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 xml:space="preserve">Verze 2.3 · 22. října 2026 · plugin ReserveAndPay 0.4.0</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(Rezervace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nebo by splatnost už uplynula. Splatnost = začátek termínu, e-mail obsahuje QR kód i informaci, že lze zaplatit na místě.</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se řídí běžnou expirací (kap. 7.2b).</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„Rezervace“: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kap. 3.6)</w:t>
            </w:r>
          </w:p>
        </w:tc>
      </w:tr>
      <w:tr>
        <w:tc>
          <w:tcPr>
            <w:tcW w:type="dxa" w:w="3000"/>
            <w:tcMar>
              <w:top w:type="dxa" w:w="80"/>
              <w:left w:type="dxa" w:w="100"/>
              <w:bottom w:type="dxa" w:w="80"/>
              <w:right w:type="dxa" w:w="100"/>
            </w:tcMar>
          </w:tcPr>
          <w:p>
            <w:r>
              <w:rPr>
                <w:b w:val="false"/>
                <w:bCs w:val="false"/>
              </w:rPr>
              <w:t xml:space="preserve">Připomínka platby (volitelně)</w:t>
            </w:r>
          </w:p>
        </w:tc>
        <w:tc>
          <w:tcPr>
            <w:tcW w:type="dxa" w:w="6400"/>
            <w:tcMar>
              <w:top w:type="dxa" w:w="80"/>
              <w:left w:type="dxa" w:w="100"/>
              <w:bottom w:type="dxa" w:w="80"/>
              <w:right w:type="dxa" w:w="100"/>
            </w:tcMar>
          </w:tcPr>
          <w:p>
            <w:r>
              <w:rPr>
                <w:b w:val="false"/>
                <w:bCs w:val="false"/>
              </w:rPr>
              <w:t xml:space="preserve">Před koncem splatnosti – otevřená otázka 7</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Expirace rezervace</w:t>
            </w:r>
          </w:p>
        </w:tc>
        <w:tc>
          <w:tcPr>
            <w:tcW w:type="dxa" w:w="6400"/>
            <w:tcMar>
              <w:top w:type="dxa" w:w="80"/>
              <w:left w:type="dxa" w:w="100"/>
              <w:bottom w:type="dxa" w:w="80"/>
              <w:right w:type="dxa" w:w="100"/>
            </w:tcMar>
          </w:tcPr>
          <w:p>
            <w:r>
              <w:rPr>
                <w:b w:val="false"/>
                <w:bCs w:val="false"/>
              </w:rPr>
              <w:t xml:space="preserve">Po uplynutí splatnosti bez platby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Rezervace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webu (Vzhled → Přizpůsobit → Identita webu),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a avízo se označí jako zpracované.</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podle hlaviček e-mailu hostovaná u WebSupport (skupina Active24) – přístupové údaje IMAP (server, port 993, SSL) je potřeba ověřit v administraci hostingu (otevřená otázka 8).</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rezervačního modulu seznam nespárovaných avíz s možností ručně přiřadit platbu k rezervaci.</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Kdy se provádí kontrola rezervací po splatnosti (kap. 7.2b). Výchozí: 1× denně v nastavený čas a navíc při každém běhu u rezervací s krátkou splatností.</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port (993), šifrování, uživatel, aplikační heslo – uloženo v wp-config.php nebo šifrovaně v DB.</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volá v pevném kroku (např. každých 15 min) zabezpečený spouštěcí skript (PHP CLI mimo veřejnou URL, nebo HTTPS URL s tajným tokenem). Modul sám podle režimu a intervalu rozhodne, zda je čas na kontrolu – změna intervalu se provádí jen v administraci.</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Předpoklad k ověření: IMAP z PHP na Active24 (php-imap nebo čistě PHP knihovna, např. Webklex/php-imap) a odchozí spojení na port 993 – otevřená otázka 8.</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před začátkem termínu bez spárované platby (jen rezervace s běžnou splatností)</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Ve verzi 0.3.3 tento přechod (a přechod rezervace na poslední chvíli do „Platba na místě“) spouští hodinový plánovač WordPressu; od E5 ho obsluhuje i CRON Active24.</w:t>
      </w:r>
    </w:p>
    <w:p>
      <w:pPr>
        <w:pStyle w:val="ListParagraph"/>
        <w:numPr>
          <w:ilvl w:val="0"/>
          <w:numId w:val="1"/>
        </w:numPr>
        <w:spacing w:after="80" w:line="280"/>
      </w:pPr>
      <w:r>
        <w:t xml:space="preserve">Odešle zákazníkovi e-mail o vypršení platebního pokynu s možností rezervovat znovu (je-li volno) nebo kontaktovat Hanku.</w:t>
      </w:r>
    </w:p>
    <w:p>
      <w:pPr>
        <w:pStyle w:val="ListParagraph"/>
        <w:numPr>
          <w:ilvl w:val="0"/>
          <w:numId w:val="1"/>
        </w:numPr>
        <w:spacing w:after="80" w:line="280"/>
      </w:pPr>
      <w:r>
        <w:t xml:space="preserve">Nastaví rezervaci na „Expirováno“ a uvolní místo.</w:t>
      </w:r>
    </w:p>
    <w:p>
      <w:pPr>
        <w:pStyle w:val="ListParagraph"/>
        <w:numPr>
          <w:ilvl w:val="0"/>
          <w:numId w:val="1"/>
        </w:numPr>
        <w:spacing w:after="80" w:line="280"/>
      </w:pPr>
      <w:r>
        <w:t xml:space="preserve">Volitelně: připomínkový e-mail před koncem splatnosti (otevřená otázka 7).</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Částečně: připomínka po splatnosti (stav Po splatnosti) zavedena ve v2.0; připomínka před koncem splatnosti otevřená</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Expirace, rezervace na poslední chvíli a platba na místě, napojení na Ultimate Member a MailerLite</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0.3.4 k nasazení</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0.4.0 k nasazení;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Kontrola plateb z avíz Raiffeisenbank (CRON Active24)</w:t>
            </w:r>
          </w:p>
        </w:tc>
        <w:tc>
          <w:tcPr>
            <w:tcW w:type="dxa" w:w="2200"/>
            <w:tcMar>
              <w:top w:type="dxa" w:w="80"/>
              <w:left w:type="dxa" w:w="100"/>
              <w:bottom w:type="dxa" w:w="80"/>
              <w:right w:type="dxa" w:w="100"/>
            </w:tcMar>
          </w:tcPr>
          <w:p>
            <w:r>
              <w:rPr>
                <w:b w:val="false"/>
                <w:bCs w:val="false"/>
              </w:rPr>
              <w:t xml:space="preserve">Připraveno k vývoji – vzorek avíza dodán; ověřit IMAP a CRON hostingu</w:t>
            </w:r>
          </w:p>
        </w:tc>
      </w:tr>
      <w:tr>
        <w:tc>
          <w:tcPr>
            <w:tcW w:type="dxa" w:w="1100"/>
            <w:tcMar>
              <w:top w:type="dxa" w:w="80"/>
              <w:left w:type="dxa" w:w="100"/>
              <w:bottom w:type="dxa" w:w="80"/>
              <w:right w:type="dxa" w:w="100"/>
            </w:tcMar>
          </w:tcPr>
          <w:p>
            <w:r>
              <w:rPr>
                <w:b w:val="false"/>
                <w:bCs w:val="false"/>
              </w:rPr>
              <w:t xml:space="preserve">E6</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Expirace, Ultimate Member, MailerLite</w:t>
            </w:r>
          </w:p>
        </w:tc>
        <w:tc>
          <w:tcPr>
            <w:tcW w:type="dxa" w:w="2200"/>
            <w:tcMar>
              <w:top w:type="dxa" w:w="80"/>
              <w:left w:type="dxa" w:w="100"/>
              <w:bottom w:type="dxa" w:w="80"/>
              <w:right w:type="dxa" w:w="100"/>
            </w:tcMar>
          </w:tcPr>
          <w:p>
            <w:r>
              <w:rPr>
                <w:b w:val="false"/>
                <w:bCs w:val="false"/>
              </w:rPr>
              <w:t xml:space="preserve">Plánováno</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