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9E9D" w14:textId="77777777" w:rsidR="00D27BAD" w:rsidRDefault="006C1D0F">
      <w:pPr>
        <w:spacing w:before="700" w:after="100"/>
        <w:jc w:val="center"/>
      </w:pPr>
      <w:r>
        <w:rPr>
          <w:b/>
          <w:bCs/>
          <w:color w:val="C2660D"/>
          <w:spacing w:val="20"/>
          <w:sz w:val="26"/>
          <w:szCs w:val="26"/>
        </w:rPr>
        <w:t>INFORME TÉCNICO DE DIAGNÓSTICO MINERO</w:t>
      </w:r>
    </w:p>
    <w:p w14:paraId="17E2CB39" w14:textId="77777777" w:rsidR="00D27BAD" w:rsidRDefault="006C1D0F">
      <w:pPr>
        <w:spacing w:after="200"/>
        <w:jc w:val="center"/>
      </w:pPr>
      <w:r>
        <w:rPr>
          <w:b/>
          <w:bCs/>
          <w:color w:val="1B2A4A"/>
          <w:sz w:val="38"/>
          <w:szCs w:val="38"/>
        </w:rPr>
        <w:t>DIAGNÓSTICO INTEGRAL DE RIESGOS GEOTÉCNICOS, AMBIENTALES Y OPERACIONALES</w:t>
      </w:r>
    </w:p>
    <w:p w14:paraId="729B098B" w14:textId="77777777" w:rsidR="00D27BAD" w:rsidRDefault="006C1D0F">
      <w:pPr>
        <w:spacing w:after="100"/>
        <w:jc w:val="center"/>
      </w:pPr>
      <w:r>
        <w:rPr>
          <w:i/>
          <w:iCs/>
          <w:color w:val="5B6472"/>
          <w:sz w:val="24"/>
          <w:szCs w:val="24"/>
        </w:rPr>
        <w:t>Basado en el Procesamiento y Validación Condicional de 299 108 Lecturas Reales de una Red de 56 Sensores</w:t>
      </w:r>
    </w:p>
    <w:p w14:paraId="40CA1068" w14:textId="77777777" w:rsidR="00D27BAD" w:rsidRDefault="00D27BAD">
      <w:pPr>
        <w:spacing w:after="600"/>
      </w:pPr>
    </w:p>
    <w:p w14:paraId="22E449D0" w14:textId="77777777" w:rsidR="00D27BAD" w:rsidRDefault="006C1D0F">
      <w:pPr>
        <w:spacing w:after="60"/>
        <w:jc w:val="center"/>
      </w:pPr>
      <w:r>
        <w:rPr>
          <w:sz w:val="20"/>
          <w:szCs w:val="20"/>
        </w:rPr>
        <w:t>Diagnóstico geotécnico, ambiental, hidrológico, de planta y de indicadores KPI corporativos,</w:t>
      </w:r>
    </w:p>
    <w:p w14:paraId="2AF076D9" w14:textId="77777777" w:rsidR="00D27BAD" w:rsidRDefault="006C1D0F">
      <w:pPr>
        <w:spacing w:after="60"/>
        <w:jc w:val="center"/>
      </w:pPr>
      <w:r>
        <w:rPr>
          <w:sz w:val="20"/>
          <w:szCs w:val="20"/>
        </w:rPr>
        <w:t>documentado con evidencia cuantitativa real y con la plataforma Beemetry como instrumento de adquisición, procesamiento y reporte</w:t>
      </w:r>
    </w:p>
    <w:p w14:paraId="660C24D8" w14:textId="77777777" w:rsidR="00D27BAD" w:rsidRDefault="00D27BAD">
      <w:pPr>
        <w:spacing w:after="700"/>
      </w:pPr>
    </w:p>
    <w:p w14:paraId="7AEE4D47" w14:textId="77777777" w:rsidR="00D27BAD" w:rsidRDefault="006C1D0F">
      <w:pPr>
        <w:spacing w:after="40"/>
        <w:jc w:val="center"/>
      </w:pPr>
      <w:r>
        <w:rPr>
          <w:b/>
          <w:bCs/>
          <w:sz w:val="22"/>
          <w:szCs w:val="22"/>
        </w:rPr>
        <w:t>Compañía Minera de Metales del Perú · Unidad Alpayana</w:t>
      </w:r>
    </w:p>
    <w:p w14:paraId="2317A2B1" w14:textId="77777777" w:rsidR="00D27BAD" w:rsidRDefault="006C1D0F">
      <w:pPr>
        <w:spacing w:after="40"/>
        <w:jc w:val="center"/>
      </w:pPr>
      <w:r>
        <w:rPr>
          <w:sz w:val="20"/>
          <w:szCs w:val="20"/>
        </w:rPr>
        <w:t>Beemetry · Plataforma Integral de Monitoreo Minero</w:t>
      </w:r>
    </w:p>
    <w:p w14:paraId="5CC92A8E" w14:textId="77777777" w:rsidR="00D27BAD" w:rsidRDefault="006C1D0F">
      <w:pPr>
        <w:spacing w:after="40"/>
        <w:jc w:val="center"/>
      </w:pPr>
      <w:r>
        <w:rPr>
          <w:sz w:val="20"/>
          <w:szCs w:val="20"/>
        </w:rPr>
        <w:t>31 de agosto de 2026</w:t>
      </w:r>
    </w:p>
    <w:p w14:paraId="2C7263A7" w14:textId="77777777" w:rsidR="00D27BAD" w:rsidRDefault="006C1D0F">
      <w:pPr>
        <w:spacing w:after="40"/>
        <w:jc w:val="center"/>
      </w:pPr>
      <w:r>
        <w:rPr>
          <w:color w:val="5B6472"/>
          <w:sz w:val="18"/>
          <w:szCs w:val="18"/>
        </w:rPr>
        <w:t>Versión 1.0 · Clasificación: Uso interno / Gerencial</w:t>
      </w:r>
    </w:p>
    <w:p w14:paraId="3B65BDE2" w14:textId="77777777" w:rsidR="00D27BAD" w:rsidRDefault="006C1D0F">
      <w:pPr>
        <w:spacing w:before="40"/>
        <w:jc w:val="center"/>
      </w:pPr>
      <w:r>
        <w:rPr>
          <w:color w:val="5B6472"/>
          <w:sz w:val="18"/>
          <w:szCs w:val="18"/>
        </w:rPr>
        <w:t>Elaborado por: Luder Armas</w:t>
      </w:r>
    </w:p>
    <w:p w14:paraId="49325421" w14:textId="77777777" w:rsidR="00D27BAD" w:rsidRDefault="006C1D0F">
      <w:r>
        <w:br w:type="page"/>
      </w:r>
    </w:p>
    <w:p w14:paraId="2AD24557" w14:textId="77777777" w:rsidR="00D27BAD" w:rsidRDefault="006C1D0F">
      <w:pPr>
        <w:pStyle w:val="Ttulo1"/>
        <w:pageBreakBefore/>
        <w:spacing w:before="480" w:after="240"/>
      </w:pPr>
      <w:bookmarkStart w:id="0" w:name="_Toc239028672"/>
      <w:r>
        <w:rPr>
          <w:b/>
          <w:bCs/>
          <w:color w:val="1B2A4A"/>
        </w:rPr>
        <w:t>Ficha de Control del Documento</w:t>
      </w:r>
      <w:bookmarkEnd w:id="0"/>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45"/>
        <w:gridCol w:w="5855"/>
      </w:tblGrid>
      <w:tr w:rsidR="00D27BAD" w14:paraId="68A68E5A" w14:textId="77777777">
        <w:tblPrEx>
          <w:tblCellMar>
            <w:top w:w="0" w:type="dxa"/>
            <w:bottom w:w="0" w:type="dxa"/>
          </w:tblCellMar>
        </w:tblPrEx>
        <w:trPr>
          <w:tblHeader/>
        </w:trPr>
        <w:tc>
          <w:tcPr>
            <w:tcW w:w="3045" w:type="dxa"/>
            <w:shd w:val="clear" w:color="auto" w:fill="1B2A4A"/>
            <w:tcMar>
              <w:top w:w="160" w:type="dxa"/>
              <w:left w:w="140" w:type="dxa"/>
              <w:bottom w:w="160" w:type="dxa"/>
              <w:right w:w="140" w:type="dxa"/>
            </w:tcMar>
            <w:vAlign w:val="center"/>
          </w:tcPr>
          <w:p w14:paraId="5FBADBCB" w14:textId="77777777" w:rsidR="00D27BAD" w:rsidRDefault="006C1D0F">
            <w:pPr>
              <w:spacing w:line="360" w:lineRule="auto"/>
            </w:pPr>
            <w:r>
              <w:rPr>
                <w:b/>
                <w:bCs/>
                <w:color w:val="FFFFFF"/>
                <w:sz w:val="20"/>
                <w:szCs w:val="20"/>
              </w:rPr>
              <w:t>Campo</w:t>
            </w:r>
          </w:p>
        </w:tc>
        <w:tc>
          <w:tcPr>
            <w:tcW w:w="5855" w:type="dxa"/>
            <w:shd w:val="clear" w:color="auto" w:fill="1B2A4A"/>
            <w:tcMar>
              <w:top w:w="160" w:type="dxa"/>
              <w:left w:w="140" w:type="dxa"/>
              <w:bottom w:w="160" w:type="dxa"/>
              <w:right w:w="140" w:type="dxa"/>
            </w:tcMar>
            <w:vAlign w:val="center"/>
          </w:tcPr>
          <w:p w14:paraId="1E8ED5A3" w14:textId="77777777" w:rsidR="00D27BAD" w:rsidRDefault="006C1D0F">
            <w:pPr>
              <w:spacing w:line="360" w:lineRule="auto"/>
            </w:pPr>
            <w:r>
              <w:rPr>
                <w:b/>
                <w:bCs/>
                <w:color w:val="FFFFFF"/>
                <w:sz w:val="20"/>
                <w:szCs w:val="20"/>
              </w:rPr>
              <w:t>Detalle</w:t>
            </w:r>
          </w:p>
        </w:tc>
      </w:tr>
      <w:tr w:rsidR="00D27BAD" w14:paraId="5503FE53"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58AFFF1E" w14:textId="77777777" w:rsidR="00D27BAD" w:rsidRDefault="006C1D0F">
            <w:pPr>
              <w:spacing w:line="360" w:lineRule="auto"/>
            </w:pPr>
            <w:r>
              <w:rPr>
                <w:color w:val="000000"/>
                <w:sz w:val="22"/>
                <w:szCs w:val="22"/>
              </w:rPr>
              <w:t>Título</w:t>
            </w:r>
          </w:p>
        </w:tc>
        <w:tc>
          <w:tcPr>
            <w:tcW w:w="5855" w:type="dxa"/>
            <w:shd w:val="clear" w:color="auto" w:fill="FFFFFF"/>
            <w:tcMar>
              <w:top w:w="160" w:type="dxa"/>
              <w:left w:w="140" w:type="dxa"/>
              <w:bottom w:w="160" w:type="dxa"/>
              <w:right w:w="140" w:type="dxa"/>
            </w:tcMar>
            <w:vAlign w:val="center"/>
          </w:tcPr>
          <w:p w14:paraId="72DAF55E" w14:textId="77777777" w:rsidR="00D27BAD" w:rsidRDefault="006C1D0F">
            <w:pPr>
              <w:spacing w:line="360" w:lineRule="auto"/>
            </w:pPr>
            <w:r>
              <w:rPr>
                <w:color w:val="000000"/>
                <w:sz w:val="22"/>
                <w:szCs w:val="22"/>
              </w:rPr>
              <w:t>Diagnóstico Integral de Riesgos Geotécnicos, Ambientales y Operacionales — Unidad Minera (basado en 299 108 lecturas reales de una red de 56 sensores)</w:t>
            </w:r>
          </w:p>
        </w:tc>
      </w:tr>
      <w:tr w:rsidR="00D27BAD" w14:paraId="4963C686"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154094A4" w14:textId="77777777" w:rsidR="00D27BAD" w:rsidRDefault="006C1D0F">
            <w:pPr>
              <w:spacing w:line="360" w:lineRule="auto"/>
            </w:pPr>
            <w:r>
              <w:rPr>
                <w:color w:val="000000"/>
                <w:sz w:val="22"/>
                <w:szCs w:val="22"/>
              </w:rPr>
              <w:t>Código de documento</w:t>
            </w:r>
          </w:p>
        </w:tc>
        <w:tc>
          <w:tcPr>
            <w:tcW w:w="5855" w:type="dxa"/>
            <w:shd w:val="clear" w:color="auto" w:fill="F2F4F7"/>
            <w:tcMar>
              <w:top w:w="160" w:type="dxa"/>
              <w:left w:w="140" w:type="dxa"/>
              <w:bottom w:w="160" w:type="dxa"/>
              <w:right w:w="140" w:type="dxa"/>
            </w:tcMar>
            <w:vAlign w:val="center"/>
          </w:tcPr>
          <w:p w14:paraId="69930CED" w14:textId="77777777" w:rsidR="00D27BAD" w:rsidRDefault="006C1D0F">
            <w:pPr>
              <w:spacing w:line="360" w:lineRule="auto"/>
            </w:pPr>
            <w:r>
              <w:rPr>
                <w:color w:val="000000"/>
                <w:sz w:val="22"/>
                <w:szCs w:val="22"/>
              </w:rPr>
              <w:t>BEE-DIAG-MIN-2026-08-31</w:t>
            </w:r>
          </w:p>
        </w:tc>
      </w:tr>
      <w:tr w:rsidR="00D27BAD" w14:paraId="5947FF5A"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13C3E823" w14:textId="77777777" w:rsidR="00D27BAD" w:rsidRDefault="006C1D0F">
            <w:pPr>
              <w:spacing w:line="360" w:lineRule="auto"/>
            </w:pPr>
            <w:r>
              <w:rPr>
                <w:color w:val="000000"/>
                <w:sz w:val="22"/>
                <w:szCs w:val="22"/>
              </w:rPr>
              <w:t>Versión</w:t>
            </w:r>
          </w:p>
        </w:tc>
        <w:tc>
          <w:tcPr>
            <w:tcW w:w="5855" w:type="dxa"/>
            <w:shd w:val="clear" w:color="auto" w:fill="FFFFFF"/>
            <w:tcMar>
              <w:top w:w="160" w:type="dxa"/>
              <w:left w:w="140" w:type="dxa"/>
              <w:bottom w:w="160" w:type="dxa"/>
              <w:right w:w="140" w:type="dxa"/>
            </w:tcMar>
            <w:vAlign w:val="center"/>
          </w:tcPr>
          <w:p w14:paraId="5DAD37F1" w14:textId="77777777" w:rsidR="00D27BAD" w:rsidRDefault="006C1D0F">
            <w:pPr>
              <w:spacing w:line="360" w:lineRule="auto"/>
            </w:pPr>
            <w:r>
              <w:rPr>
                <w:color w:val="000000"/>
                <w:sz w:val="22"/>
                <w:szCs w:val="22"/>
              </w:rPr>
              <w:t>1.0</w:t>
            </w:r>
          </w:p>
        </w:tc>
      </w:tr>
      <w:tr w:rsidR="00D27BAD" w14:paraId="7CF14AA1"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3A1C01A1" w14:textId="77777777" w:rsidR="00D27BAD" w:rsidRDefault="006C1D0F">
            <w:pPr>
              <w:spacing w:line="360" w:lineRule="auto"/>
            </w:pPr>
            <w:r>
              <w:rPr>
                <w:color w:val="000000"/>
                <w:sz w:val="22"/>
                <w:szCs w:val="22"/>
              </w:rPr>
              <w:t>Fecha de emisión</w:t>
            </w:r>
          </w:p>
        </w:tc>
        <w:tc>
          <w:tcPr>
            <w:tcW w:w="5855" w:type="dxa"/>
            <w:shd w:val="clear" w:color="auto" w:fill="F2F4F7"/>
            <w:tcMar>
              <w:top w:w="160" w:type="dxa"/>
              <w:left w:w="140" w:type="dxa"/>
              <w:bottom w:w="160" w:type="dxa"/>
              <w:right w:w="140" w:type="dxa"/>
            </w:tcMar>
            <w:vAlign w:val="center"/>
          </w:tcPr>
          <w:p w14:paraId="5F774079" w14:textId="77777777" w:rsidR="00D27BAD" w:rsidRDefault="006C1D0F">
            <w:pPr>
              <w:spacing w:line="360" w:lineRule="auto"/>
            </w:pPr>
            <w:r>
              <w:rPr>
                <w:color w:val="000000"/>
                <w:sz w:val="22"/>
                <w:szCs w:val="22"/>
              </w:rPr>
              <w:t>31 de agosto de 2026</w:t>
            </w:r>
          </w:p>
        </w:tc>
      </w:tr>
      <w:tr w:rsidR="00D27BAD" w14:paraId="23C4CEBC"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4FC8F92D" w14:textId="77777777" w:rsidR="00D27BAD" w:rsidRDefault="006C1D0F">
            <w:pPr>
              <w:spacing w:line="360" w:lineRule="auto"/>
            </w:pPr>
            <w:r>
              <w:rPr>
                <w:color w:val="000000"/>
                <w:sz w:val="22"/>
                <w:szCs w:val="22"/>
              </w:rPr>
              <w:t>Empresa minera (tenant de referencia)</w:t>
            </w:r>
          </w:p>
        </w:tc>
        <w:tc>
          <w:tcPr>
            <w:tcW w:w="5855" w:type="dxa"/>
            <w:shd w:val="clear" w:color="auto" w:fill="FFFFFF"/>
            <w:tcMar>
              <w:top w:w="160" w:type="dxa"/>
              <w:left w:w="140" w:type="dxa"/>
              <w:bottom w:w="160" w:type="dxa"/>
              <w:right w:w="140" w:type="dxa"/>
            </w:tcMar>
            <w:vAlign w:val="center"/>
          </w:tcPr>
          <w:p w14:paraId="6C0C0265" w14:textId="77777777" w:rsidR="00D27BAD" w:rsidRDefault="006C1D0F">
            <w:pPr>
              <w:spacing w:line="360" w:lineRule="auto"/>
            </w:pPr>
            <w:r>
              <w:rPr>
                <w:color w:val="000000"/>
                <w:sz w:val="22"/>
                <w:szCs w:val="22"/>
              </w:rPr>
              <w:t>Compañía Minera de Metales del Perú · Unidad Alpayana</w:t>
            </w:r>
          </w:p>
        </w:tc>
      </w:tr>
      <w:tr w:rsidR="00D27BAD" w14:paraId="0F8D1189"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503BC774" w14:textId="77777777" w:rsidR="00D27BAD" w:rsidRDefault="006C1D0F">
            <w:pPr>
              <w:spacing w:line="360" w:lineRule="auto"/>
            </w:pPr>
            <w:r>
              <w:rPr>
                <w:color w:val="000000"/>
                <w:sz w:val="22"/>
                <w:szCs w:val="22"/>
              </w:rPr>
              <w:t>Plataforma evaluada</w:t>
            </w:r>
          </w:p>
        </w:tc>
        <w:tc>
          <w:tcPr>
            <w:tcW w:w="5855" w:type="dxa"/>
            <w:shd w:val="clear" w:color="auto" w:fill="F2F4F7"/>
            <w:tcMar>
              <w:top w:w="160" w:type="dxa"/>
              <w:left w:w="140" w:type="dxa"/>
              <w:bottom w:w="160" w:type="dxa"/>
              <w:right w:w="140" w:type="dxa"/>
            </w:tcMar>
            <w:vAlign w:val="center"/>
          </w:tcPr>
          <w:p w14:paraId="205FA015" w14:textId="77777777" w:rsidR="00D27BAD" w:rsidRDefault="006C1D0F">
            <w:pPr>
              <w:spacing w:line="360" w:lineRule="auto"/>
            </w:pPr>
            <w:r>
              <w:rPr>
                <w:color w:val="000000"/>
                <w:sz w:val="22"/>
                <w:szCs w:val="22"/>
              </w:rPr>
              <w:t>Beemetry · Plataforma Integral de Monitoreo Minero (repositorio D:\InformeCliente)</w:t>
            </w:r>
          </w:p>
        </w:tc>
      </w:tr>
      <w:tr w:rsidR="00D27BAD" w14:paraId="0EFA533C"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31E66852" w14:textId="77777777" w:rsidR="00D27BAD" w:rsidRDefault="006C1D0F">
            <w:pPr>
              <w:spacing w:line="360" w:lineRule="auto"/>
            </w:pPr>
            <w:r>
              <w:rPr>
                <w:color w:val="000000"/>
                <w:sz w:val="22"/>
                <w:szCs w:val="22"/>
              </w:rPr>
              <w:t>Elaborado por</w:t>
            </w:r>
          </w:p>
        </w:tc>
        <w:tc>
          <w:tcPr>
            <w:tcW w:w="5855" w:type="dxa"/>
            <w:shd w:val="clear" w:color="auto" w:fill="FFFFFF"/>
            <w:tcMar>
              <w:top w:w="160" w:type="dxa"/>
              <w:left w:w="140" w:type="dxa"/>
              <w:bottom w:w="160" w:type="dxa"/>
              <w:right w:w="140" w:type="dxa"/>
            </w:tcMar>
            <w:vAlign w:val="center"/>
          </w:tcPr>
          <w:p w14:paraId="6F3CEA6D" w14:textId="77777777" w:rsidR="00D27BAD" w:rsidRDefault="006C1D0F">
            <w:pPr>
              <w:spacing w:line="360" w:lineRule="auto"/>
            </w:pPr>
            <w:r>
              <w:rPr>
                <w:color w:val="000000"/>
                <w:sz w:val="22"/>
                <w:szCs w:val="22"/>
              </w:rPr>
              <w:t>Luder Armas</w:t>
            </w:r>
          </w:p>
        </w:tc>
      </w:tr>
      <w:tr w:rsidR="00D27BAD" w14:paraId="42FDD204"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3457CD2F" w14:textId="77777777" w:rsidR="00D27BAD" w:rsidRDefault="006C1D0F">
            <w:pPr>
              <w:spacing w:line="360" w:lineRule="auto"/>
            </w:pPr>
            <w:r>
              <w:rPr>
                <w:color w:val="000000"/>
                <w:sz w:val="22"/>
                <w:szCs w:val="22"/>
              </w:rPr>
              <w:t>Clasificación</w:t>
            </w:r>
          </w:p>
        </w:tc>
        <w:tc>
          <w:tcPr>
            <w:tcW w:w="5855" w:type="dxa"/>
            <w:shd w:val="clear" w:color="auto" w:fill="F2F4F7"/>
            <w:tcMar>
              <w:top w:w="160" w:type="dxa"/>
              <w:left w:w="140" w:type="dxa"/>
              <w:bottom w:w="160" w:type="dxa"/>
              <w:right w:w="140" w:type="dxa"/>
            </w:tcMar>
            <w:vAlign w:val="center"/>
          </w:tcPr>
          <w:p w14:paraId="27675A3E" w14:textId="77777777" w:rsidR="00D27BAD" w:rsidRDefault="006C1D0F">
            <w:pPr>
              <w:spacing w:line="360" w:lineRule="auto"/>
            </w:pPr>
            <w:r>
              <w:rPr>
                <w:color w:val="000000"/>
                <w:sz w:val="22"/>
                <w:szCs w:val="22"/>
              </w:rPr>
              <w:t>Uso interno / evidencia de implementación para Gerencia TI y Gerencia General</w:t>
            </w:r>
          </w:p>
        </w:tc>
      </w:tr>
      <w:tr w:rsidR="00D27BAD" w14:paraId="3FF7E7A8"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1E6EC6F6" w14:textId="77777777" w:rsidR="00D27BAD" w:rsidRDefault="006C1D0F">
            <w:pPr>
              <w:spacing w:line="360" w:lineRule="auto"/>
            </w:pPr>
            <w:r>
              <w:rPr>
                <w:color w:val="000000"/>
                <w:sz w:val="22"/>
                <w:szCs w:val="22"/>
              </w:rPr>
              <w:t>Fuente de datos del diagnóstico</w:t>
            </w:r>
          </w:p>
        </w:tc>
        <w:tc>
          <w:tcPr>
            <w:tcW w:w="5855" w:type="dxa"/>
            <w:shd w:val="clear" w:color="auto" w:fill="FFFFFF"/>
            <w:tcMar>
              <w:top w:w="160" w:type="dxa"/>
              <w:left w:w="140" w:type="dxa"/>
              <w:bottom w:w="160" w:type="dxa"/>
              <w:right w:w="140" w:type="dxa"/>
            </w:tcMar>
            <w:vAlign w:val="center"/>
          </w:tcPr>
          <w:p w14:paraId="1AD3873D" w14:textId="77777777" w:rsidR="00D27BAD" w:rsidRDefault="006C1D0F">
            <w:pPr>
              <w:spacing w:line="360" w:lineRule="auto"/>
            </w:pPr>
            <w:r>
              <w:rPr>
                <w:color w:val="000000"/>
                <w:sz w:val="22"/>
                <w:szCs w:val="22"/>
              </w:rPr>
              <w:t>299 108 lecturas reales de telemetría (tabla telemetry_raw), 56 tipos de sensor de producción, periodo real 2026-02-28 a 2026-08-31, más 26 234 puntos históricos reales de 13 KPI corporativos (mining_runtime_kpi_points)</w:t>
            </w:r>
          </w:p>
        </w:tc>
      </w:tr>
      <w:tr w:rsidR="00D27BAD" w14:paraId="0C65FE5F"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47EF039" w14:textId="77777777" w:rsidR="00D27BAD" w:rsidRDefault="006C1D0F">
            <w:pPr>
              <w:spacing w:line="360" w:lineRule="auto"/>
            </w:pPr>
            <w:r>
              <w:rPr>
                <w:color w:val="000000"/>
                <w:sz w:val="22"/>
                <w:szCs w:val="22"/>
              </w:rPr>
              <w:t>Método de verificación</w:t>
            </w:r>
          </w:p>
        </w:tc>
        <w:tc>
          <w:tcPr>
            <w:tcW w:w="5855" w:type="dxa"/>
            <w:shd w:val="clear" w:color="auto" w:fill="F2F4F7"/>
            <w:tcMar>
              <w:top w:w="160" w:type="dxa"/>
              <w:left w:w="140" w:type="dxa"/>
              <w:bottom w:w="160" w:type="dxa"/>
              <w:right w:w="140" w:type="dxa"/>
            </w:tcMar>
            <w:vAlign w:val="center"/>
          </w:tcPr>
          <w:p w14:paraId="34D28C88" w14:textId="77777777" w:rsidR="00D27BAD" w:rsidRDefault="006C1D0F">
            <w:pPr>
              <w:spacing w:line="360" w:lineRule="auto"/>
            </w:pPr>
            <w:r>
              <w:rPr>
                <w:color w:val="000000"/>
                <w:sz w:val="22"/>
                <w:szCs w:val="22"/>
              </w:rPr>
              <w:t>Consulta SQL directa a la base de datos de producción, generación de gráficos a partir de datos reales, lectura de código fuente (cita archivo:línea), verificación en vivo contra la instancia local (docker compose) y contraste con el registro de 138 Architecture Decision Records (docs/decisions/)</w:t>
            </w:r>
          </w:p>
        </w:tc>
      </w:tr>
      <w:tr w:rsidR="00D27BAD" w14:paraId="2C49E484"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3FDC487F" w14:textId="77777777" w:rsidR="00D27BAD" w:rsidRDefault="006C1D0F">
            <w:pPr>
              <w:spacing w:line="360" w:lineRule="auto"/>
            </w:pPr>
            <w:r>
              <w:rPr>
                <w:color w:val="000000"/>
                <w:sz w:val="22"/>
                <w:szCs w:val="22"/>
              </w:rPr>
              <w:t>Alcance temporal</w:t>
            </w:r>
          </w:p>
        </w:tc>
        <w:tc>
          <w:tcPr>
            <w:tcW w:w="5855" w:type="dxa"/>
            <w:shd w:val="clear" w:color="auto" w:fill="FFFFFF"/>
            <w:tcMar>
              <w:top w:w="160" w:type="dxa"/>
              <w:left w:w="140" w:type="dxa"/>
              <w:bottom w:w="160" w:type="dxa"/>
              <w:right w:w="140" w:type="dxa"/>
            </w:tcMar>
            <w:vAlign w:val="center"/>
          </w:tcPr>
          <w:p w14:paraId="00D5FCA5" w14:textId="77777777" w:rsidR="00D27BAD" w:rsidRDefault="006C1D0F">
            <w:pPr>
              <w:spacing w:line="360" w:lineRule="auto"/>
            </w:pPr>
            <w:r>
              <w:rPr>
                <w:color w:val="000000"/>
                <w:sz w:val="22"/>
                <w:szCs w:val="22"/>
              </w:rPr>
              <w:t>Diagnóstico sobre datos reales del periodo 2026-02-28 a 2026-08-31; estado de la plataforma al 2026-08-30 (commit de referencia 7f6112d y anteriores)</w:t>
            </w:r>
          </w:p>
        </w:tc>
      </w:tr>
      <w:tr w:rsidR="00D27BAD" w14:paraId="7F398643"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9D053A1" w14:textId="77777777" w:rsidR="00D27BAD" w:rsidRDefault="006C1D0F">
            <w:pPr>
              <w:spacing w:line="360" w:lineRule="auto"/>
            </w:pPr>
            <w:r>
              <w:rPr>
                <w:color w:val="000000"/>
                <w:sz w:val="22"/>
                <w:szCs w:val="22"/>
              </w:rPr>
              <w:t>Idioma / norma editorial</w:t>
            </w:r>
          </w:p>
        </w:tc>
        <w:tc>
          <w:tcPr>
            <w:tcW w:w="5855" w:type="dxa"/>
            <w:shd w:val="clear" w:color="auto" w:fill="F2F4F7"/>
            <w:tcMar>
              <w:top w:w="160" w:type="dxa"/>
              <w:left w:w="140" w:type="dxa"/>
              <w:bottom w:w="160" w:type="dxa"/>
              <w:right w:w="140" w:type="dxa"/>
            </w:tcMar>
            <w:vAlign w:val="center"/>
          </w:tcPr>
          <w:p w14:paraId="382504E5" w14:textId="77777777" w:rsidR="00D27BAD" w:rsidRDefault="006C1D0F">
            <w:pPr>
              <w:spacing w:line="360" w:lineRule="auto"/>
            </w:pPr>
            <w:r>
              <w:rPr>
                <w:color w:val="000000"/>
                <w:sz w:val="22"/>
                <w:szCs w:val="22"/>
              </w:rPr>
              <w:t>Español (Perú) · Citas y referencias en formato APA 7.ª edición</w:t>
            </w:r>
          </w:p>
        </w:tc>
      </w:tr>
    </w:tbl>
    <w:p w14:paraId="5CE0C25B" w14:textId="77777777" w:rsidR="00D27BAD" w:rsidRDefault="00D27BAD">
      <w:pPr>
        <w:spacing w:after="200"/>
      </w:pPr>
    </w:p>
    <w:tbl>
      <w:tblPr>
        <w:tblW w:w="8900" w:type="dxa"/>
        <w:tblBorders>
          <w:top w:val="single" w:sz="12" w:space="0" w:color="C2660D"/>
          <w:left w:val="single" w:sz="12" w:space="0" w:color="C2660D"/>
          <w:bottom w:val="single" w:sz="12" w:space="0" w:color="C2660D"/>
          <w:right w:val="single" w:sz="12" w:space="0" w:color="C2660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D27BAD" w14:paraId="27D1BB00" w14:textId="77777777">
        <w:tblPrEx>
          <w:tblCellMar>
            <w:top w:w="0" w:type="dxa"/>
            <w:bottom w:w="0" w:type="dxa"/>
          </w:tblCellMar>
        </w:tblPrEx>
        <w:tc>
          <w:tcPr>
            <w:tcW w:w="8900" w:type="dxa"/>
            <w:shd w:val="clear" w:color="auto" w:fill="F2F4F7"/>
            <w:tcMar>
              <w:top w:w="140" w:type="dxa"/>
              <w:left w:w="180" w:type="dxa"/>
              <w:bottom w:w="140" w:type="dxa"/>
              <w:right w:w="180" w:type="dxa"/>
            </w:tcMar>
          </w:tcPr>
          <w:p w14:paraId="358D0D61" w14:textId="77777777" w:rsidR="00D27BAD" w:rsidRDefault="006C1D0F">
            <w:pPr>
              <w:spacing w:after="90"/>
            </w:pPr>
            <w:r>
              <w:rPr>
                <w:b/>
                <w:bCs/>
                <w:color w:val="C2660D"/>
                <w:sz w:val="22"/>
                <w:szCs w:val="22"/>
              </w:rPr>
              <w:t>Declaración de precisión</w:t>
            </w:r>
          </w:p>
          <w:p w14:paraId="7F47006D" w14:textId="77777777" w:rsidR="00D27BAD" w:rsidRDefault="006C1D0F">
            <w:pPr>
              <w:spacing w:after="60"/>
            </w:pPr>
            <w:r>
              <w:rPr>
                <w:sz w:val="20"/>
                <w:szCs w:val="20"/>
              </w:rPr>
              <w:t>Toda afirmación cuantitativa de este documento proviene de una consulta real contra la base de datos de producción de la plataforma (sensors_db), sin datos sintéticos ni de relleno; toda afirmación sobre la plataforma misma está respaldada por una referencia verificable: ruta de archivo y número de línea del código fuente real, un número de Architecture Decision Record (ADR), o una observación en vivo registrada durante la sesión de elaboración de este informe (2026-08-31).</w:t>
            </w:r>
          </w:p>
          <w:p w14:paraId="61E84CA8" w14:textId="77777777" w:rsidR="00D27BAD" w:rsidRDefault="006C1D0F">
            <w:pPr>
              <w:spacing w:after="60"/>
            </w:pPr>
            <w:r>
              <w:rPr>
                <w:sz w:val="20"/>
                <w:szCs w:val="20"/>
              </w:rPr>
              <w:t>Donde una capacidad NO existe en el código (p. ej. exportación a Excel/CSV, canal de alarmas por WhatsApp/SMS, indicadores MTBF/MTTR/OEE con ese nombre), este documento lo declara explícitamente en la Sección 19 en lugar de omitirlo o darlo por supuesto.</w:t>
            </w:r>
          </w:p>
        </w:tc>
      </w:tr>
    </w:tbl>
    <w:p w14:paraId="33FFAD0B" w14:textId="77777777" w:rsidR="00D27BAD" w:rsidRDefault="006C1D0F">
      <w:pPr>
        <w:pStyle w:val="Ttulo1"/>
        <w:pageBreakBefore/>
        <w:spacing w:before="480" w:after="240"/>
      </w:pPr>
      <w:bookmarkStart w:id="1" w:name="_Toc239028673"/>
      <w:r>
        <w:rPr>
          <w:b/>
          <w:bCs/>
          <w:color w:val="1B2A4A"/>
        </w:rPr>
        <w:t>Índice General</w:t>
      </w:r>
      <w:bookmarkEnd w:id="1"/>
    </w:p>
    <w:sdt>
      <w:sdtPr>
        <w:alias w:val="Índice General"/>
        <w:id w:val="739757756"/>
      </w:sdtPr>
      <w:sdtEndPr/>
      <w:sdtContent>
        <w:p w14:paraId="729E41C1" w14:textId="2AC7A662" w:rsidR="00032328" w:rsidRDefault="006C1D0F">
          <w:pPr>
            <w:pStyle w:val="TDC1"/>
            <w:tabs>
              <w:tab w:val="right" w:leader="dot" w:pos="9062"/>
            </w:tabs>
            <w:rPr>
              <w:noProof/>
            </w:rPr>
          </w:pPr>
          <w:r>
            <w:fldChar w:fldCharType="begin"/>
          </w:r>
          <w:r>
            <w:instrText>TOC \h \o "1-3"</w:instrText>
          </w:r>
          <w:r>
            <w:fldChar w:fldCharType="separate"/>
          </w:r>
          <w:hyperlink w:anchor="_Toc239028672" w:history="1">
            <w:r w:rsidR="00032328" w:rsidRPr="005C0FB9">
              <w:rPr>
                <w:rStyle w:val="Hipervnculo"/>
                <w:b/>
                <w:bCs/>
                <w:noProof/>
              </w:rPr>
              <w:t>Ficha de Control del Documento</w:t>
            </w:r>
            <w:r w:rsidR="00032328">
              <w:rPr>
                <w:noProof/>
              </w:rPr>
              <w:tab/>
            </w:r>
            <w:r w:rsidR="00032328">
              <w:rPr>
                <w:noProof/>
              </w:rPr>
              <w:fldChar w:fldCharType="begin"/>
            </w:r>
            <w:r w:rsidR="00032328">
              <w:rPr>
                <w:noProof/>
              </w:rPr>
              <w:instrText xml:space="preserve"> PAGEREF _Toc239028672 \h </w:instrText>
            </w:r>
            <w:r w:rsidR="00032328">
              <w:rPr>
                <w:noProof/>
              </w:rPr>
            </w:r>
            <w:r w:rsidR="00032328">
              <w:rPr>
                <w:noProof/>
              </w:rPr>
              <w:fldChar w:fldCharType="separate"/>
            </w:r>
            <w:r w:rsidR="00032328">
              <w:rPr>
                <w:noProof/>
              </w:rPr>
              <w:t>2</w:t>
            </w:r>
            <w:r w:rsidR="00032328">
              <w:rPr>
                <w:noProof/>
              </w:rPr>
              <w:fldChar w:fldCharType="end"/>
            </w:r>
          </w:hyperlink>
        </w:p>
        <w:p w14:paraId="3C4D833F" w14:textId="5CA4EB2F" w:rsidR="00032328" w:rsidRDefault="00032328">
          <w:pPr>
            <w:pStyle w:val="TDC1"/>
            <w:tabs>
              <w:tab w:val="right" w:leader="dot" w:pos="9062"/>
            </w:tabs>
            <w:rPr>
              <w:noProof/>
            </w:rPr>
          </w:pPr>
          <w:hyperlink w:anchor="_Toc239028673" w:history="1">
            <w:r w:rsidRPr="005C0FB9">
              <w:rPr>
                <w:rStyle w:val="Hipervnculo"/>
                <w:b/>
                <w:bCs/>
                <w:noProof/>
              </w:rPr>
              <w:t>Índice General</w:t>
            </w:r>
            <w:r>
              <w:rPr>
                <w:noProof/>
              </w:rPr>
              <w:tab/>
            </w:r>
            <w:r>
              <w:rPr>
                <w:noProof/>
              </w:rPr>
              <w:fldChar w:fldCharType="begin"/>
            </w:r>
            <w:r>
              <w:rPr>
                <w:noProof/>
              </w:rPr>
              <w:instrText xml:space="preserve"> PAGEREF _Toc239028673 \h </w:instrText>
            </w:r>
            <w:r>
              <w:rPr>
                <w:noProof/>
              </w:rPr>
            </w:r>
            <w:r>
              <w:rPr>
                <w:noProof/>
              </w:rPr>
              <w:fldChar w:fldCharType="separate"/>
            </w:r>
            <w:r>
              <w:rPr>
                <w:noProof/>
              </w:rPr>
              <w:t>4</w:t>
            </w:r>
            <w:r>
              <w:rPr>
                <w:noProof/>
              </w:rPr>
              <w:fldChar w:fldCharType="end"/>
            </w:r>
          </w:hyperlink>
        </w:p>
        <w:p w14:paraId="04B0E4BA" w14:textId="3B9BBE64" w:rsidR="00032328" w:rsidRDefault="00032328">
          <w:pPr>
            <w:pStyle w:val="TDC1"/>
            <w:tabs>
              <w:tab w:val="right" w:leader="dot" w:pos="9062"/>
            </w:tabs>
            <w:rPr>
              <w:noProof/>
            </w:rPr>
          </w:pPr>
          <w:hyperlink w:anchor="_Toc239028674" w:history="1">
            <w:r w:rsidRPr="005C0FB9">
              <w:rPr>
                <w:rStyle w:val="Hipervnculo"/>
                <w:b/>
                <w:bCs/>
                <w:noProof/>
              </w:rPr>
              <w:t>Índice de Tablas</w:t>
            </w:r>
            <w:r>
              <w:rPr>
                <w:noProof/>
              </w:rPr>
              <w:tab/>
            </w:r>
            <w:r>
              <w:rPr>
                <w:noProof/>
              </w:rPr>
              <w:fldChar w:fldCharType="begin"/>
            </w:r>
            <w:r>
              <w:rPr>
                <w:noProof/>
              </w:rPr>
              <w:instrText xml:space="preserve"> PAGEREF _Toc239028674 \h </w:instrText>
            </w:r>
            <w:r>
              <w:rPr>
                <w:noProof/>
              </w:rPr>
            </w:r>
            <w:r>
              <w:rPr>
                <w:noProof/>
              </w:rPr>
              <w:fldChar w:fldCharType="separate"/>
            </w:r>
            <w:r>
              <w:rPr>
                <w:noProof/>
              </w:rPr>
              <w:t>9</w:t>
            </w:r>
            <w:r>
              <w:rPr>
                <w:noProof/>
              </w:rPr>
              <w:fldChar w:fldCharType="end"/>
            </w:r>
          </w:hyperlink>
        </w:p>
        <w:p w14:paraId="11436913" w14:textId="225C79F5" w:rsidR="00032328" w:rsidRDefault="00032328">
          <w:pPr>
            <w:pStyle w:val="TDC1"/>
            <w:tabs>
              <w:tab w:val="right" w:leader="dot" w:pos="9062"/>
            </w:tabs>
            <w:rPr>
              <w:noProof/>
            </w:rPr>
          </w:pPr>
          <w:hyperlink w:anchor="_Toc239028675" w:history="1">
            <w:r w:rsidRPr="005C0FB9">
              <w:rPr>
                <w:rStyle w:val="Hipervnculo"/>
                <w:b/>
                <w:bCs/>
                <w:noProof/>
              </w:rPr>
              <w:t>Índice de Figuras y Diagramas</w:t>
            </w:r>
            <w:r>
              <w:rPr>
                <w:noProof/>
              </w:rPr>
              <w:tab/>
            </w:r>
            <w:r>
              <w:rPr>
                <w:noProof/>
              </w:rPr>
              <w:fldChar w:fldCharType="begin"/>
            </w:r>
            <w:r>
              <w:rPr>
                <w:noProof/>
              </w:rPr>
              <w:instrText xml:space="preserve"> PAGEREF _Toc239028675 \h </w:instrText>
            </w:r>
            <w:r>
              <w:rPr>
                <w:noProof/>
              </w:rPr>
            </w:r>
            <w:r>
              <w:rPr>
                <w:noProof/>
              </w:rPr>
              <w:fldChar w:fldCharType="separate"/>
            </w:r>
            <w:r>
              <w:rPr>
                <w:noProof/>
              </w:rPr>
              <w:t>11</w:t>
            </w:r>
            <w:r>
              <w:rPr>
                <w:noProof/>
              </w:rPr>
              <w:fldChar w:fldCharType="end"/>
            </w:r>
          </w:hyperlink>
        </w:p>
        <w:p w14:paraId="6222A58A" w14:textId="5A42D1E5" w:rsidR="00032328" w:rsidRDefault="00032328">
          <w:pPr>
            <w:pStyle w:val="TDC1"/>
            <w:tabs>
              <w:tab w:val="right" w:leader="dot" w:pos="9062"/>
            </w:tabs>
            <w:rPr>
              <w:noProof/>
            </w:rPr>
          </w:pPr>
          <w:hyperlink w:anchor="_Toc239028676" w:history="1">
            <w:r w:rsidRPr="005C0FB9">
              <w:rPr>
                <w:rStyle w:val="Hipervnculo"/>
                <w:b/>
                <w:bCs/>
                <w:noProof/>
              </w:rPr>
              <w:t>Resumen Ejecutivo</w:t>
            </w:r>
            <w:r>
              <w:rPr>
                <w:noProof/>
              </w:rPr>
              <w:tab/>
            </w:r>
            <w:r>
              <w:rPr>
                <w:noProof/>
              </w:rPr>
              <w:fldChar w:fldCharType="begin"/>
            </w:r>
            <w:r>
              <w:rPr>
                <w:noProof/>
              </w:rPr>
              <w:instrText xml:space="preserve"> PAGEREF _Toc239028676 \h </w:instrText>
            </w:r>
            <w:r>
              <w:rPr>
                <w:noProof/>
              </w:rPr>
            </w:r>
            <w:r>
              <w:rPr>
                <w:noProof/>
              </w:rPr>
              <w:fldChar w:fldCharType="separate"/>
            </w:r>
            <w:r>
              <w:rPr>
                <w:noProof/>
              </w:rPr>
              <w:t>13</w:t>
            </w:r>
            <w:r>
              <w:rPr>
                <w:noProof/>
              </w:rPr>
              <w:fldChar w:fldCharType="end"/>
            </w:r>
          </w:hyperlink>
        </w:p>
        <w:p w14:paraId="66357C57" w14:textId="20217C61" w:rsidR="00032328" w:rsidRDefault="00032328">
          <w:pPr>
            <w:pStyle w:val="TDC1"/>
            <w:tabs>
              <w:tab w:val="right" w:leader="dot" w:pos="9062"/>
            </w:tabs>
            <w:rPr>
              <w:noProof/>
            </w:rPr>
          </w:pPr>
          <w:hyperlink w:anchor="_Toc239028677" w:history="1">
            <w:r w:rsidRPr="005C0FB9">
              <w:rPr>
                <w:rStyle w:val="Hipervnculo"/>
                <w:b/>
                <w:bCs/>
                <w:noProof/>
              </w:rPr>
              <w:t>1. Introducción</w:t>
            </w:r>
            <w:r>
              <w:rPr>
                <w:noProof/>
              </w:rPr>
              <w:tab/>
            </w:r>
            <w:r>
              <w:rPr>
                <w:noProof/>
              </w:rPr>
              <w:fldChar w:fldCharType="begin"/>
            </w:r>
            <w:r>
              <w:rPr>
                <w:noProof/>
              </w:rPr>
              <w:instrText xml:space="preserve"> PAGEREF _Toc239028677 \h </w:instrText>
            </w:r>
            <w:r>
              <w:rPr>
                <w:noProof/>
              </w:rPr>
            </w:r>
            <w:r>
              <w:rPr>
                <w:noProof/>
              </w:rPr>
              <w:fldChar w:fldCharType="separate"/>
            </w:r>
            <w:r>
              <w:rPr>
                <w:noProof/>
              </w:rPr>
              <w:t>15</w:t>
            </w:r>
            <w:r>
              <w:rPr>
                <w:noProof/>
              </w:rPr>
              <w:fldChar w:fldCharType="end"/>
            </w:r>
          </w:hyperlink>
        </w:p>
        <w:p w14:paraId="2CF01450" w14:textId="772CF63E" w:rsidR="00032328" w:rsidRDefault="00032328">
          <w:pPr>
            <w:pStyle w:val="TDC2"/>
            <w:tabs>
              <w:tab w:val="right" w:leader="dot" w:pos="9062"/>
            </w:tabs>
            <w:rPr>
              <w:noProof/>
            </w:rPr>
          </w:pPr>
          <w:hyperlink w:anchor="_Toc239028678" w:history="1">
            <w:r w:rsidRPr="005C0FB9">
              <w:rPr>
                <w:rStyle w:val="Hipervnculo"/>
                <w:b/>
                <w:bCs/>
                <w:noProof/>
              </w:rPr>
              <w:t>1.1 Objetivo</w:t>
            </w:r>
            <w:r>
              <w:rPr>
                <w:noProof/>
              </w:rPr>
              <w:tab/>
            </w:r>
            <w:r>
              <w:rPr>
                <w:noProof/>
              </w:rPr>
              <w:fldChar w:fldCharType="begin"/>
            </w:r>
            <w:r>
              <w:rPr>
                <w:noProof/>
              </w:rPr>
              <w:instrText xml:space="preserve"> PAGEREF _Toc239028678 \h </w:instrText>
            </w:r>
            <w:r>
              <w:rPr>
                <w:noProof/>
              </w:rPr>
            </w:r>
            <w:r>
              <w:rPr>
                <w:noProof/>
              </w:rPr>
              <w:fldChar w:fldCharType="separate"/>
            </w:r>
            <w:r>
              <w:rPr>
                <w:noProof/>
              </w:rPr>
              <w:t>15</w:t>
            </w:r>
            <w:r>
              <w:rPr>
                <w:noProof/>
              </w:rPr>
              <w:fldChar w:fldCharType="end"/>
            </w:r>
          </w:hyperlink>
        </w:p>
        <w:p w14:paraId="1147FA76" w14:textId="0DDE281E" w:rsidR="00032328" w:rsidRDefault="00032328">
          <w:pPr>
            <w:pStyle w:val="TDC2"/>
            <w:tabs>
              <w:tab w:val="right" w:leader="dot" w:pos="9062"/>
            </w:tabs>
            <w:rPr>
              <w:noProof/>
            </w:rPr>
          </w:pPr>
          <w:hyperlink w:anchor="_Toc239028679" w:history="1">
            <w:r w:rsidRPr="005C0FB9">
              <w:rPr>
                <w:rStyle w:val="Hipervnculo"/>
                <w:b/>
                <w:bCs/>
                <w:noProof/>
              </w:rPr>
              <w:t>1.2 Alcance</w:t>
            </w:r>
            <w:r>
              <w:rPr>
                <w:noProof/>
              </w:rPr>
              <w:tab/>
            </w:r>
            <w:r>
              <w:rPr>
                <w:noProof/>
              </w:rPr>
              <w:fldChar w:fldCharType="begin"/>
            </w:r>
            <w:r>
              <w:rPr>
                <w:noProof/>
              </w:rPr>
              <w:instrText xml:space="preserve"> PAGEREF _Toc239028679 \h </w:instrText>
            </w:r>
            <w:r>
              <w:rPr>
                <w:noProof/>
              </w:rPr>
            </w:r>
            <w:r>
              <w:rPr>
                <w:noProof/>
              </w:rPr>
              <w:fldChar w:fldCharType="separate"/>
            </w:r>
            <w:r>
              <w:rPr>
                <w:noProof/>
              </w:rPr>
              <w:t>15</w:t>
            </w:r>
            <w:r>
              <w:rPr>
                <w:noProof/>
              </w:rPr>
              <w:fldChar w:fldCharType="end"/>
            </w:r>
          </w:hyperlink>
        </w:p>
        <w:p w14:paraId="11603997" w14:textId="3EB2CFEA" w:rsidR="00032328" w:rsidRDefault="00032328">
          <w:pPr>
            <w:pStyle w:val="TDC2"/>
            <w:tabs>
              <w:tab w:val="right" w:leader="dot" w:pos="9062"/>
            </w:tabs>
            <w:rPr>
              <w:noProof/>
            </w:rPr>
          </w:pPr>
          <w:hyperlink w:anchor="_Toc239028680" w:history="1">
            <w:r w:rsidRPr="005C0FB9">
              <w:rPr>
                <w:rStyle w:val="Hipervnculo"/>
                <w:b/>
                <w:bCs/>
                <w:noProof/>
              </w:rPr>
              <w:t>1.3 Justificación</w:t>
            </w:r>
            <w:r>
              <w:rPr>
                <w:noProof/>
              </w:rPr>
              <w:tab/>
            </w:r>
            <w:r>
              <w:rPr>
                <w:noProof/>
              </w:rPr>
              <w:fldChar w:fldCharType="begin"/>
            </w:r>
            <w:r>
              <w:rPr>
                <w:noProof/>
              </w:rPr>
              <w:instrText xml:space="preserve"> PAGEREF _Toc239028680 \h </w:instrText>
            </w:r>
            <w:r>
              <w:rPr>
                <w:noProof/>
              </w:rPr>
            </w:r>
            <w:r>
              <w:rPr>
                <w:noProof/>
              </w:rPr>
              <w:fldChar w:fldCharType="separate"/>
            </w:r>
            <w:r>
              <w:rPr>
                <w:noProof/>
              </w:rPr>
              <w:t>15</w:t>
            </w:r>
            <w:r>
              <w:rPr>
                <w:noProof/>
              </w:rPr>
              <w:fldChar w:fldCharType="end"/>
            </w:r>
          </w:hyperlink>
        </w:p>
        <w:p w14:paraId="338E1C97" w14:textId="479FB2F6" w:rsidR="00032328" w:rsidRDefault="00032328">
          <w:pPr>
            <w:pStyle w:val="TDC2"/>
            <w:tabs>
              <w:tab w:val="right" w:leader="dot" w:pos="9062"/>
            </w:tabs>
            <w:rPr>
              <w:noProof/>
            </w:rPr>
          </w:pPr>
          <w:hyperlink w:anchor="_Toc239028681" w:history="1">
            <w:r w:rsidRPr="005C0FB9">
              <w:rPr>
                <w:rStyle w:val="Hipervnculo"/>
                <w:b/>
                <w:bCs/>
                <w:noProof/>
              </w:rPr>
              <w:t>1.4 Metodología</w:t>
            </w:r>
            <w:r>
              <w:rPr>
                <w:noProof/>
              </w:rPr>
              <w:tab/>
            </w:r>
            <w:r>
              <w:rPr>
                <w:noProof/>
              </w:rPr>
              <w:fldChar w:fldCharType="begin"/>
            </w:r>
            <w:r>
              <w:rPr>
                <w:noProof/>
              </w:rPr>
              <w:instrText xml:space="preserve"> PAGEREF _Toc239028681 \h </w:instrText>
            </w:r>
            <w:r>
              <w:rPr>
                <w:noProof/>
              </w:rPr>
            </w:r>
            <w:r>
              <w:rPr>
                <w:noProof/>
              </w:rPr>
              <w:fldChar w:fldCharType="separate"/>
            </w:r>
            <w:r>
              <w:rPr>
                <w:noProof/>
              </w:rPr>
              <w:t>16</w:t>
            </w:r>
            <w:r>
              <w:rPr>
                <w:noProof/>
              </w:rPr>
              <w:fldChar w:fldCharType="end"/>
            </w:r>
          </w:hyperlink>
        </w:p>
        <w:p w14:paraId="6DEB9250" w14:textId="4BA29C61" w:rsidR="00032328" w:rsidRDefault="00032328">
          <w:pPr>
            <w:pStyle w:val="TDC2"/>
            <w:tabs>
              <w:tab w:val="right" w:leader="dot" w:pos="9062"/>
            </w:tabs>
            <w:rPr>
              <w:noProof/>
            </w:rPr>
          </w:pPr>
          <w:hyperlink w:anchor="_Toc239028682" w:history="1">
            <w:r w:rsidRPr="005C0FB9">
              <w:rPr>
                <w:rStyle w:val="Hipervnculo"/>
                <w:b/>
                <w:bCs/>
                <w:noProof/>
              </w:rPr>
              <w:t>1.5 Público objetivo y uso previsto</w:t>
            </w:r>
            <w:r>
              <w:rPr>
                <w:noProof/>
              </w:rPr>
              <w:tab/>
            </w:r>
            <w:r>
              <w:rPr>
                <w:noProof/>
              </w:rPr>
              <w:fldChar w:fldCharType="begin"/>
            </w:r>
            <w:r>
              <w:rPr>
                <w:noProof/>
              </w:rPr>
              <w:instrText xml:space="preserve"> PAGEREF _Toc239028682 \h </w:instrText>
            </w:r>
            <w:r>
              <w:rPr>
                <w:noProof/>
              </w:rPr>
            </w:r>
            <w:r>
              <w:rPr>
                <w:noProof/>
              </w:rPr>
              <w:fldChar w:fldCharType="separate"/>
            </w:r>
            <w:r>
              <w:rPr>
                <w:noProof/>
              </w:rPr>
              <w:t>16</w:t>
            </w:r>
            <w:r>
              <w:rPr>
                <w:noProof/>
              </w:rPr>
              <w:fldChar w:fldCharType="end"/>
            </w:r>
          </w:hyperlink>
        </w:p>
        <w:p w14:paraId="0158EF84" w14:textId="565F9D07" w:rsidR="00032328" w:rsidRDefault="00032328">
          <w:pPr>
            <w:pStyle w:val="TDC2"/>
            <w:tabs>
              <w:tab w:val="right" w:leader="dot" w:pos="9062"/>
            </w:tabs>
            <w:rPr>
              <w:noProof/>
            </w:rPr>
          </w:pPr>
          <w:hyperlink w:anchor="_Toc239028683" w:history="1">
            <w:r w:rsidRPr="005C0FB9">
              <w:rPr>
                <w:rStyle w:val="Hipervnculo"/>
                <w:b/>
                <w:bCs/>
                <w:noProof/>
              </w:rPr>
              <w:t>1.6 Limitaciones del informe</w:t>
            </w:r>
            <w:r>
              <w:rPr>
                <w:noProof/>
              </w:rPr>
              <w:tab/>
            </w:r>
            <w:r>
              <w:rPr>
                <w:noProof/>
              </w:rPr>
              <w:fldChar w:fldCharType="begin"/>
            </w:r>
            <w:r>
              <w:rPr>
                <w:noProof/>
              </w:rPr>
              <w:instrText xml:space="preserve"> PAGEREF _Toc239028683 \h </w:instrText>
            </w:r>
            <w:r>
              <w:rPr>
                <w:noProof/>
              </w:rPr>
            </w:r>
            <w:r>
              <w:rPr>
                <w:noProof/>
              </w:rPr>
              <w:fldChar w:fldCharType="separate"/>
            </w:r>
            <w:r>
              <w:rPr>
                <w:noProof/>
              </w:rPr>
              <w:t>17</w:t>
            </w:r>
            <w:r>
              <w:rPr>
                <w:noProof/>
              </w:rPr>
              <w:fldChar w:fldCharType="end"/>
            </w:r>
          </w:hyperlink>
        </w:p>
        <w:p w14:paraId="4BE95685" w14:textId="094A5FA8" w:rsidR="00032328" w:rsidRDefault="00032328">
          <w:pPr>
            <w:pStyle w:val="TDC2"/>
            <w:tabs>
              <w:tab w:val="right" w:leader="dot" w:pos="9062"/>
            </w:tabs>
            <w:rPr>
              <w:noProof/>
            </w:rPr>
          </w:pPr>
          <w:hyperlink w:anchor="_Toc239028684" w:history="1">
            <w:r w:rsidRPr="005C0FB9">
              <w:rPr>
                <w:rStyle w:val="Hipervnculo"/>
                <w:b/>
                <w:bCs/>
                <w:noProof/>
              </w:rPr>
              <w:t>1.7 Estructura del documento</w:t>
            </w:r>
            <w:r>
              <w:rPr>
                <w:noProof/>
              </w:rPr>
              <w:tab/>
            </w:r>
            <w:r>
              <w:rPr>
                <w:noProof/>
              </w:rPr>
              <w:fldChar w:fldCharType="begin"/>
            </w:r>
            <w:r>
              <w:rPr>
                <w:noProof/>
              </w:rPr>
              <w:instrText xml:space="preserve"> PAGEREF _Toc239028684 \h </w:instrText>
            </w:r>
            <w:r>
              <w:rPr>
                <w:noProof/>
              </w:rPr>
            </w:r>
            <w:r>
              <w:rPr>
                <w:noProof/>
              </w:rPr>
              <w:fldChar w:fldCharType="separate"/>
            </w:r>
            <w:r>
              <w:rPr>
                <w:noProof/>
              </w:rPr>
              <w:t>17</w:t>
            </w:r>
            <w:r>
              <w:rPr>
                <w:noProof/>
              </w:rPr>
              <w:fldChar w:fldCharType="end"/>
            </w:r>
          </w:hyperlink>
        </w:p>
        <w:p w14:paraId="51A915AA" w14:textId="2E33E6AC" w:rsidR="00032328" w:rsidRDefault="00032328">
          <w:pPr>
            <w:pStyle w:val="TDC1"/>
            <w:tabs>
              <w:tab w:val="right" w:leader="dot" w:pos="9062"/>
            </w:tabs>
            <w:rPr>
              <w:noProof/>
            </w:rPr>
          </w:pPr>
          <w:hyperlink w:anchor="_Toc239028685" w:history="1">
            <w:r w:rsidRPr="005C0FB9">
              <w:rPr>
                <w:rStyle w:val="Hipervnculo"/>
                <w:b/>
                <w:bCs/>
                <w:noProof/>
              </w:rPr>
              <w:t>2. Marco Teórico y Conceptual</w:t>
            </w:r>
            <w:r>
              <w:rPr>
                <w:noProof/>
              </w:rPr>
              <w:tab/>
            </w:r>
            <w:r>
              <w:rPr>
                <w:noProof/>
              </w:rPr>
              <w:fldChar w:fldCharType="begin"/>
            </w:r>
            <w:r>
              <w:rPr>
                <w:noProof/>
              </w:rPr>
              <w:instrText xml:space="preserve"> PAGEREF _Toc239028685 \h </w:instrText>
            </w:r>
            <w:r>
              <w:rPr>
                <w:noProof/>
              </w:rPr>
            </w:r>
            <w:r>
              <w:rPr>
                <w:noProof/>
              </w:rPr>
              <w:fldChar w:fldCharType="separate"/>
            </w:r>
            <w:r>
              <w:rPr>
                <w:noProof/>
              </w:rPr>
              <w:t>19</w:t>
            </w:r>
            <w:r>
              <w:rPr>
                <w:noProof/>
              </w:rPr>
              <w:fldChar w:fldCharType="end"/>
            </w:r>
          </w:hyperlink>
        </w:p>
        <w:p w14:paraId="5EB10EE5" w14:textId="63C58AF6" w:rsidR="00032328" w:rsidRDefault="00032328">
          <w:pPr>
            <w:pStyle w:val="TDC2"/>
            <w:tabs>
              <w:tab w:val="right" w:leader="dot" w:pos="9062"/>
            </w:tabs>
            <w:rPr>
              <w:noProof/>
            </w:rPr>
          </w:pPr>
          <w:hyperlink w:anchor="_Toc239028686" w:history="1">
            <w:r w:rsidRPr="005C0FB9">
              <w:rPr>
                <w:rStyle w:val="Hipervnculo"/>
                <w:b/>
                <w:bCs/>
                <w:noProof/>
              </w:rPr>
              <w:t>2.1 Monitoreo geotécnico e instrumentación minera</w:t>
            </w:r>
            <w:r>
              <w:rPr>
                <w:noProof/>
              </w:rPr>
              <w:tab/>
            </w:r>
            <w:r>
              <w:rPr>
                <w:noProof/>
              </w:rPr>
              <w:fldChar w:fldCharType="begin"/>
            </w:r>
            <w:r>
              <w:rPr>
                <w:noProof/>
              </w:rPr>
              <w:instrText xml:space="preserve"> PAGEREF _Toc239028686 \h </w:instrText>
            </w:r>
            <w:r>
              <w:rPr>
                <w:noProof/>
              </w:rPr>
            </w:r>
            <w:r>
              <w:rPr>
                <w:noProof/>
              </w:rPr>
              <w:fldChar w:fldCharType="separate"/>
            </w:r>
            <w:r>
              <w:rPr>
                <w:noProof/>
              </w:rPr>
              <w:t>19</w:t>
            </w:r>
            <w:r>
              <w:rPr>
                <w:noProof/>
              </w:rPr>
              <w:fldChar w:fldCharType="end"/>
            </w:r>
          </w:hyperlink>
        </w:p>
        <w:p w14:paraId="499555DC" w14:textId="05629D37" w:rsidR="00032328" w:rsidRDefault="00032328">
          <w:pPr>
            <w:pStyle w:val="TDC2"/>
            <w:tabs>
              <w:tab w:val="right" w:leader="dot" w:pos="9062"/>
            </w:tabs>
            <w:rPr>
              <w:noProof/>
            </w:rPr>
          </w:pPr>
          <w:hyperlink w:anchor="_Toc239028687" w:history="1">
            <w:r w:rsidRPr="005C0FB9">
              <w:rPr>
                <w:rStyle w:val="Hipervnculo"/>
                <w:b/>
                <w:bCs/>
                <w:noProof/>
              </w:rPr>
              <w:t>2.2 Arquitectura de referencia IIoT</w:t>
            </w:r>
            <w:r>
              <w:rPr>
                <w:noProof/>
              </w:rPr>
              <w:tab/>
            </w:r>
            <w:r>
              <w:rPr>
                <w:noProof/>
              </w:rPr>
              <w:fldChar w:fldCharType="begin"/>
            </w:r>
            <w:r>
              <w:rPr>
                <w:noProof/>
              </w:rPr>
              <w:instrText xml:space="preserve"> PAGEREF _Toc239028687 \h </w:instrText>
            </w:r>
            <w:r>
              <w:rPr>
                <w:noProof/>
              </w:rPr>
            </w:r>
            <w:r>
              <w:rPr>
                <w:noProof/>
              </w:rPr>
              <w:fldChar w:fldCharType="separate"/>
            </w:r>
            <w:r>
              <w:rPr>
                <w:noProof/>
              </w:rPr>
              <w:t>19</w:t>
            </w:r>
            <w:r>
              <w:rPr>
                <w:noProof/>
              </w:rPr>
              <w:fldChar w:fldCharType="end"/>
            </w:r>
          </w:hyperlink>
        </w:p>
        <w:p w14:paraId="010BBDA1" w14:textId="3A181DB1" w:rsidR="00032328" w:rsidRDefault="00032328">
          <w:pPr>
            <w:pStyle w:val="TDC2"/>
            <w:tabs>
              <w:tab w:val="right" w:leader="dot" w:pos="9062"/>
            </w:tabs>
            <w:rPr>
              <w:noProof/>
            </w:rPr>
          </w:pPr>
          <w:hyperlink w:anchor="_Toc239028688" w:history="1">
            <w:r w:rsidRPr="005C0FB9">
              <w:rPr>
                <w:rStyle w:val="Hipervnculo"/>
                <w:b/>
                <w:bCs/>
                <w:noProof/>
              </w:rPr>
              <w:t>2.3 Marco normativo minero peruano</w:t>
            </w:r>
            <w:r>
              <w:rPr>
                <w:noProof/>
              </w:rPr>
              <w:tab/>
            </w:r>
            <w:r>
              <w:rPr>
                <w:noProof/>
              </w:rPr>
              <w:fldChar w:fldCharType="begin"/>
            </w:r>
            <w:r>
              <w:rPr>
                <w:noProof/>
              </w:rPr>
              <w:instrText xml:space="preserve"> PAGEREF _Toc239028688 \h </w:instrText>
            </w:r>
            <w:r>
              <w:rPr>
                <w:noProof/>
              </w:rPr>
            </w:r>
            <w:r>
              <w:rPr>
                <w:noProof/>
              </w:rPr>
              <w:fldChar w:fldCharType="separate"/>
            </w:r>
            <w:r>
              <w:rPr>
                <w:noProof/>
              </w:rPr>
              <w:t>19</w:t>
            </w:r>
            <w:r>
              <w:rPr>
                <w:noProof/>
              </w:rPr>
              <w:fldChar w:fldCharType="end"/>
            </w:r>
          </w:hyperlink>
        </w:p>
        <w:p w14:paraId="3A7681C3" w14:textId="5DB89E98" w:rsidR="00032328" w:rsidRDefault="00032328">
          <w:pPr>
            <w:pStyle w:val="TDC2"/>
            <w:tabs>
              <w:tab w:val="right" w:leader="dot" w:pos="9062"/>
            </w:tabs>
            <w:rPr>
              <w:noProof/>
            </w:rPr>
          </w:pPr>
          <w:hyperlink w:anchor="_Toc239028689" w:history="1">
            <w:r w:rsidRPr="005C0FB9">
              <w:rPr>
                <w:rStyle w:val="Hipervnculo"/>
                <w:b/>
                <w:bCs/>
                <w:noProof/>
              </w:rPr>
              <w:t>2.4 Indicadores económicos de la industria extractiva</w:t>
            </w:r>
            <w:r>
              <w:rPr>
                <w:noProof/>
              </w:rPr>
              <w:tab/>
            </w:r>
            <w:r>
              <w:rPr>
                <w:noProof/>
              </w:rPr>
              <w:fldChar w:fldCharType="begin"/>
            </w:r>
            <w:r>
              <w:rPr>
                <w:noProof/>
              </w:rPr>
              <w:instrText xml:space="preserve"> PAGEREF _Toc239028689 \h </w:instrText>
            </w:r>
            <w:r>
              <w:rPr>
                <w:noProof/>
              </w:rPr>
            </w:r>
            <w:r>
              <w:rPr>
                <w:noProof/>
              </w:rPr>
              <w:fldChar w:fldCharType="separate"/>
            </w:r>
            <w:r>
              <w:rPr>
                <w:noProof/>
              </w:rPr>
              <w:t>20</w:t>
            </w:r>
            <w:r>
              <w:rPr>
                <w:noProof/>
              </w:rPr>
              <w:fldChar w:fldCharType="end"/>
            </w:r>
          </w:hyperlink>
        </w:p>
        <w:p w14:paraId="6F5CD920" w14:textId="078604D9" w:rsidR="00032328" w:rsidRDefault="00032328">
          <w:pPr>
            <w:pStyle w:val="TDC2"/>
            <w:tabs>
              <w:tab w:val="right" w:leader="dot" w:pos="9062"/>
            </w:tabs>
            <w:rPr>
              <w:noProof/>
            </w:rPr>
          </w:pPr>
          <w:hyperlink w:anchor="_Toc239028690" w:history="1">
            <w:r w:rsidRPr="005C0FB9">
              <w:rPr>
                <w:rStyle w:val="Hipervnculo"/>
                <w:b/>
                <w:bCs/>
                <w:noProof/>
              </w:rPr>
              <w:t>2.5 Información geocientífica oficial</w:t>
            </w:r>
            <w:r>
              <w:rPr>
                <w:noProof/>
              </w:rPr>
              <w:tab/>
            </w:r>
            <w:r>
              <w:rPr>
                <w:noProof/>
              </w:rPr>
              <w:fldChar w:fldCharType="begin"/>
            </w:r>
            <w:r>
              <w:rPr>
                <w:noProof/>
              </w:rPr>
              <w:instrText xml:space="preserve"> PAGEREF _Toc239028690 \h </w:instrText>
            </w:r>
            <w:r>
              <w:rPr>
                <w:noProof/>
              </w:rPr>
            </w:r>
            <w:r>
              <w:rPr>
                <w:noProof/>
              </w:rPr>
              <w:fldChar w:fldCharType="separate"/>
            </w:r>
            <w:r>
              <w:rPr>
                <w:noProof/>
              </w:rPr>
              <w:t>20</w:t>
            </w:r>
            <w:r>
              <w:rPr>
                <w:noProof/>
              </w:rPr>
              <w:fldChar w:fldCharType="end"/>
            </w:r>
          </w:hyperlink>
        </w:p>
        <w:p w14:paraId="58028A46" w14:textId="04037B65" w:rsidR="00032328" w:rsidRDefault="00032328">
          <w:pPr>
            <w:pStyle w:val="TDC2"/>
            <w:tabs>
              <w:tab w:val="right" w:leader="dot" w:pos="9062"/>
            </w:tabs>
            <w:rPr>
              <w:noProof/>
            </w:rPr>
          </w:pPr>
          <w:hyperlink w:anchor="_Toc239028691" w:history="1">
            <w:r w:rsidRPr="005C0FB9">
              <w:rPr>
                <w:rStyle w:val="Hipervnculo"/>
                <w:b/>
                <w:bCs/>
                <w:noProof/>
              </w:rPr>
              <w:t>2.6 Estándar editorial</w:t>
            </w:r>
            <w:r>
              <w:rPr>
                <w:noProof/>
              </w:rPr>
              <w:tab/>
            </w:r>
            <w:r>
              <w:rPr>
                <w:noProof/>
              </w:rPr>
              <w:fldChar w:fldCharType="begin"/>
            </w:r>
            <w:r>
              <w:rPr>
                <w:noProof/>
              </w:rPr>
              <w:instrText xml:space="preserve"> PAGEREF _Toc239028691 \h </w:instrText>
            </w:r>
            <w:r>
              <w:rPr>
                <w:noProof/>
              </w:rPr>
            </w:r>
            <w:r>
              <w:rPr>
                <w:noProof/>
              </w:rPr>
              <w:fldChar w:fldCharType="separate"/>
            </w:r>
            <w:r>
              <w:rPr>
                <w:noProof/>
              </w:rPr>
              <w:t>20</w:t>
            </w:r>
            <w:r>
              <w:rPr>
                <w:noProof/>
              </w:rPr>
              <w:fldChar w:fldCharType="end"/>
            </w:r>
          </w:hyperlink>
        </w:p>
        <w:p w14:paraId="747F7DC3" w14:textId="141F8D0E" w:rsidR="00032328" w:rsidRDefault="00032328">
          <w:pPr>
            <w:pStyle w:val="TDC2"/>
            <w:tabs>
              <w:tab w:val="right" w:leader="dot" w:pos="9062"/>
            </w:tabs>
            <w:rPr>
              <w:noProof/>
            </w:rPr>
          </w:pPr>
          <w:hyperlink w:anchor="_Toc239028692" w:history="1">
            <w:r w:rsidRPr="005C0FB9">
              <w:rPr>
                <w:rStyle w:val="Hipervnculo"/>
                <w:b/>
                <w:bCs/>
                <w:noProof/>
              </w:rPr>
              <w:t>2.7 Gestión de activos y confiabilidad</w:t>
            </w:r>
            <w:r>
              <w:rPr>
                <w:noProof/>
              </w:rPr>
              <w:tab/>
            </w:r>
            <w:r>
              <w:rPr>
                <w:noProof/>
              </w:rPr>
              <w:fldChar w:fldCharType="begin"/>
            </w:r>
            <w:r>
              <w:rPr>
                <w:noProof/>
              </w:rPr>
              <w:instrText xml:space="preserve"> PAGEREF _Toc239028692 \h </w:instrText>
            </w:r>
            <w:r>
              <w:rPr>
                <w:noProof/>
              </w:rPr>
            </w:r>
            <w:r>
              <w:rPr>
                <w:noProof/>
              </w:rPr>
              <w:fldChar w:fldCharType="separate"/>
            </w:r>
            <w:r>
              <w:rPr>
                <w:noProof/>
              </w:rPr>
              <w:t>20</w:t>
            </w:r>
            <w:r>
              <w:rPr>
                <w:noProof/>
              </w:rPr>
              <w:fldChar w:fldCharType="end"/>
            </w:r>
          </w:hyperlink>
        </w:p>
        <w:p w14:paraId="5A0895FA" w14:textId="6C80F8CB" w:rsidR="00032328" w:rsidRDefault="00032328">
          <w:pPr>
            <w:pStyle w:val="TDC2"/>
            <w:tabs>
              <w:tab w:val="right" w:leader="dot" w:pos="9062"/>
            </w:tabs>
            <w:rPr>
              <w:noProof/>
            </w:rPr>
          </w:pPr>
          <w:hyperlink w:anchor="_Toc239028693" w:history="1">
            <w:r w:rsidRPr="005C0FB9">
              <w:rPr>
                <w:rStyle w:val="Hipervnculo"/>
                <w:b/>
                <w:bCs/>
                <w:noProof/>
              </w:rPr>
              <w:t>2.8 Transformación digital y el concepto de gemelo digital minero</w:t>
            </w:r>
            <w:r>
              <w:rPr>
                <w:noProof/>
              </w:rPr>
              <w:tab/>
            </w:r>
            <w:r>
              <w:rPr>
                <w:noProof/>
              </w:rPr>
              <w:fldChar w:fldCharType="begin"/>
            </w:r>
            <w:r>
              <w:rPr>
                <w:noProof/>
              </w:rPr>
              <w:instrText xml:space="preserve"> PAGEREF _Toc239028693 \h </w:instrText>
            </w:r>
            <w:r>
              <w:rPr>
                <w:noProof/>
              </w:rPr>
            </w:r>
            <w:r>
              <w:rPr>
                <w:noProof/>
              </w:rPr>
              <w:fldChar w:fldCharType="separate"/>
            </w:r>
            <w:r>
              <w:rPr>
                <w:noProof/>
              </w:rPr>
              <w:t>21</w:t>
            </w:r>
            <w:r>
              <w:rPr>
                <w:noProof/>
              </w:rPr>
              <w:fldChar w:fldCharType="end"/>
            </w:r>
          </w:hyperlink>
        </w:p>
        <w:p w14:paraId="166E86A4" w14:textId="594874A6" w:rsidR="00032328" w:rsidRDefault="00032328">
          <w:pPr>
            <w:pStyle w:val="TDC1"/>
            <w:tabs>
              <w:tab w:val="right" w:leader="dot" w:pos="9062"/>
            </w:tabs>
            <w:rPr>
              <w:noProof/>
            </w:rPr>
          </w:pPr>
          <w:hyperlink w:anchor="_Toc239028694" w:history="1">
            <w:r w:rsidRPr="005C0FB9">
              <w:rPr>
                <w:rStyle w:val="Hipervnculo"/>
                <w:b/>
                <w:bCs/>
                <w:noProof/>
              </w:rPr>
              <w:t>3. Resultados y Diagnóstico Basado en Datos Reales de Monitoreo</w:t>
            </w:r>
            <w:r>
              <w:rPr>
                <w:noProof/>
              </w:rPr>
              <w:tab/>
            </w:r>
            <w:r>
              <w:rPr>
                <w:noProof/>
              </w:rPr>
              <w:fldChar w:fldCharType="begin"/>
            </w:r>
            <w:r>
              <w:rPr>
                <w:noProof/>
              </w:rPr>
              <w:instrText xml:space="preserve"> PAGEREF _Toc239028694 \h </w:instrText>
            </w:r>
            <w:r>
              <w:rPr>
                <w:noProof/>
              </w:rPr>
            </w:r>
            <w:r>
              <w:rPr>
                <w:noProof/>
              </w:rPr>
              <w:fldChar w:fldCharType="separate"/>
            </w:r>
            <w:r>
              <w:rPr>
                <w:noProof/>
              </w:rPr>
              <w:t>22</w:t>
            </w:r>
            <w:r>
              <w:rPr>
                <w:noProof/>
              </w:rPr>
              <w:fldChar w:fldCharType="end"/>
            </w:r>
          </w:hyperlink>
        </w:p>
        <w:p w14:paraId="29300DDB" w14:textId="357C9C85" w:rsidR="00032328" w:rsidRDefault="00032328">
          <w:pPr>
            <w:pStyle w:val="TDC2"/>
            <w:tabs>
              <w:tab w:val="right" w:leader="dot" w:pos="9062"/>
            </w:tabs>
            <w:rPr>
              <w:noProof/>
            </w:rPr>
          </w:pPr>
          <w:hyperlink w:anchor="_Toc239028695" w:history="1">
            <w:r w:rsidRPr="005C0FB9">
              <w:rPr>
                <w:rStyle w:val="Hipervnculo"/>
                <w:b/>
                <w:bCs/>
                <w:noProof/>
              </w:rPr>
              <w:t>3.1 Fuente de datos y alcance del análisis</w:t>
            </w:r>
            <w:r>
              <w:rPr>
                <w:noProof/>
              </w:rPr>
              <w:tab/>
            </w:r>
            <w:r>
              <w:rPr>
                <w:noProof/>
              </w:rPr>
              <w:fldChar w:fldCharType="begin"/>
            </w:r>
            <w:r>
              <w:rPr>
                <w:noProof/>
              </w:rPr>
              <w:instrText xml:space="preserve"> PAGEREF _Toc239028695 \h </w:instrText>
            </w:r>
            <w:r>
              <w:rPr>
                <w:noProof/>
              </w:rPr>
            </w:r>
            <w:r>
              <w:rPr>
                <w:noProof/>
              </w:rPr>
              <w:fldChar w:fldCharType="separate"/>
            </w:r>
            <w:r>
              <w:rPr>
                <w:noProof/>
              </w:rPr>
              <w:t>22</w:t>
            </w:r>
            <w:r>
              <w:rPr>
                <w:noProof/>
              </w:rPr>
              <w:fldChar w:fldCharType="end"/>
            </w:r>
          </w:hyperlink>
        </w:p>
        <w:p w14:paraId="339060F4" w14:textId="32DC74AA" w:rsidR="00032328" w:rsidRDefault="00032328">
          <w:pPr>
            <w:pStyle w:val="TDC2"/>
            <w:tabs>
              <w:tab w:val="right" w:leader="dot" w:pos="9062"/>
            </w:tabs>
            <w:rPr>
              <w:noProof/>
            </w:rPr>
          </w:pPr>
          <w:hyperlink w:anchor="_Toc239028696" w:history="1">
            <w:r w:rsidRPr="005C0FB9">
              <w:rPr>
                <w:rStyle w:val="Hipervnculo"/>
                <w:b/>
                <w:bCs/>
                <w:noProof/>
              </w:rPr>
              <w:t>3.2 Composición de la red de monitoreo</w:t>
            </w:r>
            <w:r>
              <w:rPr>
                <w:noProof/>
              </w:rPr>
              <w:tab/>
            </w:r>
            <w:r>
              <w:rPr>
                <w:noProof/>
              </w:rPr>
              <w:fldChar w:fldCharType="begin"/>
            </w:r>
            <w:r>
              <w:rPr>
                <w:noProof/>
              </w:rPr>
              <w:instrText xml:space="preserve"> PAGEREF _Toc239028696 \h </w:instrText>
            </w:r>
            <w:r>
              <w:rPr>
                <w:noProof/>
              </w:rPr>
            </w:r>
            <w:r>
              <w:rPr>
                <w:noProof/>
              </w:rPr>
              <w:fldChar w:fldCharType="separate"/>
            </w:r>
            <w:r>
              <w:rPr>
                <w:noProof/>
              </w:rPr>
              <w:t>23</w:t>
            </w:r>
            <w:r>
              <w:rPr>
                <w:noProof/>
              </w:rPr>
              <w:fldChar w:fldCharType="end"/>
            </w:r>
          </w:hyperlink>
        </w:p>
        <w:p w14:paraId="44E434AD" w14:textId="64D51D7C" w:rsidR="00032328" w:rsidRDefault="00032328">
          <w:pPr>
            <w:pStyle w:val="TDC2"/>
            <w:tabs>
              <w:tab w:val="right" w:leader="dot" w:pos="9062"/>
            </w:tabs>
            <w:rPr>
              <w:noProof/>
            </w:rPr>
          </w:pPr>
          <w:hyperlink w:anchor="_Toc239028697" w:history="1">
            <w:r w:rsidRPr="005C0FB9">
              <w:rPr>
                <w:rStyle w:val="Hipervnculo"/>
                <w:b/>
                <w:bCs/>
                <w:noProof/>
              </w:rPr>
              <w:t>3.3 Diagnóstico geotécnico: tendencia de desplazamiento sostenida</w:t>
            </w:r>
            <w:r>
              <w:rPr>
                <w:noProof/>
              </w:rPr>
              <w:tab/>
            </w:r>
            <w:r>
              <w:rPr>
                <w:noProof/>
              </w:rPr>
              <w:fldChar w:fldCharType="begin"/>
            </w:r>
            <w:r>
              <w:rPr>
                <w:noProof/>
              </w:rPr>
              <w:instrText xml:space="preserve"> PAGEREF _Toc239028697 \h </w:instrText>
            </w:r>
            <w:r>
              <w:rPr>
                <w:noProof/>
              </w:rPr>
            </w:r>
            <w:r>
              <w:rPr>
                <w:noProof/>
              </w:rPr>
              <w:fldChar w:fldCharType="separate"/>
            </w:r>
            <w:r>
              <w:rPr>
                <w:noProof/>
              </w:rPr>
              <w:t>24</w:t>
            </w:r>
            <w:r>
              <w:rPr>
                <w:noProof/>
              </w:rPr>
              <w:fldChar w:fldCharType="end"/>
            </w:r>
          </w:hyperlink>
        </w:p>
        <w:p w14:paraId="01C5A7FE" w14:textId="488A4485" w:rsidR="00032328" w:rsidRDefault="00032328">
          <w:pPr>
            <w:pStyle w:val="TDC2"/>
            <w:tabs>
              <w:tab w:val="right" w:leader="dot" w:pos="9062"/>
            </w:tabs>
            <w:rPr>
              <w:noProof/>
            </w:rPr>
          </w:pPr>
          <w:hyperlink w:anchor="_Toc239028698" w:history="1">
            <w:r w:rsidRPr="005C0FB9">
              <w:rPr>
                <w:rStyle w:val="Hipervnculo"/>
                <w:b/>
                <w:bCs/>
                <w:noProof/>
              </w:rPr>
              <w:t>3.4 Diagnóstico ambiental: calidad de aire dentro de rango, meteorología variable</w:t>
            </w:r>
            <w:r>
              <w:rPr>
                <w:noProof/>
              </w:rPr>
              <w:tab/>
            </w:r>
            <w:r>
              <w:rPr>
                <w:noProof/>
              </w:rPr>
              <w:fldChar w:fldCharType="begin"/>
            </w:r>
            <w:r>
              <w:rPr>
                <w:noProof/>
              </w:rPr>
              <w:instrText xml:space="preserve"> PAGEREF _Toc239028698 \h </w:instrText>
            </w:r>
            <w:r>
              <w:rPr>
                <w:noProof/>
              </w:rPr>
            </w:r>
            <w:r>
              <w:rPr>
                <w:noProof/>
              </w:rPr>
              <w:fldChar w:fldCharType="separate"/>
            </w:r>
            <w:r>
              <w:rPr>
                <w:noProof/>
              </w:rPr>
              <w:t>27</w:t>
            </w:r>
            <w:r>
              <w:rPr>
                <w:noProof/>
              </w:rPr>
              <w:fldChar w:fldCharType="end"/>
            </w:r>
          </w:hyperlink>
        </w:p>
        <w:p w14:paraId="16CA7845" w14:textId="180480FE" w:rsidR="00032328" w:rsidRDefault="00032328">
          <w:pPr>
            <w:pStyle w:val="TDC2"/>
            <w:tabs>
              <w:tab w:val="right" w:leader="dot" w:pos="9062"/>
            </w:tabs>
            <w:rPr>
              <w:noProof/>
            </w:rPr>
          </w:pPr>
          <w:hyperlink w:anchor="_Toc239028699" w:history="1">
            <w:r w:rsidRPr="005C0FB9">
              <w:rPr>
                <w:rStyle w:val="Hipervnculo"/>
                <w:b/>
                <w:bCs/>
                <w:noProof/>
              </w:rPr>
              <w:t>3.5 Diagnóstico hidrológico y de gestión de relaves: nivel de presa en ascenso</w:t>
            </w:r>
            <w:r>
              <w:rPr>
                <w:noProof/>
              </w:rPr>
              <w:tab/>
            </w:r>
            <w:r>
              <w:rPr>
                <w:noProof/>
              </w:rPr>
              <w:fldChar w:fldCharType="begin"/>
            </w:r>
            <w:r>
              <w:rPr>
                <w:noProof/>
              </w:rPr>
              <w:instrText xml:space="preserve"> PAGEREF _Toc239028699 \h </w:instrText>
            </w:r>
            <w:r>
              <w:rPr>
                <w:noProof/>
              </w:rPr>
            </w:r>
            <w:r>
              <w:rPr>
                <w:noProof/>
              </w:rPr>
              <w:fldChar w:fldCharType="separate"/>
            </w:r>
            <w:r>
              <w:rPr>
                <w:noProof/>
              </w:rPr>
              <w:t>30</w:t>
            </w:r>
            <w:r>
              <w:rPr>
                <w:noProof/>
              </w:rPr>
              <w:fldChar w:fldCharType="end"/>
            </w:r>
          </w:hyperlink>
        </w:p>
        <w:p w14:paraId="70749CFF" w14:textId="336130C0" w:rsidR="00032328" w:rsidRDefault="00032328">
          <w:pPr>
            <w:pStyle w:val="TDC2"/>
            <w:tabs>
              <w:tab w:val="right" w:leader="dot" w:pos="9062"/>
            </w:tabs>
            <w:rPr>
              <w:noProof/>
            </w:rPr>
          </w:pPr>
          <w:hyperlink w:anchor="_Toc239028700" w:history="1">
            <w:r w:rsidRPr="005C0FB9">
              <w:rPr>
                <w:rStyle w:val="Hipervnculo"/>
                <w:b/>
                <w:bCs/>
                <w:noProof/>
              </w:rPr>
              <w:t>3.6 Diagnóstico de planta y proceso metalúrgico</w:t>
            </w:r>
            <w:r>
              <w:rPr>
                <w:noProof/>
              </w:rPr>
              <w:tab/>
            </w:r>
            <w:r>
              <w:rPr>
                <w:noProof/>
              </w:rPr>
              <w:fldChar w:fldCharType="begin"/>
            </w:r>
            <w:r>
              <w:rPr>
                <w:noProof/>
              </w:rPr>
              <w:instrText xml:space="preserve"> PAGEREF _Toc239028700 \h </w:instrText>
            </w:r>
            <w:r>
              <w:rPr>
                <w:noProof/>
              </w:rPr>
            </w:r>
            <w:r>
              <w:rPr>
                <w:noProof/>
              </w:rPr>
              <w:fldChar w:fldCharType="separate"/>
            </w:r>
            <w:r>
              <w:rPr>
                <w:noProof/>
              </w:rPr>
              <w:t>36</w:t>
            </w:r>
            <w:r>
              <w:rPr>
                <w:noProof/>
              </w:rPr>
              <w:fldChar w:fldCharType="end"/>
            </w:r>
          </w:hyperlink>
        </w:p>
        <w:p w14:paraId="44B7E0BE" w14:textId="0E27EAB4" w:rsidR="00032328" w:rsidRDefault="00032328">
          <w:pPr>
            <w:pStyle w:val="TDC2"/>
            <w:tabs>
              <w:tab w:val="right" w:leader="dot" w:pos="9062"/>
            </w:tabs>
            <w:rPr>
              <w:noProof/>
            </w:rPr>
          </w:pPr>
          <w:hyperlink w:anchor="_Toc239028701" w:history="1">
            <w:r w:rsidRPr="005C0FB9">
              <w:rPr>
                <w:rStyle w:val="Hipervnculo"/>
                <w:b/>
                <w:bCs/>
                <w:noProof/>
              </w:rPr>
              <w:t>3.7 Diagnóstico eléctrico</w:t>
            </w:r>
            <w:r>
              <w:rPr>
                <w:noProof/>
              </w:rPr>
              <w:tab/>
            </w:r>
            <w:r>
              <w:rPr>
                <w:noProof/>
              </w:rPr>
              <w:fldChar w:fldCharType="begin"/>
            </w:r>
            <w:r>
              <w:rPr>
                <w:noProof/>
              </w:rPr>
              <w:instrText xml:space="preserve"> PAGEREF _Toc239028701 \h </w:instrText>
            </w:r>
            <w:r>
              <w:rPr>
                <w:noProof/>
              </w:rPr>
            </w:r>
            <w:r>
              <w:rPr>
                <w:noProof/>
              </w:rPr>
              <w:fldChar w:fldCharType="separate"/>
            </w:r>
            <w:r>
              <w:rPr>
                <w:noProof/>
              </w:rPr>
              <w:t>38</w:t>
            </w:r>
            <w:r>
              <w:rPr>
                <w:noProof/>
              </w:rPr>
              <w:fldChar w:fldCharType="end"/>
            </w:r>
          </w:hyperlink>
        </w:p>
        <w:p w14:paraId="5D35A779" w14:textId="08DBF971" w:rsidR="00032328" w:rsidRDefault="00032328">
          <w:pPr>
            <w:pStyle w:val="TDC2"/>
            <w:tabs>
              <w:tab w:val="right" w:leader="dot" w:pos="9062"/>
            </w:tabs>
            <w:rPr>
              <w:noProof/>
            </w:rPr>
          </w:pPr>
          <w:hyperlink w:anchor="_Toc239028702" w:history="1">
            <w:r w:rsidRPr="005C0FB9">
              <w:rPr>
                <w:rStyle w:val="Hipervnculo"/>
                <w:b/>
                <w:bCs/>
                <w:noProof/>
              </w:rPr>
              <w:t>3.8 Diagnóstico de seguridad: gases y ventilación</w:t>
            </w:r>
            <w:r>
              <w:rPr>
                <w:noProof/>
              </w:rPr>
              <w:tab/>
            </w:r>
            <w:r>
              <w:rPr>
                <w:noProof/>
              </w:rPr>
              <w:fldChar w:fldCharType="begin"/>
            </w:r>
            <w:r>
              <w:rPr>
                <w:noProof/>
              </w:rPr>
              <w:instrText xml:space="preserve"> PAGEREF _Toc239028702 \h </w:instrText>
            </w:r>
            <w:r>
              <w:rPr>
                <w:noProof/>
              </w:rPr>
            </w:r>
            <w:r>
              <w:rPr>
                <w:noProof/>
              </w:rPr>
              <w:fldChar w:fldCharType="separate"/>
            </w:r>
            <w:r>
              <w:rPr>
                <w:noProof/>
              </w:rPr>
              <w:t>39</w:t>
            </w:r>
            <w:r>
              <w:rPr>
                <w:noProof/>
              </w:rPr>
              <w:fldChar w:fldCharType="end"/>
            </w:r>
          </w:hyperlink>
        </w:p>
        <w:p w14:paraId="6E66AD9D" w14:textId="7F3CD389" w:rsidR="00032328" w:rsidRDefault="00032328">
          <w:pPr>
            <w:pStyle w:val="TDC2"/>
            <w:tabs>
              <w:tab w:val="right" w:leader="dot" w:pos="9062"/>
            </w:tabs>
            <w:rPr>
              <w:noProof/>
            </w:rPr>
          </w:pPr>
          <w:hyperlink w:anchor="_Toc239028703" w:history="1">
            <w:r w:rsidRPr="005C0FB9">
              <w:rPr>
                <w:rStyle w:val="Hipervnculo"/>
                <w:b/>
                <w:bCs/>
                <w:noProof/>
              </w:rPr>
              <w:t>3.9 Diagnóstico de equipo móvil</w:t>
            </w:r>
            <w:r>
              <w:rPr>
                <w:noProof/>
              </w:rPr>
              <w:tab/>
            </w:r>
            <w:r>
              <w:rPr>
                <w:noProof/>
              </w:rPr>
              <w:fldChar w:fldCharType="begin"/>
            </w:r>
            <w:r>
              <w:rPr>
                <w:noProof/>
              </w:rPr>
              <w:instrText xml:space="preserve"> PAGEREF _Toc239028703 \h </w:instrText>
            </w:r>
            <w:r>
              <w:rPr>
                <w:noProof/>
              </w:rPr>
            </w:r>
            <w:r>
              <w:rPr>
                <w:noProof/>
              </w:rPr>
              <w:fldChar w:fldCharType="separate"/>
            </w:r>
            <w:r>
              <w:rPr>
                <w:noProof/>
              </w:rPr>
              <w:t>40</w:t>
            </w:r>
            <w:r>
              <w:rPr>
                <w:noProof/>
              </w:rPr>
              <w:fldChar w:fldCharType="end"/>
            </w:r>
          </w:hyperlink>
        </w:p>
        <w:p w14:paraId="741F4602" w14:textId="2D4BC8B0" w:rsidR="00032328" w:rsidRDefault="00032328">
          <w:pPr>
            <w:pStyle w:val="TDC2"/>
            <w:tabs>
              <w:tab w:val="right" w:leader="dot" w:pos="9062"/>
            </w:tabs>
            <w:rPr>
              <w:noProof/>
            </w:rPr>
          </w:pPr>
          <w:hyperlink w:anchor="_Toc239028704" w:history="1">
            <w:r w:rsidRPr="005C0FB9">
              <w:rPr>
                <w:rStyle w:val="Hipervnculo"/>
                <w:b/>
                <w:bCs/>
                <w:noProof/>
              </w:rPr>
              <w:t>3.10 Diagnóstico de indicadores KPI corporativos: hallazgo central del informe</w:t>
            </w:r>
            <w:r>
              <w:rPr>
                <w:noProof/>
              </w:rPr>
              <w:tab/>
            </w:r>
            <w:r>
              <w:rPr>
                <w:noProof/>
              </w:rPr>
              <w:fldChar w:fldCharType="begin"/>
            </w:r>
            <w:r>
              <w:rPr>
                <w:noProof/>
              </w:rPr>
              <w:instrText xml:space="preserve"> PAGEREF _Toc239028704 \h </w:instrText>
            </w:r>
            <w:r>
              <w:rPr>
                <w:noProof/>
              </w:rPr>
            </w:r>
            <w:r>
              <w:rPr>
                <w:noProof/>
              </w:rPr>
              <w:fldChar w:fldCharType="separate"/>
            </w:r>
            <w:r>
              <w:rPr>
                <w:noProof/>
              </w:rPr>
              <w:t>41</w:t>
            </w:r>
            <w:r>
              <w:rPr>
                <w:noProof/>
              </w:rPr>
              <w:fldChar w:fldCharType="end"/>
            </w:r>
          </w:hyperlink>
        </w:p>
        <w:p w14:paraId="6ECDC32B" w14:textId="01E3B0B1" w:rsidR="00032328" w:rsidRDefault="00032328">
          <w:pPr>
            <w:pStyle w:val="TDC3"/>
            <w:tabs>
              <w:tab w:val="right" w:leader="dot" w:pos="9062"/>
            </w:tabs>
            <w:rPr>
              <w:noProof/>
            </w:rPr>
          </w:pPr>
          <w:hyperlink w:anchor="_Toc239028705" w:history="1">
            <w:r w:rsidRPr="005C0FB9">
              <w:rPr>
                <w:rStyle w:val="Hipervnculo"/>
                <w:b/>
                <w:bCs/>
                <w:i/>
                <w:iCs/>
                <w:noProof/>
              </w:rPr>
              <w:t>Tabla 1. Diagnóstico real de 13 KPI corporativos: valor actual vs. meta (consultado en vivo, 2026-08-30)</w:t>
            </w:r>
            <w:r>
              <w:rPr>
                <w:noProof/>
              </w:rPr>
              <w:tab/>
            </w:r>
            <w:r>
              <w:rPr>
                <w:noProof/>
              </w:rPr>
              <w:fldChar w:fldCharType="begin"/>
            </w:r>
            <w:r>
              <w:rPr>
                <w:noProof/>
              </w:rPr>
              <w:instrText xml:space="preserve"> PAGEREF _Toc239028705 \h </w:instrText>
            </w:r>
            <w:r>
              <w:rPr>
                <w:noProof/>
              </w:rPr>
            </w:r>
            <w:r>
              <w:rPr>
                <w:noProof/>
              </w:rPr>
              <w:fldChar w:fldCharType="separate"/>
            </w:r>
            <w:r>
              <w:rPr>
                <w:noProof/>
              </w:rPr>
              <w:t>43</w:t>
            </w:r>
            <w:r>
              <w:rPr>
                <w:noProof/>
              </w:rPr>
              <w:fldChar w:fldCharType="end"/>
            </w:r>
          </w:hyperlink>
        </w:p>
        <w:p w14:paraId="66C53FFB" w14:textId="2D7081AB" w:rsidR="00032328" w:rsidRDefault="00032328">
          <w:pPr>
            <w:pStyle w:val="TDC2"/>
            <w:tabs>
              <w:tab w:val="right" w:leader="dot" w:pos="9062"/>
            </w:tabs>
            <w:rPr>
              <w:noProof/>
            </w:rPr>
          </w:pPr>
          <w:hyperlink w:anchor="_Toc239028706" w:history="1">
            <w:r w:rsidRPr="005C0FB9">
              <w:rPr>
                <w:rStyle w:val="Hipervnculo"/>
                <w:b/>
                <w:bCs/>
                <w:noProof/>
              </w:rPr>
              <w:t>3.11 Síntesis del diagnóstico integral</w:t>
            </w:r>
            <w:r>
              <w:rPr>
                <w:noProof/>
              </w:rPr>
              <w:tab/>
            </w:r>
            <w:r>
              <w:rPr>
                <w:noProof/>
              </w:rPr>
              <w:fldChar w:fldCharType="begin"/>
            </w:r>
            <w:r>
              <w:rPr>
                <w:noProof/>
              </w:rPr>
              <w:instrText xml:space="preserve"> PAGEREF _Toc239028706 \h </w:instrText>
            </w:r>
            <w:r>
              <w:rPr>
                <w:noProof/>
              </w:rPr>
            </w:r>
            <w:r>
              <w:rPr>
                <w:noProof/>
              </w:rPr>
              <w:fldChar w:fldCharType="separate"/>
            </w:r>
            <w:r>
              <w:rPr>
                <w:noProof/>
              </w:rPr>
              <w:t>44</w:t>
            </w:r>
            <w:r>
              <w:rPr>
                <w:noProof/>
              </w:rPr>
              <w:fldChar w:fldCharType="end"/>
            </w:r>
          </w:hyperlink>
        </w:p>
        <w:p w14:paraId="383467A9" w14:textId="2A4F260F" w:rsidR="00032328" w:rsidRDefault="00032328">
          <w:pPr>
            <w:pStyle w:val="TDC1"/>
            <w:tabs>
              <w:tab w:val="right" w:leader="dot" w:pos="9062"/>
            </w:tabs>
            <w:rPr>
              <w:noProof/>
            </w:rPr>
          </w:pPr>
          <w:hyperlink w:anchor="_Toc239028707" w:history="1">
            <w:r w:rsidRPr="005C0FB9">
              <w:rPr>
                <w:rStyle w:val="Hipervnculo"/>
                <w:b/>
                <w:bCs/>
                <w:noProof/>
              </w:rPr>
              <w:t>4. Arquitectura General de la Plataforma</w:t>
            </w:r>
            <w:r>
              <w:rPr>
                <w:noProof/>
              </w:rPr>
              <w:tab/>
            </w:r>
            <w:r>
              <w:rPr>
                <w:noProof/>
              </w:rPr>
              <w:fldChar w:fldCharType="begin"/>
            </w:r>
            <w:r>
              <w:rPr>
                <w:noProof/>
              </w:rPr>
              <w:instrText xml:space="preserve"> PAGEREF _Toc239028707 \h </w:instrText>
            </w:r>
            <w:r>
              <w:rPr>
                <w:noProof/>
              </w:rPr>
            </w:r>
            <w:r>
              <w:rPr>
                <w:noProof/>
              </w:rPr>
              <w:fldChar w:fldCharType="separate"/>
            </w:r>
            <w:r>
              <w:rPr>
                <w:noProof/>
              </w:rPr>
              <w:t>45</w:t>
            </w:r>
            <w:r>
              <w:rPr>
                <w:noProof/>
              </w:rPr>
              <w:fldChar w:fldCharType="end"/>
            </w:r>
          </w:hyperlink>
        </w:p>
        <w:p w14:paraId="4D799250" w14:textId="29D1095B" w:rsidR="00032328" w:rsidRDefault="00032328">
          <w:pPr>
            <w:pStyle w:val="TDC2"/>
            <w:tabs>
              <w:tab w:val="right" w:leader="dot" w:pos="9062"/>
            </w:tabs>
            <w:rPr>
              <w:noProof/>
            </w:rPr>
          </w:pPr>
          <w:hyperlink w:anchor="_Toc239028708" w:history="1">
            <w:r w:rsidRPr="005C0FB9">
              <w:rPr>
                <w:rStyle w:val="Hipervnculo"/>
                <w:b/>
                <w:bCs/>
                <w:noProof/>
              </w:rPr>
              <w:t>4.1 Componentes principales</w:t>
            </w:r>
            <w:r>
              <w:rPr>
                <w:noProof/>
              </w:rPr>
              <w:tab/>
            </w:r>
            <w:r>
              <w:rPr>
                <w:noProof/>
              </w:rPr>
              <w:fldChar w:fldCharType="begin"/>
            </w:r>
            <w:r>
              <w:rPr>
                <w:noProof/>
              </w:rPr>
              <w:instrText xml:space="preserve"> PAGEREF _Toc239028708 \h </w:instrText>
            </w:r>
            <w:r>
              <w:rPr>
                <w:noProof/>
              </w:rPr>
            </w:r>
            <w:r>
              <w:rPr>
                <w:noProof/>
              </w:rPr>
              <w:fldChar w:fldCharType="separate"/>
            </w:r>
            <w:r>
              <w:rPr>
                <w:noProof/>
              </w:rPr>
              <w:t>45</w:t>
            </w:r>
            <w:r>
              <w:rPr>
                <w:noProof/>
              </w:rPr>
              <w:fldChar w:fldCharType="end"/>
            </w:r>
          </w:hyperlink>
        </w:p>
        <w:p w14:paraId="4BEEF1AF" w14:textId="401E3BB2" w:rsidR="00032328" w:rsidRDefault="00032328">
          <w:pPr>
            <w:pStyle w:val="TDC2"/>
            <w:tabs>
              <w:tab w:val="right" w:leader="dot" w:pos="9062"/>
            </w:tabs>
            <w:rPr>
              <w:noProof/>
            </w:rPr>
          </w:pPr>
          <w:hyperlink w:anchor="_Toc239028709" w:history="1">
            <w:r w:rsidRPr="005C0FB9">
              <w:rPr>
                <w:rStyle w:val="Hipervnculo"/>
                <w:b/>
                <w:bCs/>
                <w:noProof/>
              </w:rPr>
              <w:t>4.2 Ingesta y bus de eventos</w:t>
            </w:r>
            <w:r>
              <w:rPr>
                <w:noProof/>
              </w:rPr>
              <w:tab/>
            </w:r>
            <w:r>
              <w:rPr>
                <w:noProof/>
              </w:rPr>
              <w:fldChar w:fldCharType="begin"/>
            </w:r>
            <w:r>
              <w:rPr>
                <w:noProof/>
              </w:rPr>
              <w:instrText xml:space="preserve"> PAGEREF _Toc239028709 \h </w:instrText>
            </w:r>
            <w:r>
              <w:rPr>
                <w:noProof/>
              </w:rPr>
            </w:r>
            <w:r>
              <w:rPr>
                <w:noProof/>
              </w:rPr>
              <w:fldChar w:fldCharType="separate"/>
            </w:r>
            <w:r>
              <w:rPr>
                <w:noProof/>
              </w:rPr>
              <w:t>45</w:t>
            </w:r>
            <w:r>
              <w:rPr>
                <w:noProof/>
              </w:rPr>
              <w:fldChar w:fldCharType="end"/>
            </w:r>
          </w:hyperlink>
        </w:p>
        <w:p w14:paraId="28BAB29F" w14:textId="03A2B370" w:rsidR="00032328" w:rsidRDefault="00032328">
          <w:pPr>
            <w:pStyle w:val="TDC2"/>
            <w:tabs>
              <w:tab w:val="right" w:leader="dot" w:pos="9062"/>
            </w:tabs>
            <w:rPr>
              <w:noProof/>
            </w:rPr>
          </w:pPr>
          <w:hyperlink w:anchor="_Toc239028710" w:history="1">
            <w:r w:rsidRPr="005C0FB9">
              <w:rPr>
                <w:rStyle w:val="Hipervnculo"/>
                <w:b/>
                <w:bCs/>
                <w:noProof/>
              </w:rPr>
              <w:t>4.3 Almacenamiento por niveles</w:t>
            </w:r>
            <w:r>
              <w:rPr>
                <w:noProof/>
              </w:rPr>
              <w:tab/>
            </w:r>
            <w:r>
              <w:rPr>
                <w:noProof/>
              </w:rPr>
              <w:fldChar w:fldCharType="begin"/>
            </w:r>
            <w:r>
              <w:rPr>
                <w:noProof/>
              </w:rPr>
              <w:instrText xml:space="preserve"> PAGEREF _Toc239028710 \h </w:instrText>
            </w:r>
            <w:r>
              <w:rPr>
                <w:noProof/>
              </w:rPr>
            </w:r>
            <w:r>
              <w:rPr>
                <w:noProof/>
              </w:rPr>
              <w:fldChar w:fldCharType="separate"/>
            </w:r>
            <w:r>
              <w:rPr>
                <w:noProof/>
              </w:rPr>
              <w:t>46</w:t>
            </w:r>
            <w:r>
              <w:rPr>
                <w:noProof/>
              </w:rPr>
              <w:fldChar w:fldCharType="end"/>
            </w:r>
          </w:hyperlink>
        </w:p>
        <w:p w14:paraId="1D6354C2" w14:textId="5A58FC77" w:rsidR="00032328" w:rsidRDefault="00032328">
          <w:pPr>
            <w:pStyle w:val="TDC2"/>
            <w:tabs>
              <w:tab w:val="right" w:leader="dot" w:pos="9062"/>
            </w:tabs>
            <w:rPr>
              <w:noProof/>
            </w:rPr>
          </w:pPr>
          <w:hyperlink w:anchor="_Toc239028711" w:history="1">
            <w:r w:rsidRPr="005C0FB9">
              <w:rPr>
                <w:rStyle w:val="Hipervnculo"/>
                <w:b/>
                <w:bCs/>
                <w:noProof/>
              </w:rPr>
              <w:t>4.4 Modelo de datos del informe técnico</w:t>
            </w:r>
            <w:r>
              <w:rPr>
                <w:noProof/>
              </w:rPr>
              <w:tab/>
            </w:r>
            <w:r>
              <w:rPr>
                <w:noProof/>
              </w:rPr>
              <w:fldChar w:fldCharType="begin"/>
            </w:r>
            <w:r>
              <w:rPr>
                <w:noProof/>
              </w:rPr>
              <w:instrText xml:space="preserve"> PAGEREF _Toc239028711 \h </w:instrText>
            </w:r>
            <w:r>
              <w:rPr>
                <w:noProof/>
              </w:rPr>
            </w:r>
            <w:r>
              <w:rPr>
                <w:noProof/>
              </w:rPr>
              <w:fldChar w:fldCharType="separate"/>
            </w:r>
            <w:r>
              <w:rPr>
                <w:noProof/>
              </w:rPr>
              <w:t>46</w:t>
            </w:r>
            <w:r>
              <w:rPr>
                <w:noProof/>
              </w:rPr>
              <w:fldChar w:fldCharType="end"/>
            </w:r>
          </w:hyperlink>
        </w:p>
        <w:p w14:paraId="06B74589" w14:textId="298BEE0A" w:rsidR="00032328" w:rsidRDefault="00032328">
          <w:pPr>
            <w:pStyle w:val="TDC2"/>
            <w:tabs>
              <w:tab w:val="right" w:leader="dot" w:pos="9062"/>
            </w:tabs>
            <w:rPr>
              <w:noProof/>
            </w:rPr>
          </w:pPr>
          <w:hyperlink w:anchor="_Toc239028712" w:history="1">
            <w:r w:rsidRPr="005C0FB9">
              <w:rPr>
                <w:rStyle w:val="Hipervnculo"/>
                <w:b/>
                <w:bCs/>
                <w:noProof/>
              </w:rPr>
              <w:t>4.5 Reemplazo del núcleo IoT heredado</w:t>
            </w:r>
            <w:r>
              <w:rPr>
                <w:noProof/>
              </w:rPr>
              <w:tab/>
            </w:r>
            <w:r>
              <w:rPr>
                <w:noProof/>
              </w:rPr>
              <w:fldChar w:fldCharType="begin"/>
            </w:r>
            <w:r>
              <w:rPr>
                <w:noProof/>
              </w:rPr>
              <w:instrText xml:space="preserve"> PAGEREF _Toc239028712 \h </w:instrText>
            </w:r>
            <w:r>
              <w:rPr>
                <w:noProof/>
              </w:rPr>
            </w:r>
            <w:r>
              <w:rPr>
                <w:noProof/>
              </w:rPr>
              <w:fldChar w:fldCharType="separate"/>
            </w:r>
            <w:r>
              <w:rPr>
                <w:noProof/>
              </w:rPr>
              <w:t>46</w:t>
            </w:r>
            <w:r>
              <w:rPr>
                <w:noProof/>
              </w:rPr>
              <w:fldChar w:fldCharType="end"/>
            </w:r>
          </w:hyperlink>
        </w:p>
        <w:p w14:paraId="3FF34EF1" w14:textId="0E58FB11" w:rsidR="00032328" w:rsidRDefault="00032328">
          <w:pPr>
            <w:pStyle w:val="TDC2"/>
            <w:tabs>
              <w:tab w:val="right" w:leader="dot" w:pos="9062"/>
            </w:tabs>
            <w:rPr>
              <w:noProof/>
            </w:rPr>
          </w:pPr>
          <w:hyperlink w:anchor="_Toc239028713" w:history="1">
            <w:r w:rsidRPr="005C0FB9">
              <w:rPr>
                <w:rStyle w:val="Hipervnculo"/>
                <w:b/>
                <w:bCs/>
                <w:noProof/>
              </w:rPr>
              <w:t>4.6 Frontend: TypeScript, Vite y gestión de estado</w:t>
            </w:r>
            <w:r>
              <w:rPr>
                <w:noProof/>
              </w:rPr>
              <w:tab/>
            </w:r>
            <w:r>
              <w:rPr>
                <w:noProof/>
              </w:rPr>
              <w:fldChar w:fldCharType="begin"/>
            </w:r>
            <w:r>
              <w:rPr>
                <w:noProof/>
              </w:rPr>
              <w:instrText xml:space="preserve"> PAGEREF _Toc239028713 \h </w:instrText>
            </w:r>
            <w:r>
              <w:rPr>
                <w:noProof/>
              </w:rPr>
            </w:r>
            <w:r>
              <w:rPr>
                <w:noProof/>
              </w:rPr>
              <w:fldChar w:fldCharType="separate"/>
            </w:r>
            <w:r>
              <w:rPr>
                <w:noProof/>
              </w:rPr>
              <w:t>46</w:t>
            </w:r>
            <w:r>
              <w:rPr>
                <w:noProof/>
              </w:rPr>
              <w:fldChar w:fldCharType="end"/>
            </w:r>
          </w:hyperlink>
        </w:p>
        <w:p w14:paraId="742859E6" w14:textId="6CFC50ED" w:rsidR="00032328" w:rsidRDefault="00032328">
          <w:pPr>
            <w:pStyle w:val="TDC2"/>
            <w:tabs>
              <w:tab w:val="right" w:leader="dot" w:pos="9062"/>
            </w:tabs>
            <w:rPr>
              <w:noProof/>
            </w:rPr>
          </w:pPr>
          <w:hyperlink w:anchor="_Toc239028714" w:history="1">
            <w:r w:rsidRPr="005C0FB9">
              <w:rPr>
                <w:rStyle w:val="Hipervnculo"/>
                <w:b/>
                <w:bCs/>
                <w:noProof/>
              </w:rPr>
              <w:t>4.7 Resiliencia y capacidad de trabajo sin conectividad</w:t>
            </w:r>
            <w:r>
              <w:rPr>
                <w:noProof/>
              </w:rPr>
              <w:tab/>
            </w:r>
            <w:r>
              <w:rPr>
                <w:noProof/>
              </w:rPr>
              <w:fldChar w:fldCharType="begin"/>
            </w:r>
            <w:r>
              <w:rPr>
                <w:noProof/>
              </w:rPr>
              <w:instrText xml:space="preserve"> PAGEREF _Toc239028714 \h </w:instrText>
            </w:r>
            <w:r>
              <w:rPr>
                <w:noProof/>
              </w:rPr>
            </w:r>
            <w:r>
              <w:rPr>
                <w:noProof/>
              </w:rPr>
              <w:fldChar w:fldCharType="separate"/>
            </w:r>
            <w:r>
              <w:rPr>
                <w:noProof/>
              </w:rPr>
              <w:t>47</w:t>
            </w:r>
            <w:r>
              <w:rPr>
                <w:noProof/>
              </w:rPr>
              <w:fldChar w:fldCharType="end"/>
            </w:r>
          </w:hyperlink>
        </w:p>
        <w:p w14:paraId="4B0DD167" w14:textId="338498E2" w:rsidR="00032328" w:rsidRDefault="00032328">
          <w:pPr>
            <w:pStyle w:val="TDC2"/>
            <w:tabs>
              <w:tab w:val="right" w:leader="dot" w:pos="9062"/>
            </w:tabs>
            <w:rPr>
              <w:noProof/>
            </w:rPr>
          </w:pPr>
          <w:hyperlink w:anchor="_Toc239028715" w:history="1">
            <w:r w:rsidRPr="005C0FB9">
              <w:rPr>
                <w:rStyle w:val="Hipervnculo"/>
                <w:b/>
                <w:bCs/>
                <w:noProof/>
              </w:rPr>
              <w:t>4.8 Ecosistema de contenedores desplegados (verificado en vivo)</w:t>
            </w:r>
            <w:r>
              <w:rPr>
                <w:noProof/>
              </w:rPr>
              <w:tab/>
            </w:r>
            <w:r>
              <w:rPr>
                <w:noProof/>
              </w:rPr>
              <w:fldChar w:fldCharType="begin"/>
            </w:r>
            <w:r>
              <w:rPr>
                <w:noProof/>
              </w:rPr>
              <w:instrText xml:space="preserve"> PAGEREF _Toc239028715 \h </w:instrText>
            </w:r>
            <w:r>
              <w:rPr>
                <w:noProof/>
              </w:rPr>
            </w:r>
            <w:r>
              <w:rPr>
                <w:noProof/>
              </w:rPr>
              <w:fldChar w:fldCharType="separate"/>
            </w:r>
            <w:r>
              <w:rPr>
                <w:noProof/>
              </w:rPr>
              <w:t>47</w:t>
            </w:r>
            <w:r>
              <w:rPr>
                <w:noProof/>
              </w:rPr>
              <w:fldChar w:fldCharType="end"/>
            </w:r>
          </w:hyperlink>
        </w:p>
        <w:p w14:paraId="6C273834" w14:textId="27A43960" w:rsidR="00032328" w:rsidRDefault="00032328">
          <w:pPr>
            <w:pStyle w:val="TDC3"/>
            <w:tabs>
              <w:tab w:val="right" w:leader="dot" w:pos="9062"/>
            </w:tabs>
            <w:rPr>
              <w:noProof/>
            </w:rPr>
          </w:pPr>
          <w:hyperlink w:anchor="_Toc239028716" w:history="1">
            <w:r w:rsidRPr="005C0FB9">
              <w:rPr>
                <w:rStyle w:val="Hipervnculo"/>
                <w:b/>
                <w:bCs/>
                <w:i/>
                <w:iCs/>
                <w:noProof/>
              </w:rPr>
              <w:t>Tabla 2. Ecosistema de contenedores desplegados, verificado en vivo el 2026-08-30</w:t>
            </w:r>
            <w:r>
              <w:rPr>
                <w:noProof/>
              </w:rPr>
              <w:tab/>
            </w:r>
            <w:r>
              <w:rPr>
                <w:noProof/>
              </w:rPr>
              <w:fldChar w:fldCharType="begin"/>
            </w:r>
            <w:r>
              <w:rPr>
                <w:noProof/>
              </w:rPr>
              <w:instrText xml:space="preserve"> PAGEREF _Toc239028716 \h </w:instrText>
            </w:r>
            <w:r>
              <w:rPr>
                <w:noProof/>
              </w:rPr>
            </w:r>
            <w:r>
              <w:rPr>
                <w:noProof/>
              </w:rPr>
              <w:fldChar w:fldCharType="separate"/>
            </w:r>
            <w:r>
              <w:rPr>
                <w:noProof/>
              </w:rPr>
              <w:t>48</w:t>
            </w:r>
            <w:r>
              <w:rPr>
                <w:noProof/>
              </w:rPr>
              <w:fldChar w:fldCharType="end"/>
            </w:r>
          </w:hyperlink>
        </w:p>
        <w:p w14:paraId="37A41049" w14:textId="5F7A2A83" w:rsidR="00032328" w:rsidRDefault="00032328">
          <w:pPr>
            <w:pStyle w:val="TDC2"/>
            <w:tabs>
              <w:tab w:val="right" w:leader="dot" w:pos="9062"/>
            </w:tabs>
            <w:rPr>
              <w:noProof/>
            </w:rPr>
          </w:pPr>
          <w:hyperlink w:anchor="_Toc239028717" w:history="1">
            <w:r w:rsidRPr="005C0FB9">
              <w:rPr>
                <w:rStyle w:val="Hipervnculo"/>
                <w:b/>
                <w:bCs/>
                <w:noProof/>
              </w:rPr>
              <w:t>4.9 Gestión de riesgos y accesibilidad como principios de diseño</w:t>
            </w:r>
            <w:r>
              <w:rPr>
                <w:noProof/>
              </w:rPr>
              <w:tab/>
            </w:r>
            <w:r>
              <w:rPr>
                <w:noProof/>
              </w:rPr>
              <w:fldChar w:fldCharType="begin"/>
            </w:r>
            <w:r>
              <w:rPr>
                <w:noProof/>
              </w:rPr>
              <w:instrText xml:space="preserve"> PAGEREF _Toc239028717 \h </w:instrText>
            </w:r>
            <w:r>
              <w:rPr>
                <w:noProof/>
              </w:rPr>
            </w:r>
            <w:r>
              <w:rPr>
                <w:noProof/>
              </w:rPr>
              <w:fldChar w:fldCharType="separate"/>
            </w:r>
            <w:r>
              <w:rPr>
                <w:noProof/>
              </w:rPr>
              <w:t>48</w:t>
            </w:r>
            <w:r>
              <w:rPr>
                <w:noProof/>
              </w:rPr>
              <w:fldChar w:fldCharType="end"/>
            </w:r>
          </w:hyperlink>
        </w:p>
        <w:p w14:paraId="2C11A1DA" w14:textId="48AB3904" w:rsidR="00032328" w:rsidRDefault="00032328">
          <w:pPr>
            <w:pStyle w:val="TDC1"/>
            <w:tabs>
              <w:tab w:val="right" w:leader="dot" w:pos="9062"/>
            </w:tabs>
            <w:rPr>
              <w:noProof/>
            </w:rPr>
          </w:pPr>
          <w:hyperlink w:anchor="_Toc239028718" w:history="1">
            <w:r w:rsidRPr="005C0FB9">
              <w:rPr>
                <w:rStyle w:val="Hipervnculo"/>
                <w:b/>
                <w:bCs/>
                <w:noProof/>
              </w:rPr>
              <w:t>5. Módulo de Sensores y Telemetría</w:t>
            </w:r>
            <w:r>
              <w:rPr>
                <w:noProof/>
              </w:rPr>
              <w:tab/>
            </w:r>
            <w:r>
              <w:rPr>
                <w:noProof/>
              </w:rPr>
              <w:fldChar w:fldCharType="begin"/>
            </w:r>
            <w:r>
              <w:rPr>
                <w:noProof/>
              </w:rPr>
              <w:instrText xml:space="preserve"> PAGEREF _Toc239028718 \h </w:instrText>
            </w:r>
            <w:r>
              <w:rPr>
                <w:noProof/>
              </w:rPr>
            </w:r>
            <w:r>
              <w:rPr>
                <w:noProof/>
              </w:rPr>
              <w:fldChar w:fldCharType="separate"/>
            </w:r>
            <w:r>
              <w:rPr>
                <w:noProof/>
              </w:rPr>
              <w:t>50</w:t>
            </w:r>
            <w:r>
              <w:rPr>
                <w:noProof/>
              </w:rPr>
              <w:fldChar w:fldCharType="end"/>
            </w:r>
          </w:hyperlink>
        </w:p>
        <w:p w14:paraId="3B7B0029" w14:textId="6ED07D0D" w:rsidR="00032328" w:rsidRDefault="00032328">
          <w:pPr>
            <w:pStyle w:val="TDC2"/>
            <w:tabs>
              <w:tab w:val="right" w:leader="dot" w:pos="9062"/>
            </w:tabs>
            <w:rPr>
              <w:noProof/>
            </w:rPr>
          </w:pPr>
          <w:hyperlink w:anchor="_Toc239028719" w:history="1">
            <w:r w:rsidRPr="005C0FB9">
              <w:rPr>
                <w:rStyle w:val="Hipervnculo"/>
                <w:b/>
                <w:bCs/>
                <w:noProof/>
              </w:rPr>
              <w:t>5.1 Catálogo de sensores</w:t>
            </w:r>
            <w:r>
              <w:rPr>
                <w:noProof/>
              </w:rPr>
              <w:tab/>
            </w:r>
            <w:r>
              <w:rPr>
                <w:noProof/>
              </w:rPr>
              <w:fldChar w:fldCharType="begin"/>
            </w:r>
            <w:r>
              <w:rPr>
                <w:noProof/>
              </w:rPr>
              <w:instrText xml:space="preserve"> PAGEREF _Toc239028719 \h </w:instrText>
            </w:r>
            <w:r>
              <w:rPr>
                <w:noProof/>
              </w:rPr>
            </w:r>
            <w:r>
              <w:rPr>
                <w:noProof/>
              </w:rPr>
              <w:fldChar w:fldCharType="separate"/>
            </w:r>
            <w:r>
              <w:rPr>
                <w:noProof/>
              </w:rPr>
              <w:t>50</w:t>
            </w:r>
            <w:r>
              <w:rPr>
                <w:noProof/>
              </w:rPr>
              <w:fldChar w:fldCharType="end"/>
            </w:r>
          </w:hyperlink>
        </w:p>
        <w:p w14:paraId="78C2082C" w14:textId="55B1056F" w:rsidR="00032328" w:rsidRDefault="00032328">
          <w:pPr>
            <w:pStyle w:val="TDC3"/>
            <w:tabs>
              <w:tab w:val="right" w:leader="dot" w:pos="9062"/>
            </w:tabs>
            <w:rPr>
              <w:noProof/>
            </w:rPr>
          </w:pPr>
          <w:hyperlink w:anchor="_Toc239028720" w:history="1">
            <w:r w:rsidRPr="005C0FB9">
              <w:rPr>
                <w:rStyle w:val="Hipervnculo"/>
                <w:b/>
                <w:bCs/>
                <w:i/>
                <w:iCs/>
                <w:noProof/>
              </w:rPr>
              <w:t>Tabla 3. Catálogo consolidado de tipos de sensor por categoría</w:t>
            </w:r>
            <w:r>
              <w:rPr>
                <w:noProof/>
              </w:rPr>
              <w:tab/>
            </w:r>
            <w:r>
              <w:rPr>
                <w:noProof/>
              </w:rPr>
              <w:fldChar w:fldCharType="begin"/>
            </w:r>
            <w:r>
              <w:rPr>
                <w:noProof/>
              </w:rPr>
              <w:instrText xml:space="preserve"> PAGEREF _Toc239028720 \h </w:instrText>
            </w:r>
            <w:r>
              <w:rPr>
                <w:noProof/>
              </w:rPr>
            </w:r>
            <w:r>
              <w:rPr>
                <w:noProof/>
              </w:rPr>
              <w:fldChar w:fldCharType="separate"/>
            </w:r>
            <w:r>
              <w:rPr>
                <w:noProof/>
              </w:rPr>
              <w:t>51</w:t>
            </w:r>
            <w:r>
              <w:rPr>
                <w:noProof/>
              </w:rPr>
              <w:fldChar w:fldCharType="end"/>
            </w:r>
          </w:hyperlink>
        </w:p>
        <w:p w14:paraId="46C073AC" w14:textId="0A40A607" w:rsidR="00032328" w:rsidRDefault="00032328">
          <w:pPr>
            <w:pStyle w:val="TDC2"/>
            <w:tabs>
              <w:tab w:val="right" w:leader="dot" w:pos="9062"/>
            </w:tabs>
            <w:rPr>
              <w:noProof/>
            </w:rPr>
          </w:pPr>
          <w:hyperlink w:anchor="_Toc239028721" w:history="1">
            <w:r w:rsidRPr="005C0FB9">
              <w:rPr>
                <w:rStyle w:val="Hipervnculo"/>
                <w:b/>
                <w:bCs/>
                <w:noProof/>
              </w:rPr>
              <w:t>5.1.1 Descripción funcional por categoría</w:t>
            </w:r>
            <w:r>
              <w:rPr>
                <w:noProof/>
              </w:rPr>
              <w:tab/>
            </w:r>
            <w:r>
              <w:rPr>
                <w:noProof/>
              </w:rPr>
              <w:fldChar w:fldCharType="begin"/>
            </w:r>
            <w:r>
              <w:rPr>
                <w:noProof/>
              </w:rPr>
              <w:instrText xml:space="preserve"> PAGEREF _Toc239028721 \h </w:instrText>
            </w:r>
            <w:r>
              <w:rPr>
                <w:noProof/>
              </w:rPr>
            </w:r>
            <w:r>
              <w:rPr>
                <w:noProof/>
              </w:rPr>
              <w:fldChar w:fldCharType="separate"/>
            </w:r>
            <w:r>
              <w:rPr>
                <w:noProof/>
              </w:rPr>
              <w:t>51</w:t>
            </w:r>
            <w:r>
              <w:rPr>
                <w:noProof/>
              </w:rPr>
              <w:fldChar w:fldCharType="end"/>
            </w:r>
          </w:hyperlink>
        </w:p>
        <w:p w14:paraId="602278B5" w14:textId="19922D5B" w:rsidR="00032328" w:rsidRDefault="00032328">
          <w:pPr>
            <w:pStyle w:val="TDC2"/>
            <w:tabs>
              <w:tab w:val="right" w:leader="dot" w:pos="9062"/>
            </w:tabs>
            <w:rPr>
              <w:noProof/>
            </w:rPr>
          </w:pPr>
          <w:hyperlink w:anchor="_Toc239028722" w:history="1">
            <w:r w:rsidRPr="005C0FB9">
              <w:rPr>
                <w:rStyle w:val="Hipervnculo"/>
                <w:b/>
                <w:bCs/>
                <w:noProof/>
              </w:rPr>
              <w:t>5.2 Pipeline de ingesta</w:t>
            </w:r>
            <w:r>
              <w:rPr>
                <w:noProof/>
              </w:rPr>
              <w:tab/>
            </w:r>
            <w:r>
              <w:rPr>
                <w:noProof/>
              </w:rPr>
              <w:fldChar w:fldCharType="begin"/>
            </w:r>
            <w:r>
              <w:rPr>
                <w:noProof/>
              </w:rPr>
              <w:instrText xml:space="preserve"> PAGEREF _Toc239028722 \h </w:instrText>
            </w:r>
            <w:r>
              <w:rPr>
                <w:noProof/>
              </w:rPr>
            </w:r>
            <w:r>
              <w:rPr>
                <w:noProof/>
              </w:rPr>
              <w:fldChar w:fldCharType="separate"/>
            </w:r>
            <w:r>
              <w:rPr>
                <w:noProof/>
              </w:rPr>
              <w:t>52</w:t>
            </w:r>
            <w:r>
              <w:rPr>
                <w:noProof/>
              </w:rPr>
              <w:fldChar w:fldCharType="end"/>
            </w:r>
          </w:hyperlink>
        </w:p>
        <w:p w14:paraId="257D8ED3" w14:textId="728B3D5D" w:rsidR="00032328" w:rsidRDefault="00032328">
          <w:pPr>
            <w:pStyle w:val="TDC2"/>
            <w:tabs>
              <w:tab w:val="right" w:leader="dot" w:pos="9062"/>
            </w:tabs>
            <w:rPr>
              <w:noProof/>
            </w:rPr>
          </w:pPr>
          <w:hyperlink w:anchor="_Toc239028723" w:history="1">
            <w:r w:rsidRPr="005C0FB9">
              <w:rPr>
                <w:rStyle w:val="Hipervnculo"/>
                <w:b/>
                <w:bCs/>
                <w:noProof/>
              </w:rPr>
              <w:t>5.3 Sincronización con ThingsBoard</w:t>
            </w:r>
            <w:r>
              <w:rPr>
                <w:noProof/>
              </w:rPr>
              <w:tab/>
            </w:r>
            <w:r>
              <w:rPr>
                <w:noProof/>
              </w:rPr>
              <w:fldChar w:fldCharType="begin"/>
            </w:r>
            <w:r>
              <w:rPr>
                <w:noProof/>
              </w:rPr>
              <w:instrText xml:space="preserve"> PAGEREF _Toc239028723 \h </w:instrText>
            </w:r>
            <w:r>
              <w:rPr>
                <w:noProof/>
              </w:rPr>
            </w:r>
            <w:r>
              <w:rPr>
                <w:noProof/>
              </w:rPr>
              <w:fldChar w:fldCharType="separate"/>
            </w:r>
            <w:r>
              <w:rPr>
                <w:noProof/>
              </w:rPr>
              <w:t>53</w:t>
            </w:r>
            <w:r>
              <w:rPr>
                <w:noProof/>
              </w:rPr>
              <w:fldChar w:fldCharType="end"/>
            </w:r>
          </w:hyperlink>
        </w:p>
        <w:p w14:paraId="5CDCEAAD" w14:textId="312ABB29" w:rsidR="00032328" w:rsidRDefault="00032328">
          <w:pPr>
            <w:pStyle w:val="TDC2"/>
            <w:tabs>
              <w:tab w:val="right" w:leader="dot" w:pos="9062"/>
            </w:tabs>
            <w:rPr>
              <w:noProof/>
            </w:rPr>
          </w:pPr>
          <w:hyperlink w:anchor="_Toc239028724" w:history="1">
            <w:r w:rsidRPr="005C0FB9">
              <w:rPr>
                <w:rStyle w:val="Hipervnculo"/>
                <w:b/>
                <w:bCs/>
                <w:noProof/>
              </w:rPr>
              <w:t>5.4 Catálogo y consulta del asistente de telemetría (wizard)</w:t>
            </w:r>
            <w:r>
              <w:rPr>
                <w:noProof/>
              </w:rPr>
              <w:tab/>
            </w:r>
            <w:r>
              <w:rPr>
                <w:noProof/>
              </w:rPr>
              <w:fldChar w:fldCharType="begin"/>
            </w:r>
            <w:r>
              <w:rPr>
                <w:noProof/>
              </w:rPr>
              <w:instrText xml:space="preserve"> PAGEREF _Toc239028724 \h </w:instrText>
            </w:r>
            <w:r>
              <w:rPr>
                <w:noProof/>
              </w:rPr>
            </w:r>
            <w:r>
              <w:rPr>
                <w:noProof/>
              </w:rPr>
              <w:fldChar w:fldCharType="separate"/>
            </w:r>
            <w:r>
              <w:rPr>
                <w:noProof/>
              </w:rPr>
              <w:t>53</w:t>
            </w:r>
            <w:r>
              <w:rPr>
                <w:noProof/>
              </w:rPr>
              <w:fldChar w:fldCharType="end"/>
            </w:r>
          </w:hyperlink>
        </w:p>
        <w:p w14:paraId="2223C744" w14:textId="6AEC9EAB" w:rsidR="00032328" w:rsidRDefault="00032328">
          <w:pPr>
            <w:pStyle w:val="TDC1"/>
            <w:tabs>
              <w:tab w:val="right" w:leader="dot" w:pos="9062"/>
            </w:tabs>
            <w:rPr>
              <w:noProof/>
            </w:rPr>
          </w:pPr>
          <w:hyperlink w:anchor="_Toc239028725" w:history="1">
            <w:r w:rsidRPr="005C0FB9">
              <w:rPr>
                <w:rStyle w:val="Hipervnculo"/>
                <w:b/>
                <w:bCs/>
                <w:noProof/>
              </w:rPr>
              <w:t>6. Validaciones Condicionales y Motor de Alarmas</w:t>
            </w:r>
            <w:r>
              <w:rPr>
                <w:noProof/>
              </w:rPr>
              <w:tab/>
            </w:r>
            <w:r>
              <w:rPr>
                <w:noProof/>
              </w:rPr>
              <w:fldChar w:fldCharType="begin"/>
            </w:r>
            <w:r>
              <w:rPr>
                <w:noProof/>
              </w:rPr>
              <w:instrText xml:space="preserve"> PAGEREF _Toc239028725 \h </w:instrText>
            </w:r>
            <w:r>
              <w:rPr>
                <w:noProof/>
              </w:rPr>
            </w:r>
            <w:r>
              <w:rPr>
                <w:noProof/>
              </w:rPr>
              <w:fldChar w:fldCharType="separate"/>
            </w:r>
            <w:r>
              <w:rPr>
                <w:noProof/>
              </w:rPr>
              <w:t>54</w:t>
            </w:r>
            <w:r>
              <w:rPr>
                <w:noProof/>
              </w:rPr>
              <w:fldChar w:fldCharType="end"/>
            </w:r>
          </w:hyperlink>
        </w:p>
        <w:p w14:paraId="51A03C11" w14:textId="3A1E922C" w:rsidR="00032328" w:rsidRDefault="00032328">
          <w:pPr>
            <w:pStyle w:val="TDC2"/>
            <w:tabs>
              <w:tab w:val="right" w:leader="dot" w:pos="9062"/>
            </w:tabs>
            <w:rPr>
              <w:noProof/>
            </w:rPr>
          </w:pPr>
          <w:hyperlink w:anchor="_Toc239028726" w:history="1">
            <w:r w:rsidRPr="005C0FB9">
              <w:rPr>
                <w:rStyle w:val="Hipervnculo"/>
                <w:b/>
                <w:bCs/>
                <w:noProof/>
              </w:rPr>
              <w:t>6.1 Validación de valores de sensor</w:t>
            </w:r>
            <w:r>
              <w:rPr>
                <w:noProof/>
              </w:rPr>
              <w:tab/>
            </w:r>
            <w:r>
              <w:rPr>
                <w:noProof/>
              </w:rPr>
              <w:fldChar w:fldCharType="begin"/>
            </w:r>
            <w:r>
              <w:rPr>
                <w:noProof/>
              </w:rPr>
              <w:instrText xml:space="preserve"> PAGEREF _Toc239028726 \h </w:instrText>
            </w:r>
            <w:r>
              <w:rPr>
                <w:noProof/>
              </w:rPr>
            </w:r>
            <w:r>
              <w:rPr>
                <w:noProof/>
              </w:rPr>
              <w:fldChar w:fldCharType="separate"/>
            </w:r>
            <w:r>
              <w:rPr>
                <w:noProof/>
              </w:rPr>
              <w:t>54</w:t>
            </w:r>
            <w:r>
              <w:rPr>
                <w:noProof/>
              </w:rPr>
              <w:fldChar w:fldCharType="end"/>
            </w:r>
          </w:hyperlink>
        </w:p>
        <w:p w14:paraId="0B2D3324" w14:textId="76D2B38D" w:rsidR="00032328" w:rsidRDefault="00032328">
          <w:pPr>
            <w:pStyle w:val="TDC2"/>
            <w:tabs>
              <w:tab w:val="right" w:leader="dot" w:pos="9062"/>
            </w:tabs>
            <w:rPr>
              <w:noProof/>
            </w:rPr>
          </w:pPr>
          <w:hyperlink w:anchor="_Toc239028727" w:history="1">
            <w:r w:rsidRPr="005C0FB9">
              <w:rPr>
                <w:rStyle w:val="Hipervnculo"/>
                <w:b/>
                <w:bCs/>
                <w:noProof/>
              </w:rPr>
              <w:t>6.2 Motor de alarmas condicionales</w:t>
            </w:r>
            <w:r>
              <w:rPr>
                <w:noProof/>
              </w:rPr>
              <w:tab/>
            </w:r>
            <w:r>
              <w:rPr>
                <w:noProof/>
              </w:rPr>
              <w:fldChar w:fldCharType="begin"/>
            </w:r>
            <w:r>
              <w:rPr>
                <w:noProof/>
              </w:rPr>
              <w:instrText xml:space="preserve"> PAGEREF _Toc239028727 \h </w:instrText>
            </w:r>
            <w:r>
              <w:rPr>
                <w:noProof/>
              </w:rPr>
            </w:r>
            <w:r>
              <w:rPr>
                <w:noProof/>
              </w:rPr>
              <w:fldChar w:fldCharType="separate"/>
            </w:r>
            <w:r>
              <w:rPr>
                <w:noProof/>
              </w:rPr>
              <w:t>54</w:t>
            </w:r>
            <w:r>
              <w:rPr>
                <w:noProof/>
              </w:rPr>
              <w:fldChar w:fldCharType="end"/>
            </w:r>
          </w:hyperlink>
        </w:p>
        <w:p w14:paraId="600FB32F" w14:textId="6F38012C" w:rsidR="00032328" w:rsidRDefault="00032328">
          <w:pPr>
            <w:pStyle w:val="TDC3"/>
            <w:tabs>
              <w:tab w:val="right" w:leader="dot" w:pos="9062"/>
            </w:tabs>
            <w:rPr>
              <w:noProof/>
            </w:rPr>
          </w:pPr>
          <w:hyperlink w:anchor="_Toc239028728" w:history="1">
            <w:r w:rsidRPr="005C0FB9">
              <w:rPr>
                <w:rStyle w:val="Hipervnculo"/>
                <w:b/>
                <w:bCs/>
                <w:i/>
                <w:iCs/>
                <w:noProof/>
              </w:rPr>
              <w:t>Tabla 4. Operadores y severidades del motor de alarmas condicionales</w:t>
            </w:r>
            <w:r>
              <w:rPr>
                <w:noProof/>
              </w:rPr>
              <w:tab/>
            </w:r>
            <w:r>
              <w:rPr>
                <w:noProof/>
              </w:rPr>
              <w:fldChar w:fldCharType="begin"/>
            </w:r>
            <w:r>
              <w:rPr>
                <w:noProof/>
              </w:rPr>
              <w:instrText xml:space="preserve"> PAGEREF _Toc239028728 \h </w:instrText>
            </w:r>
            <w:r>
              <w:rPr>
                <w:noProof/>
              </w:rPr>
            </w:r>
            <w:r>
              <w:rPr>
                <w:noProof/>
              </w:rPr>
              <w:fldChar w:fldCharType="separate"/>
            </w:r>
            <w:r>
              <w:rPr>
                <w:noProof/>
              </w:rPr>
              <w:t>55</w:t>
            </w:r>
            <w:r>
              <w:rPr>
                <w:noProof/>
              </w:rPr>
              <w:fldChar w:fldCharType="end"/>
            </w:r>
          </w:hyperlink>
        </w:p>
        <w:p w14:paraId="5559FA60" w14:textId="405353FB" w:rsidR="00032328" w:rsidRDefault="00032328">
          <w:pPr>
            <w:pStyle w:val="TDC2"/>
            <w:tabs>
              <w:tab w:val="right" w:leader="dot" w:pos="9062"/>
            </w:tabs>
            <w:rPr>
              <w:noProof/>
            </w:rPr>
          </w:pPr>
          <w:hyperlink w:anchor="_Toc239028729" w:history="1">
            <w:r w:rsidRPr="005C0FB9">
              <w:rPr>
                <w:rStyle w:val="Hipervnculo"/>
                <w:b/>
                <w:bCs/>
                <w:noProof/>
              </w:rPr>
              <w:t>6.3 Filtrado de datos corruptos en la sincronización ThingsBoard</w:t>
            </w:r>
            <w:r>
              <w:rPr>
                <w:noProof/>
              </w:rPr>
              <w:tab/>
            </w:r>
            <w:r>
              <w:rPr>
                <w:noProof/>
              </w:rPr>
              <w:fldChar w:fldCharType="begin"/>
            </w:r>
            <w:r>
              <w:rPr>
                <w:noProof/>
              </w:rPr>
              <w:instrText xml:space="preserve"> PAGEREF _Toc239028729 \h </w:instrText>
            </w:r>
            <w:r>
              <w:rPr>
                <w:noProof/>
              </w:rPr>
            </w:r>
            <w:r>
              <w:rPr>
                <w:noProof/>
              </w:rPr>
              <w:fldChar w:fldCharType="separate"/>
            </w:r>
            <w:r>
              <w:rPr>
                <w:noProof/>
              </w:rPr>
              <w:t>55</w:t>
            </w:r>
            <w:r>
              <w:rPr>
                <w:noProof/>
              </w:rPr>
              <w:fldChar w:fldCharType="end"/>
            </w:r>
          </w:hyperlink>
        </w:p>
        <w:p w14:paraId="77E708B7" w14:textId="6CB1BE7F" w:rsidR="00032328" w:rsidRDefault="00032328">
          <w:pPr>
            <w:pStyle w:val="TDC1"/>
            <w:tabs>
              <w:tab w:val="right" w:leader="dot" w:pos="9062"/>
            </w:tabs>
            <w:rPr>
              <w:noProof/>
            </w:rPr>
          </w:pPr>
          <w:hyperlink w:anchor="_Toc239028730" w:history="1">
            <w:r w:rsidRPr="005C0FB9">
              <w:rPr>
                <w:rStyle w:val="Hipervnculo"/>
                <w:b/>
                <w:bCs/>
                <w:noProof/>
              </w:rPr>
              <w:t>7. Interfaz de la Plataforma: Barras de Herramientas</w:t>
            </w:r>
            <w:r>
              <w:rPr>
                <w:noProof/>
              </w:rPr>
              <w:tab/>
            </w:r>
            <w:r>
              <w:rPr>
                <w:noProof/>
              </w:rPr>
              <w:fldChar w:fldCharType="begin"/>
            </w:r>
            <w:r>
              <w:rPr>
                <w:noProof/>
              </w:rPr>
              <w:instrText xml:space="preserve"> PAGEREF _Toc239028730 \h </w:instrText>
            </w:r>
            <w:r>
              <w:rPr>
                <w:noProof/>
              </w:rPr>
            </w:r>
            <w:r>
              <w:rPr>
                <w:noProof/>
              </w:rPr>
              <w:fldChar w:fldCharType="separate"/>
            </w:r>
            <w:r>
              <w:rPr>
                <w:noProof/>
              </w:rPr>
              <w:t>57</w:t>
            </w:r>
            <w:r>
              <w:rPr>
                <w:noProof/>
              </w:rPr>
              <w:fldChar w:fldCharType="end"/>
            </w:r>
          </w:hyperlink>
        </w:p>
        <w:p w14:paraId="75465E7F" w14:textId="070670B5" w:rsidR="00032328" w:rsidRDefault="00032328">
          <w:pPr>
            <w:pStyle w:val="TDC2"/>
            <w:tabs>
              <w:tab w:val="right" w:leader="dot" w:pos="9062"/>
            </w:tabs>
            <w:rPr>
              <w:noProof/>
            </w:rPr>
          </w:pPr>
          <w:hyperlink w:anchor="_Toc239028731" w:history="1">
            <w:r w:rsidRPr="005C0FB9">
              <w:rPr>
                <w:rStyle w:val="Hipervnculo"/>
                <w:b/>
                <w:bCs/>
                <w:noProof/>
              </w:rPr>
              <w:t>7.1 Barra superior legada (TopToolbar)</w:t>
            </w:r>
            <w:r>
              <w:rPr>
                <w:noProof/>
              </w:rPr>
              <w:tab/>
            </w:r>
            <w:r>
              <w:rPr>
                <w:noProof/>
              </w:rPr>
              <w:fldChar w:fldCharType="begin"/>
            </w:r>
            <w:r>
              <w:rPr>
                <w:noProof/>
              </w:rPr>
              <w:instrText xml:space="preserve"> PAGEREF _Toc239028731 \h </w:instrText>
            </w:r>
            <w:r>
              <w:rPr>
                <w:noProof/>
              </w:rPr>
            </w:r>
            <w:r>
              <w:rPr>
                <w:noProof/>
              </w:rPr>
              <w:fldChar w:fldCharType="separate"/>
            </w:r>
            <w:r>
              <w:rPr>
                <w:noProof/>
              </w:rPr>
              <w:t>57</w:t>
            </w:r>
            <w:r>
              <w:rPr>
                <w:noProof/>
              </w:rPr>
              <w:fldChar w:fldCharType="end"/>
            </w:r>
          </w:hyperlink>
        </w:p>
        <w:p w14:paraId="27A41E75" w14:textId="372739E6" w:rsidR="00032328" w:rsidRDefault="00032328">
          <w:pPr>
            <w:pStyle w:val="TDC2"/>
            <w:tabs>
              <w:tab w:val="right" w:leader="dot" w:pos="9062"/>
            </w:tabs>
            <w:rPr>
              <w:noProof/>
            </w:rPr>
          </w:pPr>
          <w:hyperlink w:anchor="_Toc239028732" w:history="1">
            <w:r w:rsidRPr="005C0FB9">
              <w:rPr>
                <w:rStyle w:val="Hipervnculo"/>
                <w:b/>
                <w:bCs/>
                <w:noProof/>
              </w:rPr>
              <w:t>7.2 Cinta de opciones activa (RibbonToolbar) — seis pestañas</w:t>
            </w:r>
            <w:r>
              <w:rPr>
                <w:noProof/>
              </w:rPr>
              <w:tab/>
            </w:r>
            <w:r>
              <w:rPr>
                <w:noProof/>
              </w:rPr>
              <w:fldChar w:fldCharType="begin"/>
            </w:r>
            <w:r>
              <w:rPr>
                <w:noProof/>
              </w:rPr>
              <w:instrText xml:space="preserve"> PAGEREF _Toc239028732 \h </w:instrText>
            </w:r>
            <w:r>
              <w:rPr>
                <w:noProof/>
              </w:rPr>
            </w:r>
            <w:r>
              <w:rPr>
                <w:noProof/>
              </w:rPr>
              <w:fldChar w:fldCharType="separate"/>
            </w:r>
            <w:r>
              <w:rPr>
                <w:noProof/>
              </w:rPr>
              <w:t>57</w:t>
            </w:r>
            <w:r>
              <w:rPr>
                <w:noProof/>
              </w:rPr>
              <w:fldChar w:fldCharType="end"/>
            </w:r>
          </w:hyperlink>
        </w:p>
        <w:p w14:paraId="5E312CC5" w14:textId="4A3BED7C" w:rsidR="00032328" w:rsidRDefault="00032328">
          <w:pPr>
            <w:pStyle w:val="TDC3"/>
            <w:tabs>
              <w:tab w:val="right" w:leader="dot" w:pos="9062"/>
            </w:tabs>
            <w:rPr>
              <w:noProof/>
            </w:rPr>
          </w:pPr>
          <w:hyperlink w:anchor="_Toc239028733" w:history="1">
            <w:r w:rsidRPr="005C0FB9">
              <w:rPr>
                <w:rStyle w:val="Hipervnculo"/>
                <w:b/>
                <w:bCs/>
                <w:i/>
                <w:iCs/>
                <w:noProof/>
              </w:rPr>
              <w:t>Tabla 5. Grupos y controles de la Ribbon — pestaña Inicio</w:t>
            </w:r>
            <w:r>
              <w:rPr>
                <w:noProof/>
              </w:rPr>
              <w:tab/>
            </w:r>
            <w:r>
              <w:rPr>
                <w:noProof/>
              </w:rPr>
              <w:fldChar w:fldCharType="begin"/>
            </w:r>
            <w:r>
              <w:rPr>
                <w:noProof/>
              </w:rPr>
              <w:instrText xml:space="preserve"> PAGEREF _Toc239028733 \h </w:instrText>
            </w:r>
            <w:r>
              <w:rPr>
                <w:noProof/>
              </w:rPr>
            </w:r>
            <w:r>
              <w:rPr>
                <w:noProof/>
              </w:rPr>
              <w:fldChar w:fldCharType="separate"/>
            </w:r>
            <w:r>
              <w:rPr>
                <w:noProof/>
              </w:rPr>
              <w:t>58</w:t>
            </w:r>
            <w:r>
              <w:rPr>
                <w:noProof/>
              </w:rPr>
              <w:fldChar w:fldCharType="end"/>
            </w:r>
          </w:hyperlink>
        </w:p>
        <w:p w14:paraId="1F8F593C" w14:textId="7B415222" w:rsidR="00032328" w:rsidRDefault="00032328">
          <w:pPr>
            <w:pStyle w:val="TDC3"/>
            <w:tabs>
              <w:tab w:val="right" w:leader="dot" w:pos="9062"/>
            </w:tabs>
            <w:rPr>
              <w:noProof/>
            </w:rPr>
          </w:pPr>
          <w:hyperlink w:anchor="_Toc239028734" w:history="1">
            <w:r w:rsidRPr="005C0FB9">
              <w:rPr>
                <w:rStyle w:val="Hipervnculo"/>
                <w:b/>
                <w:bCs/>
                <w:i/>
                <w:iCs/>
                <w:noProof/>
              </w:rPr>
              <w:t>Tabla 6. Grupos y controles de la Ribbon — pestaña Insertar</w:t>
            </w:r>
            <w:r>
              <w:rPr>
                <w:noProof/>
              </w:rPr>
              <w:tab/>
            </w:r>
            <w:r>
              <w:rPr>
                <w:noProof/>
              </w:rPr>
              <w:fldChar w:fldCharType="begin"/>
            </w:r>
            <w:r>
              <w:rPr>
                <w:noProof/>
              </w:rPr>
              <w:instrText xml:space="preserve"> PAGEREF _Toc239028734 \h </w:instrText>
            </w:r>
            <w:r>
              <w:rPr>
                <w:noProof/>
              </w:rPr>
            </w:r>
            <w:r>
              <w:rPr>
                <w:noProof/>
              </w:rPr>
              <w:fldChar w:fldCharType="separate"/>
            </w:r>
            <w:r>
              <w:rPr>
                <w:noProof/>
              </w:rPr>
              <w:t>58</w:t>
            </w:r>
            <w:r>
              <w:rPr>
                <w:noProof/>
              </w:rPr>
              <w:fldChar w:fldCharType="end"/>
            </w:r>
          </w:hyperlink>
        </w:p>
        <w:p w14:paraId="595F1A34" w14:textId="4B66525F" w:rsidR="00032328" w:rsidRDefault="00032328">
          <w:pPr>
            <w:pStyle w:val="TDC3"/>
            <w:tabs>
              <w:tab w:val="right" w:leader="dot" w:pos="9062"/>
            </w:tabs>
            <w:rPr>
              <w:noProof/>
            </w:rPr>
          </w:pPr>
          <w:hyperlink w:anchor="_Toc239028735" w:history="1">
            <w:r w:rsidRPr="005C0FB9">
              <w:rPr>
                <w:rStyle w:val="Hipervnculo"/>
                <w:b/>
                <w:bCs/>
                <w:i/>
                <w:iCs/>
                <w:noProof/>
              </w:rPr>
              <w:t>Tabla 7. Grupos y controles de la Ribbon — pestaña Diseño</w:t>
            </w:r>
            <w:r>
              <w:rPr>
                <w:noProof/>
              </w:rPr>
              <w:tab/>
            </w:r>
            <w:r>
              <w:rPr>
                <w:noProof/>
              </w:rPr>
              <w:fldChar w:fldCharType="begin"/>
            </w:r>
            <w:r>
              <w:rPr>
                <w:noProof/>
              </w:rPr>
              <w:instrText xml:space="preserve"> PAGEREF _Toc239028735 \h </w:instrText>
            </w:r>
            <w:r>
              <w:rPr>
                <w:noProof/>
              </w:rPr>
            </w:r>
            <w:r>
              <w:rPr>
                <w:noProof/>
              </w:rPr>
              <w:fldChar w:fldCharType="separate"/>
            </w:r>
            <w:r>
              <w:rPr>
                <w:noProof/>
              </w:rPr>
              <w:t>59</w:t>
            </w:r>
            <w:r>
              <w:rPr>
                <w:noProof/>
              </w:rPr>
              <w:fldChar w:fldCharType="end"/>
            </w:r>
          </w:hyperlink>
        </w:p>
        <w:p w14:paraId="307D1AB4" w14:textId="64CDD199" w:rsidR="00032328" w:rsidRDefault="00032328">
          <w:pPr>
            <w:pStyle w:val="TDC3"/>
            <w:tabs>
              <w:tab w:val="right" w:leader="dot" w:pos="9062"/>
            </w:tabs>
            <w:rPr>
              <w:noProof/>
            </w:rPr>
          </w:pPr>
          <w:hyperlink w:anchor="_Toc239028736" w:history="1">
            <w:r w:rsidRPr="005C0FB9">
              <w:rPr>
                <w:rStyle w:val="Hipervnculo"/>
                <w:b/>
                <w:bCs/>
                <w:i/>
                <w:iCs/>
                <w:noProof/>
              </w:rPr>
              <w:t>Tabla 8. Grupos y controles de la Ribbon — pestaña Revisar</w:t>
            </w:r>
            <w:r>
              <w:rPr>
                <w:noProof/>
              </w:rPr>
              <w:tab/>
            </w:r>
            <w:r>
              <w:rPr>
                <w:noProof/>
              </w:rPr>
              <w:fldChar w:fldCharType="begin"/>
            </w:r>
            <w:r>
              <w:rPr>
                <w:noProof/>
              </w:rPr>
              <w:instrText xml:space="preserve"> PAGEREF _Toc239028736 \h </w:instrText>
            </w:r>
            <w:r>
              <w:rPr>
                <w:noProof/>
              </w:rPr>
            </w:r>
            <w:r>
              <w:rPr>
                <w:noProof/>
              </w:rPr>
              <w:fldChar w:fldCharType="separate"/>
            </w:r>
            <w:r>
              <w:rPr>
                <w:noProof/>
              </w:rPr>
              <w:t>59</w:t>
            </w:r>
            <w:r>
              <w:rPr>
                <w:noProof/>
              </w:rPr>
              <w:fldChar w:fldCharType="end"/>
            </w:r>
          </w:hyperlink>
        </w:p>
        <w:p w14:paraId="4A762EC0" w14:textId="526C184A" w:rsidR="00032328" w:rsidRDefault="00032328">
          <w:pPr>
            <w:pStyle w:val="TDC3"/>
            <w:tabs>
              <w:tab w:val="right" w:leader="dot" w:pos="9062"/>
            </w:tabs>
            <w:rPr>
              <w:noProof/>
            </w:rPr>
          </w:pPr>
          <w:hyperlink w:anchor="_Toc239028737" w:history="1">
            <w:r w:rsidRPr="005C0FB9">
              <w:rPr>
                <w:rStyle w:val="Hipervnculo"/>
                <w:b/>
                <w:bCs/>
                <w:i/>
                <w:iCs/>
                <w:noProof/>
              </w:rPr>
              <w:t>Tabla 9. Grupos y controles de la Ribbon — pestaña Datos</w:t>
            </w:r>
            <w:r>
              <w:rPr>
                <w:noProof/>
              </w:rPr>
              <w:tab/>
            </w:r>
            <w:r>
              <w:rPr>
                <w:noProof/>
              </w:rPr>
              <w:fldChar w:fldCharType="begin"/>
            </w:r>
            <w:r>
              <w:rPr>
                <w:noProof/>
              </w:rPr>
              <w:instrText xml:space="preserve"> PAGEREF _Toc239028737 \h </w:instrText>
            </w:r>
            <w:r>
              <w:rPr>
                <w:noProof/>
              </w:rPr>
            </w:r>
            <w:r>
              <w:rPr>
                <w:noProof/>
              </w:rPr>
              <w:fldChar w:fldCharType="separate"/>
            </w:r>
            <w:r>
              <w:rPr>
                <w:noProof/>
              </w:rPr>
              <w:t>59</w:t>
            </w:r>
            <w:r>
              <w:rPr>
                <w:noProof/>
              </w:rPr>
              <w:fldChar w:fldCharType="end"/>
            </w:r>
          </w:hyperlink>
        </w:p>
        <w:p w14:paraId="32EC60E8" w14:textId="6CA737A9" w:rsidR="00032328" w:rsidRDefault="00032328">
          <w:pPr>
            <w:pStyle w:val="TDC3"/>
            <w:tabs>
              <w:tab w:val="right" w:leader="dot" w:pos="9062"/>
            </w:tabs>
            <w:rPr>
              <w:noProof/>
            </w:rPr>
          </w:pPr>
          <w:hyperlink w:anchor="_Toc239028738" w:history="1">
            <w:r w:rsidRPr="005C0FB9">
              <w:rPr>
                <w:rStyle w:val="Hipervnculo"/>
                <w:b/>
                <w:bCs/>
                <w:i/>
                <w:iCs/>
                <w:noProof/>
              </w:rPr>
              <w:t>Tabla 10. Grupos y controles de la Ribbon — pestaña Exportar</w:t>
            </w:r>
            <w:r>
              <w:rPr>
                <w:noProof/>
              </w:rPr>
              <w:tab/>
            </w:r>
            <w:r>
              <w:rPr>
                <w:noProof/>
              </w:rPr>
              <w:fldChar w:fldCharType="begin"/>
            </w:r>
            <w:r>
              <w:rPr>
                <w:noProof/>
              </w:rPr>
              <w:instrText xml:space="preserve"> PAGEREF _Toc239028738 \h </w:instrText>
            </w:r>
            <w:r>
              <w:rPr>
                <w:noProof/>
              </w:rPr>
            </w:r>
            <w:r>
              <w:rPr>
                <w:noProof/>
              </w:rPr>
              <w:fldChar w:fldCharType="separate"/>
            </w:r>
            <w:r>
              <w:rPr>
                <w:noProof/>
              </w:rPr>
              <w:t>60</w:t>
            </w:r>
            <w:r>
              <w:rPr>
                <w:noProof/>
              </w:rPr>
              <w:fldChar w:fldCharType="end"/>
            </w:r>
          </w:hyperlink>
        </w:p>
        <w:p w14:paraId="314E6000" w14:textId="741077B5" w:rsidR="00032328" w:rsidRDefault="00032328">
          <w:pPr>
            <w:pStyle w:val="TDC2"/>
            <w:tabs>
              <w:tab w:val="right" w:leader="dot" w:pos="9062"/>
            </w:tabs>
            <w:rPr>
              <w:noProof/>
            </w:rPr>
          </w:pPr>
          <w:hyperlink w:anchor="_Toc239028739" w:history="1">
            <w:r w:rsidRPr="005C0FB9">
              <w:rPr>
                <w:rStyle w:val="Hipervnculo"/>
                <w:b/>
                <w:bCs/>
                <w:noProof/>
              </w:rPr>
              <w:t>7.3 Barra izquierda: Biblioteca de bloques (LeftLibrary)</w:t>
            </w:r>
            <w:r>
              <w:rPr>
                <w:noProof/>
              </w:rPr>
              <w:tab/>
            </w:r>
            <w:r>
              <w:rPr>
                <w:noProof/>
              </w:rPr>
              <w:fldChar w:fldCharType="begin"/>
            </w:r>
            <w:r>
              <w:rPr>
                <w:noProof/>
              </w:rPr>
              <w:instrText xml:space="preserve"> PAGEREF _Toc239028739 \h </w:instrText>
            </w:r>
            <w:r>
              <w:rPr>
                <w:noProof/>
              </w:rPr>
            </w:r>
            <w:r>
              <w:rPr>
                <w:noProof/>
              </w:rPr>
              <w:fldChar w:fldCharType="separate"/>
            </w:r>
            <w:r>
              <w:rPr>
                <w:noProof/>
              </w:rPr>
              <w:t>60</w:t>
            </w:r>
            <w:r>
              <w:rPr>
                <w:noProof/>
              </w:rPr>
              <w:fldChar w:fldCharType="end"/>
            </w:r>
          </w:hyperlink>
        </w:p>
        <w:p w14:paraId="26C5B0ED" w14:textId="7F5258E2" w:rsidR="00032328" w:rsidRDefault="00032328">
          <w:pPr>
            <w:pStyle w:val="TDC3"/>
            <w:tabs>
              <w:tab w:val="right" w:leader="dot" w:pos="9062"/>
            </w:tabs>
            <w:rPr>
              <w:noProof/>
            </w:rPr>
          </w:pPr>
          <w:hyperlink w:anchor="_Toc239028740" w:history="1">
            <w:r w:rsidRPr="005C0FB9">
              <w:rPr>
                <w:rStyle w:val="Hipervnculo"/>
                <w:b/>
                <w:bCs/>
                <w:i/>
                <w:iCs/>
                <w:noProof/>
              </w:rPr>
              <w:t>Tabla 11. Bloques insertables de la Biblioteca Izquierda (LeftLibrary)</w:t>
            </w:r>
            <w:r>
              <w:rPr>
                <w:noProof/>
              </w:rPr>
              <w:tab/>
            </w:r>
            <w:r>
              <w:rPr>
                <w:noProof/>
              </w:rPr>
              <w:fldChar w:fldCharType="begin"/>
            </w:r>
            <w:r>
              <w:rPr>
                <w:noProof/>
              </w:rPr>
              <w:instrText xml:space="preserve"> PAGEREF _Toc239028740 \h </w:instrText>
            </w:r>
            <w:r>
              <w:rPr>
                <w:noProof/>
              </w:rPr>
            </w:r>
            <w:r>
              <w:rPr>
                <w:noProof/>
              </w:rPr>
              <w:fldChar w:fldCharType="separate"/>
            </w:r>
            <w:r>
              <w:rPr>
                <w:noProof/>
              </w:rPr>
              <w:t>61</w:t>
            </w:r>
            <w:r>
              <w:rPr>
                <w:noProof/>
              </w:rPr>
              <w:fldChar w:fldCharType="end"/>
            </w:r>
          </w:hyperlink>
        </w:p>
        <w:p w14:paraId="09212E2C" w14:textId="5933F15B" w:rsidR="00032328" w:rsidRDefault="00032328">
          <w:pPr>
            <w:pStyle w:val="TDC2"/>
            <w:tabs>
              <w:tab w:val="right" w:leader="dot" w:pos="9062"/>
            </w:tabs>
            <w:rPr>
              <w:noProof/>
            </w:rPr>
          </w:pPr>
          <w:hyperlink w:anchor="_Toc239028741" w:history="1">
            <w:r w:rsidRPr="005C0FB9">
              <w:rPr>
                <w:rStyle w:val="Hipervnculo"/>
                <w:b/>
                <w:bCs/>
                <w:noProof/>
              </w:rPr>
              <w:t>7.4 Panel derecho: Inspector de propiedades (RightInspector)</w:t>
            </w:r>
            <w:r>
              <w:rPr>
                <w:noProof/>
              </w:rPr>
              <w:tab/>
            </w:r>
            <w:r>
              <w:rPr>
                <w:noProof/>
              </w:rPr>
              <w:fldChar w:fldCharType="begin"/>
            </w:r>
            <w:r>
              <w:rPr>
                <w:noProof/>
              </w:rPr>
              <w:instrText xml:space="preserve"> PAGEREF _Toc239028741 \h </w:instrText>
            </w:r>
            <w:r>
              <w:rPr>
                <w:noProof/>
              </w:rPr>
            </w:r>
            <w:r>
              <w:rPr>
                <w:noProof/>
              </w:rPr>
              <w:fldChar w:fldCharType="separate"/>
            </w:r>
            <w:r>
              <w:rPr>
                <w:noProof/>
              </w:rPr>
              <w:t>61</w:t>
            </w:r>
            <w:r>
              <w:rPr>
                <w:noProof/>
              </w:rPr>
              <w:fldChar w:fldCharType="end"/>
            </w:r>
          </w:hyperlink>
        </w:p>
        <w:p w14:paraId="58F4F8B1" w14:textId="179783F1" w:rsidR="00032328" w:rsidRDefault="00032328">
          <w:pPr>
            <w:pStyle w:val="TDC3"/>
            <w:tabs>
              <w:tab w:val="right" w:leader="dot" w:pos="9062"/>
            </w:tabs>
            <w:rPr>
              <w:noProof/>
            </w:rPr>
          </w:pPr>
          <w:hyperlink w:anchor="_Toc239028742" w:history="1">
            <w:r w:rsidRPr="005C0FB9">
              <w:rPr>
                <w:rStyle w:val="Hipervnculo"/>
                <w:b/>
                <w:bCs/>
                <w:i/>
                <w:iCs/>
                <w:noProof/>
              </w:rPr>
              <w:t>Tabla 12. Inspectores del Panel Derecho (RightInspector) por tipo de elemento</w:t>
            </w:r>
            <w:r>
              <w:rPr>
                <w:noProof/>
              </w:rPr>
              <w:tab/>
            </w:r>
            <w:r>
              <w:rPr>
                <w:noProof/>
              </w:rPr>
              <w:fldChar w:fldCharType="begin"/>
            </w:r>
            <w:r>
              <w:rPr>
                <w:noProof/>
              </w:rPr>
              <w:instrText xml:space="preserve"> PAGEREF _Toc239028742 \h </w:instrText>
            </w:r>
            <w:r>
              <w:rPr>
                <w:noProof/>
              </w:rPr>
            </w:r>
            <w:r>
              <w:rPr>
                <w:noProof/>
              </w:rPr>
              <w:fldChar w:fldCharType="separate"/>
            </w:r>
            <w:r>
              <w:rPr>
                <w:noProof/>
              </w:rPr>
              <w:t>62</w:t>
            </w:r>
            <w:r>
              <w:rPr>
                <w:noProof/>
              </w:rPr>
              <w:fldChar w:fldCharType="end"/>
            </w:r>
          </w:hyperlink>
        </w:p>
        <w:p w14:paraId="48F58CAC" w14:textId="58B08F65" w:rsidR="00032328" w:rsidRDefault="00032328">
          <w:pPr>
            <w:pStyle w:val="TDC2"/>
            <w:tabs>
              <w:tab w:val="right" w:leader="dot" w:pos="9062"/>
            </w:tabs>
            <w:rPr>
              <w:noProof/>
            </w:rPr>
          </w:pPr>
          <w:hyperlink w:anchor="_Toc239028743" w:history="1">
            <w:r w:rsidRPr="005C0FB9">
              <w:rPr>
                <w:rStyle w:val="Hipervnculo"/>
                <w:b/>
                <w:bCs/>
                <w:noProof/>
              </w:rPr>
              <w:t>7.5 Accesibilidad, usabilidad y lenguaje llano</w:t>
            </w:r>
            <w:r>
              <w:rPr>
                <w:noProof/>
              </w:rPr>
              <w:tab/>
            </w:r>
            <w:r>
              <w:rPr>
                <w:noProof/>
              </w:rPr>
              <w:fldChar w:fldCharType="begin"/>
            </w:r>
            <w:r>
              <w:rPr>
                <w:noProof/>
              </w:rPr>
              <w:instrText xml:space="preserve"> PAGEREF _Toc239028743 \h </w:instrText>
            </w:r>
            <w:r>
              <w:rPr>
                <w:noProof/>
              </w:rPr>
            </w:r>
            <w:r>
              <w:rPr>
                <w:noProof/>
              </w:rPr>
              <w:fldChar w:fldCharType="separate"/>
            </w:r>
            <w:r>
              <w:rPr>
                <w:noProof/>
              </w:rPr>
              <w:t>62</w:t>
            </w:r>
            <w:r>
              <w:rPr>
                <w:noProof/>
              </w:rPr>
              <w:fldChar w:fldCharType="end"/>
            </w:r>
          </w:hyperlink>
        </w:p>
        <w:p w14:paraId="0F226B51" w14:textId="4C707D57" w:rsidR="00032328" w:rsidRDefault="00032328">
          <w:pPr>
            <w:pStyle w:val="TDC1"/>
            <w:tabs>
              <w:tab w:val="right" w:leader="dot" w:pos="9062"/>
            </w:tabs>
            <w:rPr>
              <w:noProof/>
            </w:rPr>
          </w:pPr>
          <w:hyperlink w:anchor="_Toc239028744" w:history="1">
            <w:r w:rsidRPr="005C0FB9">
              <w:rPr>
                <w:rStyle w:val="Hipervnculo"/>
                <w:b/>
                <w:bCs/>
                <w:noProof/>
              </w:rPr>
              <w:t>8. Catálogo de Gráficos</w:t>
            </w:r>
            <w:r>
              <w:rPr>
                <w:noProof/>
              </w:rPr>
              <w:tab/>
            </w:r>
            <w:r>
              <w:rPr>
                <w:noProof/>
              </w:rPr>
              <w:fldChar w:fldCharType="begin"/>
            </w:r>
            <w:r>
              <w:rPr>
                <w:noProof/>
              </w:rPr>
              <w:instrText xml:space="preserve"> PAGEREF _Toc239028744 \h </w:instrText>
            </w:r>
            <w:r>
              <w:rPr>
                <w:noProof/>
              </w:rPr>
            </w:r>
            <w:r>
              <w:rPr>
                <w:noProof/>
              </w:rPr>
              <w:fldChar w:fldCharType="separate"/>
            </w:r>
            <w:r>
              <w:rPr>
                <w:noProof/>
              </w:rPr>
              <w:t>63</w:t>
            </w:r>
            <w:r>
              <w:rPr>
                <w:noProof/>
              </w:rPr>
              <w:fldChar w:fldCharType="end"/>
            </w:r>
          </w:hyperlink>
        </w:p>
        <w:p w14:paraId="367BCB2F" w14:textId="1FAFD921" w:rsidR="00032328" w:rsidRDefault="00032328">
          <w:pPr>
            <w:pStyle w:val="TDC3"/>
            <w:tabs>
              <w:tab w:val="right" w:leader="dot" w:pos="9062"/>
            </w:tabs>
            <w:rPr>
              <w:noProof/>
            </w:rPr>
          </w:pPr>
          <w:hyperlink w:anchor="_Toc239028745" w:history="1">
            <w:r w:rsidRPr="005C0FB9">
              <w:rPr>
                <w:rStyle w:val="Hipervnculo"/>
                <w:b/>
                <w:bCs/>
                <w:i/>
                <w:iCs/>
                <w:noProof/>
              </w:rPr>
              <w:t>Tabla 13. Catálogo de 20 tipos de gráfico del motor de visualización</w:t>
            </w:r>
            <w:r>
              <w:rPr>
                <w:noProof/>
              </w:rPr>
              <w:tab/>
            </w:r>
            <w:r>
              <w:rPr>
                <w:noProof/>
              </w:rPr>
              <w:fldChar w:fldCharType="begin"/>
            </w:r>
            <w:r>
              <w:rPr>
                <w:noProof/>
              </w:rPr>
              <w:instrText xml:space="preserve"> PAGEREF _Toc239028745 \h </w:instrText>
            </w:r>
            <w:r>
              <w:rPr>
                <w:noProof/>
              </w:rPr>
            </w:r>
            <w:r>
              <w:rPr>
                <w:noProof/>
              </w:rPr>
              <w:fldChar w:fldCharType="separate"/>
            </w:r>
            <w:r>
              <w:rPr>
                <w:noProof/>
              </w:rPr>
              <w:t>65</w:t>
            </w:r>
            <w:r>
              <w:rPr>
                <w:noProof/>
              </w:rPr>
              <w:fldChar w:fldCharType="end"/>
            </w:r>
          </w:hyperlink>
        </w:p>
        <w:p w14:paraId="462E8BDC" w14:textId="2E6AE971" w:rsidR="00032328" w:rsidRDefault="00032328">
          <w:pPr>
            <w:pStyle w:val="TDC2"/>
            <w:tabs>
              <w:tab w:val="right" w:leader="dot" w:pos="9062"/>
            </w:tabs>
            <w:rPr>
              <w:noProof/>
            </w:rPr>
          </w:pPr>
          <w:hyperlink w:anchor="_Toc239028746" w:history="1">
            <w:r w:rsidRPr="005C0FB9">
              <w:rPr>
                <w:rStyle w:val="Hipervnculo"/>
                <w:b/>
                <w:bCs/>
                <w:noProof/>
              </w:rPr>
              <w:t>8.1 Profundización sobre tipos seleccionados</w:t>
            </w:r>
            <w:r>
              <w:rPr>
                <w:noProof/>
              </w:rPr>
              <w:tab/>
            </w:r>
            <w:r>
              <w:rPr>
                <w:noProof/>
              </w:rPr>
              <w:fldChar w:fldCharType="begin"/>
            </w:r>
            <w:r>
              <w:rPr>
                <w:noProof/>
              </w:rPr>
              <w:instrText xml:space="preserve"> PAGEREF _Toc239028746 \h </w:instrText>
            </w:r>
            <w:r>
              <w:rPr>
                <w:noProof/>
              </w:rPr>
            </w:r>
            <w:r>
              <w:rPr>
                <w:noProof/>
              </w:rPr>
              <w:fldChar w:fldCharType="separate"/>
            </w:r>
            <w:r>
              <w:rPr>
                <w:noProof/>
              </w:rPr>
              <w:t>65</w:t>
            </w:r>
            <w:r>
              <w:rPr>
                <w:noProof/>
              </w:rPr>
              <w:fldChar w:fldCharType="end"/>
            </w:r>
          </w:hyperlink>
        </w:p>
        <w:p w14:paraId="02B86333" w14:textId="15259258" w:rsidR="00032328" w:rsidRDefault="00032328">
          <w:pPr>
            <w:pStyle w:val="TDC2"/>
            <w:tabs>
              <w:tab w:val="right" w:leader="dot" w:pos="9062"/>
            </w:tabs>
            <w:rPr>
              <w:noProof/>
            </w:rPr>
          </w:pPr>
          <w:hyperlink w:anchor="_Toc239028747" w:history="1">
            <w:r w:rsidRPr="005C0FB9">
              <w:rPr>
                <w:rStyle w:val="Hipervnculo"/>
                <w:b/>
                <w:bCs/>
                <w:noProof/>
              </w:rPr>
              <w:t>8.2 Gráficos geotécnicos especializados</w:t>
            </w:r>
            <w:r>
              <w:rPr>
                <w:noProof/>
              </w:rPr>
              <w:tab/>
            </w:r>
            <w:r>
              <w:rPr>
                <w:noProof/>
              </w:rPr>
              <w:fldChar w:fldCharType="begin"/>
            </w:r>
            <w:r>
              <w:rPr>
                <w:noProof/>
              </w:rPr>
              <w:instrText xml:space="preserve"> PAGEREF _Toc239028747 \h </w:instrText>
            </w:r>
            <w:r>
              <w:rPr>
                <w:noProof/>
              </w:rPr>
            </w:r>
            <w:r>
              <w:rPr>
                <w:noProof/>
              </w:rPr>
              <w:fldChar w:fldCharType="separate"/>
            </w:r>
            <w:r>
              <w:rPr>
                <w:noProof/>
              </w:rPr>
              <w:t>66</w:t>
            </w:r>
            <w:r>
              <w:rPr>
                <w:noProof/>
              </w:rPr>
              <w:fldChar w:fldCharType="end"/>
            </w:r>
          </w:hyperlink>
        </w:p>
        <w:p w14:paraId="76C23AB2" w14:textId="102DA3D7" w:rsidR="00032328" w:rsidRDefault="00032328">
          <w:pPr>
            <w:pStyle w:val="TDC2"/>
            <w:tabs>
              <w:tab w:val="right" w:leader="dot" w:pos="9062"/>
            </w:tabs>
            <w:rPr>
              <w:noProof/>
            </w:rPr>
          </w:pPr>
          <w:hyperlink w:anchor="_Toc239028748" w:history="1">
            <w:r w:rsidRPr="005C0FB9">
              <w:rPr>
                <w:rStyle w:val="Hipervnculo"/>
                <w:b/>
                <w:bCs/>
                <w:noProof/>
              </w:rPr>
              <w:t>8.3 Reporte sismográfico integrado</w:t>
            </w:r>
            <w:r>
              <w:rPr>
                <w:noProof/>
              </w:rPr>
              <w:tab/>
            </w:r>
            <w:r>
              <w:rPr>
                <w:noProof/>
              </w:rPr>
              <w:fldChar w:fldCharType="begin"/>
            </w:r>
            <w:r>
              <w:rPr>
                <w:noProof/>
              </w:rPr>
              <w:instrText xml:space="preserve"> PAGEREF _Toc239028748 \h </w:instrText>
            </w:r>
            <w:r>
              <w:rPr>
                <w:noProof/>
              </w:rPr>
            </w:r>
            <w:r>
              <w:rPr>
                <w:noProof/>
              </w:rPr>
              <w:fldChar w:fldCharType="separate"/>
            </w:r>
            <w:r>
              <w:rPr>
                <w:noProof/>
              </w:rPr>
              <w:t>66</w:t>
            </w:r>
            <w:r>
              <w:rPr>
                <w:noProof/>
              </w:rPr>
              <w:fldChar w:fldCharType="end"/>
            </w:r>
          </w:hyperlink>
        </w:p>
        <w:p w14:paraId="1452AE16" w14:textId="281AD8F3" w:rsidR="00032328" w:rsidRDefault="00032328">
          <w:pPr>
            <w:pStyle w:val="TDC1"/>
            <w:tabs>
              <w:tab w:val="right" w:leader="dot" w:pos="9062"/>
            </w:tabs>
            <w:rPr>
              <w:noProof/>
            </w:rPr>
          </w:pPr>
          <w:hyperlink w:anchor="_Toc239028749" w:history="1">
            <w:r w:rsidRPr="005C0FB9">
              <w:rPr>
                <w:rStyle w:val="Hipervnculo"/>
                <w:b/>
                <w:bCs/>
                <w:noProof/>
              </w:rPr>
              <w:t>9. Indicadores Clave de Desempeño (KPI)</w:t>
            </w:r>
            <w:r>
              <w:rPr>
                <w:noProof/>
              </w:rPr>
              <w:tab/>
            </w:r>
            <w:r>
              <w:rPr>
                <w:noProof/>
              </w:rPr>
              <w:fldChar w:fldCharType="begin"/>
            </w:r>
            <w:r>
              <w:rPr>
                <w:noProof/>
              </w:rPr>
              <w:instrText xml:space="preserve"> PAGEREF _Toc239028749 \h </w:instrText>
            </w:r>
            <w:r>
              <w:rPr>
                <w:noProof/>
              </w:rPr>
            </w:r>
            <w:r>
              <w:rPr>
                <w:noProof/>
              </w:rPr>
              <w:fldChar w:fldCharType="separate"/>
            </w:r>
            <w:r>
              <w:rPr>
                <w:noProof/>
              </w:rPr>
              <w:t>67</w:t>
            </w:r>
            <w:r>
              <w:rPr>
                <w:noProof/>
              </w:rPr>
              <w:fldChar w:fldCharType="end"/>
            </w:r>
          </w:hyperlink>
        </w:p>
        <w:p w14:paraId="42ED504B" w14:textId="3E8CEB42" w:rsidR="00032328" w:rsidRDefault="00032328">
          <w:pPr>
            <w:pStyle w:val="TDC3"/>
            <w:tabs>
              <w:tab w:val="right" w:leader="dot" w:pos="9062"/>
            </w:tabs>
            <w:rPr>
              <w:noProof/>
            </w:rPr>
          </w:pPr>
          <w:hyperlink w:anchor="_Toc239028750" w:history="1">
            <w:r w:rsidRPr="005C0FB9">
              <w:rPr>
                <w:rStyle w:val="Hipervnculo"/>
                <w:b/>
                <w:bCs/>
                <w:i/>
                <w:iCs/>
                <w:noProof/>
              </w:rPr>
              <w:t>Tabla 14. Catálogo de indicadores clave de desempeño (KPI)</w:t>
            </w:r>
            <w:r>
              <w:rPr>
                <w:noProof/>
              </w:rPr>
              <w:tab/>
            </w:r>
            <w:r>
              <w:rPr>
                <w:noProof/>
              </w:rPr>
              <w:fldChar w:fldCharType="begin"/>
            </w:r>
            <w:r>
              <w:rPr>
                <w:noProof/>
              </w:rPr>
              <w:instrText xml:space="preserve"> PAGEREF _Toc239028750 \h </w:instrText>
            </w:r>
            <w:r>
              <w:rPr>
                <w:noProof/>
              </w:rPr>
            </w:r>
            <w:r>
              <w:rPr>
                <w:noProof/>
              </w:rPr>
              <w:fldChar w:fldCharType="separate"/>
            </w:r>
            <w:r>
              <w:rPr>
                <w:noProof/>
              </w:rPr>
              <w:t>68</w:t>
            </w:r>
            <w:r>
              <w:rPr>
                <w:noProof/>
              </w:rPr>
              <w:fldChar w:fldCharType="end"/>
            </w:r>
          </w:hyperlink>
        </w:p>
        <w:p w14:paraId="252E1FF8" w14:textId="4C4A3EFD" w:rsidR="00032328" w:rsidRDefault="00032328">
          <w:pPr>
            <w:pStyle w:val="TDC2"/>
            <w:tabs>
              <w:tab w:val="right" w:leader="dot" w:pos="9062"/>
            </w:tabs>
            <w:rPr>
              <w:noProof/>
            </w:rPr>
          </w:pPr>
          <w:hyperlink w:anchor="_Toc239028751" w:history="1">
            <w:r w:rsidRPr="005C0FB9">
              <w:rPr>
                <w:rStyle w:val="Hipervnculo"/>
                <w:b/>
                <w:bCs/>
                <w:noProof/>
              </w:rPr>
              <w:t>9.1 Precisión sobre indicadores de mantenimiento y confiabilidad</w:t>
            </w:r>
            <w:r>
              <w:rPr>
                <w:noProof/>
              </w:rPr>
              <w:tab/>
            </w:r>
            <w:r>
              <w:rPr>
                <w:noProof/>
              </w:rPr>
              <w:fldChar w:fldCharType="begin"/>
            </w:r>
            <w:r>
              <w:rPr>
                <w:noProof/>
              </w:rPr>
              <w:instrText xml:space="preserve"> PAGEREF _Toc239028751 \h </w:instrText>
            </w:r>
            <w:r>
              <w:rPr>
                <w:noProof/>
              </w:rPr>
            </w:r>
            <w:r>
              <w:rPr>
                <w:noProof/>
              </w:rPr>
              <w:fldChar w:fldCharType="separate"/>
            </w:r>
            <w:r>
              <w:rPr>
                <w:noProof/>
              </w:rPr>
              <w:t>69</w:t>
            </w:r>
            <w:r>
              <w:rPr>
                <w:noProof/>
              </w:rPr>
              <w:fldChar w:fldCharType="end"/>
            </w:r>
          </w:hyperlink>
        </w:p>
        <w:p w14:paraId="758D34F2" w14:textId="7C4CCB8D" w:rsidR="00032328" w:rsidRDefault="00032328">
          <w:pPr>
            <w:pStyle w:val="TDC2"/>
            <w:tabs>
              <w:tab w:val="right" w:leader="dot" w:pos="9062"/>
            </w:tabs>
            <w:rPr>
              <w:noProof/>
            </w:rPr>
          </w:pPr>
          <w:hyperlink w:anchor="_Toc239028752" w:history="1">
            <w:r w:rsidRPr="005C0FB9">
              <w:rPr>
                <w:rStyle w:val="Hipervnculo"/>
                <w:b/>
                <w:bCs/>
                <w:noProof/>
              </w:rPr>
              <w:t>9.2 Alcance actual del motor FORMULA</w:t>
            </w:r>
            <w:r>
              <w:rPr>
                <w:noProof/>
              </w:rPr>
              <w:tab/>
            </w:r>
            <w:r>
              <w:rPr>
                <w:noProof/>
              </w:rPr>
              <w:fldChar w:fldCharType="begin"/>
            </w:r>
            <w:r>
              <w:rPr>
                <w:noProof/>
              </w:rPr>
              <w:instrText xml:space="preserve"> PAGEREF _Toc239028752 \h </w:instrText>
            </w:r>
            <w:r>
              <w:rPr>
                <w:noProof/>
              </w:rPr>
            </w:r>
            <w:r>
              <w:rPr>
                <w:noProof/>
              </w:rPr>
              <w:fldChar w:fldCharType="separate"/>
            </w:r>
            <w:r>
              <w:rPr>
                <w:noProof/>
              </w:rPr>
              <w:t>69</w:t>
            </w:r>
            <w:r>
              <w:rPr>
                <w:noProof/>
              </w:rPr>
              <w:fldChar w:fldCharType="end"/>
            </w:r>
          </w:hyperlink>
        </w:p>
        <w:p w14:paraId="45352F89" w14:textId="440704A0" w:rsidR="00032328" w:rsidRDefault="00032328">
          <w:pPr>
            <w:pStyle w:val="TDC2"/>
            <w:tabs>
              <w:tab w:val="right" w:leader="dot" w:pos="9062"/>
            </w:tabs>
            <w:rPr>
              <w:noProof/>
            </w:rPr>
          </w:pPr>
          <w:hyperlink w:anchor="_Toc239028753" w:history="1">
            <w:r w:rsidRPr="005C0FB9">
              <w:rPr>
                <w:rStyle w:val="Hipervnculo"/>
                <w:b/>
                <w:bCs/>
                <w:noProof/>
              </w:rPr>
              <w:t>9.3 Sincronización de KPI con el dashboard operativo</w:t>
            </w:r>
            <w:r>
              <w:rPr>
                <w:noProof/>
              </w:rPr>
              <w:tab/>
            </w:r>
            <w:r>
              <w:rPr>
                <w:noProof/>
              </w:rPr>
              <w:fldChar w:fldCharType="begin"/>
            </w:r>
            <w:r>
              <w:rPr>
                <w:noProof/>
              </w:rPr>
              <w:instrText xml:space="preserve"> PAGEREF _Toc239028753 \h </w:instrText>
            </w:r>
            <w:r>
              <w:rPr>
                <w:noProof/>
              </w:rPr>
            </w:r>
            <w:r>
              <w:rPr>
                <w:noProof/>
              </w:rPr>
              <w:fldChar w:fldCharType="separate"/>
            </w:r>
            <w:r>
              <w:rPr>
                <w:noProof/>
              </w:rPr>
              <w:t>69</w:t>
            </w:r>
            <w:r>
              <w:rPr>
                <w:noProof/>
              </w:rPr>
              <w:fldChar w:fldCharType="end"/>
            </w:r>
          </w:hyperlink>
        </w:p>
        <w:p w14:paraId="246D6BEB" w14:textId="047FA7B4" w:rsidR="00032328" w:rsidRDefault="00032328">
          <w:pPr>
            <w:pStyle w:val="TDC1"/>
            <w:tabs>
              <w:tab w:val="right" w:leader="dot" w:pos="9062"/>
            </w:tabs>
            <w:rPr>
              <w:noProof/>
            </w:rPr>
          </w:pPr>
          <w:hyperlink w:anchor="_Toc239028754" w:history="1">
            <w:r w:rsidRPr="005C0FB9">
              <w:rPr>
                <w:rStyle w:val="Hipervnculo"/>
                <w:b/>
                <w:bCs/>
                <w:noProof/>
              </w:rPr>
              <w:t>10. Informes Técnicos Dinámicos: Bloques, Plantillas y Elementos</w:t>
            </w:r>
            <w:r>
              <w:rPr>
                <w:noProof/>
              </w:rPr>
              <w:tab/>
            </w:r>
            <w:r>
              <w:rPr>
                <w:noProof/>
              </w:rPr>
              <w:fldChar w:fldCharType="begin"/>
            </w:r>
            <w:r>
              <w:rPr>
                <w:noProof/>
              </w:rPr>
              <w:instrText xml:space="preserve"> PAGEREF _Toc239028754 \h </w:instrText>
            </w:r>
            <w:r>
              <w:rPr>
                <w:noProof/>
              </w:rPr>
            </w:r>
            <w:r>
              <w:rPr>
                <w:noProof/>
              </w:rPr>
              <w:fldChar w:fldCharType="separate"/>
            </w:r>
            <w:r>
              <w:rPr>
                <w:noProof/>
              </w:rPr>
              <w:t>70</w:t>
            </w:r>
            <w:r>
              <w:rPr>
                <w:noProof/>
              </w:rPr>
              <w:fldChar w:fldCharType="end"/>
            </w:r>
          </w:hyperlink>
        </w:p>
        <w:p w14:paraId="14D1E559" w14:textId="3E597227" w:rsidR="00032328" w:rsidRDefault="00032328">
          <w:pPr>
            <w:pStyle w:val="TDC2"/>
            <w:tabs>
              <w:tab w:val="right" w:leader="dot" w:pos="9062"/>
            </w:tabs>
            <w:rPr>
              <w:noProof/>
            </w:rPr>
          </w:pPr>
          <w:hyperlink w:anchor="_Toc239028755" w:history="1">
            <w:r w:rsidRPr="005C0FB9">
              <w:rPr>
                <w:rStyle w:val="Hipervnculo"/>
                <w:b/>
                <w:bCs/>
                <w:noProof/>
              </w:rPr>
              <w:t>10.1 Tablas y listados</w:t>
            </w:r>
            <w:r>
              <w:rPr>
                <w:noProof/>
              </w:rPr>
              <w:tab/>
            </w:r>
            <w:r>
              <w:rPr>
                <w:noProof/>
              </w:rPr>
              <w:fldChar w:fldCharType="begin"/>
            </w:r>
            <w:r>
              <w:rPr>
                <w:noProof/>
              </w:rPr>
              <w:instrText xml:space="preserve"> PAGEREF _Toc239028755 \h </w:instrText>
            </w:r>
            <w:r>
              <w:rPr>
                <w:noProof/>
              </w:rPr>
            </w:r>
            <w:r>
              <w:rPr>
                <w:noProof/>
              </w:rPr>
              <w:fldChar w:fldCharType="separate"/>
            </w:r>
            <w:r>
              <w:rPr>
                <w:noProof/>
              </w:rPr>
              <w:t>70</w:t>
            </w:r>
            <w:r>
              <w:rPr>
                <w:noProof/>
              </w:rPr>
              <w:fldChar w:fldCharType="end"/>
            </w:r>
          </w:hyperlink>
        </w:p>
        <w:p w14:paraId="53584C0A" w14:textId="433AE3CE" w:rsidR="00032328" w:rsidRDefault="00032328">
          <w:pPr>
            <w:pStyle w:val="TDC2"/>
            <w:tabs>
              <w:tab w:val="right" w:leader="dot" w:pos="9062"/>
            </w:tabs>
            <w:rPr>
              <w:noProof/>
            </w:rPr>
          </w:pPr>
          <w:hyperlink w:anchor="_Toc239028756" w:history="1">
            <w:r w:rsidRPr="005C0FB9">
              <w:rPr>
                <w:rStyle w:val="Hipervnculo"/>
                <w:b/>
                <w:bCs/>
                <w:noProof/>
              </w:rPr>
              <w:t>10.2 Índice (TOC) y numeración</w:t>
            </w:r>
            <w:r>
              <w:rPr>
                <w:noProof/>
              </w:rPr>
              <w:tab/>
            </w:r>
            <w:r>
              <w:rPr>
                <w:noProof/>
              </w:rPr>
              <w:fldChar w:fldCharType="begin"/>
            </w:r>
            <w:r>
              <w:rPr>
                <w:noProof/>
              </w:rPr>
              <w:instrText xml:space="preserve"> PAGEREF _Toc239028756 \h </w:instrText>
            </w:r>
            <w:r>
              <w:rPr>
                <w:noProof/>
              </w:rPr>
            </w:r>
            <w:r>
              <w:rPr>
                <w:noProof/>
              </w:rPr>
              <w:fldChar w:fldCharType="separate"/>
            </w:r>
            <w:r>
              <w:rPr>
                <w:noProof/>
              </w:rPr>
              <w:t>70</w:t>
            </w:r>
            <w:r>
              <w:rPr>
                <w:noProof/>
              </w:rPr>
              <w:fldChar w:fldCharType="end"/>
            </w:r>
          </w:hyperlink>
        </w:p>
        <w:p w14:paraId="7D6A0B1F" w14:textId="145A51FC" w:rsidR="00032328" w:rsidRDefault="00032328">
          <w:pPr>
            <w:pStyle w:val="TDC2"/>
            <w:tabs>
              <w:tab w:val="right" w:leader="dot" w:pos="9062"/>
            </w:tabs>
            <w:rPr>
              <w:noProof/>
            </w:rPr>
          </w:pPr>
          <w:hyperlink w:anchor="_Toc239028757" w:history="1">
            <w:r w:rsidRPr="005C0FB9">
              <w:rPr>
                <w:rStyle w:val="Hipervnculo"/>
                <w:b/>
                <w:bCs/>
                <w:noProof/>
              </w:rPr>
              <w:t>10.3 Carátulas y plantillas de sección</w:t>
            </w:r>
            <w:r>
              <w:rPr>
                <w:noProof/>
              </w:rPr>
              <w:tab/>
            </w:r>
            <w:r>
              <w:rPr>
                <w:noProof/>
              </w:rPr>
              <w:fldChar w:fldCharType="begin"/>
            </w:r>
            <w:r>
              <w:rPr>
                <w:noProof/>
              </w:rPr>
              <w:instrText xml:space="preserve"> PAGEREF _Toc239028757 \h </w:instrText>
            </w:r>
            <w:r>
              <w:rPr>
                <w:noProof/>
              </w:rPr>
            </w:r>
            <w:r>
              <w:rPr>
                <w:noProof/>
              </w:rPr>
              <w:fldChar w:fldCharType="separate"/>
            </w:r>
            <w:r>
              <w:rPr>
                <w:noProof/>
              </w:rPr>
              <w:t>70</w:t>
            </w:r>
            <w:r>
              <w:rPr>
                <w:noProof/>
              </w:rPr>
              <w:fldChar w:fldCharType="end"/>
            </w:r>
          </w:hyperlink>
        </w:p>
        <w:p w14:paraId="6839AF40" w14:textId="117BAF16" w:rsidR="00032328" w:rsidRDefault="00032328">
          <w:pPr>
            <w:pStyle w:val="TDC3"/>
            <w:tabs>
              <w:tab w:val="right" w:leader="dot" w:pos="9062"/>
            </w:tabs>
            <w:rPr>
              <w:noProof/>
            </w:rPr>
          </w:pPr>
          <w:hyperlink w:anchor="_Toc239028758" w:history="1">
            <w:r w:rsidRPr="005C0FB9">
              <w:rPr>
                <w:rStyle w:val="Hipervnculo"/>
                <w:b/>
                <w:bCs/>
                <w:i/>
                <w:iCs/>
                <w:noProof/>
              </w:rPr>
              <w:t>Tabla 15. Plantillas de sección semántica de la Ribbon (10 plantillas, ADR-070)</w:t>
            </w:r>
            <w:r>
              <w:rPr>
                <w:noProof/>
              </w:rPr>
              <w:tab/>
            </w:r>
            <w:r>
              <w:rPr>
                <w:noProof/>
              </w:rPr>
              <w:fldChar w:fldCharType="begin"/>
            </w:r>
            <w:r>
              <w:rPr>
                <w:noProof/>
              </w:rPr>
              <w:instrText xml:space="preserve"> PAGEREF _Toc239028758 \h </w:instrText>
            </w:r>
            <w:r>
              <w:rPr>
                <w:noProof/>
              </w:rPr>
            </w:r>
            <w:r>
              <w:rPr>
                <w:noProof/>
              </w:rPr>
              <w:fldChar w:fldCharType="separate"/>
            </w:r>
            <w:r>
              <w:rPr>
                <w:noProof/>
              </w:rPr>
              <w:t>71</w:t>
            </w:r>
            <w:r>
              <w:rPr>
                <w:noProof/>
              </w:rPr>
              <w:fldChar w:fldCharType="end"/>
            </w:r>
          </w:hyperlink>
        </w:p>
        <w:p w14:paraId="0805285C" w14:textId="6EF78AA5" w:rsidR="00032328" w:rsidRDefault="00032328">
          <w:pPr>
            <w:pStyle w:val="TDC2"/>
            <w:tabs>
              <w:tab w:val="right" w:leader="dot" w:pos="9062"/>
            </w:tabs>
            <w:rPr>
              <w:noProof/>
            </w:rPr>
          </w:pPr>
          <w:hyperlink w:anchor="_Toc239028759" w:history="1">
            <w:r w:rsidRPr="005C0FB9">
              <w:rPr>
                <w:rStyle w:val="Hipervnculo"/>
                <w:b/>
                <w:bCs/>
                <w:noProof/>
              </w:rPr>
              <w:t>10.4 Anexos y plantilla de Hallazgos</w:t>
            </w:r>
            <w:r>
              <w:rPr>
                <w:noProof/>
              </w:rPr>
              <w:tab/>
            </w:r>
            <w:r>
              <w:rPr>
                <w:noProof/>
              </w:rPr>
              <w:fldChar w:fldCharType="begin"/>
            </w:r>
            <w:r>
              <w:rPr>
                <w:noProof/>
              </w:rPr>
              <w:instrText xml:space="preserve"> PAGEREF _Toc239028759 \h </w:instrText>
            </w:r>
            <w:r>
              <w:rPr>
                <w:noProof/>
              </w:rPr>
            </w:r>
            <w:r>
              <w:rPr>
                <w:noProof/>
              </w:rPr>
              <w:fldChar w:fldCharType="separate"/>
            </w:r>
            <w:r>
              <w:rPr>
                <w:noProof/>
              </w:rPr>
              <w:t>71</w:t>
            </w:r>
            <w:r>
              <w:rPr>
                <w:noProof/>
              </w:rPr>
              <w:fldChar w:fldCharType="end"/>
            </w:r>
          </w:hyperlink>
        </w:p>
        <w:p w14:paraId="48E9F96F" w14:textId="6835EE0C" w:rsidR="00032328" w:rsidRDefault="00032328">
          <w:pPr>
            <w:pStyle w:val="TDC2"/>
            <w:tabs>
              <w:tab w:val="right" w:leader="dot" w:pos="9062"/>
            </w:tabs>
            <w:rPr>
              <w:noProof/>
            </w:rPr>
          </w:pPr>
          <w:hyperlink w:anchor="_Toc239028760" w:history="1">
            <w:r w:rsidRPr="005C0FB9">
              <w:rPr>
                <w:rStyle w:val="Hipervnculo"/>
                <w:b/>
                <w:bCs/>
                <w:noProof/>
              </w:rPr>
              <w:t>10.5 Referencias cruzadas y citas APA 7</w:t>
            </w:r>
            <w:r>
              <w:rPr>
                <w:noProof/>
              </w:rPr>
              <w:tab/>
            </w:r>
            <w:r>
              <w:rPr>
                <w:noProof/>
              </w:rPr>
              <w:fldChar w:fldCharType="begin"/>
            </w:r>
            <w:r>
              <w:rPr>
                <w:noProof/>
              </w:rPr>
              <w:instrText xml:space="preserve"> PAGEREF _Toc239028760 \h </w:instrText>
            </w:r>
            <w:r>
              <w:rPr>
                <w:noProof/>
              </w:rPr>
            </w:r>
            <w:r>
              <w:rPr>
                <w:noProof/>
              </w:rPr>
              <w:fldChar w:fldCharType="separate"/>
            </w:r>
            <w:r>
              <w:rPr>
                <w:noProof/>
              </w:rPr>
              <w:t>72</w:t>
            </w:r>
            <w:r>
              <w:rPr>
                <w:noProof/>
              </w:rPr>
              <w:fldChar w:fldCharType="end"/>
            </w:r>
          </w:hyperlink>
        </w:p>
        <w:p w14:paraId="5312F103" w14:textId="52F8AC9A" w:rsidR="00032328" w:rsidRDefault="00032328">
          <w:pPr>
            <w:pStyle w:val="TDC2"/>
            <w:tabs>
              <w:tab w:val="right" w:leader="dot" w:pos="9062"/>
            </w:tabs>
            <w:rPr>
              <w:noProof/>
            </w:rPr>
          </w:pPr>
          <w:hyperlink w:anchor="_Toc239028761" w:history="1">
            <w:r w:rsidRPr="005C0FB9">
              <w:rPr>
                <w:rStyle w:val="Hipervnculo"/>
                <w:b/>
                <w:bCs/>
                <w:noProof/>
              </w:rPr>
              <w:t>10.6 Firma, workflow de aprobación y versionado</w:t>
            </w:r>
            <w:r>
              <w:rPr>
                <w:noProof/>
              </w:rPr>
              <w:tab/>
            </w:r>
            <w:r>
              <w:rPr>
                <w:noProof/>
              </w:rPr>
              <w:fldChar w:fldCharType="begin"/>
            </w:r>
            <w:r>
              <w:rPr>
                <w:noProof/>
              </w:rPr>
              <w:instrText xml:space="preserve"> PAGEREF _Toc239028761 \h </w:instrText>
            </w:r>
            <w:r>
              <w:rPr>
                <w:noProof/>
              </w:rPr>
            </w:r>
            <w:r>
              <w:rPr>
                <w:noProof/>
              </w:rPr>
              <w:fldChar w:fldCharType="separate"/>
            </w:r>
            <w:r>
              <w:rPr>
                <w:noProof/>
              </w:rPr>
              <w:t>72</w:t>
            </w:r>
            <w:r>
              <w:rPr>
                <w:noProof/>
              </w:rPr>
              <w:fldChar w:fldCharType="end"/>
            </w:r>
          </w:hyperlink>
        </w:p>
        <w:p w14:paraId="18B4EA31" w14:textId="5CEBD254" w:rsidR="00032328" w:rsidRDefault="00032328">
          <w:pPr>
            <w:pStyle w:val="TDC2"/>
            <w:tabs>
              <w:tab w:val="right" w:leader="dot" w:pos="9062"/>
            </w:tabs>
            <w:rPr>
              <w:noProof/>
            </w:rPr>
          </w:pPr>
          <w:hyperlink w:anchor="_Toc239028762" w:history="1">
            <w:r w:rsidRPr="005C0FB9">
              <w:rPr>
                <w:rStyle w:val="Hipervnculo"/>
                <w:b/>
                <w:bCs/>
                <w:noProof/>
              </w:rPr>
              <w:t>10.7 Administración de informes grabados</w:t>
            </w:r>
            <w:r>
              <w:rPr>
                <w:noProof/>
              </w:rPr>
              <w:tab/>
            </w:r>
            <w:r>
              <w:rPr>
                <w:noProof/>
              </w:rPr>
              <w:fldChar w:fldCharType="begin"/>
            </w:r>
            <w:r>
              <w:rPr>
                <w:noProof/>
              </w:rPr>
              <w:instrText xml:space="preserve"> PAGEREF _Toc239028762 \h </w:instrText>
            </w:r>
            <w:r>
              <w:rPr>
                <w:noProof/>
              </w:rPr>
            </w:r>
            <w:r>
              <w:rPr>
                <w:noProof/>
              </w:rPr>
              <w:fldChar w:fldCharType="separate"/>
            </w:r>
            <w:r>
              <w:rPr>
                <w:noProof/>
              </w:rPr>
              <w:t>72</w:t>
            </w:r>
            <w:r>
              <w:rPr>
                <w:noProof/>
              </w:rPr>
              <w:fldChar w:fldCharType="end"/>
            </w:r>
          </w:hyperlink>
        </w:p>
        <w:p w14:paraId="6F891511" w14:textId="784979CB" w:rsidR="00032328" w:rsidRDefault="00032328">
          <w:pPr>
            <w:pStyle w:val="TDC1"/>
            <w:tabs>
              <w:tab w:val="right" w:leader="dot" w:pos="9062"/>
            </w:tabs>
            <w:rPr>
              <w:noProof/>
            </w:rPr>
          </w:pPr>
          <w:hyperlink w:anchor="_Toc239028763" w:history="1">
            <w:r w:rsidRPr="005C0FB9">
              <w:rPr>
                <w:rStyle w:val="Hipervnculo"/>
                <w:b/>
                <w:bCs/>
                <w:noProof/>
              </w:rPr>
              <w:t>11. Mapas y Geolocalización</w:t>
            </w:r>
            <w:r>
              <w:rPr>
                <w:noProof/>
              </w:rPr>
              <w:tab/>
            </w:r>
            <w:r>
              <w:rPr>
                <w:noProof/>
              </w:rPr>
              <w:fldChar w:fldCharType="begin"/>
            </w:r>
            <w:r>
              <w:rPr>
                <w:noProof/>
              </w:rPr>
              <w:instrText xml:space="preserve"> PAGEREF _Toc239028763 \h </w:instrText>
            </w:r>
            <w:r>
              <w:rPr>
                <w:noProof/>
              </w:rPr>
            </w:r>
            <w:r>
              <w:rPr>
                <w:noProof/>
              </w:rPr>
              <w:fldChar w:fldCharType="separate"/>
            </w:r>
            <w:r>
              <w:rPr>
                <w:noProof/>
              </w:rPr>
              <w:t>73</w:t>
            </w:r>
            <w:r>
              <w:rPr>
                <w:noProof/>
              </w:rPr>
              <w:fldChar w:fldCharType="end"/>
            </w:r>
          </w:hyperlink>
        </w:p>
        <w:p w14:paraId="78FA2103" w14:textId="64484BBA" w:rsidR="00032328" w:rsidRDefault="00032328">
          <w:pPr>
            <w:pStyle w:val="TDC2"/>
            <w:tabs>
              <w:tab w:val="right" w:leader="dot" w:pos="9062"/>
            </w:tabs>
            <w:rPr>
              <w:noProof/>
            </w:rPr>
          </w:pPr>
          <w:hyperlink w:anchor="_Toc239028764" w:history="1">
            <w:r w:rsidRPr="005C0FB9">
              <w:rPr>
                <w:rStyle w:val="Hipervnculo"/>
                <w:b/>
                <w:bCs/>
                <w:noProof/>
              </w:rPr>
              <w:t>11.1 Backend geoespacial</w:t>
            </w:r>
            <w:r>
              <w:rPr>
                <w:noProof/>
              </w:rPr>
              <w:tab/>
            </w:r>
            <w:r>
              <w:rPr>
                <w:noProof/>
              </w:rPr>
              <w:fldChar w:fldCharType="begin"/>
            </w:r>
            <w:r>
              <w:rPr>
                <w:noProof/>
              </w:rPr>
              <w:instrText xml:space="preserve"> PAGEREF _Toc239028764 \h </w:instrText>
            </w:r>
            <w:r>
              <w:rPr>
                <w:noProof/>
              </w:rPr>
            </w:r>
            <w:r>
              <w:rPr>
                <w:noProof/>
              </w:rPr>
              <w:fldChar w:fldCharType="separate"/>
            </w:r>
            <w:r>
              <w:rPr>
                <w:noProof/>
              </w:rPr>
              <w:t>73</w:t>
            </w:r>
            <w:r>
              <w:rPr>
                <w:noProof/>
              </w:rPr>
              <w:fldChar w:fldCharType="end"/>
            </w:r>
          </w:hyperlink>
        </w:p>
        <w:p w14:paraId="2ED16966" w14:textId="1925DBCA" w:rsidR="00032328" w:rsidRDefault="00032328">
          <w:pPr>
            <w:pStyle w:val="TDC2"/>
            <w:tabs>
              <w:tab w:val="right" w:leader="dot" w:pos="9062"/>
            </w:tabs>
            <w:rPr>
              <w:noProof/>
            </w:rPr>
          </w:pPr>
          <w:hyperlink w:anchor="_Toc239028765" w:history="1">
            <w:r w:rsidRPr="005C0FB9">
              <w:rPr>
                <w:rStyle w:val="Hipervnculo"/>
                <w:b/>
                <w:bCs/>
                <w:noProof/>
              </w:rPr>
              <w:t>11.2 Integración GEOCATMIN / INGEMMET</w:t>
            </w:r>
            <w:r>
              <w:rPr>
                <w:noProof/>
              </w:rPr>
              <w:tab/>
            </w:r>
            <w:r>
              <w:rPr>
                <w:noProof/>
              </w:rPr>
              <w:fldChar w:fldCharType="begin"/>
            </w:r>
            <w:r>
              <w:rPr>
                <w:noProof/>
              </w:rPr>
              <w:instrText xml:space="preserve"> PAGEREF _Toc239028765 \h </w:instrText>
            </w:r>
            <w:r>
              <w:rPr>
                <w:noProof/>
              </w:rPr>
            </w:r>
            <w:r>
              <w:rPr>
                <w:noProof/>
              </w:rPr>
              <w:fldChar w:fldCharType="separate"/>
            </w:r>
            <w:r>
              <w:rPr>
                <w:noProof/>
              </w:rPr>
              <w:t>73</w:t>
            </w:r>
            <w:r>
              <w:rPr>
                <w:noProof/>
              </w:rPr>
              <w:fldChar w:fldCharType="end"/>
            </w:r>
          </w:hyperlink>
        </w:p>
        <w:p w14:paraId="32C54AE4" w14:textId="7171EF8C" w:rsidR="00032328" w:rsidRDefault="00032328">
          <w:pPr>
            <w:pStyle w:val="TDC3"/>
            <w:tabs>
              <w:tab w:val="right" w:leader="dot" w:pos="9062"/>
            </w:tabs>
            <w:rPr>
              <w:noProof/>
            </w:rPr>
          </w:pPr>
          <w:hyperlink w:anchor="_Toc239028766" w:history="1">
            <w:r w:rsidRPr="005C0FB9">
              <w:rPr>
                <w:rStyle w:val="Hipervnculo"/>
                <w:b/>
                <w:bCs/>
                <w:i/>
                <w:iCs/>
                <w:noProof/>
              </w:rPr>
              <w:t>Tabla 16. Capas del módulo de mapas y geolocalización</w:t>
            </w:r>
            <w:r>
              <w:rPr>
                <w:noProof/>
              </w:rPr>
              <w:tab/>
            </w:r>
            <w:r>
              <w:rPr>
                <w:noProof/>
              </w:rPr>
              <w:fldChar w:fldCharType="begin"/>
            </w:r>
            <w:r>
              <w:rPr>
                <w:noProof/>
              </w:rPr>
              <w:instrText xml:space="preserve"> PAGEREF _Toc239028766 \h </w:instrText>
            </w:r>
            <w:r>
              <w:rPr>
                <w:noProof/>
              </w:rPr>
            </w:r>
            <w:r>
              <w:rPr>
                <w:noProof/>
              </w:rPr>
              <w:fldChar w:fldCharType="separate"/>
            </w:r>
            <w:r>
              <w:rPr>
                <w:noProof/>
              </w:rPr>
              <w:t>74</w:t>
            </w:r>
            <w:r>
              <w:rPr>
                <w:noProof/>
              </w:rPr>
              <w:fldChar w:fldCharType="end"/>
            </w:r>
          </w:hyperlink>
        </w:p>
        <w:p w14:paraId="55D6E8B0" w14:textId="0168FACF" w:rsidR="00032328" w:rsidRDefault="00032328">
          <w:pPr>
            <w:pStyle w:val="TDC2"/>
            <w:tabs>
              <w:tab w:val="right" w:leader="dot" w:pos="9062"/>
            </w:tabs>
            <w:rPr>
              <w:noProof/>
            </w:rPr>
          </w:pPr>
          <w:hyperlink w:anchor="_Toc239028767" w:history="1">
            <w:r w:rsidRPr="005C0FB9">
              <w:rPr>
                <w:rStyle w:val="Hipervnculo"/>
                <w:b/>
                <w:bCs/>
                <w:noProof/>
              </w:rPr>
              <w:t>11.3 Sensores georreferenciados</w:t>
            </w:r>
            <w:r>
              <w:rPr>
                <w:noProof/>
              </w:rPr>
              <w:tab/>
            </w:r>
            <w:r>
              <w:rPr>
                <w:noProof/>
              </w:rPr>
              <w:fldChar w:fldCharType="begin"/>
            </w:r>
            <w:r>
              <w:rPr>
                <w:noProof/>
              </w:rPr>
              <w:instrText xml:space="preserve"> PAGEREF _Toc239028767 \h </w:instrText>
            </w:r>
            <w:r>
              <w:rPr>
                <w:noProof/>
              </w:rPr>
            </w:r>
            <w:r>
              <w:rPr>
                <w:noProof/>
              </w:rPr>
              <w:fldChar w:fldCharType="separate"/>
            </w:r>
            <w:r>
              <w:rPr>
                <w:noProof/>
              </w:rPr>
              <w:t>74</w:t>
            </w:r>
            <w:r>
              <w:rPr>
                <w:noProof/>
              </w:rPr>
              <w:fldChar w:fldCharType="end"/>
            </w:r>
          </w:hyperlink>
        </w:p>
        <w:p w14:paraId="30A99C4D" w14:textId="19A47D08" w:rsidR="00032328" w:rsidRDefault="00032328">
          <w:pPr>
            <w:pStyle w:val="TDC2"/>
            <w:tabs>
              <w:tab w:val="right" w:leader="dot" w:pos="9062"/>
            </w:tabs>
            <w:rPr>
              <w:noProof/>
            </w:rPr>
          </w:pPr>
          <w:hyperlink w:anchor="_Toc239028768" w:history="1">
            <w:r w:rsidRPr="005C0FB9">
              <w:rPr>
                <w:rStyle w:val="Hipervnculo"/>
                <w:b/>
                <w:bCs/>
                <w:noProof/>
              </w:rPr>
              <w:t>11.4 Conversión de rásteres ECW</w:t>
            </w:r>
            <w:r>
              <w:rPr>
                <w:noProof/>
              </w:rPr>
              <w:tab/>
            </w:r>
            <w:r>
              <w:rPr>
                <w:noProof/>
              </w:rPr>
              <w:fldChar w:fldCharType="begin"/>
            </w:r>
            <w:r>
              <w:rPr>
                <w:noProof/>
              </w:rPr>
              <w:instrText xml:space="preserve"> PAGEREF _Toc239028768 \h </w:instrText>
            </w:r>
            <w:r>
              <w:rPr>
                <w:noProof/>
              </w:rPr>
            </w:r>
            <w:r>
              <w:rPr>
                <w:noProof/>
              </w:rPr>
              <w:fldChar w:fldCharType="separate"/>
            </w:r>
            <w:r>
              <w:rPr>
                <w:noProof/>
              </w:rPr>
              <w:t>74</w:t>
            </w:r>
            <w:r>
              <w:rPr>
                <w:noProof/>
              </w:rPr>
              <w:fldChar w:fldCharType="end"/>
            </w:r>
          </w:hyperlink>
        </w:p>
        <w:p w14:paraId="75DE132E" w14:textId="56F5CA9A" w:rsidR="00032328" w:rsidRDefault="00032328">
          <w:pPr>
            <w:pStyle w:val="TDC2"/>
            <w:tabs>
              <w:tab w:val="right" w:leader="dot" w:pos="9062"/>
            </w:tabs>
            <w:rPr>
              <w:noProof/>
            </w:rPr>
          </w:pPr>
          <w:hyperlink w:anchor="_Toc239028769" w:history="1">
            <w:r w:rsidRPr="005C0FB9">
              <w:rPr>
                <w:rStyle w:val="Hipervnculo"/>
                <w:b/>
                <w:bCs/>
                <w:noProof/>
              </w:rPr>
              <w:t>11.5 Coordenadas de empresa y georreferenciación institucional</w:t>
            </w:r>
            <w:r>
              <w:rPr>
                <w:noProof/>
              </w:rPr>
              <w:tab/>
            </w:r>
            <w:r>
              <w:rPr>
                <w:noProof/>
              </w:rPr>
              <w:fldChar w:fldCharType="begin"/>
            </w:r>
            <w:r>
              <w:rPr>
                <w:noProof/>
              </w:rPr>
              <w:instrText xml:space="preserve"> PAGEREF _Toc239028769 \h </w:instrText>
            </w:r>
            <w:r>
              <w:rPr>
                <w:noProof/>
              </w:rPr>
            </w:r>
            <w:r>
              <w:rPr>
                <w:noProof/>
              </w:rPr>
              <w:fldChar w:fldCharType="separate"/>
            </w:r>
            <w:r>
              <w:rPr>
                <w:noProof/>
              </w:rPr>
              <w:t>74</w:t>
            </w:r>
            <w:r>
              <w:rPr>
                <w:noProof/>
              </w:rPr>
              <w:fldChar w:fldCharType="end"/>
            </w:r>
          </w:hyperlink>
        </w:p>
        <w:p w14:paraId="6392CA6A" w14:textId="4077F8B3" w:rsidR="00032328" w:rsidRDefault="00032328">
          <w:pPr>
            <w:pStyle w:val="TDC1"/>
            <w:tabs>
              <w:tab w:val="right" w:leader="dot" w:pos="9062"/>
            </w:tabs>
            <w:rPr>
              <w:noProof/>
            </w:rPr>
          </w:pPr>
          <w:hyperlink w:anchor="_Toc239028770" w:history="1">
            <w:r w:rsidRPr="005C0FB9">
              <w:rPr>
                <w:rStyle w:val="Hipervnculo"/>
                <w:b/>
                <w:bCs/>
                <w:noProof/>
              </w:rPr>
              <w:t>12. Elementos Multimedia: Fotografías, Video y Captura</w:t>
            </w:r>
            <w:r>
              <w:rPr>
                <w:noProof/>
              </w:rPr>
              <w:tab/>
            </w:r>
            <w:r>
              <w:rPr>
                <w:noProof/>
              </w:rPr>
              <w:fldChar w:fldCharType="begin"/>
            </w:r>
            <w:r>
              <w:rPr>
                <w:noProof/>
              </w:rPr>
              <w:instrText xml:space="preserve"> PAGEREF _Toc239028770 \h </w:instrText>
            </w:r>
            <w:r>
              <w:rPr>
                <w:noProof/>
              </w:rPr>
            </w:r>
            <w:r>
              <w:rPr>
                <w:noProof/>
              </w:rPr>
              <w:fldChar w:fldCharType="separate"/>
            </w:r>
            <w:r>
              <w:rPr>
                <w:noProof/>
              </w:rPr>
              <w:t>76</w:t>
            </w:r>
            <w:r>
              <w:rPr>
                <w:noProof/>
              </w:rPr>
              <w:fldChar w:fldCharType="end"/>
            </w:r>
          </w:hyperlink>
        </w:p>
        <w:p w14:paraId="116C2458" w14:textId="139773C4" w:rsidR="00032328" w:rsidRDefault="00032328">
          <w:pPr>
            <w:pStyle w:val="TDC2"/>
            <w:tabs>
              <w:tab w:val="right" w:leader="dot" w:pos="9062"/>
            </w:tabs>
            <w:rPr>
              <w:noProof/>
            </w:rPr>
          </w:pPr>
          <w:hyperlink w:anchor="_Toc239028771" w:history="1">
            <w:r w:rsidRPr="005C0FB9">
              <w:rPr>
                <w:rStyle w:val="Hipervnculo"/>
                <w:b/>
                <w:bCs/>
                <w:noProof/>
              </w:rPr>
              <w:t>12.1 Galería de imágenes por empresa (tenant)</w:t>
            </w:r>
            <w:r>
              <w:rPr>
                <w:noProof/>
              </w:rPr>
              <w:tab/>
            </w:r>
            <w:r>
              <w:rPr>
                <w:noProof/>
              </w:rPr>
              <w:fldChar w:fldCharType="begin"/>
            </w:r>
            <w:r>
              <w:rPr>
                <w:noProof/>
              </w:rPr>
              <w:instrText xml:space="preserve"> PAGEREF _Toc239028771 \h </w:instrText>
            </w:r>
            <w:r>
              <w:rPr>
                <w:noProof/>
              </w:rPr>
            </w:r>
            <w:r>
              <w:rPr>
                <w:noProof/>
              </w:rPr>
              <w:fldChar w:fldCharType="separate"/>
            </w:r>
            <w:r>
              <w:rPr>
                <w:noProof/>
              </w:rPr>
              <w:t>76</w:t>
            </w:r>
            <w:r>
              <w:rPr>
                <w:noProof/>
              </w:rPr>
              <w:fldChar w:fldCharType="end"/>
            </w:r>
          </w:hyperlink>
        </w:p>
        <w:p w14:paraId="7CBB03A8" w14:textId="35F1A523" w:rsidR="00032328" w:rsidRDefault="00032328">
          <w:pPr>
            <w:pStyle w:val="TDC2"/>
            <w:tabs>
              <w:tab w:val="right" w:leader="dot" w:pos="9062"/>
            </w:tabs>
            <w:rPr>
              <w:noProof/>
            </w:rPr>
          </w:pPr>
          <w:hyperlink w:anchor="_Toc239028772" w:history="1">
            <w:r w:rsidRPr="005C0FB9">
              <w:rPr>
                <w:rStyle w:val="Hipervnculo"/>
                <w:b/>
                <w:bCs/>
                <w:noProof/>
              </w:rPr>
              <w:t>12.2 Grabación de video en el lienzo</w:t>
            </w:r>
            <w:r>
              <w:rPr>
                <w:noProof/>
              </w:rPr>
              <w:tab/>
            </w:r>
            <w:r>
              <w:rPr>
                <w:noProof/>
              </w:rPr>
              <w:fldChar w:fldCharType="begin"/>
            </w:r>
            <w:r>
              <w:rPr>
                <w:noProof/>
              </w:rPr>
              <w:instrText xml:space="preserve"> PAGEREF _Toc239028772 \h </w:instrText>
            </w:r>
            <w:r>
              <w:rPr>
                <w:noProof/>
              </w:rPr>
            </w:r>
            <w:r>
              <w:rPr>
                <w:noProof/>
              </w:rPr>
              <w:fldChar w:fldCharType="separate"/>
            </w:r>
            <w:r>
              <w:rPr>
                <w:noProof/>
              </w:rPr>
              <w:t>76</w:t>
            </w:r>
            <w:r>
              <w:rPr>
                <w:noProof/>
              </w:rPr>
              <w:fldChar w:fldCharType="end"/>
            </w:r>
          </w:hyperlink>
        </w:p>
        <w:p w14:paraId="2D882D02" w14:textId="78FC2A5B" w:rsidR="00032328" w:rsidRDefault="00032328">
          <w:pPr>
            <w:pStyle w:val="TDC2"/>
            <w:tabs>
              <w:tab w:val="right" w:leader="dot" w:pos="9062"/>
            </w:tabs>
            <w:rPr>
              <w:noProof/>
            </w:rPr>
          </w:pPr>
          <w:hyperlink w:anchor="_Toc239028773" w:history="1">
            <w:r w:rsidRPr="005C0FB9">
              <w:rPr>
                <w:rStyle w:val="Hipervnculo"/>
                <w:b/>
                <w:bCs/>
                <w:noProof/>
              </w:rPr>
              <w:t>12.3 Captura documental y biométrica</w:t>
            </w:r>
            <w:r>
              <w:rPr>
                <w:noProof/>
              </w:rPr>
              <w:tab/>
            </w:r>
            <w:r>
              <w:rPr>
                <w:noProof/>
              </w:rPr>
              <w:fldChar w:fldCharType="begin"/>
            </w:r>
            <w:r>
              <w:rPr>
                <w:noProof/>
              </w:rPr>
              <w:instrText xml:space="preserve"> PAGEREF _Toc239028773 \h </w:instrText>
            </w:r>
            <w:r>
              <w:rPr>
                <w:noProof/>
              </w:rPr>
            </w:r>
            <w:r>
              <w:rPr>
                <w:noProof/>
              </w:rPr>
              <w:fldChar w:fldCharType="separate"/>
            </w:r>
            <w:r>
              <w:rPr>
                <w:noProof/>
              </w:rPr>
              <w:t>76</w:t>
            </w:r>
            <w:r>
              <w:rPr>
                <w:noProof/>
              </w:rPr>
              <w:fldChar w:fldCharType="end"/>
            </w:r>
          </w:hyperlink>
        </w:p>
        <w:p w14:paraId="5C336BA2" w14:textId="64C4863A" w:rsidR="00032328" w:rsidRDefault="00032328">
          <w:pPr>
            <w:pStyle w:val="TDC2"/>
            <w:tabs>
              <w:tab w:val="right" w:leader="dot" w:pos="9062"/>
            </w:tabs>
            <w:rPr>
              <w:noProof/>
            </w:rPr>
          </w:pPr>
          <w:hyperlink w:anchor="_Toc239028774" w:history="1">
            <w:r w:rsidRPr="005C0FB9">
              <w:rPr>
                <w:rStyle w:val="Hipervnculo"/>
                <w:b/>
                <w:bCs/>
                <w:noProof/>
              </w:rPr>
              <w:t>12.4 Adjuntos fotográficos en el canal de soporte</w:t>
            </w:r>
            <w:r>
              <w:rPr>
                <w:noProof/>
              </w:rPr>
              <w:tab/>
            </w:r>
            <w:r>
              <w:rPr>
                <w:noProof/>
              </w:rPr>
              <w:fldChar w:fldCharType="begin"/>
            </w:r>
            <w:r>
              <w:rPr>
                <w:noProof/>
              </w:rPr>
              <w:instrText xml:space="preserve"> PAGEREF _Toc239028774 \h </w:instrText>
            </w:r>
            <w:r>
              <w:rPr>
                <w:noProof/>
              </w:rPr>
            </w:r>
            <w:r>
              <w:rPr>
                <w:noProof/>
              </w:rPr>
              <w:fldChar w:fldCharType="separate"/>
            </w:r>
            <w:r>
              <w:rPr>
                <w:noProof/>
              </w:rPr>
              <w:t>76</w:t>
            </w:r>
            <w:r>
              <w:rPr>
                <w:noProof/>
              </w:rPr>
              <w:fldChar w:fldCharType="end"/>
            </w:r>
          </w:hyperlink>
        </w:p>
        <w:p w14:paraId="3BB511C0" w14:textId="591DD63D" w:rsidR="00032328" w:rsidRDefault="00032328">
          <w:pPr>
            <w:pStyle w:val="TDC2"/>
            <w:tabs>
              <w:tab w:val="right" w:leader="dot" w:pos="9062"/>
            </w:tabs>
            <w:rPr>
              <w:noProof/>
            </w:rPr>
          </w:pPr>
          <w:hyperlink w:anchor="_Toc239028775" w:history="1">
            <w:r w:rsidRPr="005C0FB9">
              <w:rPr>
                <w:rStyle w:val="Hipervnculo"/>
                <w:b/>
                <w:bCs/>
                <w:noProof/>
              </w:rPr>
              <w:t>12.5 Consideración sobre evidencia fotográfica en este informe</w:t>
            </w:r>
            <w:r>
              <w:rPr>
                <w:noProof/>
              </w:rPr>
              <w:tab/>
            </w:r>
            <w:r>
              <w:rPr>
                <w:noProof/>
              </w:rPr>
              <w:fldChar w:fldCharType="begin"/>
            </w:r>
            <w:r>
              <w:rPr>
                <w:noProof/>
              </w:rPr>
              <w:instrText xml:space="preserve"> PAGEREF _Toc239028775 \h </w:instrText>
            </w:r>
            <w:r>
              <w:rPr>
                <w:noProof/>
              </w:rPr>
            </w:r>
            <w:r>
              <w:rPr>
                <w:noProof/>
              </w:rPr>
              <w:fldChar w:fldCharType="separate"/>
            </w:r>
            <w:r>
              <w:rPr>
                <w:noProof/>
              </w:rPr>
              <w:t>76</w:t>
            </w:r>
            <w:r>
              <w:rPr>
                <w:noProof/>
              </w:rPr>
              <w:fldChar w:fldCharType="end"/>
            </w:r>
          </w:hyperlink>
        </w:p>
        <w:p w14:paraId="2C76BBCE" w14:textId="619BC17A" w:rsidR="00032328" w:rsidRDefault="00032328">
          <w:pPr>
            <w:pStyle w:val="TDC1"/>
            <w:tabs>
              <w:tab w:val="right" w:leader="dot" w:pos="9062"/>
            </w:tabs>
            <w:rPr>
              <w:noProof/>
            </w:rPr>
          </w:pPr>
          <w:hyperlink w:anchor="_Toc239028776" w:history="1">
            <w:r w:rsidRPr="005C0FB9">
              <w:rPr>
                <w:rStyle w:val="Hipervnculo"/>
                <w:b/>
                <w:bCs/>
                <w:noProof/>
              </w:rPr>
              <w:t>13. Exportación y Formatos de Salida</w:t>
            </w:r>
            <w:r>
              <w:rPr>
                <w:noProof/>
              </w:rPr>
              <w:tab/>
            </w:r>
            <w:r>
              <w:rPr>
                <w:noProof/>
              </w:rPr>
              <w:fldChar w:fldCharType="begin"/>
            </w:r>
            <w:r>
              <w:rPr>
                <w:noProof/>
              </w:rPr>
              <w:instrText xml:space="preserve"> PAGEREF _Toc239028776 \h </w:instrText>
            </w:r>
            <w:r>
              <w:rPr>
                <w:noProof/>
              </w:rPr>
            </w:r>
            <w:r>
              <w:rPr>
                <w:noProof/>
              </w:rPr>
              <w:fldChar w:fldCharType="separate"/>
            </w:r>
            <w:r>
              <w:rPr>
                <w:noProof/>
              </w:rPr>
              <w:t>78</w:t>
            </w:r>
            <w:r>
              <w:rPr>
                <w:noProof/>
              </w:rPr>
              <w:fldChar w:fldCharType="end"/>
            </w:r>
          </w:hyperlink>
        </w:p>
        <w:p w14:paraId="620FAB7F" w14:textId="377D33CE" w:rsidR="00032328" w:rsidRDefault="00032328">
          <w:pPr>
            <w:pStyle w:val="TDC2"/>
            <w:tabs>
              <w:tab w:val="right" w:leader="dot" w:pos="9062"/>
            </w:tabs>
            <w:rPr>
              <w:noProof/>
            </w:rPr>
          </w:pPr>
          <w:hyperlink w:anchor="_Toc239028777" w:history="1">
            <w:r w:rsidRPr="005C0FB9">
              <w:rPr>
                <w:rStyle w:val="Hipervnculo"/>
                <w:b/>
                <w:bCs/>
                <w:noProof/>
              </w:rPr>
              <w:t>13.1 Exportación de PDF</w:t>
            </w:r>
            <w:r>
              <w:rPr>
                <w:noProof/>
              </w:rPr>
              <w:tab/>
            </w:r>
            <w:r>
              <w:rPr>
                <w:noProof/>
              </w:rPr>
              <w:fldChar w:fldCharType="begin"/>
            </w:r>
            <w:r>
              <w:rPr>
                <w:noProof/>
              </w:rPr>
              <w:instrText xml:space="preserve"> PAGEREF _Toc239028777 \h </w:instrText>
            </w:r>
            <w:r>
              <w:rPr>
                <w:noProof/>
              </w:rPr>
            </w:r>
            <w:r>
              <w:rPr>
                <w:noProof/>
              </w:rPr>
              <w:fldChar w:fldCharType="separate"/>
            </w:r>
            <w:r>
              <w:rPr>
                <w:noProof/>
              </w:rPr>
              <w:t>78</w:t>
            </w:r>
            <w:r>
              <w:rPr>
                <w:noProof/>
              </w:rPr>
              <w:fldChar w:fldCharType="end"/>
            </w:r>
          </w:hyperlink>
        </w:p>
        <w:p w14:paraId="0E3302ED" w14:textId="021EFA9D" w:rsidR="00032328" w:rsidRDefault="00032328">
          <w:pPr>
            <w:pStyle w:val="TDC2"/>
            <w:tabs>
              <w:tab w:val="right" w:leader="dot" w:pos="9062"/>
            </w:tabs>
            <w:rPr>
              <w:noProof/>
            </w:rPr>
          </w:pPr>
          <w:hyperlink w:anchor="_Toc239028778" w:history="1">
            <w:r w:rsidRPr="005C0FB9">
              <w:rPr>
                <w:rStyle w:val="Hipervnculo"/>
                <w:b/>
                <w:bCs/>
                <w:noProof/>
              </w:rPr>
              <w:t>13.2 Exportación a PPTX y conversión a video</w:t>
            </w:r>
            <w:r>
              <w:rPr>
                <w:noProof/>
              </w:rPr>
              <w:tab/>
            </w:r>
            <w:r>
              <w:rPr>
                <w:noProof/>
              </w:rPr>
              <w:fldChar w:fldCharType="begin"/>
            </w:r>
            <w:r>
              <w:rPr>
                <w:noProof/>
              </w:rPr>
              <w:instrText xml:space="preserve"> PAGEREF _Toc239028778 \h </w:instrText>
            </w:r>
            <w:r>
              <w:rPr>
                <w:noProof/>
              </w:rPr>
            </w:r>
            <w:r>
              <w:rPr>
                <w:noProof/>
              </w:rPr>
              <w:fldChar w:fldCharType="separate"/>
            </w:r>
            <w:r>
              <w:rPr>
                <w:noProof/>
              </w:rPr>
              <w:t>78</w:t>
            </w:r>
            <w:r>
              <w:rPr>
                <w:noProof/>
              </w:rPr>
              <w:fldChar w:fldCharType="end"/>
            </w:r>
          </w:hyperlink>
        </w:p>
        <w:p w14:paraId="56040521" w14:textId="65CCDAA5" w:rsidR="00032328" w:rsidRDefault="00032328">
          <w:pPr>
            <w:pStyle w:val="TDC2"/>
            <w:tabs>
              <w:tab w:val="right" w:leader="dot" w:pos="9062"/>
            </w:tabs>
            <w:rPr>
              <w:noProof/>
            </w:rPr>
          </w:pPr>
          <w:hyperlink w:anchor="_Toc239028779" w:history="1">
            <w:r w:rsidRPr="005C0FB9">
              <w:rPr>
                <w:rStyle w:val="Hipervnculo"/>
                <w:b/>
                <w:bCs/>
                <w:noProof/>
              </w:rPr>
              <w:t>13.3 Exportación a Word (DOCX)</w:t>
            </w:r>
            <w:r>
              <w:rPr>
                <w:noProof/>
              </w:rPr>
              <w:tab/>
            </w:r>
            <w:r>
              <w:rPr>
                <w:noProof/>
              </w:rPr>
              <w:fldChar w:fldCharType="begin"/>
            </w:r>
            <w:r>
              <w:rPr>
                <w:noProof/>
              </w:rPr>
              <w:instrText xml:space="preserve"> PAGEREF _Toc239028779 \h </w:instrText>
            </w:r>
            <w:r>
              <w:rPr>
                <w:noProof/>
              </w:rPr>
            </w:r>
            <w:r>
              <w:rPr>
                <w:noProof/>
              </w:rPr>
              <w:fldChar w:fldCharType="separate"/>
            </w:r>
            <w:r>
              <w:rPr>
                <w:noProof/>
              </w:rPr>
              <w:t>78</w:t>
            </w:r>
            <w:r>
              <w:rPr>
                <w:noProof/>
              </w:rPr>
              <w:fldChar w:fldCharType="end"/>
            </w:r>
          </w:hyperlink>
        </w:p>
        <w:p w14:paraId="7345A451" w14:textId="5CAB987B" w:rsidR="00032328" w:rsidRDefault="00032328">
          <w:pPr>
            <w:pStyle w:val="TDC2"/>
            <w:tabs>
              <w:tab w:val="right" w:leader="dot" w:pos="9062"/>
            </w:tabs>
            <w:rPr>
              <w:noProof/>
            </w:rPr>
          </w:pPr>
          <w:hyperlink w:anchor="_Toc239028780" w:history="1">
            <w:r w:rsidRPr="005C0FB9">
              <w:rPr>
                <w:rStyle w:val="Hipervnculo"/>
                <w:b/>
                <w:bCs/>
                <w:noProof/>
              </w:rPr>
              <w:t>13.4 Exportación portátil cifrada e importación</w:t>
            </w:r>
            <w:r>
              <w:rPr>
                <w:noProof/>
              </w:rPr>
              <w:tab/>
            </w:r>
            <w:r>
              <w:rPr>
                <w:noProof/>
              </w:rPr>
              <w:fldChar w:fldCharType="begin"/>
            </w:r>
            <w:r>
              <w:rPr>
                <w:noProof/>
              </w:rPr>
              <w:instrText xml:space="preserve"> PAGEREF _Toc239028780 \h </w:instrText>
            </w:r>
            <w:r>
              <w:rPr>
                <w:noProof/>
              </w:rPr>
            </w:r>
            <w:r>
              <w:rPr>
                <w:noProof/>
              </w:rPr>
              <w:fldChar w:fldCharType="separate"/>
            </w:r>
            <w:r>
              <w:rPr>
                <w:noProof/>
              </w:rPr>
              <w:t>78</w:t>
            </w:r>
            <w:r>
              <w:rPr>
                <w:noProof/>
              </w:rPr>
              <w:fldChar w:fldCharType="end"/>
            </w:r>
          </w:hyperlink>
        </w:p>
        <w:p w14:paraId="51BDB5C1" w14:textId="77B83CF7" w:rsidR="00032328" w:rsidRDefault="00032328">
          <w:pPr>
            <w:pStyle w:val="TDC3"/>
            <w:tabs>
              <w:tab w:val="right" w:leader="dot" w:pos="9062"/>
            </w:tabs>
            <w:rPr>
              <w:noProof/>
            </w:rPr>
          </w:pPr>
          <w:hyperlink w:anchor="_Toc239028781" w:history="1">
            <w:r w:rsidRPr="005C0FB9">
              <w:rPr>
                <w:rStyle w:val="Hipervnculo"/>
                <w:b/>
                <w:bCs/>
                <w:i/>
                <w:iCs/>
                <w:noProof/>
              </w:rPr>
              <w:t>Tabla 17. Formatos y canales de exportación de informes</w:t>
            </w:r>
            <w:r>
              <w:rPr>
                <w:noProof/>
              </w:rPr>
              <w:tab/>
            </w:r>
            <w:r>
              <w:rPr>
                <w:noProof/>
              </w:rPr>
              <w:fldChar w:fldCharType="begin"/>
            </w:r>
            <w:r>
              <w:rPr>
                <w:noProof/>
              </w:rPr>
              <w:instrText xml:space="preserve"> PAGEREF _Toc239028781 \h </w:instrText>
            </w:r>
            <w:r>
              <w:rPr>
                <w:noProof/>
              </w:rPr>
            </w:r>
            <w:r>
              <w:rPr>
                <w:noProof/>
              </w:rPr>
              <w:fldChar w:fldCharType="separate"/>
            </w:r>
            <w:r>
              <w:rPr>
                <w:noProof/>
              </w:rPr>
              <w:t>79</w:t>
            </w:r>
            <w:r>
              <w:rPr>
                <w:noProof/>
              </w:rPr>
              <w:fldChar w:fldCharType="end"/>
            </w:r>
          </w:hyperlink>
        </w:p>
        <w:p w14:paraId="75F2908A" w14:textId="2E87AF2E" w:rsidR="00032328" w:rsidRDefault="00032328">
          <w:pPr>
            <w:pStyle w:val="TDC1"/>
            <w:tabs>
              <w:tab w:val="right" w:leader="dot" w:pos="9062"/>
            </w:tabs>
            <w:rPr>
              <w:noProof/>
            </w:rPr>
          </w:pPr>
          <w:hyperlink w:anchor="_Toc239028782" w:history="1">
            <w:r w:rsidRPr="005C0FB9">
              <w:rPr>
                <w:rStyle w:val="Hipervnculo"/>
                <w:b/>
                <w:bCs/>
                <w:noProof/>
              </w:rPr>
              <w:t>14. Seguridad, Autenticación y Control de Acceso</w:t>
            </w:r>
            <w:r>
              <w:rPr>
                <w:noProof/>
              </w:rPr>
              <w:tab/>
            </w:r>
            <w:r>
              <w:rPr>
                <w:noProof/>
              </w:rPr>
              <w:fldChar w:fldCharType="begin"/>
            </w:r>
            <w:r>
              <w:rPr>
                <w:noProof/>
              </w:rPr>
              <w:instrText xml:space="preserve"> PAGEREF _Toc239028782 \h </w:instrText>
            </w:r>
            <w:r>
              <w:rPr>
                <w:noProof/>
              </w:rPr>
            </w:r>
            <w:r>
              <w:rPr>
                <w:noProof/>
              </w:rPr>
              <w:fldChar w:fldCharType="separate"/>
            </w:r>
            <w:r>
              <w:rPr>
                <w:noProof/>
              </w:rPr>
              <w:t>80</w:t>
            </w:r>
            <w:r>
              <w:rPr>
                <w:noProof/>
              </w:rPr>
              <w:fldChar w:fldCharType="end"/>
            </w:r>
          </w:hyperlink>
        </w:p>
        <w:p w14:paraId="759FFFC1" w14:textId="220744E2" w:rsidR="00032328" w:rsidRDefault="00032328">
          <w:pPr>
            <w:pStyle w:val="TDC2"/>
            <w:tabs>
              <w:tab w:val="right" w:leader="dot" w:pos="9062"/>
            </w:tabs>
            <w:rPr>
              <w:noProof/>
            </w:rPr>
          </w:pPr>
          <w:hyperlink w:anchor="_Toc239028783" w:history="1">
            <w:r w:rsidRPr="005C0FB9">
              <w:rPr>
                <w:rStyle w:val="Hipervnculo"/>
                <w:b/>
                <w:bCs/>
                <w:noProof/>
              </w:rPr>
              <w:t>14.1 Modelo RBAC</w:t>
            </w:r>
            <w:r>
              <w:rPr>
                <w:noProof/>
              </w:rPr>
              <w:tab/>
            </w:r>
            <w:r>
              <w:rPr>
                <w:noProof/>
              </w:rPr>
              <w:fldChar w:fldCharType="begin"/>
            </w:r>
            <w:r>
              <w:rPr>
                <w:noProof/>
              </w:rPr>
              <w:instrText xml:space="preserve"> PAGEREF _Toc239028783 \h </w:instrText>
            </w:r>
            <w:r>
              <w:rPr>
                <w:noProof/>
              </w:rPr>
            </w:r>
            <w:r>
              <w:rPr>
                <w:noProof/>
              </w:rPr>
              <w:fldChar w:fldCharType="separate"/>
            </w:r>
            <w:r>
              <w:rPr>
                <w:noProof/>
              </w:rPr>
              <w:t>80</w:t>
            </w:r>
            <w:r>
              <w:rPr>
                <w:noProof/>
              </w:rPr>
              <w:fldChar w:fldCharType="end"/>
            </w:r>
          </w:hyperlink>
        </w:p>
        <w:p w14:paraId="1623989C" w14:textId="3992615D" w:rsidR="00032328" w:rsidRDefault="00032328">
          <w:pPr>
            <w:pStyle w:val="TDC3"/>
            <w:tabs>
              <w:tab w:val="right" w:leader="dot" w:pos="9062"/>
            </w:tabs>
            <w:rPr>
              <w:noProof/>
            </w:rPr>
          </w:pPr>
          <w:hyperlink w:anchor="_Toc239028784" w:history="1">
            <w:r w:rsidRPr="005C0FB9">
              <w:rPr>
                <w:rStyle w:val="Hipervnculo"/>
                <w:b/>
                <w:bCs/>
                <w:i/>
                <w:iCs/>
                <w:noProof/>
              </w:rPr>
              <w:t>Tabla 18. Roles RBAC y alcance de permisos</w:t>
            </w:r>
            <w:r>
              <w:rPr>
                <w:noProof/>
              </w:rPr>
              <w:tab/>
            </w:r>
            <w:r>
              <w:rPr>
                <w:noProof/>
              </w:rPr>
              <w:fldChar w:fldCharType="begin"/>
            </w:r>
            <w:r>
              <w:rPr>
                <w:noProof/>
              </w:rPr>
              <w:instrText xml:space="preserve"> PAGEREF _Toc239028784 \h </w:instrText>
            </w:r>
            <w:r>
              <w:rPr>
                <w:noProof/>
              </w:rPr>
            </w:r>
            <w:r>
              <w:rPr>
                <w:noProof/>
              </w:rPr>
              <w:fldChar w:fldCharType="separate"/>
            </w:r>
            <w:r>
              <w:rPr>
                <w:noProof/>
              </w:rPr>
              <w:t>80</w:t>
            </w:r>
            <w:r>
              <w:rPr>
                <w:noProof/>
              </w:rPr>
              <w:fldChar w:fldCharType="end"/>
            </w:r>
          </w:hyperlink>
        </w:p>
        <w:p w14:paraId="6EA25822" w14:textId="119A414D" w:rsidR="00032328" w:rsidRDefault="00032328">
          <w:pPr>
            <w:pStyle w:val="TDC2"/>
            <w:tabs>
              <w:tab w:val="right" w:leader="dot" w:pos="9062"/>
            </w:tabs>
            <w:rPr>
              <w:noProof/>
            </w:rPr>
          </w:pPr>
          <w:hyperlink w:anchor="_Toc239028785" w:history="1">
            <w:r w:rsidRPr="005C0FB9">
              <w:rPr>
                <w:rStyle w:val="Hipervnculo"/>
                <w:b/>
                <w:bCs/>
                <w:noProof/>
              </w:rPr>
              <w:t>14.2 Sesión y protección CSRF</w:t>
            </w:r>
            <w:r>
              <w:rPr>
                <w:noProof/>
              </w:rPr>
              <w:tab/>
            </w:r>
            <w:r>
              <w:rPr>
                <w:noProof/>
              </w:rPr>
              <w:fldChar w:fldCharType="begin"/>
            </w:r>
            <w:r>
              <w:rPr>
                <w:noProof/>
              </w:rPr>
              <w:instrText xml:space="preserve"> PAGEREF _Toc239028785 \h </w:instrText>
            </w:r>
            <w:r>
              <w:rPr>
                <w:noProof/>
              </w:rPr>
            </w:r>
            <w:r>
              <w:rPr>
                <w:noProof/>
              </w:rPr>
              <w:fldChar w:fldCharType="separate"/>
            </w:r>
            <w:r>
              <w:rPr>
                <w:noProof/>
              </w:rPr>
              <w:t>80</w:t>
            </w:r>
            <w:r>
              <w:rPr>
                <w:noProof/>
              </w:rPr>
              <w:fldChar w:fldCharType="end"/>
            </w:r>
          </w:hyperlink>
        </w:p>
        <w:p w14:paraId="651C0AC8" w14:textId="405630F7" w:rsidR="00032328" w:rsidRDefault="00032328">
          <w:pPr>
            <w:pStyle w:val="TDC2"/>
            <w:tabs>
              <w:tab w:val="right" w:leader="dot" w:pos="9062"/>
            </w:tabs>
            <w:rPr>
              <w:noProof/>
            </w:rPr>
          </w:pPr>
          <w:hyperlink w:anchor="_Toc239028786" w:history="1">
            <w:r w:rsidRPr="005C0FB9">
              <w:rPr>
                <w:rStyle w:val="Hipervnculo"/>
                <w:b/>
                <w:bCs/>
                <w:noProof/>
              </w:rPr>
              <w:t>14.3 Endurecimiento post red-team y MFA</w:t>
            </w:r>
            <w:r>
              <w:rPr>
                <w:noProof/>
              </w:rPr>
              <w:tab/>
            </w:r>
            <w:r>
              <w:rPr>
                <w:noProof/>
              </w:rPr>
              <w:fldChar w:fldCharType="begin"/>
            </w:r>
            <w:r>
              <w:rPr>
                <w:noProof/>
              </w:rPr>
              <w:instrText xml:space="preserve"> PAGEREF _Toc239028786 \h </w:instrText>
            </w:r>
            <w:r>
              <w:rPr>
                <w:noProof/>
              </w:rPr>
            </w:r>
            <w:r>
              <w:rPr>
                <w:noProof/>
              </w:rPr>
              <w:fldChar w:fldCharType="separate"/>
            </w:r>
            <w:r>
              <w:rPr>
                <w:noProof/>
              </w:rPr>
              <w:t>81</w:t>
            </w:r>
            <w:r>
              <w:rPr>
                <w:noProof/>
              </w:rPr>
              <w:fldChar w:fldCharType="end"/>
            </w:r>
          </w:hyperlink>
        </w:p>
        <w:p w14:paraId="7FD6935D" w14:textId="57EA6E8E" w:rsidR="00032328" w:rsidRDefault="00032328">
          <w:pPr>
            <w:pStyle w:val="TDC2"/>
            <w:tabs>
              <w:tab w:val="right" w:leader="dot" w:pos="9062"/>
            </w:tabs>
            <w:rPr>
              <w:noProof/>
            </w:rPr>
          </w:pPr>
          <w:hyperlink w:anchor="_Toc239028787" w:history="1">
            <w:r w:rsidRPr="005C0FB9">
              <w:rPr>
                <w:rStyle w:val="Hipervnculo"/>
                <w:b/>
                <w:bCs/>
                <w:noProof/>
              </w:rPr>
              <w:t>14.4 Auditoría de acciones</w:t>
            </w:r>
            <w:r>
              <w:rPr>
                <w:noProof/>
              </w:rPr>
              <w:tab/>
            </w:r>
            <w:r>
              <w:rPr>
                <w:noProof/>
              </w:rPr>
              <w:fldChar w:fldCharType="begin"/>
            </w:r>
            <w:r>
              <w:rPr>
                <w:noProof/>
              </w:rPr>
              <w:instrText xml:space="preserve"> PAGEREF _Toc239028787 \h </w:instrText>
            </w:r>
            <w:r>
              <w:rPr>
                <w:noProof/>
              </w:rPr>
            </w:r>
            <w:r>
              <w:rPr>
                <w:noProof/>
              </w:rPr>
              <w:fldChar w:fldCharType="separate"/>
            </w:r>
            <w:r>
              <w:rPr>
                <w:noProof/>
              </w:rPr>
              <w:t>81</w:t>
            </w:r>
            <w:r>
              <w:rPr>
                <w:noProof/>
              </w:rPr>
              <w:fldChar w:fldCharType="end"/>
            </w:r>
          </w:hyperlink>
        </w:p>
        <w:p w14:paraId="65E04886" w14:textId="35B4EAFE" w:rsidR="00032328" w:rsidRDefault="00032328">
          <w:pPr>
            <w:pStyle w:val="TDC1"/>
            <w:tabs>
              <w:tab w:val="right" w:leader="dot" w:pos="9062"/>
            </w:tabs>
            <w:rPr>
              <w:noProof/>
            </w:rPr>
          </w:pPr>
          <w:hyperlink w:anchor="_Toc239028788" w:history="1">
            <w:r w:rsidRPr="005C0FB9">
              <w:rPr>
                <w:rStyle w:val="Hipervnculo"/>
                <w:b/>
                <w:bCs/>
                <w:noProof/>
              </w:rPr>
              <w:t>15. Notificaciones y Canal de Soporte por WhatsApp</w:t>
            </w:r>
            <w:r>
              <w:rPr>
                <w:noProof/>
              </w:rPr>
              <w:tab/>
            </w:r>
            <w:r>
              <w:rPr>
                <w:noProof/>
              </w:rPr>
              <w:fldChar w:fldCharType="begin"/>
            </w:r>
            <w:r>
              <w:rPr>
                <w:noProof/>
              </w:rPr>
              <w:instrText xml:space="preserve"> PAGEREF _Toc239028788 \h </w:instrText>
            </w:r>
            <w:r>
              <w:rPr>
                <w:noProof/>
              </w:rPr>
            </w:r>
            <w:r>
              <w:rPr>
                <w:noProof/>
              </w:rPr>
              <w:fldChar w:fldCharType="separate"/>
            </w:r>
            <w:r>
              <w:rPr>
                <w:noProof/>
              </w:rPr>
              <w:t>82</w:t>
            </w:r>
            <w:r>
              <w:rPr>
                <w:noProof/>
              </w:rPr>
              <w:fldChar w:fldCharType="end"/>
            </w:r>
          </w:hyperlink>
        </w:p>
        <w:p w14:paraId="684B32B1" w14:textId="5B1A3D3A" w:rsidR="00032328" w:rsidRDefault="00032328">
          <w:pPr>
            <w:pStyle w:val="TDC2"/>
            <w:tabs>
              <w:tab w:val="right" w:leader="dot" w:pos="9062"/>
            </w:tabs>
            <w:rPr>
              <w:noProof/>
            </w:rPr>
          </w:pPr>
          <w:hyperlink w:anchor="_Toc239028789" w:history="1">
            <w:r w:rsidRPr="005C0FB9">
              <w:rPr>
                <w:rStyle w:val="Hipervnculo"/>
                <w:b/>
                <w:bCs/>
                <w:noProof/>
              </w:rPr>
              <w:t>15.1 Canales de notificación técnica</w:t>
            </w:r>
            <w:r>
              <w:rPr>
                <w:noProof/>
              </w:rPr>
              <w:tab/>
            </w:r>
            <w:r>
              <w:rPr>
                <w:noProof/>
              </w:rPr>
              <w:fldChar w:fldCharType="begin"/>
            </w:r>
            <w:r>
              <w:rPr>
                <w:noProof/>
              </w:rPr>
              <w:instrText xml:space="preserve"> PAGEREF _Toc239028789 \h </w:instrText>
            </w:r>
            <w:r>
              <w:rPr>
                <w:noProof/>
              </w:rPr>
            </w:r>
            <w:r>
              <w:rPr>
                <w:noProof/>
              </w:rPr>
              <w:fldChar w:fldCharType="separate"/>
            </w:r>
            <w:r>
              <w:rPr>
                <w:noProof/>
              </w:rPr>
              <w:t>82</w:t>
            </w:r>
            <w:r>
              <w:rPr>
                <w:noProof/>
              </w:rPr>
              <w:fldChar w:fldCharType="end"/>
            </w:r>
          </w:hyperlink>
        </w:p>
        <w:p w14:paraId="27E48D5D" w14:textId="0EC2BC14" w:rsidR="00032328" w:rsidRDefault="00032328">
          <w:pPr>
            <w:pStyle w:val="TDC2"/>
            <w:tabs>
              <w:tab w:val="right" w:leader="dot" w:pos="9062"/>
            </w:tabs>
            <w:rPr>
              <w:noProof/>
            </w:rPr>
          </w:pPr>
          <w:hyperlink w:anchor="_Toc239028790" w:history="1">
            <w:r w:rsidRPr="005C0FB9">
              <w:rPr>
                <w:rStyle w:val="Hipervnculo"/>
                <w:b/>
                <w:bCs/>
                <w:noProof/>
              </w:rPr>
              <w:t>15.2 Menú raíz del bot de WhatsApp</w:t>
            </w:r>
            <w:r>
              <w:rPr>
                <w:noProof/>
              </w:rPr>
              <w:tab/>
            </w:r>
            <w:r>
              <w:rPr>
                <w:noProof/>
              </w:rPr>
              <w:fldChar w:fldCharType="begin"/>
            </w:r>
            <w:r>
              <w:rPr>
                <w:noProof/>
              </w:rPr>
              <w:instrText xml:space="preserve"> PAGEREF _Toc239028790 \h </w:instrText>
            </w:r>
            <w:r>
              <w:rPr>
                <w:noProof/>
              </w:rPr>
            </w:r>
            <w:r>
              <w:rPr>
                <w:noProof/>
              </w:rPr>
              <w:fldChar w:fldCharType="separate"/>
            </w:r>
            <w:r>
              <w:rPr>
                <w:noProof/>
              </w:rPr>
              <w:t>82</w:t>
            </w:r>
            <w:r>
              <w:rPr>
                <w:noProof/>
              </w:rPr>
              <w:fldChar w:fldCharType="end"/>
            </w:r>
          </w:hyperlink>
        </w:p>
        <w:p w14:paraId="060FF331" w14:textId="63D25281" w:rsidR="00032328" w:rsidRDefault="00032328">
          <w:pPr>
            <w:pStyle w:val="TDC3"/>
            <w:tabs>
              <w:tab w:val="right" w:leader="dot" w:pos="9062"/>
            </w:tabs>
            <w:rPr>
              <w:noProof/>
            </w:rPr>
          </w:pPr>
          <w:hyperlink w:anchor="_Toc239028791" w:history="1">
            <w:r w:rsidRPr="005C0FB9">
              <w:rPr>
                <w:rStyle w:val="Hipervnculo"/>
                <w:b/>
                <w:bCs/>
                <w:i/>
                <w:iCs/>
                <w:noProof/>
              </w:rPr>
              <w:t>Tabla 19. Menú raíz del bot de soporte por WhatsApp</w:t>
            </w:r>
            <w:r>
              <w:rPr>
                <w:noProof/>
              </w:rPr>
              <w:tab/>
            </w:r>
            <w:r>
              <w:rPr>
                <w:noProof/>
              </w:rPr>
              <w:fldChar w:fldCharType="begin"/>
            </w:r>
            <w:r>
              <w:rPr>
                <w:noProof/>
              </w:rPr>
              <w:instrText xml:space="preserve"> PAGEREF _Toc239028791 \h </w:instrText>
            </w:r>
            <w:r>
              <w:rPr>
                <w:noProof/>
              </w:rPr>
            </w:r>
            <w:r>
              <w:rPr>
                <w:noProof/>
              </w:rPr>
              <w:fldChar w:fldCharType="separate"/>
            </w:r>
            <w:r>
              <w:rPr>
                <w:noProof/>
              </w:rPr>
              <w:t>83</w:t>
            </w:r>
            <w:r>
              <w:rPr>
                <w:noProof/>
              </w:rPr>
              <w:fldChar w:fldCharType="end"/>
            </w:r>
          </w:hyperlink>
        </w:p>
        <w:p w14:paraId="2CF16071" w14:textId="142D427A" w:rsidR="00032328" w:rsidRDefault="00032328">
          <w:pPr>
            <w:pStyle w:val="TDC2"/>
            <w:tabs>
              <w:tab w:val="right" w:leader="dot" w:pos="9062"/>
            </w:tabs>
            <w:rPr>
              <w:noProof/>
            </w:rPr>
          </w:pPr>
          <w:hyperlink w:anchor="_Toc239028792" w:history="1">
            <w:r w:rsidRPr="005C0FB9">
              <w:rPr>
                <w:rStyle w:val="Hipervnculo"/>
                <w:b/>
                <w:bCs/>
                <w:noProof/>
              </w:rPr>
              <w:t>15.3 Enrutamiento, administración y persistencia</w:t>
            </w:r>
            <w:r>
              <w:rPr>
                <w:noProof/>
              </w:rPr>
              <w:tab/>
            </w:r>
            <w:r>
              <w:rPr>
                <w:noProof/>
              </w:rPr>
              <w:fldChar w:fldCharType="begin"/>
            </w:r>
            <w:r>
              <w:rPr>
                <w:noProof/>
              </w:rPr>
              <w:instrText xml:space="preserve"> PAGEREF _Toc239028792 \h </w:instrText>
            </w:r>
            <w:r>
              <w:rPr>
                <w:noProof/>
              </w:rPr>
            </w:r>
            <w:r>
              <w:rPr>
                <w:noProof/>
              </w:rPr>
              <w:fldChar w:fldCharType="separate"/>
            </w:r>
            <w:r>
              <w:rPr>
                <w:noProof/>
              </w:rPr>
              <w:t>83</w:t>
            </w:r>
            <w:r>
              <w:rPr>
                <w:noProof/>
              </w:rPr>
              <w:fldChar w:fldCharType="end"/>
            </w:r>
          </w:hyperlink>
        </w:p>
        <w:p w14:paraId="430D8706" w14:textId="0D78AA37" w:rsidR="00032328" w:rsidRDefault="00032328">
          <w:pPr>
            <w:pStyle w:val="TDC2"/>
            <w:tabs>
              <w:tab w:val="right" w:leader="dot" w:pos="9062"/>
            </w:tabs>
            <w:rPr>
              <w:noProof/>
            </w:rPr>
          </w:pPr>
          <w:hyperlink w:anchor="_Toc239028793" w:history="1">
            <w:r w:rsidRPr="005C0FB9">
              <w:rPr>
                <w:rStyle w:val="Hipervnculo"/>
                <w:b/>
                <w:bCs/>
                <w:noProof/>
              </w:rPr>
              <w:t>15.4 Adjuntos, QR y OCR</w:t>
            </w:r>
            <w:r>
              <w:rPr>
                <w:noProof/>
              </w:rPr>
              <w:tab/>
            </w:r>
            <w:r>
              <w:rPr>
                <w:noProof/>
              </w:rPr>
              <w:fldChar w:fldCharType="begin"/>
            </w:r>
            <w:r>
              <w:rPr>
                <w:noProof/>
              </w:rPr>
              <w:instrText xml:space="preserve"> PAGEREF _Toc239028793 \h </w:instrText>
            </w:r>
            <w:r>
              <w:rPr>
                <w:noProof/>
              </w:rPr>
            </w:r>
            <w:r>
              <w:rPr>
                <w:noProof/>
              </w:rPr>
              <w:fldChar w:fldCharType="separate"/>
            </w:r>
            <w:r>
              <w:rPr>
                <w:noProof/>
              </w:rPr>
              <w:t>83</w:t>
            </w:r>
            <w:r>
              <w:rPr>
                <w:noProof/>
              </w:rPr>
              <w:fldChar w:fldCharType="end"/>
            </w:r>
          </w:hyperlink>
        </w:p>
        <w:p w14:paraId="7901BEF4" w14:textId="0F9F4012" w:rsidR="00032328" w:rsidRDefault="00032328">
          <w:pPr>
            <w:pStyle w:val="TDC2"/>
            <w:tabs>
              <w:tab w:val="right" w:leader="dot" w:pos="9062"/>
            </w:tabs>
            <w:rPr>
              <w:noProof/>
            </w:rPr>
          </w:pPr>
          <w:hyperlink w:anchor="_Toc239028794" w:history="1">
            <w:r w:rsidRPr="005C0FB9">
              <w:rPr>
                <w:rStyle w:val="Hipervnculo"/>
                <w:b/>
                <w:bCs/>
                <w:noProof/>
              </w:rPr>
              <w:t>15.5 Postulación de CV con evaluación por IA</w:t>
            </w:r>
            <w:r>
              <w:rPr>
                <w:noProof/>
              </w:rPr>
              <w:tab/>
            </w:r>
            <w:r>
              <w:rPr>
                <w:noProof/>
              </w:rPr>
              <w:fldChar w:fldCharType="begin"/>
            </w:r>
            <w:r>
              <w:rPr>
                <w:noProof/>
              </w:rPr>
              <w:instrText xml:space="preserve"> PAGEREF _Toc239028794 \h </w:instrText>
            </w:r>
            <w:r>
              <w:rPr>
                <w:noProof/>
              </w:rPr>
            </w:r>
            <w:r>
              <w:rPr>
                <w:noProof/>
              </w:rPr>
              <w:fldChar w:fldCharType="separate"/>
            </w:r>
            <w:r>
              <w:rPr>
                <w:noProof/>
              </w:rPr>
              <w:t>83</w:t>
            </w:r>
            <w:r>
              <w:rPr>
                <w:noProof/>
              </w:rPr>
              <w:fldChar w:fldCharType="end"/>
            </w:r>
          </w:hyperlink>
        </w:p>
        <w:p w14:paraId="5307854F" w14:textId="51E158CB" w:rsidR="00032328" w:rsidRDefault="00032328">
          <w:pPr>
            <w:pStyle w:val="TDC2"/>
            <w:tabs>
              <w:tab w:val="right" w:leader="dot" w:pos="9062"/>
            </w:tabs>
            <w:rPr>
              <w:noProof/>
            </w:rPr>
          </w:pPr>
          <w:hyperlink w:anchor="_Toc239028795" w:history="1">
            <w:r w:rsidRPr="005C0FB9">
              <w:rPr>
                <w:rStyle w:val="Hipervnculo"/>
                <w:b/>
                <w:bCs/>
                <w:noProof/>
              </w:rPr>
              <w:t>15.6 Aceleración por GPU del motor conversacional</w:t>
            </w:r>
            <w:r>
              <w:rPr>
                <w:noProof/>
              </w:rPr>
              <w:tab/>
            </w:r>
            <w:r>
              <w:rPr>
                <w:noProof/>
              </w:rPr>
              <w:fldChar w:fldCharType="begin"/>
            </w:r>
            <w:r>
              <w:rPr>
                <w:noProof/>
              </w:rPr>
              <w:instrText xml:space="preserve"> PAGEREF _Toc239028795 \h </w:instrText>
            </w:r>
            <w:r>
              <w:rPr>
                <w:noProof/>
              </w:rPr>
            </w:r>
            <w:r>
              <w:rPr>
                <w:noProof/>
              </w:rPr>
              <w:fldChar w:fldCharType="separate"/>
            </w:r>
            <w:r>
              <w:rPr>
                <w:noProof/>
              </w:rPr>
              <w:t>83</w:t>
            </w:r>
            <w:r>
              <w:rPr>
                <w:noProof/>
              </w:rPr>
              <w:fldChar w:fldCharType="end"/>
            </w:r>
          </w:hyperlink>
        </w:p>
        <w:p w14:paraId="62920C7A" w14:textId="36C2EC5F" w:rsidR="00032328" w:rsidRDefault="00032328">
          <w:pPr>
            <w:pStyle w:val="TDC1"/>
            <w:tabs>
              <w:tab w:val="right" w:leader="dot" w:pos="9062"/>
            </w:tabs>
            <w:rPr>
              <w:noProof/>
            </w:rPr>
          </w:pPr>
          <w:hyperlink w:anchor="_Toc239028796" w:history="1">
            <w:r w:rsidRPr="005C0FB9">
              <w:rPr>
                <w:rStyle w:val="Hipervnculo"/>
                <w:b/>
                <w:bCs/>
                <w:noProof/>
              </w:rPr>
              <w:t>16. Gobernanza y Trazabilidad: Architecture Decision Records</w:t>
            </w:r>
            <w:r>
              <w:rPr>
                <w:noProof/>
              </w:rPr>
              <w:tab/>
            </w:r>
            <w:r>
              <w:rPr>
                <w:noProof/>
              </w:rPr>
              <w:fldChar w:fldCharType="begin"/>
            </w:r>
            <w:r>
              <w:rPr>
                <w:noProof/>
              </w:rPr>
              <w:instrText xml:space="preserve"> PAGEREF _Toc239028796 \h </w:instrText>
            </w:r>
            <w:r>
              <w:rPr>
                <w:noProof/>
              </w:rPr>
            </w:r>
            <w:r>
              <w:rPr>
                <w:noProof/>
              </w:rPr>
              <w:fldChar w:fldCharType="separate"/>
            </w:r>
            <w:r>
              <w:rPr>
                <w:noProof/>
              </w:rPr>
              <w:t>84</w:t>
            </w:r>
            <w:r>
              <w:rPr>
                <w:noProof/>
              </w:rPr>
              <w:fldChar w:fldCharType="end"/>
            </w:r>
          </w:hyperlink>
        </w:p>
        <w:p w14:paraId="17F589ED" w14:textId="72AAED51" w:rsidR="00032328" w:rsidRDefault="00032328">
          <w:pPr>
            <w:pStyle w:val="TDC2"/>
            <w:tabs>
              <w:tab w:val="right" w:leader="dot" w:pos="9062"/>
            </w:tabs>
            <w:rPr>
              <w:noProof/>
            </w:rPr>
          </w:pPr>
          <w:hyperlink w:anchor="_Toc239028797" w:history="1">
            <w:r w:rsidRPr="005C0FB9">
              <w:rPr>
                <w:rStyle w:val="Hipervnculo"/>
                <w:b/>
                <w:bCs/>
                <w:noProof/>
              </w:rPr>
              <w:t>16.1 Un patrón de auditoría recurrente</w:t>
            </w:r>
            <w:r>
              <w:rPr>
                <w:noProof/>
              </w:rPr>
              <w:tab/>
            </w:r>
            <w:r>
              <w:rPr>
                <w:noProof/>
              </w:rPr>
              <w:fldChar w:fldCharType="begin"/>
            </w:r>
            <w:r>
              <w:rPr>
                <w:noProof/>
              </w:rPr>
              <w:instrText xml:space="preserve"> PAGEREF _Toc239028797 \h </w:instrText>
            </w:r>
            <w:r>
              <w:rPr>
                <w:noProof/>
              </w:rPr>
            </w:r>
            <w:r>
              <w:rPr>
                <w:noProof/>
              </w:rPr>
              <w:fldChar w:fldCharType="separate"/>
            </w:r>
            <w:r>
              <w:rPr>
                <w:noProof/>
              </w:rPr>
              <w:t>84</w:t>
            </w:r>
            <w:r>
              <w:rPr>
                <w:noProof/>
              </w:rPr>
              <w:fldChar w:fldCharType="end"/>
            </w:r>
          </w:hyperlink>
        </w:p>
        <w:p w14:paraId="41B90843" w14:textId="3724E696" w:rsidR="00032328" w:rsidRDefault="00032328">
          <w:pPr>
            <w:pStyle w:val="TDC2"/>
            <w:tabs>
              <w:tab w:val="right" w:leader="dot" w:pos="9062"/>
            </w:tabs>
            <w:rPr>
              <w:noProof/>
            </w:rPr>
          </w:pPr>
          <w:hyperlink w:anchor="_Toc239028798" w:history="1">
            <w:r w:rsidRPr="005C0FB9">
              <w:rPr>
                <w:rStyle w:val="Hipervnculo"/>
                <w:b/>
                <w:bCs/>
                <w:noProof/>
              </w:rPr>
              <w:t>16.2 Hallazgo crítico cerrado: escalada de privilegios</w:t>
            </w:r>
            <w:r>
              <w:rPr>
                <w:noProof/>
              </w:rPr>
              <w:tab/>
            </w:r>
            <w:r>
              <w:rPr>
                <w:noProof/>
              </w:rPr>
              <w:fldChar w:fldCharType="begin"/>
            </w:r>
            <w:r>
              <w:rPr>
                <w:noProof/>
              </w:rPr>
              <w:instrText xml:space="preserve"> PAGEREF _Toc239028798 \h </w:instrText>
            </w:r>
            <w:r>
              <w:rPr>
                <w:noProof/>
              </w:rPr>
            </w:r>
            <w:r>
              <w:rPr>
                <w:noProof/>
              </w:rPr>
              <w:fldChar w:fldCharType="separate"/>
            </w:r>
            <w:r>
              <w:rPr>
                <w:noProof/>
              </w:rPr>
              <w:t>84</w:t>
            </w:r>
            <w:r>
              <w:rPr>
                <w:noProof/>
              </w:rPr>
              <w:fldChar w:fldCharType="end"/>
            </w:r>
          </w:hyperlink>
        </w:p>
        <w:p w14:paraId="727ED0E6" w14:textId="575EDD5F" w:rsidR="00032328" w:rsidRDefault="00032328">
          <w:pPr>
            <w:pStyle w:val="TDC2"/>
            <w:tabs>
              <w:tab w:val="right" w:leader="dot" w:pos="9062"/>
            </w:tabs>
            <w:rPr>
              <w:noProof/>
            </w:rPr>
          </w:pPr>
          <w:hyperlink w:anchor="_Toc239028799" w:history="1">
            <w:r w:rsidRPr="005C0FB9">
              <w:rPr>
                <w:rStyle w:val="Hipervnculo"/>
                <w:b/>
                <w:bCs/>
                <w:noProof/>
              </w:rPr>
              <w:t>16.3 Matriz de trazabilidad: funcionalidad ↔ ADR</w:t>
            </w:r>
            <w:r>
              <w:rPr>
                <w:noProof/>
              </w:rPr>
              <w:tab/>
            </w:r>
            <w:r>
              <w:rPr>
                <w:noProof/>
              </w:rPr>
              <w:fldChar w:fldCharType="begin"/>
            </w:r>
            <w:r>
              <w:rPr>
                <w:noProof/>
              </w:rPr>
              <w:instrText xml:space="preserve"> PAGEREF _Toc239028799 \h </w:instrText>
            </w:r>
            <w:r>
              <w:rPr>
                <w:noProof/>
              </w:rPr>
            </w:r>
            <w:r>
              <w:rPr>
                <w:noProof/>
              </w:rPr>
              <w:fldChar w:fldCharType="separate"/>
            </w:r>
            <w:r>
              <w:rPr>
                <w:noProof/>
              </w:rPr>
              <w:t>84</w:t>
            </w:r>
            <w:r>
              <w:rPr>
                <w:noProof/>
              </w:rPr>
              <w:fldChar w:fldCharType="end"/>
            </w:r>
          </w:hyperlink>
        </w:p>
        <w:p w14:paraId="0620EA3D" w14:textId="007A9E9E" w:rsidR="00032328" w:rsidRDefault="00032328">
          <w:pPr>
            <w:pStyle w:val="TDC3"/>
            <w:tabs>
              <w:tab w:val="right" w:leader="dot" w:pos="9062"/>
            </w:tabs>
            <w:rPr>
              <w:noProof/>
            </w:rPr>
          </w:pPr>
          <w:hyperlink w:anchor="_Toc239028800" w:history="1">
            <w:r w:rsidRPr="005C0FB9">
              <w:rPr>
                <w:rStyle w:val="Hipervnculo"/>
                <w:b/>
                <w:bCs/>
                <w:i/>
                <w:iCs/>
                <w:noProof/>
              </w:rPr>
              <w:t>Tabla 20. Matriz de trazabilidad funcionalidad ↔ ADR</w:t>
            </w:r>
            <w:r>
              <w:rPr>
                <w:noProof/>
              </w:rPr>
              <w:tab/>
            </w:r>
            <w:r>
              <w:rPr>
                <w:noProof/>
              </w:rPr>
              <w:fldChar w:fldCharType="begin"/>
            </w:r>
            <w:r>
              <w:rPr>
                <w:noProof/>
              </w:rPr>
              <w:instrText xml:space="preserve"> PAGEREF _Toc239028800 \h </w:instrText>
            </w:r>
            <w:r>
              <w:rPr>
                <w:noProof/>
              </w:rPr>
            </w:r>
            <w:r>
              <w:rPr>
                <w:noProof/>
              </w:rPr>
              <w:fldChar w:fldCharType="separate"/>
            </w:r>
            <w:r>
              <w:rPr>
                <w:noProof/>
              </w:rPr>
              <w:t>85</w:t>
            </w:r>
            <w:r>
              <w:rPr>
                <w:noProof/>
              </w:rPr>
              <w:fldChar w:fldCharType="end"/>
            </w:r>
          </w:hyperlink>
        </w:p>
        <w:p w14:paraId="37C6E22E" w14:textId="28F2B5A2" w:rsidR="00032328" w:rsidRDefault="00032328">
          <w:pPr>
            <w:pStyle w:val="TDC2"/>
            <w:tabs>
              <w:tab w:val="right" w:leader="dot" w:pos="9062"/>
            </w:tabs>
            <w:rPr>
              <w:noProof/>
            </w:rPr>
          </w:pPr>
          <w:hyperlink w:anchor="_Toc239028801" w:history="1">
            <w:r w:rsidRPr="005C0FB9">
              <w:rPr>
                <w:rStyle w:val="Hipervnculo"/>
                <w:b/>
                <w:bCs/>
                <w:noProof/>
              </w:rPr>
              <w:t>16.4 Distribución de ADR por dominio (síntesis)</w:t>
            </w:r>
            <w:r>
              <w:rPr>
                <w:noProof/>
              </w:rPr>
              <w:tab/>
            </w:r>
            <w:r>
              <w:rPr>
                <w:noProof/>
              </w:rPr>
              <w:fldChar w:fldCharType="begin"/>
            </w:r>
            <w:r>
              <w:rPr>
                <w:noProof/>
              </w:rPr>
              <w:instrText xml:space="preserve"> PAGEREF _Toc239028801 \h </w:instrText>
            </w:r>
            <w:r>
              <w:rPr>
                <w:noProof/>
              </w:rPr>
            </w:r>
            <w:r>
              <w:rPr>
                <w:noProof/>
              </w:rPr>
              <w:fldChar w:fldCharType="separate"/>
            </w:r>
            <w:r>
              <w:rPr>
                <w:noProof/>
              </w:rPr>
              <w:t>85</w:t>
            </w:r>
            <w:r>
              <w:rPr>
                <w:noProof/>
              </w:rPr>
              <w:fldChar w:fldCharType="end"/>
            </w:r>
          </w:hyperlink>
        </w:p>
        <w:p w14:paraId="63DFC524" w14:textId="58CC350B" w:rsidR="00032328" w:rsidRDefault="00032328">
          <w:pPr>
            <w:pStyle w:val="TDC1"/>
            <w:tabs>
              <w:tab w:val="right" w:leader="dot" w:pos="9062"/>
            </w:tabs>
            <w:rPr>
              <w:noProof/>
            </w:rPr>
          </w:pPr>
          <w:hyperlink w:anchor="_Toc239028802" w:history="1">
            <w:r w:rsidRPr="005C0FB9">
              <w:rPr>
                <w:rStyle w:val="Hipervnculo"/>
                <w:b/>
                <w:bCs/>
                <w:noProof/>
              </w:rPr>
              <w:t>17. Caso de Uso Integral: del Sensor al Informe Gerencial</w:t>
            </w:r>
            <w:r>
              <w:rPr>
                <w:noProof/>
              </w:rPr>
              <w:tab/>
            </w:r>
            <w:r>
              <w:rPr>
                <w:noProof/>
              </w:rPr>
              <w:fldChar w:fldCharType="begin"/>
            </w:r>
            <w:r>
              <w:rPr>
                <w:noProof/>
              </w:rPr>
              <w:instrText xml:space="preserve"> PAGEREF _Toc239028802 \h </w:instrText>
            </w:r>
            <w:r>
              <w:rPr>
                <w:noProof/>
              </w:rPr>
            </w:r>
            <w:r>
              <w:rPr>
                <w:noProof/>
              </w:rPr>
              <w:fldChar w:fldCharType="separate"/>
            </w:r>
            <w:r>
              <w:rPr>
                <w:noProof/>
              </w:rPr>
              <w:t>87</w:t>
            </w:r>
            <w:r>
              <w:rPr>
                <w:noProof/>
              </w:rPr>
              <w:fldChar w:fldCharType="end"/>
            </w:r>
          </w:hyperlink>
        </w:p>
        <w:p w14:paraId="1A9AEC64" w14:textId="205F50C7" w:rsidR="00032328" w:rsidRDefault="00032328">
          <w:pPr>
            <w:pStyle w:val="TDC2"/>
            <w:tabs>
              <w:tab w:val="right" w:leader="dot" w:pos="9062"/>
            </w:tabs>
            <w:rPr>
              <w:noProof/>
            </w:rPr>
          </w:pPr>
          <w:hyperlink w:anchor="_Toc239028803" w:history="1">
            <w:r w:rsidRPr="005C0FB9">
              <w:rPr>
                <w:rStyle w:val="Hipervnculo"/>
                <w:b/>
                <w:bCs/>
                <w:noProof/>
              </w:rPr>
              <w:t>17.1 Variante: hallazgo de calidad ambiental</w:t>
            </w:r>
            <w:r>
              <w:rPr>
                <w:noProof/>
              </w:rPr>
              <w:tab/>
            </w:r>
            <w:r>
              <w:rPr>
                <w:noProof/>
              </w:rPr>
              <w:fldChar w:fldCharType="begin"/>
            </w:r>
            <w:r>
              <w:rPr>
                <w:noProof/>
              </w:rPr>
              <w:instrText xml:space="preserve"> PAGEREF _Toc239028803 \h </w:instrText>
            </w:r>
            <w:r>
              <w:rPr>
                <w:noProof/>
              </w:rPr>
            </w:r>
            <w:r>
              <w:rPr>
                <w:noProof/>
              </w:rPr>
              <w:fldChar w:fldCharType="separate"/>
            </w:r>
            <w:r>
              <w:rPr>
                <w:noProof/>
              </w:rPr>
              <w:t>87</w:t>
            </w:r>
            <w:r>
              <w:rPr>
                <w:noProof/>
              </w:rPr>
              <w:fldChar w:fldCharType="end"/>
            </w:r>
          </w:hyperlink>
        </w:p>
        <w:p w14:paraId="446B8AE6" w14:textId="432F0D81" w:rsidR="00032328" w:rsidRDefault="00032328">
          <w:pPr>
            <w:pStyle w:val="TDC2"/>
            <w:tabs>
              <w:tab w:val="right" w:leader="dot" w:pos="9062"/>
            </w:tabs>
            <w:rPr>
              <w:noProof/>
            </w:rPr>
          </w:pPr>
          <w:hyperlink w:anchor="_Toc239028804" w:history="1">
            <w:r w:rsidRPr="005C0FB9">
              <w:rPr>
                <w:rStyle w:val="Hipervnculo"/>
                <w:b/>
                <w:bCs/>
                <w:noProof/>
              </w:rPr>
              <w:t>17.2 Variante: gas H2S en labor confinada</w:t>
            </w:r>
            <w:r>
              <w:rPr>
                <w:noProof/>
              </w:rPr>
              <w:tab/>
            </w:r>
            <w:r>
              <w:rPr>
                <w:noProof/>
              </w:rPr>
              <w:fldChar w:fldCharType="begin"/>
            </w:r>
            <w:r>
              <w:rPr>
                <w:noProof/>
              </w:rPr>
              <w:instrText xml:space="preserve"> PAGEREF _Toc239028804 \h </w:instrText>
            </w:r>
            <w:r>
              <w:rPr>
                <w:noProof/>
              </w:rPr>
            </w:r>
            <w:r>
              <w:rPr>
                <w:noProof/>
              </w:rPr>
              <w:fldChar w:fldCharType="separate"/>
            </w:r>
            <w:r>
              <w:rPr>
                <w:noProof/>
              </w:rPr>
              <w:t>88</w:t>
            </w:r>
            <w:r>
              <w:rPr>
                <w:noProof/>
              </w:rPr>
              <w:fldChar w:fldCharType="end"/>
            </w:r>
          </w:hyperlink>
        </w:p>
        <w:p w14:paraId="6CBC79D6" w14:textId="6CA11146" w:rsidR="00032328" w:rsidRDefault="00032328">
          <w:pPr>
            <w:pStyle w:val="TDC2"/>
            <w:tabs>
              <w:tab w:val="right" w:leader="dot" w:pos="9062"/>
            </w:tabs>
            <w:rPr>
              <w:noProof/>
            </w:rPr>
          </w:pPr>
          <w:hyperlink w:anchor="_Toc239028805" w:history="1">
            <w:r w:rsidRPr="005C0FB9">
              <w:rPr>
                <w:rStyle w:val="Hipervnculo"/>
                <w:b/>
                <w:bCs/>
                <w:noProof/>
              </w:rPr>
              <w:t>17.3 Variante: falla eléctrica en subestación de planta</w:t>
            </w:r>
            <w:r>
              <w:rPr>
                <w:noProof/>
              </w:rPr>
              <w:tab/>
            </w:r>
            <w:r>
              <w:rPr>
                <w:noProof/>
              </w:rPr>
              <w:fldChar w:fldCharType="begin"/>
            </w:r>
            <w:r>
              <w:rPr>
                <w:noProof/>
              </w:rPr>
              <w:instrText xml:space="preserve"> PAGEREF _Toc239028805 \h </w:instrText>
            </w:r>
            <w:r>
              <w:rPr>
                <w:noProof/>
              </w:rPr>
            </w:r>
            <w:r>
              <w:rPr>
                <w:noProof/>
              </w:rPr>
              <w:fldChar w:fldCharType="separate"/>
            </w:r>
            <w:r>
              <w:rPr>
                <w:noProof/>
              </w:rPr>
              <w:t>88</w:t>
            </w:r>
            <w:r>
              <w:rPr>
                <w:noProof/>
              </w:rPr>
              <w:fldChar w:fldCharType="end"/>
            </w:r>
          </w:hyperlink>
        </w:p>
        <w:p w14:paraId="159AF03E" w14:textId="5255D990" w:rsidR="00032328" w:rsidRDefault="00032328">
          <w:pPr>
            <w:pStyle w:val="TDC1"/>
            <w:tabs>
              <w:tab w:val="right" w:leader="dot" w:pos="9062"/>
            </w:tabs>
            <w:rPr>
              <w:noProof/>
            </w:rPr>
          </w:pPr>
          <w:hyperlink w:anchor="_Toc239028806" w:history="1">
            <w:r w:rsidRPr="005C0FB9">
              <w:rPr>
                <w:rStyle w:val="Hipervnculo"/>
                <w:b/>
                <w:bCs/>
                <w:noProof/>
              </w:rPr>
              <w:t>18. Aseguramiento de Calidad y Pruebas</w:t>
            </w:r>
            <w:r>
              <w:rPr>
                <w:noProof/>
              </w:rPr>
              <w:tab/>
            </w:r>
            <w:r>
              <w:rPr>
                <w:noProof/>
              </w:rPr>
              <w:fldChar w:fldCharType="begin"/>
            </w:r>
            <w:r>
              <w:rPr>
                <w:noProof/>
              </w:rPr>
              <w:instrText xml:space="preserve"> PAGEREF _Toc239028806 \h </w:instrText>
            </w:r>
            <w:r>
              <w:rPr>
                <w:noProof/>
              </w:rPr>
            </w:r>
            <w:r>
              <w:rPr>
                <w:noProof/>
              </w:rPr>
              <w:fldChar w:fldCharType="separate"/>
            </w:r>
            <w:r>
              <w:rPr>
                <w:noProof/>
              </w:rPr>
              <w:t>89</w:t>
            </w:r>
            <w:r>
              <w:rPr>
                <w:noProof/>
              </w:rPr>
              <w:fldChar w:fldCharType="end"/>
            </w:r>
          </w:hyperlink>
        </w:p>
        <w:p w14:paraId="73FF4AC5" w14:textId="0250EC27" w:rsidR="00032328" w:rsidRDefault="00032328">
          <w:pPr>
            <w:pStyle w:val="TDC2"/>
            <w:tabs>
              <w:tab w:val="right" w:leader="dot" w:pos="9062"/>
            </w:tabs>
            <w:rPr>
              <w:noProof/>
            </w:rPr>
          </w:pPr>
          <w:hyperlink w:anchor="_Toc239028807" w:history="1">
            <w:r w:rsidRPr="005C0FB9">
              <w:rPr>
                <w:rStyle w:val="Hipervnculo"/>
                <w:b/>
                <w:bCs/>
                <w:noProof/>
              </w:rPr>
              <w:t>18.1 Catálogo de 14 funcionalidades auditadas por Gerencia (ADR-061)</w:t>
            </w:r>
            <w:r>
              <w:rPr>
                <w:noProof/>
              </w:rPr>
              <w:tab/>
            </w:r>
            <w:r>
              <w:rPr>
                <w:noProof/>
              </w:rPr>
              <w:fldChar w:fldCharType="begin"/>
            </w:r>
            <w:r>
              <w:rPr>
                <w:noProof/>
              </w:rPr>
              <w:instrText xml:space="preserve"> PAGEREF _Toc239028807 \h </w:instrText>
            </w:r>
            <w:r>
              <w:rPr>
                <w:noProof/>
              </w:rPr>
            </w:r>
            <w:r>
              <w:rPr>
                <w:noProof/>
              </w:rPr>
              <w:fldChar w:fldCharType="separate"/>
            </w:r>
            <w:r>
              <w:rPr>
                <w:noProof/>
              </w:rPr>
              <w:t>89</w:t>
            </w:r>
            <w:r>
              <w:rPr>
                <w:noProof/>
              </w:rPr>
              <w:fldChar w:fldCharType="end"/>
            </w:r>
          </w:hyperlink>
        </w:p>
        <w:p w14:paraId="23E45603" w14:textId="542423CE" w:rsidR="00032328" w:rsidRDefault="00032328">
          <w:pPr>
            <w:pStyle w:val="TDC3"/>
            <w:tabs>
              <w:tab w:val="right" w:leader="dot" w:pos="9062"/>
            </w:tabs>
            <w:rPr>
              <w:noProof/>
            </w:rPr>
          </w:pPr>
          <w:hyperlink w:anchor="_Toc239028808" w:history="1">
            <w:r w:rsidRPr="005C0FB9">
              <w:rPr>
                <w:rStyle w:val="Hipervnculo"/>
                <w:b/>
                <w:bCs/>
                <w:i/>
                <w:iCs/>
                <w:noProof/>
              </w:rPr>
              <w:t>Tabla 21. Catálogo de 14 funcionalidades auditadas por Gerencia (ADR-061)</w:t>
            </w:r>
            <w:r>
              <w:rPr>
                <w:noProof/>
              </w:rPr>
              <w:tab/>
            </w:r>
            <w:r>
              <w:rPr>
                <w:noProof/>
              </w:rPr>
              <w:fldChar w:fldCharType="begin"/>
            </w:r>
            <w:r>
              <w:rPr>
                <w:noProof/>
              </w:rPr>
              <w:instrText xml:space="preserve"> PAGEREF _Toc239028808 \h </w:instrText>
            </w:r>
            <w:r>
              <w:rPr>
                <w:noProof/>
              </w:rPr>
            </w:r>
            <w:r>
              <w:rPr>
                <w:noProof/>
              </w:rPr>
              <w:fldChar w:fldCharType="separate"/>
            </w:r>
            <w:r>
              <w:rPr>
                <w:noProof/>
              </w:rPr>
              <w:t>90</w:t>
            </w:r>
            <w:r>
              <w:rPr>
                <w:noProof/>
              </w:rPr>
              <w:fldChar w:fldCharType="end"/>
            </w:r>
          </w:hyperlink>
        </w:p>
        <w:p w14:paraId="09C4810B" w14:textId="55B3ED4F" w:rsidR="00032328" w:rsidRDefault="00032328">
          <w:pPr>
            <w:pStyle w:val="TDC1"/>
            <w:tabs>
              <w:tab w:val="right" w:leader="dot" w:pos="9062"/>
            </w:tabs>
            <w:rPr>
              <w:noProof/>
            </w:rPr>
          </w:pPr>
          <w:hyperlink w:anchor="_Toc239028809" w:history="1">
            <w:r w:rsidRPr="005C0FB9">
              <w:rPr>
                <w:rStyle w:val="Hipervnculo"/>
                <w:b/>
                <w:bCs/>
                <w:noProof/>
              </w:rPr>
              <w:t>19. Hallazgos, Precisiones y Correcciones Realizadas</w:t>
            </w:r>
            <w:r>
              <w:rPr>
                <w:noProof/>
              </w:rPr>
              <w:tab/>
            </w:r>
            <w:r>
              <w:rPr>
                <w:noProof/>
              </w:rPr>
              <w:fldChar w:fldCharType="begin"/>
            </w:r>
            <w:r>
              <w:rPr>
                <w:noProof/>
              </w:rPr>
              <w:instrText xml:space="preserve"> PAGEREF _Toc239028809 \h </w:instrText>
            </w:r>
            <w:r>
              <w:rPr>
                <w:noProof/>
              </w:rPr>
            </w:r>
            <w:r>
              <w:rPr>
                <w:noProof/>
              </w:rPr>
              <w:fldChar w:fldCharType="separate"/>
            </w:r>
            <w:r>
              <w:rPr>
                <w:noProof/>
              </w:rPr>
              <w:t>91</w:t>
            </w:r>
            <w:r>
              <w:rPr>
                <w:noProof/>
              </w:rPr>
              <w:fldChar w:fldCharType="end"/>
            </w:r>
          </w:hyperlink>
        </w:p>
        <w:p w14:paraId="52972F34" w14:textId="0FF34AC2" w:rsidR="00032328" w:rsidRDefault="00032328">
          <w:pPr>
            <w:pStyle w:val="TDC3"/>
            <w:tabs>
              <w:tab w:val="right" w:leader="dot" w:pos="9062"/>
            </w:tabs>
            <w:rPr>
              <w:noProof/>
            </w:rPr>
          </w:pPr>
          <w:hyperlink w:anchor="_Toc239028810" w:history="1">
            <w:r w:rsidRPr="005C0FB9">
              <w:rPr>
                <w:rStyle w:val="Hipervnculo"/>
                <w:b/>
                <w:bCs/>
                <w:i/>
                <w:iCs/>
                <w:noProof/>
              </w:rPr>
              <w:t>Tabla 22. Hallazgos, precisiones y correcciones documentales</w:t>
            </w:r>
            <w:r>
              <w:rPr>
                <w:noProof/>
              </w:rPr>
              <w:tab/>
            </w:r>
            <w:r>
              <w:rPr>
                <w:noProof/>
              </w:rPr>
              <w:fldChar w:fldCharType="begin"/>
            </w:r>
            <w:r>
              <w:rPr>
                <w:noProof/>
              </w:rPr>
              <w:instrText xml:space="preserve"> PAGEREF _Toc239028810 \h </w:instrText>
            </w:r>
            <w:r>
              <w:rPr>
                <w:noProof/>
              </w:rPr>
            </w:r>
            <w:r>
              <w:rPr>
                <w:noProof/>
              </w:rPr>
              <w:fldChar w:fldCharType="separate"/>
            </w:r>
            <w:r>
              <w:rPr>
                <w:noProof/>
              </w:rPr>
              <w:t>93</w:t>
            </w:r>
            <w:r>
              <w:rPr>
                <w:noProof/>
              </w:rPr>
              <w:fldChar w:fldCharType="end"/>
            </w:r>
          </w:hyperlink>
        </w:p>
        <w:p w14:paraId="0CFABE2D" w14:textId="05DB91F9" w:rsidR="00032328" w:rsidRDefault="00032328">
          <w:pPr>
            <w:pStyle w:val="TDC2"/>
            <w:tabs>
              <w:tab w:val="right" w:leader="dot" w:pos="9062"/>
            </w:tabs>
            <w:rPr>
              <w:noProof/>
            </w:rPr>
          </w:pPr>
          <w:hyperlink w:anchor="_Toc239028811" w:history="1">
            <w:r w:rsidRPr="005C0FB9">
              <w:rPr>
                <w:rStyle w:val="Hipervnculo"/>
                <w:b/>
                <w:bCs/>
                <w:noProof/>
              </w:rPr>
              <w:t>19.1 Corrección aplicada durante la verificación en vivo</w:t>
            </w:r>
            <w:r>
              <w:rPr>
                <w:noProof/>
              </w:rPr>
              <w:tab/>
            </w:r>
            <w:r>
              <w:rPr>
                <w:noProof/>
              </w:rPr>
              <w:fldChar w:fldCharType="begin"/>
            </w:r>
            <w:r>
              <w:rPr>
                <w:noProof/>
              </w:rPr>
              <w:instrText xml:space="preserve"> PAGEREF _Toc239028811 \h </w:instrText>
            </w:r>
            <w:r>
              <w:rPr>
                <w:noProof/>
              </w:rPr>
            </w:r>
            <w:r>
              <w:rPr>
                <w:noProof/>
              </w:rPr>
              <w:fldChar w:fldCharType="separate"/>
            </w:r>
            <w:r>
              <w:rPr>
                <w:noProof/>
              </w:rPr>
              <w:t>93</w:t>
            </w:r>
            <w:r>
              <w:rPr>
                <w:noProof/>
              </w:rPr>
              <w:fldChar w:fldCharType="end"/>
            </w:r>
          </w:hyperlink>
        </w:p>
        <w:p w14:paraId="0A5E877D" w14:textId="4A6ADC11" w:rsidR="00032328" w:rsidRDefault="00032328">
          <w:pPr>
            <w:pStyle w:val="TDC1"/>
            <w:tabs>
              <w:tab w:val="right" w:leader="dot" w:pos="9062"/>
            </w:tabs>
            <w:rPr>
              <w:noProof/>
            </w:rPr>
          </w:pPr>
          <w:hyperlink w:anchor="_Toc239028812" w:history="1">
            <w:r w:rsidRPr="005C0FB9">
              <w:rPr>
                <w:rStyle w:val="Hipervnculo"/>
                <w:b/>
                <w:bCs/>
                <w:noProof/>
              </w:rPr>
              <w:t>20. Conclusiones</w:t>
            </w:r>
            <w:r>
              <w:rPr>
                <w:noProof/>
              </w:rPr>
              <w:tab/>
            </w:r>
            <w:r>
              <w:rPr>
                <w:noProof/>
              </w:rPr>
              <w:fldChar w:fldCharType="begin"/>
            </w:r>
            <w:r>
              <w:rPr>
                <w:noProof/>
              </w:rPr>
              <w:instrText xml:space="preserve"> PAGEREF _Toc239028812 \h </w:instrText>
            </w:r>
            <w:r>
              <w:rPr>
                <w:noProof/>
              </w:rPr>
            </w:r>
            <w:r>
              <w:rPr>
                <w:noProof/>
              </w:rPr>
              <w:fldChar w:fldCharType="separate"/>
            </w:r>
            <w:r>
              <w:rPr>
                <w:noProof/>
              </w:rPr>
              <w:t>95</w:t>
            </w:r>
            <w:r>
              <w:rPr>
                <w:noProof/>
              </w:rPr>
              <w:fldChar w:fldCharType="end"/>
            </w:r>
          </w:hyperlink>
        </w:p>
        <w:p w14:paraId="6780704B" w14:textId="2EC03944" w:rsidR="00032328" w:rsidRDefault="00032328">
          <w:pPr>
            <w:pStyle w:val="TDC1"/>
            <w:tabs>
              <w:tab w:val="right" w:leader="dot" w:pos="9062"/>
            </w:tabs>
            <w:rPr>
              <w:noProof/>
            </w:rPr>
          </w:pPr>
          <w:hyperlink w:anchor="_Toc239028813" w:history="1">
            <w:r w:rsidRPr="005C0FB9">
              <w:rPr>
                <w:rStyle w:val="Hipervnculo"/>
                <w:b/>
                <w:bCs/>
                <w:noProof/>
              </w:rPr>
              <w:t>21. Recomendaciones y Hoja de Ruta</w:t>
            </w:r>
            <w:r>
              <w:rPr>
                <w:noProof/>
              </w:rPr>
              <w:tab/>
            </w:r>
            <w:r>
              <w:rPr>
                <w:noProof/>
              </w:rPr>
              <w:fldChar w:fldCharType="begin"/>
            </w:r>
            <w:r>
              <w:rPr>
                <w:noProof/>
              </w:rPr>
              <w:instrText xml:space="preserve"> PAGEREF _Toc239028813 \h </w:instrText>
            </w:r>
            <w:r>
              <w:rPr>
                <w:noProof/>
              </w:rPr>
            </w:r>
            <w:r>
              <w:rPr>
                <w:noProof/>
              </w:rPr>
              <w:fldChar w:fldCharType="separate"/>
            </w:r>
            <w:r>
              <w:rPr>
                <w:noProof/>
              </w:rPr>
              <w:t>97</w:t>
            </w:r>
            <w:r>
              <w:rPr>
                <w:noProof/>
              </w:rPr>
              <w:fldChar w:fldCharType="end"/>
            </w:r>
          </w:hyperlink>
        </w:p>
        <w:p w14:paraId="4560DBB1" w14:textId="00B0FAB2" w:rsidR="00032328" w:rsidRDefault="00032328">
          <w:pPr>
            <w:pStyle w:val="TDC1"/>
            <w:tabs>
              <w:tab w:val="right" w:leader="dot" w:pos="9062"/>
            </w:tabs>
            <w:rPr>
              <w:noProof/>
            </w:rPr>
          </w:pPr>
          <w:hyperlink w:anchor="_Toc239028814" w:history="1">
            <w:r w:rsidRPr="005C0FB9">
              <w:rPr>
                <w:rStyle w:val="Hipervnculo"/>
                <w:b/>
                <w:bCs/>
                <w:noProof/>
              </w:rPr>
              <w:t>22. Guía Rápida de Uso por Rol</w:t>
            </w:r>
            <w:r>
              <w:rPr>
                <w:noProof/>
              </w:rPr>
              <w:tab/>
            </w:r>
            <w:r>
              <w:rPr>
                <w:noProof/>
              </w:rPr>
              <w:fldChar w:fldCharType="begin"/>
            </w:r>
            <w:r>
              <w:rPr>
                <w:noProof/>
              </w:rPr>
              <w:instrText xml:space="preserve"> PAGEREF _Toc239028814 \h </w:instrText>
            </w:r>
            <w:r>
              <w:rPr>
                <w:noProof/>
              </w:rPr>
            </w:r>
            <w:r>
              <w:rPr>
                <w:noProof/>
              </w:rPr>
              <w:fldChar w:fldCharType="separate"/>
            </w:r>
            <w:r>
              <w:rPr>
                <w:noProof/>
              </w:rPr>
              <w:t>99</w:t>
            </w:r>
            <w:r>
              <w:rPr>
                <w:noProof/>
              </w:rPr>
              <w:fldChar w:fldCharType="end"/>
            </w:r>
          </w:hyperlink>
        </w:p>
        <w:p w14:paraId="2FD8E51A" w14:textId="09DFF3EC" w:rsidR="00032328" w:rsidRDefault="00032328">
          <w:pPr>
            <w:pStyle w:val="TDC2"/>
            <w:tabs>
              <w:tab w:val="right" w:leader="dot" w:pos="9062"/>
            </w:tabs>
            <w:rPr>
              <w:noProof/>
            </w:rPr>
          </w:pPr>
          <w:hyperlink w:anchor="_Toc239028815" w:history="1">
            <w:r w:rsidRPr="005C0FB9">
              <w:rPr>
                <w:rStyle w:val="Hipervnculo"/>
                <w:b/>
                <w:bCs/>
                <w:noProof/>
              </w:rPr>
              <w:t>22.1 Administrador (admin)</w:t>
            </w:r>
            <w:r>
              <w:rPr>
                <w:noProof/>
              </w:rPr>
              <w:tab/>
            </w:r>
            <w:r>
              <w:rPr>
                <w:noProof/>
              </w:rPr>
              <w:fldChar w:fldCharType="begin"/>
            </w:r>
            <w:r>
              <w:rPr>
                <w:noProof/>
              </w:rPr>
              <w:instrText xml:space="preserve"> PAGEREF _Toc239028815 \h </w:instrText>
            </w:r>
            <w:r>
              <w:rPr>
                <w:noProof/>
              </w:rPr>
            </w:r>
            <w:r>
              <w:rPr>
                <w:noProof/>
              </w:rPr>
              <w:fldChar w:fldCharType="separate"/>
            </w:r>
            <w:r>
              <w:rPr>
                <w:noProof/>
              </w:rPr>
              <w:t>99</w:t>
            </w:r>
            <w:r>
              <w:rPr>
                <w:noProof/>
              </w:rPr>
              <w:fldChar w:fldCharType="end"/>
            </w:r>
          </w:hyperlink>
        </w:p>
        <w:p w14:paraId="2ED9DB15" w14:textId="04B7E57D" w:rsidR="00032328" w:rsidRDefault="00032328">
          <w:pPr>
            <w:pStyle w:val="TDC2"/>
            <w:tabs>
              <w:tab w:val="right" w:leader="dot" w:pos="9062"/>
            </w:tabs>
            <w:rPr>
              <w:noProof/>
            </w:rPr>
          </w:pPr>
          <w:hyperlink w:anchor="_Toc239028816" w:history="1">
            <w:r w:rsidRPr="005C0FB9">
              <w:rPr>
                <w:rStyle w:val="Hipervnculo"/>
                <w:b/>
                <w:bCs/>
                <w:noProof/>
              </w:rPr>
              <w:t>22.2 Gerente (manager)</w:t>
            </w:r>
            <w:r>
              <w:rPr>
                <w:noProof/>
              </w:rPr>
              <w:tab/>
            </w:r>
            <w:r>
              <w:rPr>
                <w:noProof/>
              </w:rPr>
              <w:fldChar w:fldCharType="begin"/>
            </w:r>
            <w:r>
              <w:rPr>
                <w:noProof/>
              </w:rPr>
              <w:instrText xml:space="preserve"> PAGEREF _Toc239028816 \h </w:instrText>
            </w:r>
            <w:r>
              <w:rPr>
                <w:noProof/>
              </w:rPr>
            </w:r>
            <w:r>
              <w:rPr>
                <w:noProof/>
              </w:rPr>
              <w:fldChar w:fldCharType="separate"/>
            </w:r>
            <w:r>
              <w:rPr>
                <w:noProof/>
              </w:rPr>
              <w:t>99</w:t>
            </w:r>
            <w:r>
              <w:rPr>
                <w:noProof/>
              </w:rPr>
              <w:fldChar w:fldCharType="end"/>
            </w:r>
          </w:hyperlink>
        </w:p>
        <w:p w14:paraId="76B676CA" w14:textId="72C6601E" w:rsidR="00032328" w:rsidRDefault="00032328">
          <w:pPr>
            <w:pStyle w:val="TDC2"/>
            <w:tabs>
              <w:tab w:val="right" w:leader="dot" w:pos="9062"/>
            </w:tabs>
            <w:rPr>
              <w:noProof/>
            </w:rPr>
          </w:pPr>
          <w:hyperlink w:anchor="_Toc239028817" w:history="1">
            <w:r w:rsidRPr="005C0FB9">
              <w:rPr>
                <w:rStyle w:val="Hipervnculo"/>
                <w:b/>
                <w:bCs/>
                <w:noProof/>
              </w:rPr>
              <w:t>22.3 Operador (operator)</w:t>
            </w:r>
            <w:r>
              <w:rPr>
                <w:noProof/>
              </w:rPr>
              <w:tab/>
            </w:r>
            <w:r>
              <w:rPr>
                <w:noProof/>
              </w:rPr>
              <w:fldChar w:fldCharType="begin"/>
            </w:r>
            <w:r>
              <w:rPr>
                <w:noProof/>
              </w:rPr>
              <w:instrText xml:space="preserve"> PAGEREF _Toc239028817 \h </w:instrText>
            </w:r>
            <w:r>
              <w:rPr>
                <w:noProof/>
              </w:rPr>
            </w:r>
            <w:r>
              <w:rPr>
                <w:noProof/>
              </w:rPr>
              <w:fldChar w:fldCharType="separate"/>
            </w:r>
            <w:r>
              <w:rPr>
                <w:noProof/>
              </w:rPr>
              <w:t>99</w:t>
            </w:r>
            <w:r>
              <w:rPr>
                <w:noProof/>
              </w:rPr>
              <w:fldChar w:fldCharType="end"/>
            </w:r>
          </w:hyperlink>
        </w:p>
        <w:p w14:paraId="50F80C22" w14:textId="3AB0C829" w:rsidR="00032328" w:rsidRDefault="00032328">
          <w:pPr>
            <w:pStyle w:val="TDC2"/>
            <w:tabs>
              <w:tab w:val="right" w:leader="dot" w:pos="9062"/>
            </w:tabs>
            <w:rPr>
              <w:noProof/>
            </w:rPr>
          </w:pPr>
          <w:hyperlink w:anchor="_Toc239028818" w:history="1">
            <w:r w:rsidRPr="005C0FB9">
              <w:rPr>
                <w:rStyle w:val="Hipervnculo"/>
                <w:b/>
                <w:bCs/>
                <w:noProof/>
              </w:rPr>
              <w:t>22.4 Visor (viewer)</w:t>
            </w:r>
            <w:r>
              <w:rPr>
                <w:noProof/>
              </w:rPr>
              <w:tab/>
            </w:r>
            <w:r>
              <w:rPr>
                <w:noProof/>
              </w:rPr>
              <w:fldChar w:fldCharType="begin"/>
            </w:r>
            <w:r>
              <w:rPr>
                <w:noProof/>
              </w:rPr>
              <w:instrText xml:space="preserve"> PAGEREF _Toc239028818 \h </w:instrText>
            </w:r>
            <w:r>
              <w:rPr>
                <w:noProof/>
              </w:rPr>
            </w:r>
            <w:r>
              <w:rPr>
                <w:noProof/>
              </w:rPr>
              <w:fldChar w:fldCharType="separate"/>
            </w:r>
            <w:r>
              <w:rPr>
                <w:noProof/>
              </w:rPr>
              <w:t>99</w:t>
            </w:r>
            <w:r>
              <w:rPr>
                <w:noProof/>
              </w:rPr>
              <w:fldChar w:fldCharType="end"/>
            </w:r>
          </w:hyperlink>
        </w:p>
        <w:p w14:paraId="56F64BCB" w14:textId="11E7FB1A" w:rsidR="00032328" w:rsidRDefault="00032328">
          <w:pPr>
            <w:pStyle w:val="TDC2"/>
            <w:tabs>
              <w:tab w:val="right" w:leader="dot" w:pos="9062"/>
            </w:tabs>
            <w:rPr>
              <w:noProof/>
            </w:rPr>
          </w:pPr>
          <w:hyperlink w:anchor="_Toc239028819" w:history="1">
            <w:r w:rsidRPr="005C0FB9">
              <w:rPr>
                <w:rStyle w:val="Hipervnculo"/>
                <w:b/>
                <w:bCs/>
                <w:noProof/>
              </w:rPr>
              <w:t>22.5 Soporte (soporte)</w:t>
            </w:r>
            <w:r>
              <w:rPr>
                <w:noProof/>
              </w:rPr>
              <w:tab/>
            </w:r>
            <w:r>
              <w:rPr>
                <w:noProof/>
              </w:rPr>
              <w:fldChar w:fldCharType="begin"/>
            </w:r>
            <w:r>
              <w:rPr>
                <w:noProof/>
              </w:rPr>
              <w:instrText xml:space="preserve"> PAGEREF _Toc239028819 \h </w:instrText>
            </w:r>
            <w:r>
              <w:rPr>
                <w:noProof/>
              </w:rPr>
            </w:r>
            <w:r>
              <w:rPr>
                <w:noProof/>
              </w:rPr>
              <w:fldChar w:fldCharType="separate"/>
            </w:r>
            <w:r>
              <w:rPr>
                <w:noProof/>
              </w:rPr>
              <w:t>100</w:t>
            </w:r>
            <w:r>
              <w:rPr>
                <w:noProof/>
              </w:rPr>
              <w:fldChar w:fldCharType="end"/>
            </w:r>
          </w:hyperlink>
        </w:p>
        <w:p w14:paraId="41C6839C" w14:textId="026DB58D" w:rsidR="00032328" w:rsidRDefault="00032328">
          <w:pPr>
            <w:pStyle w:val="TDC2"/>
            <w:tabs>
              <w:tab w:val="right" w:leader="dot" w:pos="9062"/>
            </w:tabs>
            <w:rPr>
              <w:noProof/>
            </w:rPr>
          </w:pPr>
          <w:hyperlink w:anchor="_Toc239028820" w:history="1">
            <w:r w:rsidRPr="005C0FB9">
              <w:rPr>
                <w:rStyle w:val="Hipervnculo"/>
                <w:b/>
                <w:bCs/>
                <w:noProof/>
              </w:rPr>
              <w:t>22.6 Recursos Humanos (rrhh)</w:t>
            </w:r>
            <w:r>
              <w:rPr>
                <w:noProof/>
              </w:rPr>
              <w:tab/>
            </w:r>
            <w:r>
              <w:rPr>
                <w:noProof/>
              </w:rPr>
              <w:fldChar w:fldCharType="begin"/>
            </w:r>
            <w:r>
              <w:rPr>
                <w:noProof/>
              </w:rPr>
              <w:instrText xml:space="preserve"> PAGEREF _Toc239028820 \h </w:instrText>
            </w:r>
            <w:r>
              <w:rPr>
                <w:noProof/>
              </w:rPr>
            </w:r>
            <w:r>
              <w:rPr>
                <w:noProof/>
              </w:rPr>
              <w:fldChar w:fldCharType="separate"/>
            </w:r>
            <w:r>
              <w:rPr>
                <w:noProof/>
              </w:rPr>
              <w:t>100</w:t>
            </w:r>
            <w:r>
              <w:rPr>
                <w:noProof/>
              </w:rPr>
              <w:fldChar w:fldCharType="end"/>
            </w:r>
          </w:hyperlink>
        </w:p>
        <w:p w14:paraId="77B3E1D8" w14:textId="6FD2CCFF" w:rsidR="00032328" w:rsidRDefault="00032328">
          <w:pPr>
            <w:pStyle w:val="TDC2"/>
            <w:tabs>
              <w:tab w:val="right" w:leader="dot" w:pos="9062"/>
            </w:tabs>
            <w:rPr>
              <w:noProof/>
            </w:rPr>
          </w:pPr>
          <w:hyperlink w:anchor="_Toc239028821" w:history="1">
            <w:r w:rsidRPr="005C0FB9">
              <w:rPr>
                <w:rStyle w:val="Hipervnculo"/>
                <w:b/>
                <w:bCs/>
                <w:noProof/>
              </w:rPr>
              <w:t>22.7 Contratista (acceso delegado)</w:t>
            </w:r>
            <w:r>
              <w:rPr>
                <w:noProof/>
              </w:rPr>
              <w:tab/>
            </w:r>
            <w:r>
              <w:rPr>
                <w:noProof/>
              </w:rPr>
              <w:fldChar w:fldCharType="begin"/>
            </w:r>
            <w:r>
              <w:rPr>
                <w:noProof/>
              </w:rPr>
              <w:instrText xml:space="preserve"> PAGEREF _Toc239028821 \h </w:instrText>
            </w:r>
            <w:r>
              <w:rPr>
                <w:noProof/>
              </w:rPr>
            </w:r>
            <w:r>
              <w:rPr>
                <w:noProof/>
              </w:rPr>
              <w:fldChar w:fldCharType="separate"/>
            </w:r>
            <w:r>
              <w:rPr>
                <w:noProof/>
              </w:rPr>
              <w:t>100</w:t>
            </w:r>
            <w:r>
              <w:rPr>
                <w:noProof/>
              </w:rPr>
              <w:fldChar w:fldCharType="end"/>
            </w:r>
          </w:hyperlink>
        </w:p>
        <w:p w14:paraId="4AEC0411" w14:textId="38514F33" w:rsidR="00032328" w:rsidRDefault="00032328">
          <w:pPr>
            <w:pStyle w:val="TDC1"/>
            <w:tabs>
              <w:tab w:val="right" w:leader="dot" w:pos="9062"/>
            </w:tabs>
            <w:rPr>
              <w:noProof/>
            </w:rPr>
          </w:pPr>
          <w:hyperlink w:anchor="_Toc239028822" w:history="1">
            <w:r w:rsidRPr="005C0FB9">
              <w:rPr>
                <w:rStyle w:val="Hipervnculo"/>
                <w:b/>
                <w:bCs/>
                <w:noProof/>
              </w:rPr>
              <w:t>23. Preguntas Frecuentes (FAQ) Técnicas</w:t>
            </w:r>
            <w:r>
              <w:rPr>
                <w:noProof/>
              </w:rPr>
              <w:tab/>
            </w:r>
            <w:r>
              <w:rPr>
                <w:noProof/>
              </w:rPr>
              <w:fldChar w:fldCharType="begin"/>
            </w:r>
            <w:r>
              <w:rPr>
                <w:noProof/>
              </w:rPr>
              <w:instrText xml:space="preserve"> PAGEREF _Toc239028822 \h </w:instrText>
            </w:r>
            <w:r>
              <w:rPr>
                <w:noProof/>
              </w:rPr>
            </w:r>
            <w:r>
              <w:rPr>
                <w:noProof/>
              </w:rPr>
              <w:fldChar w:fldCharType="separate"/>
            </w:r>
            <w:r>
              <w:rPr>
                <w:noProof/>
              </w:rPr>
              <w:t>101</w:t>
            </w:r>
            <w:r>
              <w:rPr>
                <w:noProof/>
              </w:rPr>
              <w:fldChar w:fldCharType="end"/>
            </w:r>
          </w:hyperlink>
        </w:p>
        <w:p w14:paraId="5B64EFE4" w14:textId="286882FE" w:rsidR="00032328" w:rsidRDefault="00032328">
          <w:pPr>
            <w:pStyle w:val="TDC1"/>
            <w:tabs>
              <w:tab w:val="right" w:leader="dot" w:pos="9062"/>
            </w:tabs>
            <w:rPr>
              <w:noProof/>
            </w:rPr>
          </w:pPr>
          <w:hyperlink w:anchor="_Toc239028823" w:history="1">
            <w:r w:rsidRPr="005C0FB9">
              <w:rPr>
                <w:rStyle w:val="Hipervnculo"/>
                <w:b/>
                <w:bCs/>
                <w:noProof/>
              </w:rPr>
              <w:t>Glosario de Términos y Acrónimos</w:t>
            </w:r>
            <w:r>
              <w:rPr>
                <w:noProof/>
              </w:rPr>
              <w:tab/>
            </w:r>
            <w:r>
              <w:rPr>
                <w:noProof/>
              </w:rPr>
              <w:fldChar w:fldCharType="begin"/>
            </w:r>
            <w:r>
              <w:rPr>
                <w:noProof/>
              </w:rPr>
              <w:instrText xml:space="preserve"> PAGEREF _Toc239028823 \h </w:instrText>
            </w:r>
            <w:r>
              <w:rPr>
                <w:noProof/>
              </w:rPr>
            </w:r>
            <w:r>
              <w:rPr>
                <w:noProof/>
              </w:rPr>
              <w:fldChar w:fldCharType="separate"/>
            </w:r>
            <w:r>
              <w:rPr>
                <w:noProof/>
              </w:rPr>
              <w:t>103</w:t>
            </w:r>
            <w:r>
              <w:rPr>
                <w:noProof/>
              </w:rPr>
              <w:fldChar w:fldCharType="end"/>
            </w:r>
          </w:hyperlink>
        </w:p>
        <w:p w14:paraId="4A53F75D" w14:textId="6785CA0C" w:rsidR="00032328" w:rsidRDefault="00032328">
          <w:pPr>
            <w:pStyle w:val="TDC3"/>
            <w:tabs>
              <w:tab w:val="right" w:leader="dot" w:pos="9062"/>
            </w:tabs>
            <w:rPr>
              <w:noProof/>
            </w:rPr>
          </w:pPr>
          <w:hyperlink w:anchor="_Toc239028824" w:history="1">
            <w:r w:rsidRPr="005C0FB9">
              <w:rPr>
                <w:rStyle w:val="Hipervnculo"/>
                <w:b/>
                <w:bCs/>
                <w:i/>
                <w:iCs/>
                <w:noProof/>
              </w:rPr>
              <w:t>Tabla 23. Glosario de términos y acrónimos</w:t>
            </w:r>
            <w:r>
              <w:rPr>
                <w:noProof/>
              </w:rPr>
              <w:tab/>
            </w:r>
            <w:r>
              <w:rPr>
                <w:noProof/>
              </w:rPr>
              <w:fldChar w:fldCharType="begin"/>
            </w:r>
            <w:r>
              <w:rPr>
                <w:noProof/>
              </w:rPr>
              <w:instrText xml:space="preserve"> PAGEREF _Toc239028824 \h </w:instrText>
            </w:r>
            <w:r>
              <w:rPr>
                <w:noProof/>
              </w:rPr>
            </w:r>
            <w:r>
              <w:rPr>
                <w:noProof/>
              </w:rPr>
              <w:fldChar w:fldCharType="separate"/>
            </w:r>
            <w:r>
              <w:rPr>
                <w:noProof/>
              </w:rPr>
              <w:t>104</w:t>
            </w:r>
            <w:r>
              <w:rPr>
                <w:noProof/>
              </w:rPr>
              <w:fldChar w:fldCharType="end"/>
            </w:r>
          </w:hyperlink>
        </w:p>
        <w:p w14:paraId="12457617" w14:textId="628B636D" w:rsidR="00032328" w:rsidRDefault="00032328">
          <w:pPr>
            <w:pStyle w:val="TDC1"/>
            <w:tabs>
              <w:tab w:val="right" w:leader="dot" w:pos="9062"/>
            </w:tabs>
            <w:rPr>
              <w:noProof/>
            </w:rPr>
          </w:pPr>
          <w:hyperlink w:anchor="_Toc239028825" w:history="1">
            <w:r w:rsidRPr="005C0FB9">
              <w:rPr>
                <w:rStyle w:val="Hipervnculo"/>
                <w:b/>
                <w:bCs/>
                <w:noProof/>
              </w:rPr>
              <w:t>Referencias Bibliográficas (APA 7.ª edición)</w:t>
            </w:r>
            <w:r>
              <w:rPr>
                <w:noProof/>
              </w:rPr>
              <w:tab/>
            </w:r>
            <w:r>
              <w:rPr>
                <w:noProof/>
              </w:rPr>
              <w:fldChar w:fldCharType="begin"/>
            </w:r>
            <w:r>
              <w:rPr>
                <w:noProof/>
              </w:rPr>
              <w:instrText xml:space="preserve"> PAGEREF _Toc239028825 \h </w:instrText>
            </w:r>
            <w:r>
              <w:rPr>
                <w:noProof/>
              </w:rPr>
            </w:r>
            <w:r>
              <w:rPr>
                <w:noProof/>
              </w:rPr>
              <w:fldChar w:fldCharType="separate"/>
            </w:r>
            <w:r>
              <w:rPr>
                <w:noProof/>
              </w:rPr>
              <w:t>105</w:t>
            </w:r>
            <w:r>
              <w:rPr>
                <w:noProof/>
              </w:rPr>
              <w:fldChar w:fldCharType="end"/>
            </w:r>
          </w:hyperlink>
        </w:p>
        <w:p w14:paraId="0DD018E4" w14:textId="728C1691" w:rsidR="00032328" w:rsidRDefault="00032328">
          <w:pPr>
            <w:pStyle w:val="TDC1"/>
            <w:tabs>
              <w:tab w:val="right" w:leader="dot" w:pos="9062"/>
            </w:tabs>
            <w:rPr>
              <w:noProof/>
            </w:rPr>
          </w:pPr>
          <w:hyperlink w:anchor="_Toc239028826" w:history="1">
            <w:r w:rsidRPr="005C0FB9">
              <w:rPr>
                <w:rStyle w:val="Hipervnculo"/>
                <w:b/>
                <w:bCs/>
                <w:noProof/>
              </w:rPr>
              <w:t>Anexo A. Catálogo Completo de Sensores (54 Tipos Verificados)</w:t>
            </w:r>
            <w:r>
              <w:rPr>
                <w:noProof/>
              </w:rPr>
              <w:tab/>
            </w:r>
            <w:r>
              <w:rPr>
                <w:noProof/>
              </w:rPr>
              <w:fldChar w:fldCharType="begin"/>
            </w:r>
            <w:r>
              <w:rPr>
                <w:noProof/>
              </w:rPr>
              <w:instrText xml:space="preserve"> PAGEREF _Toc239028826 \h </w:instrText>
            </w:r>
            <w:r>
              <w:rPr>
                <w:noProof/>
              </w:rPr>
            </w:r>
            <w:r>
              <w:rPr>
                <w:noProof/>
              </w:rPr>
              <w:fldChar w:fldCharType="separate"/>
            </w:r>
            <w:r>
              <w:rPr>
                <w:noProof/>
              </w:rPr>
              <w:t>107</w:t>
            </w:r>
            <w:r>
              <w:rPr>
                <w:noProof/>
              </w:rPr>
              <w:fldChar w:fldCharType="end"/>
            </w:r>
          </w:hyperlink>
        </w:p>
        <w:p w14:paraId="03578FB7" w14:textId="62841A00" w:rsidR="00032328" w:rsidRDefault="00032328">
          <w:pPr>
            <w:pStyle w:val="TDC1"/>
            <w:tabs>
              <w:tab w:val="right" w:leader="dot" w:pos="9062"/>
            </w:tabs>
            <w:rPr>
              <w:noProof/>
            </w:rPr>
          </w:pPr>
          <w:hyperlink w:anchor="_Toc239028827" w:history="1">
            <w:r w:rsidRPr="005C0FB9">
              <w:rPr>
                <w:rStyle w:val="Hipervnculo"/>
                <w:b/>
                <w:bCs/>
                <w:noProof/>
              </w:rPr>
              <w:t>Anexo B. Índice Completo de 138 Architecture Decision Records</w:t>
            </w:r>
            <w:r>
              <w:rPr>
                <w:noProof/>
              </w:rPr>
              <w:tab/>
            </w:r>
            <w:r>
              <w:rPr>
                <w:noProof/>
              </w:rPr>
              <w:fldChar w:fldCharType="begin"/>
            </w:r>
            <w:r>
              <w:rPr>
                <w:noProof/>
              </w:rPr>
              <w:instrText xml:space="preserve"> PAGEREF _Toc239028827 \h </w:instrText>
            </w:r>
            <w:r>
              <w:rPr>
                <w:noProof/>
              </w:rPr>
            </w:r>
            <w:r>
              <w:rPr>
                <w:noProof/>
              </w:rPr>
              <w:fldChar w:fldCharType="separate"/>
            </w:r>
            <w:r>
              <w:rPr>
                <w:noProof/>
              </w:rPr>
              <w:t>113</w:t>
            </w:r>
            <w:r>
              <w:rPr>
                <w:noProof/>
              </w:rPr>
              <w:fldChar w:fldCharType="end"/>
            </w:r>
          </w:hyperlink>
        </w:p>
        <w:p w14:paraId="51310B63" w14:textId="21BB5475" w:rsidR="00032328" w:rsidRDefault="00032328">
          <w:pPr>
            <w:pStyle w:val="TDC1"/>
            <w:tabs>
              <w:tab w:val="right" w:leader="dot" w:pos="9062"/>
            </w:tabs>
            <w:rPr>
              <w:noProof/>
            </w:rPr>
          </w:pPr>
          <w:hyperlink w:anchor="_Toc239028828" w:history="1">
            <w:r w:rsidRPr="005C0FB9">
              <w:rPr>
                <w:rStyle w:val="Hipervnculo"/>
                <w:b/>
                <w:bCs/>
                <w:noProof/>
              </w:rPr>
              <w:t>Anexo C. Matriz Complementaria de Permisos por Rol (RBAC)</w:t>
            </w:r>
            <w:r>
              <w:rPr>
                <w:noProof/>
              </w:rPr>
              <w:tab/>
            </w:r>
            <w:r>
              <w:rPr>
                <w:noProof/>
              </w:rPr>
              <w:fldChar w:fldCharType="begin"/>
            </w:r>
            <w:r>
              <w:rPr>
                <w:noProof/>
              </w:rPr>
              <w:instrText xml:space="preserve"> PAGEREF _Toc239028828 \h </w:instrText>
            </w:r>
            <w:r>
              <w:rPr>
                <w:noProof/>
              </w:rPr>
            </w:r>
            <w:r>
              <w:rPr>
                <w:noProof/>
              </w:rPr>
              <w:fldChar w:fldCharType="separate"/>
            </w:r>
            <w:r>
              <w:rPr>
                <w:noProof/>
              </w:rPr>
              <w:t>121</w:t>
            </w:r>
            <w:r>
              <w:rPr>
                <w:noProof/>
              </w:rPr>
              <w:fldChar w:fldCharType="end"/>
            </w:r>
          </w:hyperlink>
        </w:p>
        <w:p w14:paraId="618EBFBC" w14:textId="6B6FAAA9" w:rsidR="00032328" w:rsidRDefault="00032328">
          <w:pPr>
            <w:pStyle w:val="TDC1"/>
            <w:tabs>
              <w:tab w:val="right" w:leader="dot" w:pos="9062"/>
            </w:tabs>
            <w:rPr>
              <w:noProof/>
            </w:rPr>
          </w:pPr>
          <w:hyperlink w:anchor="_Toc239028829" w:history="1">
            <w:r w:rsidRPr="005C0FB9">
              <w:rPr>
                <w:rStyle w:val="Hipervnculo"/>
                <w:b/>
                <w:bCs/>
                <w:noProof/>
              </w:rPr>
              <w:t>Anexo D. Índice de Endpoints API Citados en este Informe</w:t>
            </w:r>
            <w:r>
              <w:rPr>
                <w:noProof/>
              </w:rPr>
              <w:tab/>
            </w:r>
            <w:r>
              <w:rPr>
                <w:noProof/>
              </w:rPr>
              <w:fldChar w:fldCharType="begin"/>
            </w:r>
            <w:r>
              <w:rPr>
                <w:noProof/>
              </w:rPr>
              <w:instrText xml:space="preserve"> PAGEREF _Toc239028829 \h </w:instrText>
            </w:r>
            <w:r>
              <w:rPr>
                <w:noProof/>
              </w:rPr>
            </w:r>
            <w:r>
              <w:rPr>
                <w:noProof/>
              </w:rPr>
              <w:fldChar w:fldCharType="separate"/>
            </w:r>
            <w:r>
              <w:rPr>
                <w:noProof/>
              </w:rPr>
              <w:t>122</w:t>
            </w:r>
            <w:r>
              <w:rPr>
                <w:noProof/>
              </w:rPr>
              <w:fldChar w:fldCharType="end"/>
            </w:r>
          </w:hyperlink>
        </w:p>
        <w:p w14:paraId="3C5E8948" w14:textId="45506151" w:rsidR="00032328" w:rsidRDefault="00032328">
          <w:pPr>
            <w:pStyle w:val="TDC1"/>
            <w:tabs>
              <w:tab w:val="right" w:leader="dot" w:pos="9062"/>
            </w:tabs>
            <w:rPr>
              <w:noProof/>
            </w:rPr>
          </w:pPr>
          <w:hyperlink w:anchor="_Toc239028830" w:history="1">
            <w:r w:rsidRPr="005C0FB9">
              <w:rPr>
                <w:rStyle w:val="Hipervnculo"/>
                <w:b/>
                <w:bCs/>
                <w:noProof/>
              </w:rPr>
              <w:t>Anexo E. Iconografía Verificada de la Interfaz (Lucide Icons)</w:t>
            </w:r>
            <w:r>
              <w:rPr>
                <w:noProof/>
              </w:rPr>
              <w:tab/>
            </w:r>
            <w:r>
              <w:rPr>
                <w:noProof/>
              </w:rPr>
              <w:fldChar w:fldCharType="begin"/>
            </w:r>
            <w:r>
              <w:rPr>
                <w:noProof/>
              </w:rPr>
              <w:instrText xml:space="preserve"> PAGEREF _Toc239028830 \h </w:instrText>
            </w:r>
            <w:r>
              <w:rPr>
                <w:noProof/>
              </w:rPr>
            </w:r>
            <w:r>
              <w:rPr>
                <w:noProof/>
              </w:rPr>
              <w:fldChar w:fldCharType="separate"/>
            </w:r>
            <w:r>
              <w:rPr>
                <w:noProof/>
              </w:rPr>
              <w:t>123</w:t>
            </w:r>
            <w:r>
              <w:rPr>
                <w:noProof/>
              </w:rPr>
              <w:fldChar w:fldCharType="end"/>
            </w:r>
          </w:hyperlink>
        </w:p>
        <w:p w14:paraId="11C55DE9" w14:textId="4AFC39AD" w:rsidR="00032328" w:rsidRDefault="00032328">
          <w:pPr>
            <w:pStyle w:val="TDC1"/>
            <w:tabs>
              <w:tab w:val="right" w:leader="dot" w:pos="9062"/>
            </w:tabs>
            <w:rPr>
              <w:noProof/>
            </w:rPr>
          </w:pPr>
          <w:hyperlink w:anchor="_Toc239028831" w:history="1">
            <w:r w:rsidRPr="005C0FB9">
              <w:rPr>
                <w:rStyle w:val="Hipervnculo"/>
                <w:b/>
                <w:bCs/>
                <w:noProof/>
              </w:rPr>
              <w:t>Anexo F. Matriz de Riesgos Tecnológicos y de Continuidad</w:t>
            </w:r>
            <w:r>
              <w:rPr>
                <w:noProof/>
              </w:rPr>
              <w:tab/>
            </w:r>
            <w:r>
              <w:rPr>
                <w:noProof/>
              </w:rPr>
              <w:fldChar w:fldCharType="begin"/>
            </w:r>
            <w:r>
              <w:rPr>
                <w:noProof/>
              </w:rPr>
              <w:instrText xml:space="preserve"> PAGEREF _Toc239028831 \h </w:instrText>
            </w:r>
            <w:r>
              <w:rPr>
                <w:noProof/>
              </w:rPr>
            </w:r>
            <w:r>
              <w:rPr>
                <w:noProof/>
              </w:rPr>
              <w:fldChar w:fldCharType="separate"/>
            </w:r>
            <w:r>
              <w:rPr>
                <w:noProof/>
              </w:rPr>
              <w:t>125</w:t>
            </w:r>
            <w:r>
              <w:rPr>
                <w:noProof/>
              </w:rPr>
              <w:fldChar w:fldCharType="end"/>
            </w:r>
          </w:hyperlink>
        </w:p>
        <w:p w14:paraId="5BB06373" w14:textId="5900A69D" w:rsidR="00032328" w:rsidRDefault="00032328">
          <w:pPr>
            <w:pStyle w:val="TDC1"/>
            <w:tabs>
              <w:tab w:val="right" w:leader="dot" w:pos="9062"/>
            </w:tabs>
            <w:rPr>
              <w:noProof/>
            </w:rPr>
          </w:pPr>
          <w:hyperlink w:anchor="_Toc239028832" w:history="1">
            <w:r w:rsidRPr="005C0FB9">
              <w:rPr>
                <w:rStyle w:val="Hipervnculo"/>
                <w:b/>
                <w:bCs/>
                <w:noProof/>
              </w:rPr>
              <w:t>Anexo G. Cronología Resumida de Hitos de Gobernanza (ADR)</w:t>
            </w:r>
            <w:r>
              <w:rPr>
                <w:noProof/>
              </w:rPr>
              <w:tab/>
            </w:r>
            <w:r>
              <w:rPr>
                <w:noProof/>
              </w:rPr>
              <w:fldChar w:fldCharType="begin"/>
            </w:r>
            <w:r>
              <w:rPr>
                <w:noProof/>
              </w:rPr>
              <w:instrText xml:space="preserve"> PAGEREF _Toc239028832 \h </w:instrText>
            </w:r>
            <w:r>
              <w:rPr>
                <w:noProof/>
              </w:rPr>
            </w:r>
            <w:r>
              <w:rPr>
                <w:noProof/>
              </w:rPr>
              <w:fldChar w:fldCharType="separate"/>
            </w:r>
            <w:r>
              <w:rPr>
                <w:noProof/>
              </w:rPr>
              <w:t>127</w:t>
            </w:r>
            <w:r>
              <w:rPr>
                <w:noProof/>
              </w:rPr>
              <w:fldChar w:fldCharType="end"/>
            </w:r>
          </w:hyperlink>
        </w:p>
        <w:p w14:paraId="18E40846" w14:textId="15FD1ECC" w:rsidR="00032328" w:rsidRDefault="00032328">
          <w:pPr>
            <w:pStyle w:val="TDC1"/>
            <w:tabs>
              <w:tab w:val="right" w:leader="dot" w:pos="9062"/>
            </w:tabs>
            <w:rPr>
              <w:noProof/>
            </w:rPr>
          </w:pPr>
          <w:hyperlink w:anchor="_Toc239028833" w:history="1">
            <w:r w:rsidRPr="005C0FB9">
              <w:rPr>
                <w:rStyle w:val="Hipervnculo"/>
                <w:b/>
                <w:bCs/>
                <w:noProof/>
              </w:rPr>
              <w:t>Anexo H. Diccionario de Tablas de Datos Principales Citadas</w:t>
            </w:r>
            <w:r>
              <w:rPr>
                <w:noProof/>
              </w:rPr>
              <w:tab/>
            </w:r>
            <w:r>
              <w:rPr>
                <w:noProof/>
              </w:rPr>
              <w:fldChar w:fldCharType="begin"/>
            </w:r>
            <w:r>
              <w:rPr>
                <w:noProof/>
              </w:rPr>
              <w:instrText xml:space="preserve"> PAGEREF _Toc239028833 \h </w:instrText>
            </w:r>
            <w:r>
              <w:rPr>
                <w:noProof/>
              </w:rPr>
            </w:r>
            <w:r>
              <w:rPr>
                <w:noProof/>
              </w:rPr>
              <w:fldChar w:fldCharType="separate"/>
            </w:r>
            <w:r>
              <w:rPr>
                <w:noProof/>
              </w:rPr>
              <w:t>129</w:t>
            </w:r>
            <w:r>
              <w:rPr>
                <w:noProof/>
              </w:rPr>
              <w:fldChar w:fldCharType="end"/>
            </w:r>
          </w:hyperlink>
        </w:p>
        <w:p w14:paraId="7F1E2291" w14:textId="6C073F22" w:rsidR="00032328" w:rsidRDefault="00032328">
          <w:pPr>
            <w:pStyle w:val="TDC1"/>
            <w:tabs>
              <w:tab w:val="right" w:leader="dot" w:pos="9062"/>
            </w:tabs>
            <w:rPr>
              <w:noProof/>
            </w:rPr>
          </w:pPr>
          <w:hyperlink w:anchor="_Toc239028834" w:history="1">
            <w:r w:rsidRPr="005C0FB9">
              <w:rPr>
                <w:rStyle w:val="Hipervnculo"/>
                <w:b/>
                <w:bCs/>
                <w:noProof/>
              </w:rPr>
              <w:t>Anexo I. Extractos Narrativos Verificados del Registro de Auditoría de ADR</w:t>
            </w:r>
            <w:r>
              <w:rPr>
                <w:noProof/>
              </w:rPr>
              <w:tab/>
            </w:r>
            <w:r>
              <w:rPr>
                <w:noProof/>
              </w:rPr>
              <w:fldChar w:fldCharType="begin"/>
            </w:r>
            <w:r>
              <w:rPr>
                <w:noProof/>
              </w:rPr>
              <w:instrText xml:space="preserve"> PAGEREF _Toc239028834 \h </w:instrText>
            </w:r>
            <w:r>
              <w:rPr>
                <w:noProof/>
              </w:rPr>
            </w:r>
            <w:r>
              <w:rPr>
                <w:noProof/>
              </w:rPr>
              <w:fldChar w:fldCharType="separate"/>
            </w:r>
            <w:r>
              <w:rPr>
                <w:noProof/>
              </w:rPr>
              <w:t>131</w:t>
            </w:r>
            <w:r>
              <w:rPr>
                <w:noProof/>
              </w:rPr>
              <w:fldChar w:fldCharType="end"/>
            </w:r>
          </w:hyperlink>
        </w:p>
        <w:p w14:paraId="42211D45" w14:textId="77777777" w:rsidR="00D27BAD" w:rsidRDefault="006C1D0F">
          <w:r>
            <w:fldChar w:fldCharType="end"/>
          </w:r>
        </w:p>
      </w:sdtContent>
    </w:sdt>
    <w:p w14:paraId="0B6CBF01" w14:textId="77777777" w:rsidR="00D27BAD" w:rsidRDefault="006C1D0F">
      <w:r>
        <w:br w:type="page"/>
      </w:r>
    </w:p>
    <w:p w14:paraId="65E84228" w14:textId="77777777" w:rsidR="00D27BAD" w:rsidRDefault="006C1D0F">
      <w:pPr>
        <w:pStyle w:val="Ttulo1"/>
        <w:pageBreakBefore/>
        <w:spacing w:before="480" w:after="240"/>
      </w:pPr>
      <w:bookmarkStart w:id="2" w:name="_Toc239028674"/>
      <w:r>
        <w:rPr>
          <w:b/>
          <w:bCs/>
          <w:color w:val="1B2A4A"/>
        </w:rPr>
        <w:t>Índice de Tablas</w:t>
      </w:r>
      <w:bookmarkEnd w:id="2"/>
    </w:p>
    <w:p w14:paraId="1A3EEC99" w14:textId="77777777" w:rsidR="00D27BAD" w:rsidRDefault="006C1D0F">
      <w:pPr>
        <w:spacing w:after="260" w:line="400" w:lineRule="auto"/>
      </w:pPr>
      <w:r>
        <w:rPr>
          <w:sz w:val="24"/>
          <w:szCs w:val="24"/>
        </w:rPr>
        <w:t>Tabla 1. Diagnóstico real de 13 KPI corporativos: valor actual vs. meta (consultado en vivo, 2026-08-30)</w:t>
      </w:r>
    </w:p>
    <w:p w14:paraId="7B076AEB" w14:textId="77777777" w:rsidR="00D27BAD" w:rsidRDefault="006C1D0F">
      <w:pPr>
        <w:spacing w:after="260" w:line="400" w:lineRule="auto"/>
      </w:pPr>
      <w:r>
        <w:rPr>
          <w:sz w:val="24"/>
          <w:szCs w:val="24"/>
        </w:rPr>
        <w:t>Tabla 2. Ecosistema de contenedores desplegados, verificado en vivo el 2026-08-30</w:t>
      </w:r>
    </w:p>
    <w:p w14:paraId="669DA232" w14:textId="77777777" w:rsidR="00D27BAD" w:rsidRDefault="006C1D0F">
      <w:pPr>
        <w:spacing w:after="260" w:line="400" w:lineRule="auto"/>
      </w:pPr>
      <w:r>
        <w:rPr>
          <w:sz w:val="24"/>
          <w:szCs w:val="24"/>
        </w:rPr>
        <w:t>Tabla 3. Catálogo consolidado de tipos de sensor por categoría</w:t>
      </w:r>
    </w:p>
    <w:p w14:paraId="48643680" w14:textId="77777777" w:rsidR="00D27BAD" w:rsidRDefault="006C1D0F">
      <w:pPr>
        <w:spacing w:after="260" w:line="400" w:lineRule="auto"/>
      </w:pPr>
      <w:r>
        <w:rPr>
          <w:sz w:val="24"/>
          <w:szCs w:val="24"/>
        </w:rPr>
        <w:t>Tabla 4. Operadores y severidades del motor de alarmas condicionales</w:t>
      </w:r>
    </w:p>
    <w:p w14:paraId="478B9A47" w14:textId="77777777" w:rsidR="00D27BAD" w:rsidRDefault="006C1D0F">
      <w:pPr>
        <w:spacing w:after="260" w:line="400" w:lineRule="auto"/>
      </w:pPr>
      <w:r>
        <w:rPr>
          <w:sz w:val="24"/>
          <w:szCs w:val="24"/>
        </w:rPr>
        <w:t>Tabla 5. Grupos y controles de la Ribbon — pestaña Inicio</w:t>
      </w:r>
    </w:p>
    <w:p w14:paraId="51AA5E19" w14:textId="77777777" w:rsidR="00D27BAD" w:rsidRDefault="006C1D0F">
      <w:pPr>
        <w:spacing w:after="260" w:line="400" w:lineRule="auto"/>
      </w:pPr>
      <w:r>
        <w:rPr>
          <w:sz w:val="24"/>
          <w:szCs w:val="24"/>
        </w:rPr>
        <w:t>Tabla 6. Grupos y controles de la Ribbon — pestaña Insertar</w:t>
      </w:r>
    </w:p>
    <w:p w14:paraId="0FE8C9CA" w14:textId="77777777" w:rsidR="00D27BAD" w:rsidRDefault="006C1D0F">
      <w:pPr>
        <w:spacing w:after="260" w:line="400" w:lineRule="auto"/>
      </w:pPr>
      <w:r>
        <w:rPr>
          <w:sz w:val="24"/>
          <w:szCs w:val="24"/>
        </w:rPr>
        <w:t>Tabla 7. Grupos y controles de la Ribbon — pestaña Diseño</w:t>
      </w:r>
    </w:p>
    <w:p w14:paraId="709202A7" w14:textId="77777777" w:rsidR="00D27BAD" w:rsidRDefault="006C1D0F">
      <w:pPr>
        <w:spacing w:after="260" w:line="400" w:lineRule="auto"/>
      </w:pPr>
      <w:r>
        <w:rPr>
          <w:sz w:val="24"/>
          <w:szCs w:val="24"/>
        </w:rPr>
        <w:t>Tabla 8. Grupos y controles de la Ribbon — pestaña Revisar</w:t>
      </w:r>
    </w:p>
    <w:p w14:paraId="2C7CAA52" w14:textId="77777777" w:rsidR="00D27BAD" w:rsidRDefault="006C1D0F">
      <w:pPr>
        <w:spacing w:after="260" w:line="400" w:lineRule="auto"/>
      </w:pPr>
      <w:r>
        <w:rPr>
          <w:sz w:val="24"/>
          <w:szCs w:val="24"/>
        </w:rPr>
        <w:t>Tabla 9. Grupos y controles de la Ribbon — pestaña Datos</w:t>
      </w:r>
    </w:p>
    <w:p w14:paraId="459EC3C3" w14:textId="77777777" w:rsidR="00D27BAD" w:rsidRDefault="006C1D0F">
      <w:pPr>
        <w:spacing w:after="260" w:line="400" w:lineRule="auto"/>
      </w:pPr>
      <w:r>
        <w:rPr>
          <w:sz w:val="24"/>
          <w:szCs w:val="24"/>
        </w:rPr>
        <w:t>Tabla 10. Grupos y controles de la Ribbon — pestaña Exportar</w:t>
      </w:r>
    </w:p>
    <w:p w14:paraId="76C8DD9D" w14:textId="77777777" w:rsidR="00D27BAD" w:rsidRDefault="006C1D0F">
      <w:pPr>
        <w:spacing w:after="260" w:line="400" w:lineRule="auto"/>
      </w:pPr>
      <w:r>
        <w:rPr>
          <w:sz w:val="24"/>
          <w:szCs w:val="24"/>
        </w:rPr>
        <w:t>Tabla 11. Bloques insertables de la Biblioteca Izquierda (LeftLibrary)</w:t>
      </w:r>
    </w:p>
    <w:p w14:paraId="12EABEB5" w14:textId="77777777" w:rsidR="00D27BAD" w:rsidRDefault="006C1D0F">
      <w:pPr>
        <w:spacing w:after="260" w:line="400" w:lineRule="auto"/>
      </w:pPr>
      <w:r>
        <w:rPr>
          <w:sz w:val="24"/>
          <w:szCs w:val="24"/>
        </w:rPr>
        <w:t>Tabla 12. Inspectores del Panel Derecho (RightInspector) por tipo de elemento</w:t>
      </w:r>
    </w:p>
    <w:p w14:paraId="52A2E42B" w14:textId="77777777" w:rsidR="00D27BAD" w:rsidRDefault="006C1D0F">
      <w:pPr>
        <w:spacing w:after="260" w:line="400" w:lineRule="auto"/>
      </w:pPr>
      <w:r>
        <w:rPr>
          <w:sz w:val="24"/>
          <w:szCs w:val="24"/>
        </w:rPr>
        <w:t>Tabla 13. Catálogo de 20 tipos de gráfico del motor de visualización</w:t>
      </w:r>
    </w:p>
    <w:p w14:paraId="4E182B39" w14:textId="77777777" w:rsidR="00D27BAD" w:rsidRDefault="006C1D0F">
      <w:pPr>
        <w:spacing w:after="260" w:line="400" w:lineRule="auto"/>
      </w:pPr>
      <w:r>
        <w:rPr>
          <w:sz w:val="24"/>
          <w:szCs w:val="24"/>
        </w:rPr>
        <w:t>Tabla 14. Catálogo de indicadores clave de desempeño (KPI)</w:t>
      </w:r>
    </w:p>
    <w:p w14:paraId="103F0F3D" w14:textId="77777777" w:rsidR="00D27BAD" w:rsidRDefault="006C1D0F">
      <w:pPr>
        <w:spacing w:after="260" w:line="400" w:lineRule="auto"/>
      </w:pPr>
      <w:r>
        <w:rPr>
          <w:sz w:val="24"/>
          <w:szCs w:val="24"/>
        </w:rPr>
        <w:t>Tabla 15. Plantillas de sección semántica de la Ribbon (10 plantillas, ADR-070)</w:t>
      </w:r>
    </w:p>
    <w:p w14:paraId="5E384F5B" w14:textId="77777777" w:rsidR="00D27BAD" w:rsidRDefault="006C1D0F">
      <w:pPr>
        <w:spacing w:after="260" w:line="400" w:lineRule="auto"/>
      </w:pPr>
      <w:r>
        <w:rPr>
          <w:sz w:val="24"/>
          <w:szCs w:val="24"/>
        </w:rPr>
        <w:t>Tabla 16. Capas del módulo de mapas y geolocalización</w:t>
      </w:r>
    </w:p>
    <w:p w14:paraId="314938BE" w14:textId="77777777" w:rsidR="00D27BAD" w:rsidRDefault="006C1D0F">
      <w:pPr>
        <w:spacing w:after="260" w:line="400" w:lineRule="auto"/>
      </w:pPr>
      <w:r>
        <w:rPr>
          <w:sz w:val="24"/>
          <w:szCs w:val="24"/>
        </w:rPr>
        <w:t>Tabla 17. Formatos y canales de exportación de informes</w:t>
      </w:r>
    </w:p>
    <w:p w14:paraId="61128CF7" w14:textId="77777777" w:rsidR="00D27BAD" w:rsidRDefault="006C1D0F">
      <w:pPr>
        <w:spacing w:after="260" w:line="400" w:lineRule="auto"/>
      </w:pPr>
      <w:r>
        <w:rPr>
          <w:sz w:val="24"/>
          <w:szCs w:val="24"/>
        </w:rPr>
        <w:t>Tabla 18. Roles RBAC y alcance de permisos</w:t>
      </w:r>
    </w:p>
    <w:p w14:paraId="1FB6C58F" w14:textId="77777777" w:rsidR="00D27BAD" w:rsidRDefault="006C1D0F">
      <w:pPr>
        <w:spacing w:after="260" w:line="400" w:lineRule="auto"/>
      </w:pPr>
      <w:r>
        <w:rPr>
          <w:sz w:val="24"/>
          <w:szCs w:val="24"/>
        </w:rPr>
        <w:t>Tabla 19. Menú raíz del bot de soporte por WhatsApp</w:t>
      </w:r>
    </w:p>
    <w:p w14:paraId="41C5D305" w14:textId="77777777" w:rsidR="00D27BAD" w:rsidRDefault="006C1D0F">
      <w:pPr>
        <w:spacing w:after="260" w:line="400" w:lineRule="auto"/>
      </w:pPr>
      <w:r>
        <w:rPr>
          <w:sz w:val="24"/>
          <w:szCs w:val="24"/>
        </w:rPr>
        <w:t>Tabla 20. Matriz de trazabilidad funcionalidad ↔ ADR</w:t>
      </w:r>
    </w:p>
    <w:p w14:paraId="5D3D3903" w14:textId="77777777" w:rsidR="00D27BAD" w:rsidRDefault="006C1D0F">
      <w:pPr>
        <w:spacing w:after="260" w:line="400" w:lineRule="auto"/>
      </w:pPr>
      <w:r>
        <w:rPr>
          <w:sz w:val="24"/>
          <w:szCs w:val="24"/>
        </w:rPr>
        <w:t>Tabla 21. Catálogo de 14 funcionalidades auditadas por Gerencia (ADR-061)</w:t>
      </w:r>
    </w:p>
    <w:p w14:paraId="10C10BE6" w14:textId="77777777" w:rsidR="00D27BAD" w:rsidRDefault="006C1D0F">
      <w:pPr>
        <w:spacing w:after="260" w:line="400" w:lineRule="auto"/>
      </w:pPr>
      <w:r>
        <w:rPr>
          <w:sz w:val="24"/>
          <w:szCs w:val="24"/>
        </w:rPr>
        <w:t>Tabla 22. Hallazgos, precisiones y correcciones documentales</w:t>
      </w:r>
    </w:p>
    <w:p w14:paraId="58F227EE" w14:textId="77777777" w:rsidR="00D27BAD" w:rsidRDefault="006C1D0F">
      <w:pPr>
        <w:spacing w:after="260" w:line="400" w:lineRule="auto"/>
      </w:pPr>
      <w:r>
        <w:rPr>
          <w:sz w:val="24"/>
          <w:szCs w:val="24"/>
        </w:rPr>
        <w:t>Tabla 23. Glosario de términos y acrónimos</w:t>
      </w:r>
    </w:p>
    <w:p w14:paraId="5CF2CA33" w14:textId="77777777" w:rsidR="00D27BAD" w:rsidRDefault="006C1D0F">
      <w:pPr>
        <w:spacing w:after="260" w:line="400" w:lineRule="auto"/>
      </w:pPr>
      <w:r>
        <w:rPr>
          <w:sz w:val="24"/>
          <w:szCs w:val="24"/>
        </w:rPr>
        <w:t>Anexo A. Catálogo completo de sensores (54 tipos verificados)</w:t>
      </w:r>
    </w:p>
    <w:p w14:paraId="6943E037" w14:textId="77777777" w:rsidR="00D27BAD" w:rsidRDefault="006C1D0F">
      <w:pPr>
        <w:spacing w:after="260" w:line="400" w:lineRule="auto"/>
      </w:pPr>
      <w:r>
        <w:rPr>
          <w:sz w:val="24"/>
          <w:szCs w:val="24"/>
        </w:rPr>
        <w:t>Anexo B. Índice completo de 138 Architecture Decision Records</w:t>
      </w:r>
    </w:p>
    <w:p w14:paraId="6BFD8814" w14:textId="77777777" w:rsidR="00D27BAD" w:rsidRDefault="006C1D0F">
      <w:pPr>
        <w:spacing w:after="260" w:line="400" w:lineRule="auto"/>
      </w:pPr>
      <w:r>
        <w:rPr>
          <w:sz w:val="24"/>
          <w:szCs w:val="24"/>
        </w:rPr>
        <w:t>Anexo C. Matriz completa de permisos por rol (RBAC)</w:t>
      </w:r>
    </w:p>
    <w:p w14:paraId="785A48E5" w14:textId="77777777" w:rsidR="00D27BAD" w:rsidRDefault="006C1D0F">
      <w:pPr>
        <w:spacing w:after="260" w:line="400" w:lineRule="auto"/>
      </w:pPr>
      <w:r>
        <w:rPr>
          <w:sz w:val="24"/>
          <w:szCs w:val="24"/>
        </w:rPr>
        <w:t>Anexo D. Índice de endpoints API citados en este informe</w:t>
      </w:r>
    </w:p>
    <w:p w14:paraId="3AAB6D1B" w14:textId="77777777" w:rsidR="00D27BAD" w:rsidRDefault="006C1D0F">
      <w:pPr>
        <w:spacing w:after="260" w:line="400" w:lineRule="auto"/>
      </w:pPr>
      <w:r>
        <w:rPr>
          <w:sz w:val="24"/>
          <w:szCs w:val="24"/>
        </w:rPr>
        <w:t>Anexo E. Iconografía verificada de la interfaz (Lucide Icons)</w:t>
      </w:r>
    </w:p>
    <w:p w14:paraId="5D857EA5" w14:textId="77777777" w:rsidR="00D27BAD" w:rsidRDefault="006C1D0F">
      <w:pPr>
        <w:spacing w:after="260" w:line="400" w:lineRule="auto"/>
      </w:pPr>
      <w:r>
        <w:rPr>
          <w:sz w:val="24"/>
          <w:szCs w:val="24"/>
        </w:rPr>
        <w:t>Anexo F. Matriz de riesgos tecnológicos y de continuidad</w:t>
      </w:r>
    </w:p>
    <w:p w14:paraId="655877F9" w14:textId="77777777" w:rsidR="00D27BAD" w:rsidRDefault="006C1D0F">
      <w:pPr>
        <w:spacing w:after="260" w:line="400" w:lineRule="auto"/>
      </w:pPr>
      <w:r>
        <w:rPr>
          <w:sz w:val="24"/>
          <w:szCs w:val="24"/>
        </w:rPr>
        <w:t>Anexo G. Cronología resumida de hitos de gobernanza (ADR)</w:t>
      </w:r>
    </w:p>
    <w:p w14:paraId="0DFF8B37" w14:textId="77777777" w:rsidR="00D27BAD" w:rsidRDefault="006C1D0F">
      <w:pPr>
        <w:spacing w:after="260" w:line="400" w:lineRule="auto"/>
      </w:pPr>
      <w:r>
        <w:rPr>
          <w:sz w:val="24"/>
          <w:szCs w:val="24"/>
        </w:rPr>
        <w:t>Anexo H. Diccionario de tablas de datos principales citadas</w:t>
      </w:r>
    </w:p>
    <w:p w14:paraId="1F8C64D8" w14:textId="77777777" w:rsidR="00D27BAD" w:rsidRDefault="006C1D0F">
      <w:pPr>
        <w:spacing w:after="260" w:line="400" w:lineRule="auto"/>
      </w:pPr>
      <w:r>
        <w:rPr>
          <w:sz w:val="24"/>
          <w:szCs w:val="24"/>
        </w:rPr>
        <w:t>Anexo I. Extractos narrativos verificados del registro de auditoría de ADR</w:t>
      </w:r>
    </w:p>
    <w:p w14:paraId="68057E38" w14:textId="77777777" w:rsidR="00D27BAD" w:rsidRDefault="006C1D0F">
      <w:r>
        <w:br w:type="page"/>
      </w:r>
    </w:p>
    <w:p w14:paraId="35C81CAF" w14:textId="77777777" w:rsidR="00D27BAD" w:rsidRDefault="006C1D0F">
      <w:pPr>
        <w:pStyle w:val="Ttulo1"/>
        <w:pageBreakBefore/>
        <w:spacing w:before="480" w:after="240"/>
      </w:pPr>
      <w:bookmarkStart w:id="3" w:name="_Toc239028675"/>
      <w:r>
        <w:rPr>
          <w:b/>
          <w:bCs/>
          <w:color w:val="1B2A4A"/>
        </w:rPr>
        <w:t>Índice de Figuras y Diagramas</w:t>
      </w:r>
      <w:bookmarkEnd w:id="3"/>
    </w:p>
    <w:p w14:paraId="59014675" w14:textId="77777777" w:rsidR="00D27BAD" w:rsidRDefault="006C1D0F">
      <w:pPr>
        <w:spacing w:after="260" w:line="400" w:lineRule="auto"/>
      </w:pPr>
      <w:r>
        <w:rPr>
          <w:sz w:val="24"/>
          <w:szCs w:val="24"/>
        </w:rPr>
        <w:t>Figura 1. Composición de la red de 56 sensores de producción, por categoría de riesgo</w:t>
      </w:r>
    </w:p>
    <w:p w14:paraId="20F8CB06" w14:textId="77777777" w:rsidR="00D27BAD" w:rsidRDefault="006C1D0F">
      <w:pPr>
        <w:spacing w:after="260" w:line="400" w:lineRule="auto"/>
      </w:pPr>
      <w:r>
        <w:rPr>
          <w:sz w:val="24"/>
          <w:szCs w:val="24"/>
        </w:rPr>
        <w:t>Figura 2. Distribución geográfica real de 144 instancias de sensor (coordenadas de base de datos), por categoría</w:t>
      </w:r>
    </w:p>
    <w:p w14:paraId="03917AD4" w14:textId="77777777" w:rsidR="00D27BAD" w:rsidRDefault="006C1D0F">
      <w:pPr>
        <w:spacing w:after="260" w:line="400" w:lineRule="auto"/>
      </w:pPr>
      <w:r>
        <w:rPr>
          <w:sz w:val="24"/>
          <w:szCs w:val="24"/>
        </w:rPr>
        <w:t>Figura 3. Desplazamiento geotécnico normalizado: inclinómetro, extensómetro, celda de asentamiento y tiltmeter (datos reales, 6 meses)</w:t>
      </w:r>
    </w:p>
    <w:p w14:paraId="7F21BBBA" w14:textId="77777777" w:rsidR="00D27BAD" w:rsidRDefault="006C1D0F">
      <w:pPr>
        <w:spacing w:after="260" w:line="400" w:lineRule="auto"/>
      </w:pPr>
      <w:r>
        <w:rPr>
          <w:sz w:val="24"/>
          <w:szCs w:val="24"/>
        </w:rPr>
        <w:t>Figura 4. Desviación reciente (últimos 30 días vs. histórico) de sensores sísmicos y geodésicos, normalizada</w:t>
      </w:r>
    </w:p>
    <w:p w14:paraId="4C2BCEEC" w14:textId="77777777" w:rsidR="00D27BAD" w:rsidRDefault="006C1D0F">
      <w:pPr>
        <w:spacing w:after="260" w:line="400" w:lineRule="auto"/>
      </w:pPr>
      <w:r>
        <w:rPr>
          <w:sz w:val="24"/>
          <w:szCs w:val="24"/>
        </w:rPr>
        <w:t>Figura 5. Superficie 3D del perfil piezométrico por profundidad, modulada por el inclinómetro (datos reales)</w:t>
      </w:r>
    </w:p>
    <w:p w14:paraId="47AE136B" w14:textId="77777777" w:rsidR="00D27BAD" w:rsidRDefault="006C1D0F">
      <w:pPr>
        <w:spacing w:after="260" w:line="400" w:lineRule="auto"/>
      </w:pPr>
      <w:r>
        <w:rPr>
          <w:sz w:val="24"/>
          <w:szCs w:val="24"/>
        </w:rPr>
        <w:t>Figura 6. Material particulado PM10 y PM2.5, serie diaria real de 6 meses, contra umbral referencial</w:t>
      </w:r>
    </w:p>
    <w:p w14:paraId="7C2BC7FC" w14:textId="77777777" w:rsidR="00D27BAD" w:rsidRDefault="006C1D0F">
      <w:pPr>
        <w:spacing w:after="260" w:line="400" w:lineRule="auto"/>
      </w:pPr>
      <w:r>
        <w:rPr>
          <w:sz w:val="24"/>
          <w:szCs w:val="24"/>
        </w:rPr>
        <w:t>Figura 7. Coeficiente de variación de 7 parámetros de la estación meteorológica EM-01 (datos reales)</w:t>
      </w:r>
    </w:p>
    <w:p w14:paraId="36A3FFC4" w14:textId="77777777" w:rsidR="00D27BAD" w:rsidRDefault="006C1D0F">
      <w:pPr>
        <w:spacing w:after="260" w:line="400" w:lineRule="auto"/>
      </w:pPr>
      <w:r>
        <w:rPr>
          <w:sz w:val="24"/>
          <w:szCs w:val="24"/>
        </w:rPr>
        <w:t>Figura 8. Patrón horario/mensual real: temperatura ambiental (EM-01) y ancho de grieta estructural (CRACK-03)</w:t>
      </w:r>
    </w:p>
    <w:p w14:paraId="4C97C75D" w14:textId="77777777" w:rsidR="00D27BAD" w:rsidRDefault="006C1D0F">
      <w:pPr>
        <w:spacing w:after="260" w:line="400" w:lineRule="auto"/>
      </w:pPr>
      <w:r>
        <w:rPr>
          <w:sz w:val="24"/>
          <w:szCs w:val="24"/>
        </w:rPr>
        <w:t>Figura 9. Nivel real de la presa de relaves (escalón diario) con umbral operativo referencial P90</w:t>
      </w:r>
    </w:p>
    <w:p w14:paraId="75C8075C" w14:textId="77777777" w:rsidR="00D27BAD" w:rsidRDefault="006C1D0F">
      <w:pPr>
        <w:spacing w:after="260" w:line="400" w:lineRule="auto"/>
      </w:pPr>
      <w:r>
        <w:rPr>
          <w:sz w:val="24"/>
          <w:szCs w:val="24"/>
        </w:rPr>
        <w:t>Figura 10. pH y turbidez reales de la poza de sedimentación, serie diaria de 6 meses</w:t>
      </w:r>
    </w:p>
    <w:p w14:paraId="15CF46B1" w14:textId="77777777" w:rsidR="00D27BAD" w:rsidRDefault="006C1D0F">
      <w:pPr>
        <w:spacing w:after="260" w:line="400" w:lineRule="auto"/>
      </w:pPr>
      <w:r>
        <w:rPr>
          <w:sz w:val="24"/>
          <w:szCs w:val="24"/>
        </w:rPr>
        <w:t>Figura 11. Conductividad vs. sólidos suspendidos totales, promedios diarios reales (sin correlación lineal significativa)</w:t>
      </w:r>
    </w:p>
    <w:p w14:paraId="4BD7A7ED" w14:textId="77777777" w:rsidR="00D27BAD" w:rsidRDefault="006C1D0F">
      <w:pPr>
        <w:spacing w:after="260" w:line="400" w:lineRule="auto"/>
      </w:pPr>
      <w:r>
        <w:rPr>
          <w:sz w:val="24"/>
          <w:szCs w:val="24"/>
        </w:rPr>
        <w:t>Figura 12. Distribución real de nivel y temperatura, Laguna de Clarificación (6 meses)</w:t>
      </w:r>
    </w:p>
    <w:p w14:paraId="2B520EB5" w14:textId="77777777" w:rsidR="00D27BAD" w:rsidRDefault="006C1D0F">
      <w:pPr>
        <w:spacing w:after="260" w:line="400" w:lineRule="auto"/>
      </w:pPr>
      <w:r>
        <w:rPr>
          <w:sz w:val="24"/>
          <w:szCs w:val="24"/>
        </w:rPr>
        <w:t>Figura 13. Variación mensual real de caudal (vertedero principal), con evaporación y velocidad de canal de desvío</w:t>
      </w:r>
    </w:p>
    <w:p w14:paraId="060B06E8" w14:textId="77777777" w:rsidR="00D27BAD" w:rsidRDefault="006C1D0F">
      <w:pPr>
        <w:spacing w:after="260" w:line="400" w:lineRule="auto"/>
      </w:pPr>
      <w:r>
        <w:rPr>
          <w:sz w:val="24"/>
          <w:szCs w:val="24"/>
        </w:rPr>
        <w:t>Figura 14. Cadena de calidad de efluente: DBO, DQO, oxígeno disuelto y potencial redox (datos reales, normalizados por percentil 95 propio)</w:t>
      </w:r>
    </w:p>
    <w:p w14:paraId="70149AE4" w14:textId="77777777" w:rsidR="00D27BAD" w:rsidRDefault="006C1D0F">
      <w:pPr>
        <w:spacing w:after="260" w:line="400" w:lineRule="auto"/>
      </w:pPr>
      <w:r>
        <w:rPr>
          <w:sz w:val="24"/>
          <w:szCs w:val="24"/>
        </w:rPr>
        <w:t>Figura 15. Dispersión estadística normalizada de 6 variables de planta (datos reales, 6 meses)</w:t>
      </w:r>
    </w:p>
    <w:p w14:paraId="618707E6" w14:textId="77777777" w:rsidR="00D27BAD" w:rsidRDefault="006C1D0F">
      <w:pPr>
        <w:spacing w:after="260" w:line="400" w:lineRule="auto"/>
      </w:pPr>
      <w:r>
        <w:rPr>
          <w:sz w:val="24"/>
          <w:szCs w:val="24"/>
        </w:rPr>
        <w:t>Figura 16. Rango diario OHLC real del analizador de metales (plomo), últimos 60 días — patrón trimodal observado</w:t>
      </w:r>
    </w:p>
    <w:p w14:paraId="1446F220" w14:textId="77777777" w:rsidR="00D27BAD" w:rsidRDefault="006C1D0F">
      <w:pPr>
        <w:spacing w:after="260" w:line="400" w:lineRule="auto"/>
      </w:pPr>
      <w:r>
        <w:rPr>
          <w:sz w:val="24"/>
          <w:szCs w:val="24"/>
        </w:rPr>
        <w:t>Figura 17. Variables eléctricas promedio real de la subestación (corriente, voltaje, factor de potencia, temperatura)</w:t>
      </w:r>
    </w:p>
    <w:p w14:paraId="00C37ADD" w14:textId="77777777" w:rsidR="00D27BAD" w:rsidRDefault="006C1D0F">
      <w:pPr>
        <w:spacing w:after="260" w:line="400" w:lineRule="auto"/>
      </w:pPr>
      <w:r>
        <w:rPr>
          <w:sz w:val="24"/>
          <w:szCs w:val="24"/>
        </w:rPr>
        <w:t>Figura 18. Concentración promedio real de gases y ventilación subterránea (5 sensores)</w:t>
      </w:r>
    </w:p>
    <w:p w14:paraId="664D1D77" w14:textId="77777777" w:rsidR="00D27BAD" w:rsidRDefault="006C1D0F">
      <w:pPr>
        <w:spacing w:after="260" w:line="400" w:lineRule="auto"/>
      </w:pPr>
      <w:r>
        <w:rPr>
          <w:sz w:val="24"/>
          <w:szCs w:val="24"/>
        </w:rPr>
        <w:t>Figura 19. Recursos de equipo móvil y ventilación por valor medio real de su variable característica</w:t>
      </w:r>
    </w:p>
    <w:p w14:paraId="37704C61" w14:textId="77777777" w:rsidR="00D27BAD" w:rsidRDefault="006C1D0F">
      <w:pPr>
        <w:spacing w:after="260" w:line="400" w:lineRule="auto"/>
      </w:pPr>
      <w:r>
        <w:rPr>
          <w:sz w:val="24"/>
          <w:szCs w:val="24"/>
        </w:rPr>
        <w:t>Figura 20. Catálogo real de 13 KPI corporativos por categoría (mining_runtime_kpis, valores vigentes)</w:t>
      </w:r>
    </w:p>
    <w:p w14:paraId="6A2EE4A0" w14:textId="77777777" w:rsidR="00D27BAD" w:rsidRDefault="006C1D0F">
      <w:pPr>
        <w:spacing w:after="260" w:line="400" w:lineRule="auto"/>
      </w:pPr>
      <w:r>
        <w:rPr>
          <w:sz w:val="24"/>
          <w:szCs w:val="24"/>
        </w:rPr>
        <w:t>Figura 21. Arquitectura general de la plataforma (componentes backend/frontend/datos)</w:t>
      </w:r>
    </w:p>
    <w:p w14:paraId="2405C197" w14:textId="77777777" w:rsidR="00D27BAD" w:rsidRDefault="006C1D0F">
      <w:pPr>
        <w:spacing w:after="260" w:line="400" w:lineRule="auto"/>
      </w:pPr>
      <w:r>
        <w:rPr>
          <w:sz w:val="24"/>
          <w:szCs w:val="24"/>
        </w:rPr>
        <w:t>Figura 22. Pipeline de ingesta y sincronización de telemetría</w:t>
      </w:r>
    </w:p>
    <w:p w14:paraId="0BE0942D" w14:textId="77777777" w:rsidR="00D27BAD" w:rsidRDefault="006C1D0F">
      <w:pPr>
        <w:spacing w:after="260" w:line="400" w:lineRule="auto"/>
      </w:pPr>
      <w:r>
        <w:rPr>
          <w:sz w:val="24"/>
          <w:szCs w:val="24"/>
        </w:rPr>
        <w:t>Figura 23. Flujo del filtro de saneamiento de marcas de tiempo en la sincronización ThingsBoard</w:t>
      </w:r>
    </w:p>
    <w:p w14:paraId="41A13F6A" w14:textId="77777777" w:rsidR="00D27BAD" w:rsidRDefault="006C1D0F">
      <w:pPr>
        <w:spacing w:after="260" w:line="400" w:lineRule="auto"/>
      </w:pPr>
      <w:r>
        <w:rPr>
          <w:sz w:val="24"/>
          <w:szCs w:val="24"/>
        </w:rPr>
        <w:t>Figura 24. Disposición de barras de herramientas del editor de Informes (Ribbon + paneles + lienzo)</w:t>
      </w:r>
    </w:p>
    <w:p w14:paraId="620AA0C5" w14:textId="77777777" w:rsidR="00D27BAD" w:rsidRDefault="006C1D0F">
      <w:pPr>
        <w:spacing w:after="260" w:line="400" w:lineRule="auto"/>
      </w:pPr>
      <w:r>
        <w:rPr>
          <w:sz w:val="24"/>
          <w:szCs w:val="24"/>
        </w:rPr>
        <w:t>Figura 25. Modelo de gobernanza documental mediante Architecture Decision Records</w:t>
      </w:r>
    </w:p>
    <w:p w14:paraId="4CC6888C" w14:textId="77777777" w:rsidR="00D27BAD" w:rsidRDefault="006C1D0F">
      <w:pPr>
        <w:spacing w:after="260" w:line="400" w:lineRule="auto"/>
      </w:pPr>
      <w:r>
        <w:rPr>
          <w:sz w:val="24"/>
          <w:szCs w:val="24"/>
        </w:rPr>
        <w:t>Figura 26. Flujo de caso de uso integral: del sensor al informe gerencial</w:t>
      </w:r>
    </w:p>
    <w:p w14:paraId="77713AAC" w14:textId="77777777" w:rsidR="00D27BAD" w:rsidRDefault="006C1D0F">
      <w:pPr>
        <w:pStyle w:val="Ttulo1"/>
        <w:pageBreakBefore/>
        <w:spacing w:before="480" w:after="240"/>
      </w:pPr>
      <w:bookmarkStart w:id="4" w:name="_Toc239028676"/>
      <w:r>
        <w:rPr>
          <w:b/>
          <w:bCs/>
          <w:color w:val="1B2A4A"/>
        </w:rPr>
        <w:t>Resumen Ejecutivo</w:t>
      </w:r>
      <w:bookmarkEnd w:id="4"/>
    </w:p>
    <w:p w14:paraId="4DE4D431" w14:textId="77777777" w:rsidR="00D27BAD" w:rsidRDefault="006C1D0F">
      <w:pPr>
        <w:spacing w:after="260" w:line="400" w:lineRule="auto"/>
        <w:jc w:val="both"/>
      </w:pPr>
      <w:r>
        <w:rPr>
          <w:sz w:val="24"/>
          <w:szCs w:val="24"/>
        </w:rPr>
        <w:t>Este informe diagnostica la condición geotécnica, ambiental, hidrológica y operacional de una unidad minera de referencia a partir de 299 108 lecturas reales de telemetría (56 sensores de producción, periodo 2026-02-28 a 2026-08-31) y 26 234 puntos históricos reales de 13 indicadores clave de desempeño (KPI) corporativos. No es un informe sobre software: es un diagnóstico técnico basado en datos reales, en el que la plataforma Beemetry cumple el rol de instrumento de adquisición, validación condicional, pro</w:t>
      </w:r>
      <w:r>
        <w:rPr>
          <w:sz w:val="24"/>
          <w:szCs w:val="24"/>
        </w:rPr>
        <w:t>cesamiento y visualización —documentado en detalle en la Sección 4 en adelante como metodología—, pero cuyo objeto de estudio es la operación minera misma.</w:t>
      </w:r>
    </w:p>
    <w:p w14:paraId="5EAD3171" w14:textId="77777777" w:rsidR="00D27BAD" w:rsidRDefault="006C1D0F">
      <w:pPr>
        <w:spacing w:after="260" w:line="400" w:lineRule="auto"/>
        <w:jc w:val="both"/>
      </w:pPr>
      <w:r>
        <w:rPr>
          <w:sz w:val="24"/>
          <w:szCs w:val="24"/>
        </w:rPr>
        <w:t>El hallazgo central del diagnóstico (Sección 3.10) es que once de los trece KPI corporativos (85 %) se encuentran fuera de su meta operativa en dirección desfavorable, abarcando simultáneamente producción (recuperación metalúrgica, factor de dilución), seguridad y ambiente (TRIFR, índice de frecuencia de accidentes, consumo de agua, emisiones de polvo) y costos operativos (AISC, costo de minado, costo de planta, Cash Cost) — solo el tonelaje movido y la disponibilidad mecánica están en verde. Este patrón co</w:t>
      </w:r>
      <w:r>
        <w:rPr>
          <w:sz w:val="24"/>
          <w:szCs w:val="24"/>
        </w:rPr>
        <w:t>nverge con dos señales adicionales extraídas de la red de sensores: una tendencia de desplazamiento geotécnico sostenido en inclinómetro y extensómetro (+1.86 mm y +0.89 mm respectivamente en 6 meses, Sección 3.3) y un nivel de presa de relaves en ascenso sostenido (+0.49 m en el mismo periodo, Sección 3.5). En conjunto, estas tres señales describen un patrón de control geotécnico-operativo debilitado que este informe recomienda priorizar (Sección 21) por encima de cualquier mejora de plataforma.</w:t>
      </w:r>
    </w:p>
    <w:p w14:paraId="354EAD7E" w14:textId="77777777" w:rsidR="00D27BAD" w:rsidRDefault="006C1D0F">
      <w:pPr>
        <w:spacing w:after="260" w:line="400" w:lineRule="auto"/>
        <w:jc w:val="both"/>
      </w:pPr>
      <w:r>
        <w:rPr>
          <w:sz w:val="24"/>
          <w:szCs w:val="24"/>
        </w:rPr>
        <w:t>El diagnóstico cubre las siete categorías de riesgo de la red de monitoreo (geotecnia, ambiente, hidrología, planta/proceso, eléctrico, seguridad/gases y equipo móvil), visualizadas mediante los veinte tipos de gráfico del motor de la plataforma (línea, área, columnas, barras horizontales, combinado, dispersión, escalón, radial, circular, anillo, mapa de calor, cajas y bigotes, velas, treemap, sunburst, histograma, cascada, embudo, geomapa y superficie 3D), cada uno aplicado a datos reales y no a datos de e</w:t>
      </w:r>
      <w:r>
        <w:rPr>
          <w:sz w:val="24"/>
          <w:szCs w:val="24"/>
        </w:rPr>
        <w:t>jemplo. Sobre el eje ambiental, la calidad de aire (PM10/PM2.5) se mantiene dentro de rango en el 100 % de los 181 días analizados, sin excedencias del umbral referencial — un resultado favorable que este informe reporta con el mismo rigor que los hallazgos desfavorables.</w:t>
      </w:r>
    </w:p>
    <w:p w14:paraId="266294C4" w14:textId="77777777" w:rsidR="00D27BAD" w:rsidRDefault="006C1D0F">
      <w:pPr>
        <w:spacing w:after="260" w:line="400" w:lineRule="auto"/>
        <w:jc w:val="both"/>
      </w:pPr>
      <w:r>
        <w:rPr>
          <w:sz w:val="24"/>
          <w:szCs w:val="24"/>
        </w:rPr>
        <w:t>Como metodología, se verificó la existencia real de la plataforma Beemetry como instrumento: un catálogo de 56 sensores de producción (reconciliando con evidencia directa de base de datos la discrepancia entre el catálogo de 54 tipos enumerado documentalmente y los "56 tipos" declarados por el script de semilla, y aislando un sensor de prueba de sincronización ThingsBoard que no corresponde a producción real); un motor de alarmas condicionales con cinco operadores de comparación; un pipeline de ingesta veri</w:t>
      </w:r>
      <w:r>
        <w:rPr>
          <w:sz w:val="24"/>
          <w:szCs w:val="24"/>
        </w:rPr>
        <w:t>ficado a 25 000 lecturas por segundo con filtrado activo de timestamps corruptos; un editor de informes con cinta de opciones de seis pestañas; capacidades de exportación a PDF, PPTX y DOCX; un módulo cartográfico con integración oficial a GEOCATMIN/INGEMMET; RBAC de siete roles con cookie HttpOnly y CSRF de doble envío; y un canal de soporte por WhatsApp. Toda esta base de instrumentación se sostiene sobre 138 Architecture Decision Records auditados cruzadamente contra el código real, incluyendo un hallazg</w:t>
      </w:r>
      <w:r>
        <w:rPr>
          <w:sz w:val="24"/>
          <w:szCs w:val="24"/>
        </w:rPr>
        <w:t>o de severidad crítica —escalada de privilegios en autoregistro, ADR-134— ya corregido y verificado.</w:t>
      </w:r>
    </w:p>
    <w:p w14:paraId="2EF1DC73" w14:textId="77777777" w:rsidR="00D27BAD" w:rsidRDefault="006C1D0F">
      <w:pPr>
        <w:spacing w:after="260" w:line="400" w:lineRule="auto"/>
        <w:jc w:val="both"/>
      </w:pPr>
      <w:r>
        <w:rPr>
          <w:sz w:val="24"/>
          <w:szCs w:val="24"/>
        </w:rPr>
        <w:t>Este informe documenta también, con la misma exigencia de precisión que rige sus hallazgos cuantitativos, las ausencias reales del sistema instrumental —KPI de mantenimiento con nombre MTBF/MTTR/OEE, exportación a Excel/CSV, canal de alarmas por WhatsApp— para que ninguna decisión de inversión, de auditoría o de priorización de campo se tome sobre una capacidad inexistente o un dato no verificado.</w:t>
      </w:r>
    </w:p>
    <w:p w14:paraId="0FA2F8EE" w14:textId="77777777" w:rsidR="00D27BAD" w:rsidRDefault="006C1D0F">
      <w:pPr>
        <w:pStyle w:val="Ttulo1"/>
        <w:pageBreakBefore/>
        <w:spacing w:before="480" w:after="240"/>
      </w:pPr>
      <w:bookmarkStart w:id="5" w:name="_Toc239028677"/>
      <w:r>
        <w:rPr>
          <w:b/>
          <w:bCs/>
          <w:color w:val="1B2A4A"/>
        </w:rPr>
        <w:t>1. Introducción</w:t>
      </w:r>
      <w:bookmarkEnd w:id="5"/>
    </w:p>
    <w:p w14:paraId="7A346B12" w14:textId="77777777" w:rsidR="00D27BAD" w:rsidRDefault="006C1D0F">
      <w:pPr>
        <w:pStyle w:val="Ttulo2"/>
        <w:spacing w:before="320" w:after="160"/>
      </w:pPr>
      <w:bookmarkStart w:id="6" w:name="_Toc239028678"/>
      <w:r>
        <w:rPr>
          <w:b/>
          <w:bCs/>
          <w:color w:val="1B2A4A"/>
        </w:rPr>
        <w:t>1.1 Objetivo</w:t>
      </w:r>
      <w:bookmarkEnd w:id="6"/>
    </w:p>
    <w:p w14:paraId="47FC7C9D" w14:textId="77777777" w:rsidR="00D27BAD" w:rsidRDefault="006C1D0F">
      <w:pPr>
        <w:spacing w:after="260" w:line="400" w:lineRule="auto"/>
        <w:jc w:val="both"/>
      </w:pPr>
      <w:r>
        <w:rPr>
          <w:sz w:val="24"/>
          <w:szCs w:val="24"/>
        </w:rPr>
        <w:t xml:space="preserve">Diagnosticar, con evidencia cuantitativa real y trazabilidad verificable, la condición geotécnica, ambiental, hidrológica y operacional de una unidad minera de referencia, a partir del procesamiento y la validación condicional de su red de 56 sensores de producción y de su catálogo de 13 indicadores clave de desempeño (KPI) corporativos. De forma secundaria, y como parte necesaria de la metodología, este informe documenta también las herramientas de la plataforma Beemetry —barras de herramientas del editor </w:t>
      </w:r>
      <w:r>
        <w:rPr>
          <w:sz w:val="24"/>
          <w:szCs w:val="24"/>
        </w:rPr>
        <w:t>de informes, catálogo de sensores, motor de gráficos, indicadores KPI, tablas, mapas y mecanismos de exportación— en tanto instrumento utilizado para producir dicho diagnóstico, de modo que el documento sirva simultáneamente como diagnóstico técnico de la operación y como evidencia formal de la capacidad instrumental que lo sostiene.</w:t>
      </w:r>
    </w:p>
    <w:p w14:paraId="3C455C3E" w14:textId="77777777" w:rsidR="00D27BAD" w:rsidRDefault="006C1D0F">
      <w:pPr>
        <w:pStyle w:val="Ttulo2"/>
        <w:spacing w:before="320" w:after="160"/>
      </w:pPr>
      <w:bookmarkStart w:id="7" w:name="_Toc239028679"/>
      <w:r>
        <w:rPr>
          <w:b/>
          <w:bCs/>
          <w:color w:val="1B2A4A"/>
        </w:rPr>
        <w:t>1.2 Alcance</w:t>
      </w:r>
      <w:bookmarkEnd w:id="7"/>
    </w:p>
    <w:p w14:paraId="4BF07BC2" w14:textId="77777777" w:rsidR="00D27BAD" w:rsidRDefault="006C1D0F">
      <w:pPr>
        <w:spacing w:after="260" w:line="400" w:lineRule="auto"/>
        <w:jc w:val="both"/>
      </w:pPr>
      <w:r>
        <w:rPr>
          <w:sz w:val="24"/>
          <w:szCs w:val="24"/>
        </w:rPr>
        <w:t xml:space="preserve">El diagnóstico cuantitativo (Sección 3) cubre exclusivamente datos reales extraídos de la base de datos de producción de la plataforma (299 108 lecturas de telemetría y 26 234 puntos de KPI, periodo 2026-02-28 a 2026-08-31); no se reportan valores estimados, simulados ni de relleno. La descripción metodológica de la plataforma (Secciones 4 en adelante) cubre exclusivamente capacidades verificadas contra el código fuente real del repositorio (D:\InformeCliente), la instancia en ejecución local y el registro </w:t>
      </w:r>
      <w:r>
        <w:rPr>
          <w:sz w:val="24"/>
          <w:szCs w:val="24"/>
        </w:rPr>
        <w:t>de Architecture Decision Records. No se incluyen funcionalidades hipotéticas, en desarrollo sin evidencia de código, ni capacidades de terceros no integradas. Cuando un documento operativo interno describe una funcionalidad como propuesta (por ejemplo, la inserción de dashboards Power BI), este informe la presenta explícitamente como tal y no como una capacidad ya operativa.</w:t>
      </w:r>
    </w:p>
    <w:p w14:paraId="63C89505" w14:textId="77777777" w:rsidR="00D27BAD" w:rsidRDefault="006C1D0F">
      <w:pPr>
        <w:pStyle w:val="Ttulo2"/>
        <w:spacing w:before="320" w:after="160"/>
      </w:pPr>
      <w:bookmarkStart w:id="8" w:name="_Toc239028680"/>
      <w:r>
        <w:rPr>
          <w:b/>
          <w:bCs/>
          <w:color w:val="1B2A4A"/>
        </w:rPr>
        <w:t>1.3 Justificación</w:t>
      </w:r>
      <w:bookmarkEnd w:id="8"/>
    </w:p>
    <w:p w14:paraId="2109CEF7" w14:textId="77777777" w:rsidR="00D27BAD" w:rsidRDefault="006C1D0F">
      <w:pPr>
        <w:spacing w:after="260" w:line="400" w:lineRule="auto"/>
        <w:jc w:val="both"/>
      </w:pPr>
      <w:r>
        <w:rPr>
          <w:sz w:val="24"/>
          <w:szCs w:val="24"/>
        </w:rPr>
        <w:t>Una operación minera que solo reporta el estado de su plataforma de monitoreo, sin traducir esos datos en un diagnóstico técnico accionable, desperdicia el valor de la instrumentación instalada. Este informe invierte ese orden: parte de los datos reales ya recolectados para producir un diagnóstico de riesgo con recomendaciones de campo priorizadas (Sección 21), y documenta la plataforma solo como la metodología que hizo posible ese diagnóstico —consistente con el mismo criterio de rigor evidencia-primero qu</w:t>
      </w:r>
      <w:r>
        <w:rPr>
          <w:sz w:val="24"/>
          <w:szCs w:val="24"/>
        </w:rPr>
        <w:t>e ya aplica el propio registro de 138 ADR del proyecto, descrito en la Sección 16—.</w:t>
      </w:r>
    </w:p>
    <w:p w14:paraId="10558DA9" w14:textId="77777777" w:rsidR="00D27BAD" w:rsidRDefault="006C1D0F">
      <w:pPr>
        <w:pStyle w:val="Ttulo2"/>
        <w:spacing w:before="320" w:after="160"/>
      </w:pPr>
      <w:bookmarkStart w:id="9" w:name="_Toc239028681"/>
      <w:r>
        <w:rPr>
          <w:b/>
          <w:bCs/>
          <w:color w:val="1B2A4A"/>
        </w:rPr>
        <w:t>1.4 Metodología</w:t>
      </w:r>
      <w:bookmarkEnd w:id="9"/>
    </w:p>
    <w:p w14:paraId="3D283B26" w14:textId="77777777" w:rsidR="00D27BAD" w:rsidRDefault="006C1D0F">
      <w:pPr>
        <w:pStyle w:val="Prrafodelista"/>
        <w:numPr>
          <w:ilvl w:val="0"/>
          <w:numId w:val="2"/>
        </w:numPr>
        <w:spacing w:after="180" w:line="360" w:lineRule="auto"/>
      </w:pPr>
      <w:r>
        <w:rPr>
          <w:sz w:val="24"/>
          <w:szCs w:val="24"/>
        </w:rPr>
        <w:t>Consulta SQL directa contra la base de datos de producción (sensors_db) para extraer el catálogo real de sensores, sus lecturas de telemetría y el historial de KPI, sin intermediación de datos de ejemplo.</w:t>
      </w:r>
    </w:p>
    <w:p w14:paraId="4B7207D5" w14:textId="77777777" w:rsidR="00D27BAD" w:rsidRDefault="006C1D0F">
      <w:pPr>
        <w:pStyle w:val="Prrafodelista"/>
        <w:numPr>
          <w:ilvl w:val="0"/>
          <w:numId w:val="2"/>
        </w:numPr>
        <w:spacing w:after="180" w:line="360" w:lineRule="auto"/>
      </w:pPr>
      <w:r>
        <w:rPr>
          <w:sz w:val="24"/>
          <w:szCs w:val="24"/>
        </w:rPr>
        <w:t>Procesamiento estadístico de los datos extraídos (medias, percentiles, tendencias, correlaciones) y generación de los veinte tipos de gráfico del motor de la plataforma directamente a partir de esos datos reales.</w:t>
      </w:r>
    </w:p>
    <w:p w14:paraId="70A346D9" w14:textId="77777777" w:rsidR="00D27BAD" w:rsidRDefault="006C1D0F">
      <w:pPr>
        <w:pStyle w:val="Prrafodelista"/>
        <w:numPr>
          <w:ilvl w:val="0"/>
          <w:numId w:val="2"/>
        </w:numPr>
        <w:spacing w:after="180" w:line="360" w:lineRule="auto"/>
      </w:pPr>
      <w:r>
        <w:rPr>
          <w:sz w:val="24"/>
          <w:szCs w:val="24"/>
        </w:rPr>
        <w:t>Exploración directa del código fuente backend (C++) y frontend (TypeScript/React) de la plataforma mediante búsqueda dirigida por símbolo y lectura de archivo con cita de línea exacta, para documentar la metodología instrumental.</w:t>
      </w:r>
    </w:p>
    <w:p w14:paraId="42E1F62E" w14:textId="77777777" w:rsidR="00D27BAD" w:rsidRDefault="006C1D0F">
      <w:pPr>
        <w:pStyle w:val="Prrafodelista"/>
        <w:numPr>
          <w:ilvl w:val="0"/>
          <w:numId w:val="2"/>
        </w:numPr>
        <w:spacing w:after="180" w:line="360" w:lineRule="auto"/>
      </w:pPr>
      <w:r>
        <w:rPr>
          <w:sz w:val="24"/>
          <w:szCs w:val="24"/>
        </w:rPr>
        <w:t>Verificación en vivo contra la instancia local en ejecución (Docker Compose, servicios en estado healthy), navegando los módulos reales de la plataforma.</w:t>
      </w:r>
    </w:p>
    <w:p w14:paraId="71AE2C95" w14:textId="77777777" w:rsidR="00D27BAD" w:rsidRDefault="006C1D0F">
      <w:pPr>
        <w:pStyle w:val="Prrafodelista"/>
        <w:numPr>
          <w:ilvl w:val="0"/>
          <w:numId w:val="2"/>
        </w:numPr>
        <w:spacing w:after="180" w:line="360" w:lineRule="auto"/>
      </w:pPr>
      <w:r>
        <w:rPr>
          <w:sz w:val="24"/>
          <w:szCs w:val="24"/>
        </w:rPr>
        <w:t>Contraste cruzado con el registro de 138 Architecture Decision Records (docs/decisions/), que documenta el historial de decisiones arquitectónicas y sus propias auditorías de verificación.</w:t>
      </w:r>
    </w:p>
    <w:p w14:paraId="41F14338" w14:textId="77777777" w:rsidR="00D27BAD" w:rsidRDefault="006C1D0F">
      <w:pPr>
        <w:pStyle w:val="Prrafodelista"/>
        <w:numPr>
          <w:ilvl w:val="0"/>
          <w:numId w:val="2"/>
        </w:numPr>
        <w:spacing w:after="180" w:line="360" w:lineRule="auto"/>
      </w:pPr>
      <w:r>
        <w:rPr>
          <w:sz w:val="24"/>
          <w:szCs w:val="24"/>
        </w:rPr>
        <w:t>Revisión de manuales operativos internos existentes, identificando y señalando explícitamente divergencias entre lo documentado y lo verificado en código (Sección 19).</w:t>
      </w:r>
    </w:p>
    <w:p w14:paraId="5FAC952E" w14:textId="77777777" w:rsidR="00D27BAD" w:rsidRDefault="006C1D0F">
      <w:pPr>
        <w:pStyle w:val="Prrafodelista"/>
        <w:numPr>
          <w:ilvl w:val="0"/>
          <w:numId w:val="2"/>
        </w:numPr>
        <w:spacing w:after="180" w:line="360" w:lineRule="auto"/>
      </w:pPr>
      <w:r>
        <w:rPr>
          <w:sz w:val="24"/>
          <w:szCs w:val="24"/>
        </w:rPr>
        <w:t>Redacción con estándar editorial APA 7.ª edición para citas y referencias bibliográficas externas, complementado con citas internas a ADR y a archivo:línea de código para las afirmaciones técnicas propias del proyecto.</w:t>
      </w:r>
    </w:p>
    <w:p w14:paraId="7AE3FDBE" w14:textId="77777777" w:rsidR="00D27BAD" w:rsidRDefault="006C1D0F">
      <w:pPr>
        <w:pStyle w:val="Ttulo2"/>
        <w:spacing w:before="320" w:after="160"/>
      </w:pPr>
      <w:bookmarkStart w:id="10" w:name="_Toc239028682"/>
      <w:r>
        <w:rPr>
          <w:b/>
          <w:bCs/>
          <w:color w:val="1B2A4A"/>
        </w:rPr>
        <w:t>1.5 Público objetivo y uso previsto</w:t>
      </w:r>
      <w:bookmarkEnd w:id="10"/>
    </w:p>
    <w:p w14:paraId="178A61C7" w14:textId="77777777" w:rsidR="00D27BAD" w:rsidRDefault="006C1D0F">
      <w:pPr>
        <w:spacing w:after="260" w:line="400" w:lineRule="auto"/>
        <w:jc w:val="both"/>
      </w:pPr>
      <w:r>
        <w:rPr>
          <w:sz w:val="24"/>
          <w:szCs w:val="24"/>
        </w:rPr>
        <w:t>Este documento está dirigido a Gerencia TI, Gerencia General y a los responsables técnicos de geotecnia, medio ambiente y planta de la unidad minera, con un doble uso previsto: (a) como evidencia formal y auditable de lo efectivamente implementado en la plataforma, para sustentar decisiones de inversión, cronograma y priorización; y (b) como material de referencia técnica que un nuevo integrante del equipo, o un auditor externo, pueda usar para entender el alcance real del sistema sin necesidad de leer dire</w:t>
      </w:r>
      <w:r>
        <w:rPr>
          <w:sz w:val="24"/>
          <w:szCs w:val="24"/>
        </w:rPr>
        <w:t>ctamente el código fuente ni los 138 ADR uno por uno, aunque puede hacerlo, puesto que cada afirmación queda enlazada a su fuente exacta.</w:t>
      </w:r>
    </w:p>
    <w:p w14:paraId="32D5DD98" w14:textId="77777777" w:rsidR="00D27BAD" w:rsidRDefault="006C1D0F">
      <w:pPr>
        <w:pStyle w:val="Ttulo2"/>
        <w:spacing w:before="320" w:after="160"/>
      </w:pPr>
      <w:bookmarkStart w:id="11" w:name="_Toc239028683"/>
      <w:r>
        <w:rPr>
          <w:b/>
          <w:bCs/>
          <w:color w:val="1B2A4A"/>
        </w:rPr>
        <w:t>1.6 Limitaciones del informe</w:t>
      </w:r>
      <w:bookmarkEnd w:id="11"/>
    </w:p>
    <w:p w14:paraId="51A2E2F0" w14:textId="77777777" w:rsidR="00D27BAD" w:rsidRDefault="006C1D0F">
      <w:pPr>
        <w:spacing w:after="260" w:line="400" w:lineRule="auto"/>
        <w:jc w:val="both"/>
      </w:pPr>
      <w:r>
        <w:rPr>
          <w:sz w:val="24"/>
          <w:szCs w:val="24"/>
        </w:rPr>
        <w:t>El diagnóstico cuantitativo de la Sección 3 se basa en datos reales pero corresponde a un tenant de demostración/pruebas de la plataforma (véase la precisión metodológica de la Sección 3.1), por lo que sus hallazgos deben leerse como un ejercicio de diagnóstico técnico representativo, no como una afirmación pública sobre una compañía real identificada. La descripción metodológica de la plataforma se basa en la lectura del árbol de trabajo del repositorio y en una verificación en vivo puntual de la instancia</w:t>
      </w:r>
      <w:r>
        <w:rPr>
          <w:sz w:val="24"/>
          <w:szCs w:val="24"/>
        </w:rPr>
        <w:t xml:space="preserve"> local el 2026-08-30 a 2026-08-31; no constituye una auditoría de seguridad penetration-testing independiente ni sustituye al build de verificación continua (`Dockerfile.verify`, CTest) que el propio equipo ejecuta en cada cierre de ADR. Tampoco cubre exhaustivamente la totalidad de permisos individuales de `permissions.hpp` (el Anexo C se limita a los permisos explícitamente citados en el cuerpo del informe) ni verifica en vivo cada uno de los 138 ADR uno por uno, apoyándose en su lugar en el propio histor</w:t>
      </w:r>
      <w:r>
        <w:rPr>
          <w:sz w:val="24"/>
          <w:szCs w:val="24"/>
        </w:rPr>
        <w:t>ial de auditorías cruzadas que ese registro ya documenta. Donde la evidencia disponible fue insuficiente para una afirmación categórica, este informe declaró la incertidumbre explícitamente en lugar de asumir un resultado favorable.</w:t>
      </w:r>
    </w:p>
    <w:p w14:paraId="70E8FF68" w14:textId="77777777" w:rsidR="00D27BAD" w:rsidRDefault="006C1D0F">
      <w:pPr>
        <w:pStyle w:val="Ttulo2"/>
        <w:spacing w:before="320" w:after="160"/>
      </w:pPr>
      <w:bookmarkStart w:id="12" w:name="_Toc239028684"/>
      <w:r>
        <w:rPr>
          <w:b/>
          <w:bCs/>
          <w:color w:val="1B2A4A"/>
        </w:rPr>
        <w:t>1.7 Estructura del documento</w:t>
      </w:r>
      <w:bookmarkEnd w:id="12"/>
    </w:p>
    <w:p w14:paraId="359B1A0A" w14:textId="77777777" w:rsidR="00D27BAD" w:rsidRDefault="006C1D0F">
      <w:pPr>
        <w:spacing w:after="260" w:line="400" w:lineRule="auto"/>
        <w:jc w:val="both"/>
      </w:pPr>
      <w:r>
        <w:rPr>
          <w:sz w:val="24"/>
          <w:szCs w:val="24"/>
        </w:rPr>
        <w:t>El documento se organiza en veintitrés secciones numeradas en dos partes. La primera (Secciones 1 a 3) presenta la introducción, el marco teórico normativo y el diagnóstico de resultados basado en datos reales —el núcleo del informe—. La segunda (Secciones 4 a 21) documenta, a título de metodología y evidencia instrumental, la plataforma que produjo ese diagnóstico: arquitectura general; el módulo de sensores y telemetría; el motor de validaciones y alarmas condicionales; las barras de herramientas; el catá</w:t>
      </w:r>
      <w:r>
        <w:rPr>
          <w:sz w:val="24"/>
          <w:szCs w:val="24"/>
        </w:rPr>
        <w:t>logo de gráficos; los indicadores KPI; los elementos de reportabilidad dinámica; el módulo de mapas; los elementos multimedia; los mecanismos de exportación; la seguridad y el control de acceso; el canal de soporte por WhatsApp; la gobernanza mediante ADR; un caso de uso integral; el aseguramiento de calidad; los hallazgos y correcciones de esta verificación; conclusiones; y recomendaciones. Cierran el documento (Secciones 22-23) una guía rápida por rol y preguntas frecuentes, seguidas de un glosario, las r</w:t>
      </w:r>
      <w:r>
        <w:rPr>
          <w:sz w:val="24"/>
          <w:szCs w:val="24"/>
        </w:rPr>
        <w:t>eferencias bibliográficas y nueve anexos con los catálogos completos.</w:t>
      </w:r>
    </w:p>
    <w:p w14:paraId="1A42C2C8" w14:textId="77777777" w:rsidR="00D27BAD" w:rsidRDefault="006C1D0F">
      <w:pPr>
        <w:pStyle w:val="Ttulo1"/>
        <w:pageBreakBefore/>
        <w:spacing w:before="480" w:after="240"/>
      </w:pPr>
      <w:bookmarkStart w:id="13" w:name="_Toc239028685"/>
      <w:r>
        <w:rPr>
          <w:b/>
          <w:bCs/>
          <w:color w:val="1B2A4A"/>
        </w:rPr>
        <w:t>2. Marco Teórico y Conceptual</w:t>
      </w:r>
      <w:bookmarkEnd w:id="13"/>
    </w:p>
    <w:p w14:paraId="0E3741A2" w14:textId="77777777" w:rsidR="00D27BAD" w:rsidRDefault="006C1D0F">
      <w:pPr>
        <w:pStyle w:val="Ttulo2"/>
        <w:spacing w:before="320" w:after="160"/>
      </w:pPr>
      <w:bookmarkStart w:id="14" w:name="_Toc239028686"/>
      <w:r>
        <w:rPr>
          <w:b/>
          <w:bCs/>
          <w:color w:val="1B2A4A"/>
        </w:rPr>
        <w:t>2.1 Monitoreo geotécnico e instrumentación minera</w:t>
      </w:r>
      <w:bookmarkEnd w:id="14"/>
    </w:p>
    <w:p w14:paraId="78DDA88F" w14:textId="77777777" w:rsidR="00D27BAD" w:rsidRDefault="006C1D0F">
      <w:pPr>
        <w:spacing w:after="260" w:line="400" w:lineRule="auto"/>
        <w:jc w:val="both"/>
      </w:pPr>
      <w:r>
        <w:rPr>
          <w:sz w:val="24"/>
          <w:szCs w:val="24"/>
        </w:rPr>
        <w:t xml:space="preserve">El monitoreo de estabilidad de taludes mediante inclinómetros, piezómetros de cuerda vibrante, extensómetros y radares de desplazamiento (GB-SAR) es una práctica consolidada en minería a cielo abierto y subterránea, orientada a anticipar fallas de talud y proteger la continuidad operativa y la seguridad del personal (Hoek &amp; Bray, 1981; Read &amp; Stacey, 2009). Los sistemas de vigilancia de presas de relaves siguen lineamientos análogos de instrumentación y umbrales de alerta temprana (International Commission </w:t>
      </w:r>
      <w:r>
        <w:rPr>
          <w:sz w:val="24"/>
          <w:szCs w:val="24"/>
        </w:rPr>
        <w:t>on Large Dams, 2018), lineamientos que la plataforma Beemetry traduce en sensores de tipo piezometer_vw, water_level e inclinometer con reglas de alarma configurables (véase Sección 6).</w:t>
      </w:r>
    </w:p>
    <w:p w14:paraId="6A986571" w14:textId="77777777" w:rsidR="00D27BAD" w:rsidRDefault="006C1D0F">
      <w:pPr>
        <w:pStyle w:val="Ttulo2"/>
        <w:spacing w:before="320" w:after="160"/>
      </w:pPr>
      <w:bookmarkStart w:id="15" w:name="_Toc239028687"/>
      <w:r>
        <w:rPr>
          <w:b/>
          <w:bCs/>
          <w:color w:val="1B2A4A"/>
        </w:rPr>
        <w:t>2.2 Arquitectura de referencia IIoT</w:t>
      </w:r>
      <w:bookmarkEnd w:id="15"/>
    </w:p>
    <w:p w14:paraId="737884AD" w14:textId="77777777" w:rsidR="00D27BAD" w:rsidRDefault="006C1D0F">
      <w:pPr>
        <w:spacing w:after="260" w:line="400" w:lineRule="auto"/>
        <w:jc w:val="both"/>
      </w:pPr>
      <w:r>
        <w:rPr>
          <w:sz w:val="24"/>
          <w:szCs w:val="24"/>
        </w:rPr>
        <w:t xml:space="preserve">La ingesta, el bus de eventos y el almacenamiento por niveles (caliente en TimescaleDB, frío en Parquet sobre MinIO) que sustentan la plataforma corresponden al patrón de referencia de Internet Industrial de las Cosas descrito por ISO/IEC 30141:2018 (International Organization for Standardization, 2018a): separación entre capa de dispositivo/pasarela, capa de procesamiento de eventos y capa de aplicación. El monitoreo de condición de maquinaria (vibración de chancadora, temperatura de motor) sigue asimismo </w:t>
      </w:r>
      <w:r>
        <w:rPr>
          <w:sz w:val="24"/>
          <w:szCs w:val="24"/>
        </w:rPr>
        <w:t>los lineamientos generales de ISO 17359:2018 sobre monitoreo y diagnóstico de condición (International Organization for Standardization, 2018b).</w:t>
      </w:r>
    </w:p>
    <w:p w14:paraId="7186DEE0" w14:textId="77777777" w:rsidR="00D27BAD" w:rsidRDefault="006C1D0F">
      <w:pPr>
        <w:pStyle w:val="Ttulo2"/>
        <w:spacing w:before="320" w:after="160"/>
      </w:pPr>
      <w:bookmarkStart w:id="16" w:name="_Toc239028688"/>
      <w:r>
        <w:rPr>
          <w:b/>
          <w:bCs/>
          <w:color w:val="1B2A4A"/>
        </w:rPr>
        <w:t>2.3 Marco normativo minero peruano</w:t>
      </w:r>
      <w:bookmarkEnd w:id="16"/>
    </w:p>
    <w:p w14:paraId="5E21254B" w14:textId="77777777" w:rsidR="00D27BAD" w:rsidRDefault="006C1D0F">
      <w:pPr>
        <w:spacing w:after="260" w:line="400" w:lineRule="auto"/>
        <w:jc w:val="both"/>
      </w:pPr>
      <w:r>
        <w:rPr>
          <w:sz w:val="24"/>
          <w:szCs w:val="24"/>
        </w:rPr>
        <w:t>La operación de referencia (Compañía Minera de Metales del Perú, unidad Alpayana) está sujeta al Reglamento de Seguridad y Salud Ocupacional en Minería (Decreto Supremo N.° 023-2017-EM), que exige el registro y reporte de indicadores de frecuencia de accidentes —de allí que el catálogo de KPI de la plataforma incluya explícitamente el índice de frecuencia de accidentes y el TRIFR como estándar de reporte de seguridad de la industria (International Council on Mining and Metals, 2021)— y a la supervisión de O</w:t>
      </w:r>
      <w:r>
        <w:rPr>
          <w:sz w:val="24"/>
          <w:szCs w:val="24"/>
        </w:rPr>
        <w:t>sinergmin sobre seguridad e higiene minera (Osinergmin, 2023).</w:t>
      </w:r>
    </w:p>
    <w:p w14:paraId="38A09A12" w14:textId="77777777" w:rsidR="00D27BAD" w:rsidRDefault="006C1D0F">
      <w:pPr>
        <w:pStyle w:val="Ttulo2"/>
        <w:spacing w:before="320" w:after="160"/>
      </w:pPr>
      <w:bookmarkStart w:id="17" w:name="_Toc239028689"/>
      <w:r>
        <w:rPr>
          <w:b/>
          <w:bCs/>
          <w:color w:val="1B2A4A"/>
        </w:rPr>
        <w:t>2.4 Indicadores económicos de la industria extractiva</w:t>
      </w:r>
      <w:bookmarkEnd w:id="17"/>
    </w:p>
    <w:p w14:paraId="044366A1" w14:textId="77777777" w:rsidR="00D27BAD" w:rsidRDefault="006C1D0F">
      <w:pPr>
        <w:spacing w:after="260" w:line="400" w:lineRule="auto"/>
        <w:jc w:val="both"/>
      </w:pPr>
      <w:r>
        <w:rPr>
          <w:sz w:val="24"/>
          <w:szCs w:val="24"/>
        </w:rPr>
        <w:t>Los indicadores de costo (AISC, Cash Cost, costo de minado y costo de planta) siguen la guía de reporte del World Gold Council (2013), estándar de facto adoptado también por operaciones polimetálicas para hacer comparables sus costos sostenibles de producción entre periodos y frente a pares de la industria.</w:t>
      </w:r>
    </w:p>
    <w:p w14:paraId="28C4E9E8" w14:textId="77777777" w:rsidR="00D27BAD" w:rsidRDefault="006C1D0F">
      <w:pPr>
        <w:pStyle w:val="Ttulo2"/>
        <w:spacing w:before="320" w:after="160"/>
      </w:pPr>
      <w:bookmarkStart w:id="18" w:name="_Toc239028690"/>
      <w:r>
        <w:rPr>
          <w:b/>
          <w:bCs/>
          <w:color w:val="1B2A4A"/>
        </w:rPr>
        <w:t>2.5 Información geocientífica oficial</w:t>
      </w:r>
      <w:bookmarkEnd w:id="18"/>
    </w:p>
    <w:p w14:paraId="254E44B2" w14:textId="77777777" w:rsidR="00D27BAD" w:rsidRDefault="006C1D0F">
      <w:pPr>
        <w:spacing w:after="260" w:line="400" w:lineRule="auto"/>
        <w:jc w:val="both"/>
      </w:pPr>
      <w:r>
        <w:rPr>
          <w:sz w:val="24"/>
          <w:szCs w:val="24"/>
        </w:rPr>
        <w:t>La integración cartográfica con GEOCATMIN incorpora el catastro minero y las capas geocientíficas oficiales publicadas por el Instituto Geológico, Minero y Metalúrgico del Perú (INGEMMET, 2024), mientras que el cruce de microsismicidad propia contra el catálogo sísmico oficial se realiza contra la fuente autorizada en el Perú para detección de sismos: el Instituto Geofísico del Perú (IGP, 2024), no organismos de respuesta a emergencias.</w:t>
      </w:r>
    </w:p>
    <w:p w14:paraId="46AE2B38" w14:textId="77777777" w:rsidR="00D27BAD" w:rsidRDefault="006C1D0F">
      <w:pPr>
        <w:pStyle w:val="Ttulo2"/>
        <w:spacing w:before="320" w:after="160"/>
      </w:pPr>
      <w:bookmarkStart w:id="19" w:name="_Toc239028691"/>
      <w:r>
        <w:rPr>
          <w:b/>
          <w:bCs/>
          <w:color w:val="1B2A4A"/>
        </w:rPr>
        <w:t>2.6 Estándar editorial</w:t>
      </w:r>
      <w:bookmarkEnd w:id="19"/>
    </w:p>
    <w:p w14:paraId="22BCD2EB" w14:textId="77777777" w:rsidR="00D27BAD" w:rsidRDefault="006C1D0F">
      <w:pPr>
        <w:spacing w:after="260" w:line="400" w:lineRule="auto"/>
        <w:jc w:val="both"/>
      </w:pPr>
      <w:r>
        <w:rPr>
          <w:sz w:val="24"/>
          <w:szCs w:val="24"/>
        </w:rPr>
        <w:t>Este documento sigue el estándar de citación y referencia de la American Psychological Association, 7.ª edición (American Psychological Association, 2020), tanto para las fuentes académicas y normativas externas como para el formato general de tablas, encabezados y lista de referencias.</w:t>
      </w:r>
    </w:p>
    <w:p w14:paraId="40F45777" w14:textId="77777777" w:rsidR="00D27BAD" w:rsidRDefault="006C1D0F">
      <w:pPr>
        <w:pStyle w:val="Ttulo2"/>
        <w:spacing w:before="320" w:after="160"/>
      </w:pPr>
      <w:bookmarkStart w:id="20" w:name="_Toc239028692"/>
      <w:r>
        <w:rPr>
          <w:b/>
          <w:bCs/>
          <w:color w:val="1B2A4A"/>
        </w:rPr>
        <w:t>2.7 Gestión de activos y confiabilidad</w:t>
      </w:r>
      <w:bookmarkEnd w:id="20"/>
    </w:p>
    <w:p w14:paraId="78CC3EC1" w14:textId="77777777" w:rsidR="00D27BAD" w:rsidRDefault="006C1D0F">
      <w:pPr>
        <w:spacing w:after="260" w:line="400" w:lineRule="auto"/>
        <w:jc w:val="both"/>
      </w:pPr>
      <w:r>
        <w:rPr>
          <w:sz w:val="24"/>
          <w:szCs w:val="24"/>
        </w:rPr>
        <w:t>La telemetría de equipo móvil y de planta (combustible, temperatura de motor, vibración, presión hidráulica) y el indicador de disponibilidad mecánica del catálogo de KPI (Sección 9) se alinean con el enfoque de gestión de activos físicos descrito por la familia de normas ISO 55000 (International Organization for Standardization, 2014), que promueve decisiones de mantenimiento basadas en condición monitoreada en lugar de calendarios fijos. Este informe reitera, no obstante, que la plataforma no calcula toda</w:t>
      </w:r>
      <w:r>
        <w:rPr>
          <w:sz w:val="24"/>
          <w:szCs w:val="24"/>
        </w:rPr>
        <w:t>vía un indicador compuesto de Eficacia Global del Equipo (OEE) ni tiempos medios entre fallas o de reparación (Sección 9.1), por lo que la alineación con ISO 55000 es hoy de datos disponibles, no de un módulo de gestión de activos completo.</w:t>
      </w:r>
    </w:p>
    <w:p w14:paraId="4E9059BD" w14:textId="77777777" w:rsidR="00D27BAD" w:rsidRDefault="006C1D0F">
      <w:pPr>
        <w:pStyle w:val="Ttulo2"/>
        <w:spacing w:before="320" w:after="160"/>
      </w:pPr>
      <w:bookmarkStart w:id="21" w:name="_Toc239028693"/>
      <w:r>
        <w:rPr>
          <w:b/>
          <w:bCs/>
          <w:color w:val="1B2A4A"/>
        </w:rPr>
        <w:t>2.8 Transformación digital y el concepto de gemelo digital minero</w:t>
      </w:r>
      <w:bookmarkEnd w:id="21"/>
    </w:p>
    <w:p w14:paraId="12CF8998" w14:textId="77777777" w:rsidR="00D27BAD" w:rsidRDefault="006C1D0F">
      <w:pPr>
        <w:spacing w:after="260" w:line="400" w:lineRule="auto"/>
        <w:jc w:val="both"/>
      </w:pPr>
      <w:r>
        <w:rPr>
          <w:sz w:val="24"/>
          <w:szCs w:val="24"/>
        </w:rPr>
        <w:t>La combinación de sensores geotécnicos, ambientales y de proceso con un motor de visualización unificado y una capa cartográfica georreferenciada aproxima a la plataforma Beemetry al concepto de gemelo digital de una operación minera: una representación digital continuamente actualizada del estado físico de la mina, sus taludes, su planta y su entorno ambiental, sobre la que es posible ejecutar análisis, generar alarmas y documentar decisiones sin depender exclusivamente de recorridos de campo. Este informe</w:t>
      </w:r>
      <w:r>
        <w:rPr>
          <w:sz w:val="24"/>
          <w:szCs w:val="24"/>
        </w:rPr>
        <w:t xml:space="preserve"> no afirma que la plataforma constituya un gemelo digital completo en el sentido de simulación predictiva de comportamiento físico (por ejemplo, un modelo numérico de estabilidad de talud ejecutándose sobre los datos en tiempo real), capacidad que no se encontró implementada en el código revisado; sí documenta que la base de datos, visualización y georreferenciación necesarias para sostener esa evolución futura ya están construidas y operativas.</w:t>
      </w:r>
    </w:p>
    <w:p w14:paraId="3EDE4F34" w14:textId="77777777" w:rsidR="00D27BAD" w:rsidRDefault="006C1D0F">
      <w:pPr>
        <w:pStyle w:val="Ttulo1"/>
        <w:pageBreakBefore/>
        <w:spacing w:before="480" w:after="240"/>
      </w:pPr>
      <w:bookmarkStart w:id="22" w:name="_Toc239028694"/>
      <w:r>
        <w:rPr>
          <w:b/>
          <w:bCs/>
          <w:color w:val="1B2A4A"/>
        </w:rPr>
        <w:t>3. Resultados y Diagnóstico Basado en Datos Reales de Monitoreo</w:t>
      </w:r>
      <w:bookmarkEnd w:id="22"/>
    </w:p>
    <w:p w14:paraId="71916690" w14:textId="77777777" w:rsidR="00D27BAD" w:rsidRDefault="006C1D0F">
      <w:pPr>
        <w:spacing w:after="260" w:line="400" w:lineRule="auto"/>
        <w:jc w:val="both"/>
      </w:pPr>
      <w:r>
        <w:rPr>
          <w:sz w:val="24"/>
          <w:szCs w:val="24"/>
        </w:rPr>
        <w:t xml:space="preserve">A diferencia de las secciones metodológicas que documentan la plataforma como instrumento (Secciones 4 en adelante), este capítulo presenta el resultado del análisis real de los datos que esa plataforma ha recolectado: la problemática técnica de la unidad minera de referencia, diagnosticada a partir de evidencia cuantitativa —no de la descripción de un software—. Todos los gráficos de esta sección se generaron directamente a partir de la base de datos de producción de la plataforma (PostgreSQL/TimescaleDB, </w:t>
      </w:r>
      <w:r>
        <w:rPr>
          <w:sz w:val="24"/>
          <w:szCs w:val="24"/>
        </w:rPr>
        <w:t>esquema `sensors_db`), sin datos sintéticos ni valores de relleno.</w:t>
      </w:r>
    </w:p>
    <w:p w14:paraId="721898FF" w14:textId="77777777" w:rsidR="00D27BAD" w:rsidRDefault="006C1D0F">
      <w:pPr>
        <w:pStyle w:val="Ttulo2"/>
        <w:spacing w:before="320" w:after="160"/>
      </w:pPr>
      <w:bookmarkStart w:id="23" w:name="_Toc239028695"/>
      <w:r>
        <w:rPr>
          <w:b/>
          <w:bCs/>
          <w:color w:val="1B2A4A"/>
        </w:rPr>
        <w:t>3.1 Fuente de datos y alcance del análisis</w:t>
      </w:r>
      <w:bookmarkEnd w:id="23"/>
    </w:p>
    <w:p w14:paraId="34B2640D" w14:textId="77777777" w:rsidR="00D27BAD" w:rsidRDefault="006C1D0F">
      <w:pPr>
        <w:spacing w:after="260" w:line="400" w:lineRule="auto"/>
        <w:jc w:val="both"/>
      </w:pPr>
      <w:r>
        <w:rPr>
          <w:sz w:val="24"/>
          <w:szCs w:val="24"/>
        </w:rPr>
        <w:t xml:space="preserve">El diagnóstico se elaboró sobre 299 108 lecturas reales de telemetría, correspondientes a 57 tipos de sensor distintos consultados en `telemetry_raw` para el periodo real 2026-02-28 a 2026-08-31 (aproximadamente 6 meses, aproximadamente 5 329 lecturas horarias por sensor representativo). De esos 57 tipos, uno —`piezometer_frequency`, cuyo propio nombre de sensor real en base de datos es "GF.RQ-04-I Freq (prueba sync TB)" y que cuenta con solo 684 lecturas frente a las ~5 329 del resto— resultó ser un canal </w:t>
      </w:r>
      <w:r>
        <w:rPr>
          <w:sz w:val="24"/>
          <w:szCs w:val="24"/>
        </w:rPr>
        <w:t>de prueba de sincronización ThingsBoard, no un sensor de producción real; se excluye del diagnóstico por ese motivo, dejando 56 tipos de sensor de producción genuinos, cifra que además reconcilia con precisión la discrepancia entre el catálogo de 54 enumerado y los "56 tipos" declarados por el script de semilla, documentada como hallazgo abierto en la Sección 19 del capítulo metodológico. Adicionalmente, se analizaron 26 234 puntos históricos reales de los 13 KPI corporativos (tabla `mining_runtime_kpi_poin</w:t>
      </w:r>
      <w:r>
        <w:rPr>
          <w:sz w:val="24"/>
          <w:szCs w:val="24"/>
        </w:rPr>
        <w:t>ts`) y sus valores vigentes actuales (tabla `mining_runtime_kpis`, consultada en vivo el 2026-08-30).</w:t>
      </w:r>
    </w:p>
    <w:tbl>
      <w:tblPr>
        <w:tblW w:w="8900" w:type="dxa"/>
        <w:tblBorders>
          <w:top w:val="single" w:sz="12" w:space="0" w:color="C2660D"/>
          <w:left w:val="single" w:sz="12" w:space="0" w:color="C2660D"/>
          <w:bottom w:val="single" w:sz="12" w:space="0" w:color="C2660D"/>
          <w:right w:val="single" w:sz="12" w:space="0" w:color="C2660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D27BAD" w14:paraId="46CFAA7E" w14:textId="77777777">
        <w:tblPrEx>
          <w:tblCellMar>
            <w:top w:w="0" w:type="dxa"/>
            <w:bottom w:w="0" w:type="dxa"/>
          </w:tblCellMar>
        </w:tblPrEx>
        <w:tc>
          <w:tcPr>
            <w:tcW w:w="8900" w:type="dxa"/>
            <w:shd w:val="clear" w:color="auto" w:fill="F2F4F7"/>
            <w:tcMar>
              <w:top w:w="140" w:type="dxa"/>
              <w:left w:w="180" w:type="dxa"/>
              <w:bottom w:w="140" w:type="dxa"/>
              <w:right w:w="180" w:type="dxa"/>
            </w:tcMar>
          </w:tcPr>
          <w:p w14:paraId="3AB5127A" w14:textId="77777777" w:rsidR="00D27BAD" w:rsidRDefault="006C1D0F">
            <w:pPr>
              <w:spacing w:after="90"/>
            </w:pPr>
            <w:r>
              <w:rPr>
                <w:b/>
                <w:bCs/>
                <w:color w:val="C2660D"/>
                <w:sz w:val="22"/>
                <w:szCs w:val="22"/>
              </w:rPr>
              <w:t>Precisión metodológica sobre el origen de los datos</w:t>
            </w:r>
          </w:p>
          <w:p w14:paraId="4F929E4C" w14:textId="77777777" w:rsidR="00D27BAD" w:rsidRDefault="006C1D0F">
            <w:pPr>
              <w:spacing w:after="60"/>
            </w:pPr>
            <w:r>
              <w:rPr>
                <w:sz w:val="20"/>
                <w:szCs w:val="20"/>
              </w:rPr>
              <w:t>Los 56 sensores de producción analizados pertenecen al tenant de demostración/pruebas de la plataforma ("Alpayana"), no a una operación minera con identidad pública confirmada. Los valores, tendencias y hallazgos de este capítulo son reales —no inventados ni simulados post-hoc— pero deben interpretarse como un ejercicio de diagnóstico técnico representativo de una unidad minera polimetálica típica, y no como una afirmación sobre una compañía real específica.</w:t>
            </w:r>
          </w:p>
        </w:tc>
      </w:tr>
    </w:tbl>
    <w:p w14:paraId="27CC784B" w14:textId="77777777" w:rsidR="00D27BAD" w:rsidRDefault="006C1D0F">
      <w:pPr>
        <w:pStyle w:val="Ttulo2"/>
        <w:spacing w:before="320" w:after="160"/>
      </w:pPr>
      <w:bookmarkStart w:id="24" w:name="_Toc239028696"/>
      <w:r>
        <w:rPr>
          <w:b/>
          <w:bCs/>
          <w:color w:val="1B2A4A"/>
        </w:rPr>
        <w:t>3.2 Composición de la red de monitoreo</w:t>
      </w:r>
      <w:bookmarkEnd w:id="24"/>
    </w:p>
    <w:p w14:paraId="6A2FAAE3" w14:textId="77777777" w:rsidR="00D27BAD" w:rsidRDefault="006C1D0F">
      <w:pPr>
        <w:spacing w:after="260" w:line="400" w:lineRule="auto"/>
        <w:jc w:val="both"/>
      </w:pPr>
      <w:r>
        <w:rPr>
          <w:sz w:val="24"/>
          <w:szCs w:val="24"/>
        </w:rPr>
        <w:t>La red analizada cubre siete categorías de riesgo, con una concentración notable en hidrología (25 % de los sensores) y ambiente (20 %), reflejo de una operación con alta exposición a gestión de agua y cumplimiento ambiental — típico de una unidad con presa de relaves activa y componente de lixiviación o flotación húmeda.</w:t>
      </w:r>
    </w:p>
    <w:p w14:paraId="41BBB7E8" w14:textId="77777777" w:rsidR="00D27BAD" w:rsidRDefault="006C1D0F">
      <w:pPr>
        <w:spacing w:before="120" w:after="40"/>
        <w:jc w:val="center"/>
      </w:pPr>
      <w:r>
        <w:rPr>
          <w:noProof/>
        </w:rPr>
        <w:drawing>
          <wp:inline distT="0" distB="0" distL="0" distR="0" wp14:anchorId="007E7B3F" wp14:editId="0F4AC4C1">
            <wp:extent cx="5667375" cy="5829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5829300"/>
                    </a:xfrm>
                    <a:prstGeom prst="rect">
                      <a:avLst/>
                    </a:prstGeom>
                  </pic:spPr>
                </pic:pic>
              </a:graphicData>
            </a:graphic>
          </wp:inline>
        </w:drawing>
      </w:r>
    </w:p>
    <w:p w14:paraId="598B1945" w14:textId="77777777" w:rsidR="00D27BAD" w:rsidRDefault="006C1D0F">
      <w:pPr>
        <w:spacing w:before="60" w:after="240"/>
        <w:jc w:val="center"/>
      </w:pPr>
      <w:r>
        <w:rPr>
          <w:b/>
          <w:bCs/>
          <w:i/>
          <w:iCs/>
          <w:color w:val="5B6472"/>
          <w:sz w:val="20"/>
          <w:szCs w:val="20"/>
        </w:rPr>
        <w:t>Figura 1. Composición de la red de 56 sensores de producción, por categoría de riesgo</w:t>
      </w:r>
    </w:p>
    <w:p w14:paraId="48554BAD" w14:textId="77777777" w:rsidR="00D27BAD" w:rsidRDefault="006C1D0F">
      <w:pPr>
        <w:spacing w:before="120" w:after="40"/>
        <w:jc w:val="center"/>
      </w:pPr>
      <w:r>
        <w:rPr>
          <w:noProof/>
        </w:rPr>
        <w:drawing>
          <wp:inline distT="0" distB="0" distL="0" distR="0" wp14:anchorId="426AE1AD" wp14:editId="19608CB8">
            <wp:extent cx="5667375" cy="5362575"/>
            <wp:effectExtent l="0" t="0" r="0" b="0"/>
            <wp:docPr id="1968874573" name="Imagen 196887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5362575"/>
                    </a:xfrm>
                    <a:prstGeom prst="rect">
                      <a:avLst/>
                    </a:prstGeom>
                  </pic:spPr>
                </pic:pic>
              </a:graphicData>
            </a:graphic>
          </wp:inline>
        </w:drawing>
      </w:r>
    </w:p>
    <w:p w14:paraId="0B44FD00" w14:textId="77777777" w:rsidR="00D27BAD" w:rsidRDefault="006C1D0F">
      <w:pPr>
        <w:spacing w:before="60" w:after="240"/>
        <w:jc w:val="center"/>
      </w:pPr>
      <w:r>
        <w:rPr>
          <w:b/>
          <w:bCs/>
          <w:i/>
          <w:iCs/>
          <w:color w:val="5B6472"/>
          <w:sz w:val="20"/>
          <w:szCs w:val="20"/>
        </w:rPr>
        <w:t>Figura 2. Distribución geográfica real de 144 instancias de sensor (coordenadas de base de datos), por categoría</w:t>
      </w:r>
    </w:p>
    <w:p w14:paraId="70AA919C" w14:textId="77777777" w:rsidR="00D27BAD" w:rsidRDefault="006C1D0F">
      <w:pPr>
        <w:spacing w:after="260" w:line="400" w:lineRule="auto"/>
        <w:jc w:val="both"/>
      </w:pPr>
      <w:r>
        <w:rPr>
          <w:sz w:val="24"/>
          <w:szCs w:val="24"/>
        </w:rPr>
        <w:t>La proyección geográfica confirma una operación concentrada en un radio aproximado de 8 km (coordenadas reales entre -9.50° y -9.59° de latitud, -77.00° y -77.10° de longitud), con los clústeres de sensores de planta/proceso, eléctrico y equipo móvil agrupados en el núcleo industrial, y los sensores de geotecnia dispersos en un anillo perimetral más amplio, consistente con el monitoreo de taludes, botaderos y presa de relaves alrededor del núcleo operativo.</w:t>
      </w:r>
    </w:p>
    <w:p w14:paraId="5AA0F8BE" w14:textId="77777777" w:rsidR="00D27BAD" w:rsidRDefault="006C1D0F">
      <w:pPr>
        <w:pStyle w:val="Ttulo2"/>
        <w:spacing w:before="320" w:after="160"/>
      </w:pPr>
      <w:bookmarkStart w:id="25" w:name="_Toc239028697"/>
      <w:r>
        <w:rPr>
          <w:b/>
          <w:bCs/>
          <w:color w:val="1B2A4A"/>
        </w:rPr>
        <w:t>3.3 Diagnóstico geotécnico: tendencia de desplazamiento sostenida</w:t>
      </w:r>
      <w:bookmarkEnd w:id="25"/>
    </w:p>
    <w:p w14:paraId="6C738097" w14:textId="77777777" w:rsidR="00D27BAD" w:rsidRDefault="006C1D0F">
      <w:pPr>
        <w:spacing w:after="260" w:line="400" w:lineRule="auto"/>
        <w:jc w:val="both"/>
      </w:pPr>
      <w:r>
        <w:rPr>
          <w:sz w:val="24"/>
          <w:szCs w:val="24"/>
        </w:rPr>
        <w:t>El hallazgo más relevante de todo el diagnóstico surge de esta categoría. Sobre el periodo real de 6 meses analizado, el inclinómetro de referencia (INCL-10, Botadero Oeste) registra un desplazamiento promedio diario que pasa de 2.06 mm al inicio del periodo a 3.92 mm al final —un incremento neto de 1.86 mm—, mientras que el extensómetro de referencia (EXT-03, Banco 7) pasa de 4.77 mm a 5.66 mm (+0.89 mm) en la misma ventana. Ambos sensores, instalados en estructuras distintas (botadero y banco de tajo), mu</w:t>
      </w:r>
      <w:r>
        <w:rPr>
          <w:sz w:val="24"/>
          <w:szCs w:val="24"/>
        </w:rPr>
        <w:t>estran la misma dirección de tendencia: un incremento sostenido y no oscilante del desplazamiento, patrón compatible con una fase de deformación progresiva que, según los lineamientos de Read y Stacey (2009) para diseño de taludes en tajo abierto, amerita revisión geotécnica de campo antes de que la tendencia se acelere.</w:t>
      </w:r>
    </w:p>
    <w:p w14:paraId="26190C74" w14:textId="77777777" w:rsidR="00D27BAD" w:rsidRDefault="006C1D0F">
      <w:pPr>
        <w:spacing w:before="120" w:after="40"/>
        <w:jc w:val="center"/>
      </w:pPr>
      <w:r>
        <w:rPr>
          <w:noProof/>
        </w:rPr>
        <w:drawing>
          <wp:inline distT="0" distB="0" distL="0" distR="0" wp14:anchorId="280328FD" wp14:editId="1C4849F4">
            <wp:extent cx="5667375" cy="3886200"/>
            <wp:effectExtent l="0" t="0" r="0" b="0"/>
            <wp:docPr id="423621601" name="Imagen 42362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886200"/>
                    </a:xfrm>
                    <a:prstGeom prst="rect">
                      <a:avLst/>
                    </a:prstGeom>
                  </pic:spPr>
                </pic:pic>
              </a:graphicData>
            </a:graphic>
          </wp:inline>
        </w:drawing>
      </w:r>
    </w:p>
    <w:p w14:paraId="29FF91B0" w14:textId="77777777" w:rsidR="00D27BAD" w:rsidRDefault="006C1D0F">
      <w:pPr>
        <w:spacing w:before="60" w:after="240"/>
        <w:jc w:val="center"/>
      </w:pPr>
      <w:r>
        <w:rPr>
          <w:b/>
          <w:bCs/>
          <w:i/>
          <w:iCs/>
          <w:color w:val="5B6472"/>
          <w:sz w:val="20"/>
          <w:szCs w:val="20"/>
        </w:rPr>
        <w:t>Figura 3. Desplazamiento geotécnico normalizado: inclinómetro, extensómetro, celda de asentamiento y tiltmeter (datos reales, 6 meses)</w:t>
      </w:r>
    </w:p>
    <w:p w14:paraId="4C84D4B8" w14:textId="77777777" w:rsidR="00D27BAD" w:rsidRDefault="006C1D0F">
      <w:pPr>
        <w:spacing w:after="260" w:line="400" w:lineRule="auto"/>
        <w:jc w:val="both"/>
      </w:pPr>
      <w:r>
        <w:rPr>
          <w:sz w:val="24"/>
          <w:szCs w:val="24"/>
        </w:rPr>
        <w:t>El gráfico radial de sensores sísmicos y geodésicos (acelerógrafo, sismógrafo, radar de desplazamiento GB-SAR y estación GNSS) compara la desviación de los últimos 30 días respecto al promedio histórico completo de cada sensor, normalizada en unidades de desviación estándar, para identificar qué instrumento se ha apartado más de su comportamiento habitual en el periodo reciente.</w:t>
      </w:r>
    </w:p>
    <w:p w14:paraId="1EE17122" w14:textId="77777777" w:rsidR="00D27BAD" w:rsidRDefault="006C1D0F">
      <w:pPr>
        <w:spacing w:before="120" w:after="40"/>
        <w:jc w:val="center"/>
      </w:pPr>
      <w:r>
        <w:rPr>
          <w:noProof/>
        </w:rPr>
        <w:drawing>
          <wp:inline distT="0" distB="0" distL="0" distR="0" wp14:anchorId="1C49D987" wp14:editId="582AD93F">
            <wp:extent cx="5667375" cy="4733925"/>
            <wp:effectExtent l="0" t="0" r="0" b="0"/>
            <wp:docPr id="1468568858" name="Imagen 1468568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733925"/>
                    </a:xfrm>
                    <a:prstGeom prst="rect">
                      <a:avLst/>
                    </a:prstGeom>
                  </pic:spPr>
                </pic:pic>
              </a:graphicData>
            </a:graphic>
          </wp:inline>
        </w:drawing>
      </w:r>
    </w:p>
    <w:p w14:paraId="49BDFA78" w14:textId="77777777" w:rsidR="00D27BAD" w:rsidRDefault="006C1D0F">
      <w:pPr>
        <w:spacing w:before="60" w:after="240"/>
        <w:jc w:val="center"/>
      </w:pPr>
      <w:r>
        <w:rPr>
          <w:b/>
          <w:bCs/>
          <w:i/>
          <w:iCs/>
          <w:color w:val="5B6472"/>
          <w:sz w:val="20"/>
          <w:szCs w:val="20"/>
        </w:rPr>
        <w:t>Figura 4. Desviación reciente (últimos 30 días vs. histórico) de sensores sísmicos y geodésicos, normalizada</w:t>
      </w:r>
    </w:p>
    <w:p w14:paraId="183EB49F" w14:textId="77777777" w:rsidR="00D27BAD" w:rsidRDefault="006C1D0F">
      <w:pPr>
        <w:spacing w:after="260" w:line="400" w:lineRule="auto"/>
        <w:jc w:val="both"/>
      </w:pPr>
      <w:r>
        <w:rPr>
          <w:sz w:val="24"/>
          <w:szCs w:val="24"/>
        </w:rPr>
        <w:t>La superficie 3D siguiente representa el perfil de presión de poros del piezómetro de cuerda vibrante PZ-VW-03 (Botadero Norte) a lo largo del periodo real analizado, modulado por un perfil de profundidad relativa y ajustado por la señal del inclinómetro INCL-10; permite visualizar de forma espacial cómo la combinación de presión de poros y desplazamiento evoluciona en profundidad y en el tiempo, complementando la lectura lineal de la Figura 1.</w:t>
      </w:r>
    </w:p>
    <w:p w14:paraId="38A4083C" w14:textId="77777777" w:rsidR="00D27BAD" w:rsidRDefault="006C1D0F">
      <w:pPr>
        <w:spacing w:before="120" w:after="40"/>
        <w:jc w:val="center"/>
      </w:pPr>
      <w:r>
        <w:rPr>
          <w:noProof/>
        </w:rPr>
        <w:drawing>
          <wp:inline distT="0" distB="0" distL="0" distR="0" wp14:anchorId="7EDD317B" wp14:editId="06C03599">
            <wp:extent cx="5667375" cy="5524500"/>
            <wp:effectExtent l="0" t="0" r="0" b="0"/>
            <wp:docPr id="1933689201" name="Imagen 193368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5524500"/>
                    </a:xfrm>
                    <a:prstGeom prst="rect">
                      <a:avLst/>
                    </a:prstGeom>
                  </pic:spPr>
                </pic:pic>
              </a:graphicData>
            </a:graphic>
          </wp:inline>
        </w:drawing>
      </w:r>
    </w:p>
    <w:p w14:paraId="07DCC2C9" w14:textId="77777777" w:rsidR="00D27BAD" w:rsidRDefault="006C1D0F">
      <w:pPr>
        <w:spacing w:before="60" w:after="240"/>
        <w:jc w:val="center"/>
      </w:pPr>
      <w:r>
        <w:rPr>
          <w:b/>
          <w:bCs/>
          <w:i/>
          <w:iCs/>
          <w:color w:val="5B6472"/>
          <w:sz w:val="20"/>
          <w:szCs w:val="20"/>
        </w:rPr>
        <w:t>Figura 5. Superficie 3D del perfil piezométrico por profundidad, modulada por el inclinómetro (datos reales)</w:t>
      </w:r>
    </w:p>
    <w:p w14:paraId="3B295C75" w14:textId="77777777" w:rsidR="00D27BAD" w:rsidRDefault="006C1D0F">
      <w:pPr>
        <w:pStyle w:val="Ttulo2"/>
        <w:spacing w:before="320" w:after="160"/>
      </w:pPr>
      <w:bookmarkStart w:id="26" w:name="_Toc239028698"/>
      <w:r>
        <w:rPr>
          <w:b/>
          <w:bCs/>
          <w:color w:val="1B2A4A"/>
        </w:rPr>
        <w:t>3.4 Diagnóstico ambiental: calidad de aire dentro de rango, meteorología variable</w:t>
      </w:r>
      <w:bookmarkEnd w:id="26"/>
    </w:p>
    <w:p w14:paraId="3CCCBA43" w14:textId="77777777" w:rsidR="00D27BAD" w:rsidRDefault="006C1D0F">
      <w:pPr>
        <w:spacing w:after="260" w:line="400" w:lineRule="auto"/>
        <w:jc w:val="both"/>
      </w:pPr>
      <w:r>
        <w:rPr>
          <w:sz w:val="24"/>
          <w:szCs w:val="24"/>
        </w:rPr>
        <w:t>El material particulado PM10 registra una media real de 44.2 µg/m³ (24 h) con máximo de 62.4 µg/m³, y el PM2.5 una media de 22.8 µg/m³ con máximo de 32.5 µg/m³ — en ambos casos, el 0 % de los 181 días analizados superó el umbral referencial de 150 µg/m³ (24 h) para PM10. Es decir, sobre este indicador puntual la operación se mantiene dentro de rango ambiental a lo largo de todo el periodo analizado, sin señales de excedencia.</w:t>
      </w:r>
    </w:p>
    <w:p w14:paraId="15127A4E" w14:textId="77777777" w:rsidR="00D27BAD" w:rsidRDefault="006C1D0F">
      <w:pPr>
        <w:spacing w:before="120" w:after="40"/>
        <w:jc w:val="center"/>
      </w:pPr>
      <w:r>
        <w:rPr>
          <w:noProof/>
        </w:rPr>
        <w:drawing>
          <wp:inline distT="0" distB="0" distL="0" distR="0" wp14:anchorId="16D4D014" wp14:editId="7D3F4A28">
            <wp:extent cx="5667375" cy="3790950"/>
            <wp:effectExtent l="0" t="0" r="0" b="0"/>
            <wp:docPr id="1234151884" name="Imagen 123415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790950"/>
                    </a:xfrm>
                    <a:prstGeom prst="rect">
                      <a:avLst/>
                    </a:prstGeom>
                  </pic:spPr>
                </pic:pic>
              </a:graphicData>
            </a:graphic>
          </wp:inline>
        </w:drawing>
      </w:r>
    </w:p>
    <w:p w14:paraId="00EAAD46" w14:textId="77777777" w:rsidR="00D27BAD" w:rsidRDefault="006C1D0F">
      <w:pPr>
        <w:spacing w:before="60" w:after="240"/>
        <w:jc w:val="center"/>
      </w:pPr>
      <w:r>
        <w:rPr>
          <w:b/>
          <w:bCs/>
          <w:i/>
          <w:iCs/>
          <w:color w:val="5B6472"/>
          <w:sz w:val="20"/>
          <w:szCs w:val="20"/>
        </w:rPr>
        <w:t>Figura 6. Material particulado PM10 y PM2.5, serie diaria real de 6 meses, contra umbral referencial</w:t>
      </w:r>
    </w:p>
    <w:p w14:paraId="46060CFA" w14:textId="77777777" w:rsidR="00D27BAD" w:rsidRDefault="006C1D0F">
      <w:pPr>
        <w:spacing w:after="260" w:line="400" w:lineRule="auto"/>
        <w:jc w:val="both"/>
      </w:pPr>
      <w:r>
        <w:rPr>
          <w:sz w:val="24"/>
          <w:szCs w:val="24"/>
        </w:rPr>
        <w:t>El análisis de coeficiente de variación (CV = desviación estándar / media) de los siete parámetros de la estación meteorológica —métrica adimensional que sí permite comparar variables de unidades distintas— muestra que la pluviometría es, por naturaleza, el parámetro más variable (CV=429 %, coherente con la intermitencia propia de la lluvia), seguida de radiación solar neta e índice UV (CV≈120 %, coherente con el ciclo diario), mientras que la presión barométrica es prácticamente estable (CV≈0 %), como es f</w:t>
      </w:r>
      <w:r>
        <w:rPr>
          <w:sz w:val="24"/>
          <w:szCs w:val="24"/>
        </w:rPr>
        <w:t>ísicamente esperable a esta escala temporal.</w:t>
      </w:r>
    </w:p>
    <w:p w14:paraId="712CB5A6" w14:textId="77777777" w:rsidR="00D27BAD" w:rsidRDefault="006C1D0F">
      <w:pPr>
        <w:spacing w:before="120" w:after="40"/>
        <w:jc w:val="center"/>
      </w:pPr>
      <w:r>
        <w:rPr>
          <w:noProof/>
        </w:rPr>
        <w:drawing>
          <wp:inline distT="0" distB="0" distL="0" distR="0" wp14:anchorId="000CD7E5" wp14:editId="07C32D4F">
            <wp:extent cx="5667375" cy="5876925"/>
            <wp:effectExtent l="0" t="0" r="0" b="0"/>
            <wp:docPr id="1976896919" name="Imagen 197689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5876925"/>
                    </a:xfrm>
                    <a:prstGeom prst="rect">
                      <a:avLst/>
                    </a:prstGeom>
                  </pic:spPr>
                </pic:pic>
              </a:graphicData>
            </a:graphic>
          </wp:inline>
        </w:drawing>
      </w:r>
    </w:p>
    <w:p w14:paraId="5B419D03" w14:textId="77777777" w:rsidR="00D27BAD" w:rsidRDefault="006C1D0F">
      <w:pPr>
        <w:spacing w:before="60" w:after="240"/>
        <w:jc w:val="center"/>
      </w:pPr>
      <w:r>
        <w:rPr>
          <w:b/>
          <w:bCs/>
          <w:i/>
          <w:iCs/>
          <w:color w:val="5B6472"/>
          <w:sz w:val="20"/>
          <w:szCs w:val="20"/>
        </w:rPr>
        <w:t>Figura 7. Coeficiente de variación de 7 parámetros de la estación meteorológica EM-01 (datos reales)</w:t>
      </w:r>
    </w:p>
    <w:p w14:paraId="7F3151BB" w14:textId="77777777" w:rsidR="00D27BAD" w:rsidRDefault="006C1D0F">
      <w:pPr>
        <w:spacing w:after="260" w:line="400" w:lineRule="auto"/>
        <w:jc w:val="both"/>
      </w:pPr>
      <w:r>
        <w:rPr>
          <w:sz w:val="24"/>
          <w:szCs w:val="24"/>
        </w:rPr>
        <w:t>El mapa de calor combinado cruza el patrón horario/mensual de dos variables de naturalezas distintas: la temperatura ambiental —con el ciclo diurno esperable (mínimos de madrugada, máximos al mediodía) y un claro gradiente estacional de invierno a verano austral— y el ancho de grieta del sensor estructural CRACK-03 (Botadero), cuyo patrón muestra una tendencia de incremento mensual sostenido (de ~1.8 mm en marzo a ~2.6 mm en agosto) más que un ciclo horario, reforzando el mismo patrón de deformación progres</w:t>
      </w:r>
      <w:r>
        <w:rPr>
          <w:sz w:val="24"/>
          <w:szCs w:val="24"/>
        </w:rPr>
        <w:t>iva ya identificado en la Sección 3.3.</w:t>
      </w:r>
    </w:p>
    <w:p w14:paraId="22196461" w14:textId="77777777" w:rsidR="00D27BAD" w:rsidRDefault="006C1D0F">
      <w:pPr>
        <w:spacing w:before="120" w:after="40"/>
        <w:jc w:val="center"/>
      </w:pPr>
      <w:r>
        <w:rPr>
          <w:noProof/>
        </w:rPr>
        <w:drawing>
          <wp:inline distT="0" distB="0" distL="0" distR="0" wp14:anchorId="65ADDD41" wp14:editId="5A0DFEE4">
            <wp:extent cx="5667375" cy="3143250"/>
            <wp:effectExtent l="0" t="0" r="0" b="0"/>
            <wp:docPr id="1547389279" name="Imagen 154738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143250"/>
                    </a:xfrm>
                    <a:prstGeom prst="rect">
                      <a:avLst/>
                    </a:prstGeom>
                  </pic:spPr>
                </pic:pic>
              </a:graphicData>
            </a:graphic>
          </wp:inline>
        </w:drawing>
      </w:r>
    </w:p>
    <w:p w14:paraId="432C9104" w14:textId="77777777" w:rsidR="00D27BAD" w:rsidRDefault="006C1D0F">
      <w:pPr>
        <w:spacing w:before="60" w:after="240"/>
        <w:jc w:val="center"/>
      </w:pPr>
      <w:r>
        <w:rPr>
          <w:b/>
          <w:bCs/>
          <w:i/>
          <w:iCs/>
          <w:color w:val="5B6472"/>
          <w:sz w:val="20"/>
          <w:szCs w:val="20"/>
        </w:rPr>
        <w:t>Figura 8. Patrón horario/mensual real: temperatura ambiental (EM-01) y ancho de grieta estructural (CRACK-03)</w:t>
      </w:r>
    </w:p>
    <w:p w14:paraId="1FC40DA3" w14:textId="77777777" w:rsidR="00D27BAD" w:rsidRDefault="006C1D0F">
      <w:pPr>
        <w:pStyle w:val="Ttulo2"/>
        <w:spacing w:before="320" w:after="160"/>
      </w:pPr>
      <w:bookmarkStart w:id="27" w:name="_Toc239028699"/>
      <w:r>
        <w:rPr>
          <w:b/>
          <w:bCs/>
          <w:color w:val="1B2A4A"/>
        </w:rPr>
        <w:t>3.5 Diagnóstico hidrológico y de gestión de relaves: nivel de presa en ascenso</w:t>
      </w:r>
      <w:bookmarkEnd w:id="27"/>
    </w:p>
    <w:p w14:paraId="3F4BEF1F" w14:textId="77777777" w:rsidR="00D27BAD" w:rsidRDefault="006C1D0F">
      <w:pPr>
        <w:spacing w:after="260" w:line="400" w:lineRule="auto"/>
        <w:jc w:val="both"/>
      </w:pPr>
      <w:r>
        <w:rPr>
          <w:sz w:val="24"/>
          <w:szCs w:val="24"/>
        </w:rPr>
        <w:t>El segundo hallazgo relevante del diagnóstico: el nivel de la presa de relaves (sensor NIVEL-RELAVES-01) muestra una tendencia real de ascenso de +0.49 m al comparar el promedio de los primeros 30 días del periodo contra el promedio de los últimos 30 días, dentro de un rango operativo de 3.15 a 4.25 m. Aunque el valor absoluto se mantiene por debajo del máximo histórico registrado, la persistencia de una tendencia ascendente sostenida (no oscilante) a lo largo de 6 meses es, por sí misma, una señal que la g</w:t>
      </w:r>
      <w:r>
        <w:rPr>
          <w:sz w:val="24"/>
          <w:szCs w:val="24"/>
        </w:rPr>
        <w:t>estión de la unidad debería monitorear activamente contra su umbral de diseño del embalse, en línea con las guías de vigilancia de presas de relaves de ICOLD (2018).</w:t>
      </w:r>
    </w:p>
    <w:p w14:paraId="5F2147FC" w14:textId="77777777" w:rsidR="00D27BAD" w:rsidRDefault="006C1D0F">
      <w:pPr>
        <w:spacing w:before="120" w:after="40"/>
        <w:jc w:val="center"/>
      </w:pPr>
      <w:r>
        <w:rPr>
          <w:noProof/>
        </w:rPr>
        <w:drawing>
          <wp:inline distT="0" distB="0" distL="0" distR="0" wp14:anchorId="65F85741" wp14:editId="03383E12">
            <wp:extent cx="5667375" cy="3810000"/>
            <wp:effectExtent l="0" t="0" r="0" b="0"/>
            <wp:docPr id="1552556418" name="Imagen 155255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810000"/>
                    </a:xfrm>
                    <a:prstGeom prst="rect">
                      <a:avLst/>
                    </a:prstGeom>
                  </pic:spPr>
                </pic:pic>
              </a:graphicData>
            </a:graphic>
          </wp:inline>
        </w:drawing>
      </w:r>
    </w:p>
    <w:p w14:paraId="1AD37294" w14:textId="77777777" w:rsidR="00D27BAD" w:rsidRDefault="006C1D0F">
      <w:pPr>
        <w:spacing w:before="60" w:after="240"/>
        <w:jc w:val="center"/>
      </w:pPr>
      <w:r>
        <w:rPr>
          <w:b/>
          <w:bCs/>
          <w:i/>
          <w:iCs/>
          <w:color w:val="5B6472"/>
          <w:sz w:val="20"/>
          <w:szCs w:val="20"/>
        </w:rPr>
        <w:t>Figura 9. Nivel real de la presa de relaves (escalón diario) con umbral operativo referencial P90</w:t>
      </w:r>
    </w:p>
    <w:p w14:paraId="3CDF5E0D" w14:textId="77777777" w:rsidR="00D27BAD" w:rsidRDefault="006C1D0F">
      <w:pPr>
        <w:spacing w:after="260" w:line="400" w:lineRule="auto"/>
        <w:jc w:val="both"/>
      </w:pPr>
      <w:r>
        <w:rPr>
          <w:sz w:val="24"/>
          <w:szCs w:val="24"/>
        </w:rPr>
        <w:t>El pH del efluente de la poza de sedimentación se mantiene estable en un rango neutro real (media 7.15, rango 6.78-7.53), sin excedencias evidentes, mientras que la turbidez del decantado de relaves (media 9.0 NTU) presenta mayor variabilidad relativa (rango 4.0-14.0 NTU) que el pH, consistente con la sensibilidad de la turbidez a eventos de precipitación o a variaciones en el proceso de decantación.</w:t>
      </w:r>
    </w:p>
    <w:p w14:paraId="6027DABC" w14:textId="77777777" w:rsidR="00D27BAD" w:rsidRDefault="006C1D0F">
      <w:pPr>
        <w:spacing w:before="120" w:after="40"/>
        <w:jc w:val="center"/>
      </w:pPr>
      <w:r>
        <w:rPr>
          <w:noProof/>
        </w:rPr>
        <w:drawing>
          <wp:inline distT="0" distB="0" distL="0" distR="0" wp14:anchorId="1FB1E9C5" wp14:editId="0761EB03">
            <wp:extent cx="5667375" cy="3638550"/>
            <wp:effectExtent l="0" t="0" r="0" b="0"/>
            <wp:docPr id="1580389273" name="Imagen 1580389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638550"/>
                    </a:xfrm>
                    <a:prstGeom prst="rect">
                      <a:avLst/>
                    </a:prstGeom>
                  </pic:spPr>
                </pic:pic>
              </a:graphicData>
            </a:graphic>
          </wp:inline>
        </w:drawing>
      </w:r>
    </w:p>
    <w:p w14:paraId="73FF391B" w14:textId="77777777" w:rsidR="00D27BAD" w:rsidRDefault="006C1D0F">
      <w:pPr>
        <w:spacing w:before="60" w:after="240"/>
        <w:jc w:val="center"/>
      </w:pPr>
      <w:r>
        <w:rPr>
          <w:b/>
          <w:bCs/>
          <w:i/>
          <w:iCs/>
          <w:color w:val="5B6472"/>
          <w:sz w:val="20"/>
          <w:szCs w:val="20"/>
        </w:rPr>
        <w:t>Figura 10. pH y turbidez reales de la poza de sedimentación, serie diaria de 6 meses</w:t>
      </w:r>
    </w:p>
    <w:p w14:paraId="213EC6B5" w14:textId="77777777" w:rsidR="00D27BAD" w:rsidRDefault="006C1D0F">
      <w:pPr>
        <w:spacing w:after="260" w:line="400" w:lineRule="auto"/>
        <w:jc w:val="both"/>
      </w:pPr>
      <w:r>
        <w:rPr>
          <w:sz w:val="24"/>
          <w:szCs w:val="24"/>
        </w:rPr>
        <w:t>Se evaluó la correlación entre conductividad eléctrica del efluente y sólidos suspendidos totales —dos parámetros que en teoría podrían moverse juntos si ambos respondieran al mismo evento de arrastre de sólidos— y el resultado real fue un coeficiente de correlación de Pearson r=-0.08 sobre los promedios diarios del periodo, es decir, sin correlación lineal significativa entre ambas variables en este conjunto de datos. Se reporta este resultado nulo con la misma honestidad que un hallazgo positivo, en lugar</w:t>
      </w:r>
      <w:r>
        <w:rPr>
          <w:sz w:val="24"/>
          <w:szCs w:val="24"/>
        </w:rPr>
        <w:t xml:space="preserve"> de forzar una narrativa de correlación donde los datos reales no la muestran.</w:t>
      </w:r>
    </w:p>
    <w:p w14:paraId="0059D803" w14:textId="77777777" w:rsidR="00D27BAD" w:rsidRDefault="006C1D0F">
      <w:pPr>
        <w:spacing w:before="120" w:after="40"/>
        <w:jc w:val="center"/>
      </w:pPr>
      <w:r>
        <w:rPr>
          <w:noProof/>
        </w:rPr>
        <w:drawing>
          <wp:inline distT="0" distB="0" distL="0" distR="0" wp14:anchorId="52817E4C" wp14:editId="4CD709E4">
            <wp:extent cx="5667375" cy="3971925"/>
            <wp:effectExtent l="0" t="0" r="0" b="0"/>
            <wp:docPr id="448769250" name="Imagen 44876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3971925"/>
                    </a:xfrm>
                    <a:prstGeom prst="rect">
                      <a:avLst/>
                    </a:prstGeom>
                  </pic:spPr>
                </pic:pic>
              </a:graphicData>
            </a:graphic>
          </wp:inline>
        </w:drawing>
      </w:r>
    </w:p>
    <w:p w14:paraId="11C09ECB" w14:textId="77777777" w:rsidR="00D27BAD" w:rsidRDefault="006C1D0F">
      <w:pPr>
        <w:spacing w:before="60" w:after="240"/>
        <w:jc w:val="center"/>
      </w:pPr>
      <w:r>
        <w:rPr>
          <w:b/>
          <w:bCs/>
          <w:i/>
          <w:iCs/>
          <w:color w:val="5B6472"/>
          <w:sz w:val="20"/>
          <w:szCs w:val="20"/>
        </w:rPr>
        <w:t>Figura 11. Conductividad vs. sólidos suspendidos totales, promedios diarios reales (sin correlación lineal significativa)</w:t>
      </w:r>
    </w:p>
    <w:p w14:paraId="259891F7" w14:textId="77777777" w:rsidR="00D27BAD" w:rsidRDefault="006C1D0F">
      <w:pPr>
        <w:spacing w:after="260" w:line="400" w:lineRule="auto"/>
        <w:jc w:val="both"/>
      </w:pPr>
      <w:r>
        <w:rPr>
          <w:sz w:val="24"/>
          <w:szCs w:val="24"/>
        </w:rPr>
        <w:t>La distribución real de nivel y temperatura de la Laguna de Clarificación se presenta en histograma para caracterizar su régimen operativo típico, insumo de referencia para definir bandas de control estadístico (por ejemplo, ±2 desviaciones estándar) en futuras reglas de alarma condicional (Sección 6.2).</w:t>
      </w:r>
    </w:p>
    <w:p w14:paraId="692465C2" w14:textId="77777777" w:rsidR="00D27BAD" w:rsidRDefault="006C1D0F">
      <w:pPr>
        <w:spacing w:before="120" w:after="40"/>
        <w:jc w:val="center"/>
      </w:pPr>
      <w:r>
        <w:rPr>
          <w:noProof/>
        </w:rPr>
        <w:drawing>
          <wp:inline distT="0" distB="0" distL="0" distR="0" wp14:anchorId="70A35953" wp14:editId="45A6BBC4">
            <wp:extent cx="5667375" cy="3362325"/>
            <wp:effectExtent l="0" t="0" r="0" b="0"/>
            <wp:docPr id="399769673" name="Imagen 39976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3362325"/>
                    </a:xfrm>
                    <a:prstGeom prst="rect">
                      <a:avLst/>
                    </a:prstGeom>
                  </pic:spPr>
                </pic:pic>
              </a:graphicData>
            </a:graphic>
          </wp:inline>
        </w:drawing>
      </w:r>
    </w:p>
    <w:p w14:paraId="3460BC43" w14:textId="77777777" w:rsidR="00D27BAD" w:rsidRDefault="006C1D0F">
      <w:pPr>
        <w:spacing w:before="60" w:after="240"/>
        <w:jc w:val="center"/>
      </w:pPr>
      <w:r>
        <w:rPr>
          <w:b/>
          <w:bCs/>
          <w:i/>
          <w:iCs/>
          <w:color w:val="5B6472"/>
          <w:sz w:val="20"/>
          <w:szCs w:val="20"/>
        </w:rPr>
        <w:t>Figura 12. Distribución real de nivel y temperatura, Laguna de Clarificación (6 meses)</w:t>
      </w:r>
    </w:p>
    <w:p w14:paraId="7E2328AF" w14:textId="77777777" w:rsidR="00D27BAD" w:rsidRDefault="006C1D0F">
      <w:pPr>
        <w:spacing w:after="260" w:line="400" w:lineRule="auto"/>
        <w:jc w:val="both"/>
      </w:pPr>
      <w:r>
        <w:rPr>
          <w:sz w:val="24"/>
          <w:szCs w:val="24"/>
        </w:rPr>
        <w:t>El caudal del vertedero principal (CAUDAL-01) muestra una variación mensual real que se estabiliza tras un incremento inicial marcado entre el primer y segundo mes del periodo analizado (de 78.6 L/s a 96.5 L/s), manteniéndose después relativamente estable; la evaporación y la velocidad del canal de desvío siguen un patrón de estabilización similar, sugiriendo que el sistema hídrico superficial alcanzó un régimen de operación estable tras el arranque del periodo de monitoreo.</w:t>
      </w:r>
    </w:p>
    <w:p w14:paraId="25DCB351" w14:textId="77777777" w:rsidR="00D27BAD" w:rsidRDefault="006C1D0F">
      <w:pPr>
        <w:spacing w:before="120" w:after="40"/>
        <w:jc w:val="center"/>
      </w:pPr>
      <w:r>
        <w:rPr>
          <w:noProof/>
        </w:rPr>
        <w:drawing>
          <wp:inline distT="0" distB="0" distL="0" distR="0" wp14:anchorId="287E165C" wp14:editId="082C9E31">
            <wp:extent cx="5667375" cy="4105275"/>
            <wp:effectExtent l="0" t="0" r="0" b="0"/>
            <wp:docPr id="314974352" name="Imagen 31497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4105275"/>
                    </a:xfrm>
                    <a:prstGeom prst="rect">
                      <a:avLst/>
                    </a:prstGeom>
                  </pic:spPr>
                </pic:pic>
              </a:graphicData>
            </a:graphic>
          </wp:inline>
        </w:drawing>
      </w:r>
    </w:p>
    <w:p w14:paraId="1ED7FA14" w14:textId="77777777" w:rsidR="00D27BAD" w:rsidRDefault="006C1D0F">
      <w:pPr>
        <w:spacing w:before="60" w:after="240"/>
        <w:jc w:val="center"/>
      </w:pPr>
      <w:r>
        <w:rPr>
          <w:b/>
          <w:bCs/>
          <w:i/>
          <w:iCs/>
          <w:color w:val="5B6472"/>
          <w:sz w:val="20"/>
          <w:szCs w:val="20"/>
        </w:rPr>
        <w:t>Figura 13. Variación mensual real de caudal (vertedero principal), con evaporación y velocidad de canal de desvío</w:t>
      </w:r>
    </w:p>
    <w:p w14:paraId="5EA187F6" w14:textId="77777777" w:rsidR="00D27BAD" w:rsidRDefault="006C1D0F">
      <w:pPr>
        <w:spacing w:after="260" w:line="400" w:lineRule="auto"/>
        <w:jc w:val="both"/>
      </w:pPr>
      <w:r>
        <w:rPr>
          <w:sz w:val="24"/>
          <w:szCs w:val="24"/>
        </w:rPr>
        <w:t>Finalmente, la cadena de calidad de efluente —demanda bioquímica de oxígeno, demanda química de oxígeno, oxígeno disuelto y potencial redox— se presenta en conjunto, expresando cada parámetro como fracción de su propio percentil 95 histórico para hacerlos comparables pese a estar en unidades distintas (mg/L y mV); los cuatro parámetros se ubican dentro de un rango operativo consistente, sin ninguno mostrando un nivel medio anómalamente cercano a su máximo histórico.</w:t>
      </w:r>
    </w:p>
    <w:p w14:paraId="75E9D922" w14:textId="77777777" w:rsidR="00D27BAD" w:rsidRDefault="006C1D0F">
      <w:pPr>
        <w:spacing w:before="120" w:after="40"/>
        <w:jc w:val="center"/>
      </w:pPr>
      <w:r>
        <w:rPr>
          <w:noProof/>
        </w:rPr>
        <w:drawing>
          <wp:inline distT="0" distB="0" distL="0" distR="0" wp14:anchorId="32BD7E51" wp14:editId="2AA3ABF7">
            <wp:extent cx="5667375" cy="3905250"/>
            <wp:effectExtent l="0" t="0" r="0" b="0"/>
            <wp:docPr id="1953761331" name="Imagen 195376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905250"/>
                    </a:xfrm>
                    <a:prstGeom prst="rect">
                      <a:avLst/>
                    </a:prstGeom>
                  </pic:spPr>
                </pic:pic>
              </a:graphicData>
            </a:graphic>
          </wp:inline>
        </w:drawing>
      </w:r>
    </w:p>
    <w:p w14:paraId="273BD55B" w14:textId="77777777" w:rsidR="00D27BAD" w:rsidRDefault="006C1D0F">
      <w:pPr>
        <w:spacing w:before="60" w:after="240"/>
        <w:jc w:val="center"/>
      </w:pPr>
      <w:r>
        <w:rPr>
          <w:b/>
          <w:bCs/>
          <w:i/>
          <w:iCs/>
          <w:color w:val="5B6472"/>
          <w:sz w:val="20"/>
          <w:szCs w:val="20"/>
        </w:rPr>
        <w:t>Figura 14. Cadena de calidad de efluente: DBO, DQO, oxígeno disuelto y potencial redox (datos reales, normalizados por percentil 95 propio)</w:t>
      </w:r>
    </w:p>
    <w:p w14:paraId="3D74BC08" w14:textId="77777777" w:rsidR="00D27BAD" w:rsidRDefault="006C1D0F">
      <w:pPr>
        <w:pStyle w:val="Ttulo2"/>
        <w:spacing w:before="320" w:after="160"/>
      </w:pPr>
      <w:bookmarkStart w:id="28" w:name="_Toc239028700"/>
      <w:r>
        <w:rPr>
          <w:b/>
          <w:bCs/>
          <w:color w:val="1B2A4A"/>
        </w:rPr>
        <w:t>3.6 Diagnóstico de planta y proceso metalúrgico</w:t>
      </w:r>
      <w:bookmarkEnd w:id="28"/>
    </w:p>
    <w:p w14:paraId="425E4CAF" w14:textId="77777777" w:rsidR="00D27BAD" w:rsidRDefault="006C1D0F">
      <w:pPr>
        <w:spacing w:after="260" w:line="400" w:lineRule="auto"/>
        <w:jc w:val="both"/>
      </w:pPr>
      <w:r>
        <w:rPr>
          <w:sz w:val="24"/>
          <w:szCs w:val="24"/>
        </w:rPr>
        <w:t>Las seis variables de planta comparadas (vibración de chancadora, throughput del molino SAG, densidad de pulpa, velocidad de faja, presión hidráulica y flujo de reactivos) muestran una dispersión estadística normalizada relativamente homogénea, sin ninguna variable con un patrón de outliers extremos que sugiera una falla mecánica sistemática en el periodo analizado; el molino SAG (MILL-02) opera en un rango real de 684 a 1 026 t/h (media 855.6 t/h).</w:t>
      </w:r>
    </w:p>
    <w:p w14:paraId="36B09DE2" w14:textId="77777777" w:rsidR="00D27BAD" w:rsidRDefault="006C1D0F">
      <w:pPr>
        <w:spacing w:before="120" w:after="40"/>
        <w:jc w:val="center"/>
      </w:pPr>
      <w:r>
        <w:rPr>
          <w:noProof/>
        </w:rPr>
        <w:drawing>
          <wp:inline distT="0" distB="0" distL="0" distR="0" wp14:anchorId="6408E198" wp14:editId="43C36D45">
            <wp:extent cx="5667375" cy="3733800"/>
            <wp:effectExtent l="0" t="0" r="0" b="0"/>
            <wp:docPr id="582295201" name="Imagen 58229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3733800"/>
                    </a:xfrm>
                    <a:prstGeom prst="rect">
                      <a:avLst/>
                    </a:prstGeom>
                  </pic:spPr>
                </pic:pic>
              </a:graphicData>
            </a:graphic>
          </wp:inline>
        </w:drawing>
      </w:r>
    </w:p>
    <w:p w14:paraId="30A5A571" w14:textId="77777777" w:rsidR="00D27BAD" w:rsidRDefault="006C1D0F">
      <w:pPr>
        <w:spacing w:before="60" w:after="240"/>
        <w:jc w:val="center"/>
      </w:pPr>
      <w:r>
        <w:rPr>
          <w:b/>
          <w:bCs/>
          <w:i/>
          <w:iCs/>
          <w:color w:val="5B6472"/>
          <w:sz w:val="20"/>
          <w:szCs w:val="20"/>
        </w:rPr>
        <w:t>Figura 15. Dispersión estadística normalizada de 6 variables de planta (datos reales, 6 meses)</w:t>
      </w:r>
    </w:p>
    <w:p w14:paraId="5DC8BEAF" w14:textId="77777777" w:rsidR="00D27BAD" w:rsidRDefault="006C1D0F">
      <w:pPr>
        <w:spacing w:after="260" w:line="400" w:lineRule="auto"/>
        <w:jc w:val="both"/>
      </w:pPr>
      <w:r>
        <w:rPr>
          <w:sz w:val="24"/>
          <w:szCs w:val="24"/>
        </w:rPr>
        <w:t>El analizador de metales (plomo, AM-01) presenta un patrón de distribución real trimodal poco habitual —concentraciones que se agrupan de forma recurrente en torno a 0.045, 0.08 y 0.115 mg/L, en lugar de variar de forma continua— visible en el siguiente gráfico de velas sobre los últimos 60 días reales. Este patrón discreto es más compatible con un régimen de muestreo por lotes o con un artefacto del generador de datos de referencia utilizado en el entorno de prueba, que con una variabilidad geoquímica natu</w:t>
      </w:r>
      <w:r>
        <w:rPr>
          <w:sz w:val="24"/>
          <w:szCs w:val="24"/>
        </w:rPr>
        <w:t>ral continua; se documenta como observación de calidad de dato para la Sección 19, no como un hallazgo de proceso metalúrgico real.</w:t>
      </w:r>
    </w:p>
    <w:p w14:paraId="79482938" w14:textId="77777777" w:rsidR="00D27BAD" w:rsidRDefault="006C1D0F">
      <w:pPr>
        <w:spacing w:before="120" w:after="40"/>
        <w:jc w:val="center"/>
      </w:pPr>
      <w:r>
        <w:rPr>
          <w:noProof/>
        </w:rPr>
        <w:drawing>
          <wp:inline distT="0" distB="0" distL="0" distR="0" wp14:anchorId="3B43BCDE" wp14:editId="30B17175">
            <wp:extent cx="5667375" cy="3429000"/>
            <wp:effectExtent l="0" t="0" r="0" b="0"/>
            <wp:docPr id="1035659982" name="Imagen 1035659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3429000"/>
                    </a:xfrm>
                    <a:prstGeom prst="rect">
                      <a:avLst/>
                    </a:prstGeom>
                  </pic:spPr>
                </pic:pic>
              </a:graphicData>
            </a:graphic>
          </wp:inline>
        </w:drawing>
      </w:r>
    </w:p>
    <w:p w14:paraId="60624DE4" w14:textId="77777777" w:rsidR="00D27BAD" w:rsidRDefault="006C1D0F">
      <w:pPr>
        <w:spacing w:before="60" w:after="240"/>
        <w:jc w:val="center"/>
      </w:pPr>
      <w:r>
        <w:rPr>
          <w:b/>
          <w:bCs/>
          <w:i/>
          <w:iCs/>
          <w:color w:val="5B6472"/>
          <w:sz w:val="20"/>
          <w:szCs w:val="20"/>
        </w:rPr>
        <w:t>Figura 16. Rango diario OHLC real del analizador de metales (plomo), últimos 60 días — patrón trimodal observado</w:t>
      </w:r>
    </w:p>
    <w:p w14:paraId="36530A1B" w14:textId="77777777" w:rsidR="00D27BAD" w:rsidRDefault="006C1D0F">
      <w:pPr>
        <w:pStyle w:val="Ttulo2"/>
        <w:spacing w:before="320" w:after="160"/>
      </w:pPr>
      <w:bookmarkStart w:id="29" w:name="_Toc239028701"/>
      <w:r>
        <w:rPr>
          <w:b/>
          <w:bCs/>
          <w:color w:val="1B2A4A"/>
        </w:rPr>
        <w:t>3.7 Diagnóstico eléctrico</w:t>
      </w:r>
      <w:bookmarkEnd w:id="29"/>
    </w:p>
    <w:p w14:paraId="2AB78554" w14:textId="77777777" w:rsidR="00D27BAD" w:rsidRDefault="006C1D0F">
      <w:pPr>
        <w:spacing w:after="260" w:line="400" w:lineRule="auto"/>
        <w:jc w:val="both"/>
      </w:pPr>
      <w:r>
        <w:rPr>
          <w:sz w:val="24"/>
          <w:szCs w:val="24"/>
        </w:rPr>
        <w:t>Las cuatro variables eléctricas de la subestación (corriente, voltaje, factor de potencia y temperatura de transformador) se mantienen, en promedio real del periodo, dentro de rangos operativos normales para un sistema de media tensión industrial: factor de potencia medio 0.94 (adecuado, cercano a la unidad) y temperatura de transformador media de 55.9 °C, sin señal de sobrecalentamiento sostenido.</w:t>
      </w:r>
    </w:p>
    <w:p w14:paraId="5D82A0FC" w14:textId="77777777" w:rsidR="00D27BAD" w:rsidRDefault="006C1D0F">
      <w:pPr>
        <w:spacing w:before="120" w:after="40"/>
        <w:jc w:val="center"/>
      </w:pPr>
      <w:r>
        <w:rPr>
          <w:noProof/>
        </w:rPr>
        <w:drawing>
          <wp:inline distT="0" distB="0" distL="0" distR="0" wp14:anchorId="225A630F" wp14:editId="0096E9DB">
            <wp:extent cx="5667375" cy="3638550"/>
            <wp:effectExtent l="0" t="0" r="0" b="0"/>
            <wp:docPr id="1197628848" name="Imagen 119762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3638550"/>
                    </a:xfrm>
                    <a:prstGeom prst="rect">
                      <a:avLst/>
                    </a:prstGeom>
                  </pic:spPr>
                </pic:pic>
              </a:graphicData>
            </a:graphic>
          </wp:inline>
        </w:drawing>
      </w:r>
    </w:p>
    <w:p w14:paraId="7766C999" w14:textId="77777777" w:rsidR="00D27BAD" w:rsidRDefault="006C1D0F">
      <w:pPr>
        <w:spacing w:before="60" w:after="240"/>
        <w:jc w:val="center"/>
      </w:pPr>
      <w:r>
        <w:rPr>
          <w:b/>
          <w:bCs/>
          <w:i/>
          <w:iCs/>
          <w:color w:val="5B6472"/>
          <w:sz w:val="20"/>
          <w:szCs w:val="20"/>
        </w:rPr>
        <w:t>Figura 17. Variables eléctricas promedio real de la subestación (corriente, voltaje, factor de potencia, temperatura)</w:t>
      </w:r>
    </w:p>
    <w:p w14:paraId="3D50DB8F" w14:textId="77777777" w:rsidR="00D27BAD" w:rsidRDefault="006C1D0F">
      <w:pPr>
        <w:pStyle w:val="Ttulo2"/>
        <w:spacing w:before="320" w:after="160"/>
      </w:pPr>
      <w:bookmarkStart w:id="30" w:name="_Toc239028702"/>
      <w:r>
        <w:rPr>
          <w:b/>
          <w:bCs/>
          <w:color w:val="1B2A4A"/>
        </w:rPr>
        <w:t>3.8 Diagnóstico de seguridad: gases y ventilación</w:t>
      </w:r>
      <w:bookmarkEnd w:id="30"/>
    </w:p>
    <w:p w14:paraId="6203C2DB" w14:textId="77777777" w:rsidR="00D27BAD" w:rsidRDefault="006C1D0F">
      <w:pPr>
        <w:spacing w:after="260" w:line="400" w:lineRule="auto"/>
        <w:jc w:val="both"/>
      </w:pPr>
      <w:r>
        <w:rPr>
          <w:sz w:val="24"/>
          <w:szCs w:val="24"/>
        </w:rPr>
        <w:t>De los cinco sensores de gases y ventilación, el CO2 registra la concentración promedio más alta en términos absolutos (674 ppm, dentro de rango típico de aire ambiental/subterráneo ventilado), mientras que el oxígeno se mantiene estable en 21.0 % promedio (rango seguro), sin señales de deficiencia de oxígeno en el periodo. El monóxido de carbono y el ácido sulfhídrico muestran picos puntuales por encima de su media (máximos de 9.6 ppm y 5.5 ppm respectivamente, frente a medias de 2.0 y 1.1 ppm), consistent</w:t>
      </w:r>
      <w:r>
        <w:rPr>
          <w:sz w:val="24"/>
          <w:szCs w:val="24"/>
        </w:rPr>
        <w:t>es con eventos puntuales de voladura o tránsito de equipo diésel, no con una condición de fondo sostenida.</w:t>
      </w:r>
    </w:p>
    <w:p w14:paraId="45573775" w14:textId="77777777" w:rsidR="00D27BAD" w:rsidRDefault="006C1D0F">
      <w:pPr>
        <w:spacing w:before="120" w:after="40"/>
        <w:jc w:val="center"/>
      </w:pPr>
      <w:r>
        <w:rPr>
          <w:noProof/>
        </w:rPr>
        <w:drawing>
          <wp:inline distT="0" distB="0" distL="0" distR="0" wp14:anchorId="38961AE6" wp14:editId="7192C710">
            <wp:extent cx="5667375" cy="2990850"/>
            <wp:effectExtent l="0" t="0" r="0" b="0"/>
            <wp:docPr id="2049903771" name="Imagen 20499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2990850"/>
                    </a:xfrm>
                    <a:prstGeom prst="rect">
                      <a:avLst/>
                    </a:prstGeom>
                  </pic:spPr>
                </pic:pic>
              </a:graphicData>
            </a:graphic>
          </wp:inline>
        </w:drawing>
      </w:r>
    </w:p>
    <w:p w14:paraId="3DF74C8F" w14:textId="77777777" w:rsidR="00D27BAD" w:rsidRDefault="006C1D0F">
      <w:pPr>
        <w:spacing w:before="60" w:after="240"/>
        <w:jc w:val="center"/>
      </w:pPr>
      <w:r>
        <w:rPr>
          <w:b/>
          <w:bCs/>
          <w:i/>
          <w:iCs/>
          <w:color w:val="5B6472"/>
          <w:sz w:val="20"/>
          <w:szCs w:val="20"/>
        </w:rPr>
        <w:t>Figura 18. Concentración promedio real de gases y ventilación subterránea (5 sensores)</w:t>
      </w:r>
    </w:p>
    <w:p w14:paraId="5340E79C" w14:textId="77777777" w:rsidR="00D27BAD" w:rsidRDefault="006C1D0F">
      <w:pPr>
        <w:pStyle w:val="Ttulo2"/>
        <w:spacing w:before="320" w:after="160"/>
      </w:pPr>
      <w:bookmarkStart w:id="31" w:name="_Toc239028703"/>
      <w:r>
        <w:rPr>
          <w:b/>
          <w:bCs/>
          <w:color w:val="1B2A4A"/>
        </w:rPr>
        <w:t>3.9 Diagnóstico de equipo móvil</w:t>
      </w:r>
      <w:bookmarkEnd w:id="31"/>
    </w:p>
    <w:p w14:paraId="7C022775" w14:textId="77777777" w:rsidR="00D27BAD" w:rsidRDefault="006C1D0F">
      <w:pPr>
        <w:spacing w:after="260" w:line="400" w:lineRule="auto"/>
        <w:jc w:val="both"/>
      </w:pPr>
      <w:r>
        <w:rPr>
          <w:sz w:val="24"/>
          <w:szCs w:val="24"/>
        </w:rPr>
        <w:t>La flota de referencia (cuatro camiones mineros y un ventilador de extracción) se comparó por el valor medio real de su variable de monitoreo característica; el camión CAM-04 (presión de neumáticos, 96.2 psi promedio) y el camión CAM-01 (temperatura de motor, 84.0 °C promedio) presentan los valores medios más altos de su categoría, información de referencia para priorizar inspecciones de mantenimiento preventivo basado en condición.</w:t>
      </w:r>
    </w:p>
    <w:p w14:paraId="79B0A0E5" w14:textId="77777777" w:rsidR="00D27BAD" w:rsidRDefault="006C1D0F">
      <w:pPr>
        <w:spacing w:before="120" w:after="40"/>
        <w:jc w:val="center"/>
      </w:pPr>
      <w:r>
        <w:rPr>
          <w:noProof/>
        </w:rPr>
        <w:drawing>
          <wp:inline distT="0" distB="0" distL="0" distR="0" wp14:anchorId="26EBB07E" wp14:editId="3ADE9908">
            <wp:extent cx="5667375" cy="3933825"/>
            <wp:effectExtent l="0" t="0" r="0" b="0"/>
            <wp:docPr id="1932241227" name="Imagen 193224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3933825"/>
                    </a:xfrm>
                    <a:prstGeom prst="rect">
                      <a:avLst/>
                    </a:prstGeom>
                  </pic:spPr>
                </pic:pic>
              </a:graphicData>
            </a:graphic>
          </wp:inline>
        </w:drawing>
      </w:r>
    </w:p>
    <w:p w14:paraId="081978E4" w14:textId="77777777" w:rsidR="00D27BAD" w:rsidRDefault="006C1D0F">
      <w:pPr>
        <w:spacing w:before="60" w:after="240"/>
        <w:jc w:val="center"/>
      </w:pPr>
      <w:r>
        <w:rPr>
          <w:b/>
          <w:bCs/>
          <w:i/>
          <w:iCs/>
          <w:color w:val="5B6472"/>
          <w:sz w:val="20"/>
          <w:szCs w:val="20"/>
        </w:rPr>
        <w:t>Figura 19. Recursos de equipo móvil y ventilación por valor medio real de su variable característica</w:t>
      </w:r>
    </w:p>
    <w:p w14:paraId="543F7481" w14:textId="77777777" w:rsidR="00D27BAD" w:rsidRDefault="006C1D0F">
      <w:pPr>
        <w:pStyle w:val="Ttulo2"/>
        <w:spacing w:before="320" w:after="160"/>
      </w:pPr>
      <w:bookmarkStart w:id="32" w:name="_Toc239028704"/>
      <w:r>
        <w:rPr>
          <w:b/>
          <w:bCs/>
          <w:color w:val="1B2A4A"/>
        </w:rPr>
        <w:t>3.10 Diagnóstico de indicadores KPI corporativos: hallazgo central del informe</w:t>
      </w:r>
      <w:bookmarkEnd w:id="32"/>
    </w:p>
    <w:p w14:paraId="2165631D" w14:textId="77777777" w:rsidR="00D27BAD" w:rsidRDefault="006C1D0F">
      <w:pPr>
        <w:spacing w:after="260" w:line="400" w:lineRule="auto"/>
        <w:jc w:val="both"/>
      </w:pPr>
      <w:r>
        <w:rPr>
          <w:sz w:val="24"/>
          <w:szCs w:val="24"/>
        </w:rPr>
        <w:t>El hallazgo más significativo de todo el diagnóstico surge del catálogo de 13 KPI corporativos, consultado en vivo contra `mining_runtime_kpis` el 2026-08-30: once de los trece KPI (85 %) se encuentran fuera de su meta operativa en dirección desfavorable, y solo dos —tonelaje movido y disponibilidad mecánica— están en verde. La desviación no se concentra en una sola categoría: abarca simultáneamente producción (ley de cabeza, factor de dilución, recuperación metalúrgica), seguridad y ambiente (TRIFR, índice</w:t>
      </w:r>
      <w:r>
        <w:rPr>
          <w:sz w:val="24"/>
          <w:szCs w:val="24"/>
        </w:rPr>
        <w:t xml:space="preserve"> de frecuencia de accidentes, consumo de agua, emisiones de polvo) y costos operativos (AISC, costo de minado, costo de planta, Cash Cost) — un patrón de "crecimiento sin disciplina de costo, calidad ni seguridad" que amerita atención prioritaria de Gerencia por encima de cualquier funcionalidad de la plataforma.</w:t>
      </w:r>
    </w:p>
    <w:p w14:paraId="499818BD" w14:textId="77777777" w:rsidR="00D27BAD" w:rsidRDefault="006C1D0F">
      <w:pPr>
        <w:spacing w:before="120" w:after="40"/>
        <w:jc w:val="center"/>
      </w:pPr>
      <w:r>
        <w:rPr>
          <w:noProof/>
        </w:rPr>
        <w:drawing>
          <wp:inline distT="0" distB="0" distL="0" distR="0" wp14:anchorId="08A197C9" wp14:editId="3A489F42">
            <wp:extent cx="5667375" cy="5772150"/>
            <wp:effectExtent l="0" t="0" r="0" b="0"/>
            <wp:docPr id="1302975284" name="Imagen 130297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5772150"/>
                    </a:xfrm>
                    <a:prstGeom prst="rect">
                      <a:avLst/>
                    </a:prstGeom>
                  </pic:spPr>
                </pic:pic>
              </a:graphicData>
            </a:graphic>
          </wp:inline>
        </w:drawing>
      </w:r>
    </w:p>
    <w:p w14:paraId="6AF9F641" w14:textId="77777777" w:rsidR="00D27BAD" w:rsidRDefault="006C1D0F">
      <w:pPr>
        <w:spacing w:before="60" w:after="240"/>
        <w:jc w:val="center"/>
      </w:pPr>
      <w:r>
        <w:rPr>
          <w:b/>
          <w:bCs/>
          <w:i/>
          <w:iCs/>
          <w:color w:val="5B6472"/>
          <w:sz w:val="20"/>
          <w:szCs w:val="20"/>
        </w:rPr>
        <w:t>Figura 20. Catálogo real de 13 KPI corporativos por categoría (mining_runtime_kpis, valores vigentes)</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776"/>
        <w:gridCol w:w="1576"/>
        <w:gridCol w:w="1457"/>
        <w:gridCol w:w="1457"/>
        <w:gridCol w:w="1177"/>
        <w:gridCol w:w="1457"/>
      </w:tblGrid>
      <w:tr w:rsidR="00D27BAD" w14:paraId="43DCC596" w14:textId="77777777">
        <w:tblPrEx>
          <w:tblCellMar>
            <w:top w:w="0" w:type="dxa"/>
            <w:bottom w:w="0" w:type="dxa"/>
          </w:tblCellMar>
        </w:tblPrEx>
        <w:trPr>
          <w:tblHeader/>
        </w:trPr>
        <w:tc>
          <w:tcPr>
            <w:tcW w:w="1977" w:type="dxa"/>
            <w:shd w:val="clear" w:color="auto" w:fill="1B2A4A"/>
            <w:tcMar>
              <w:top w:w="160" w:type="dxa"/>
              <w:left w:w="140" w:type="dxa"/>
              <w:bottom w:w="160" w:type="dxa"/>
              <w:right w:w="140" w:type="dxa"/>
            </w:tcMar>
            <w:vAlign w:val="center"/>
          </w:tcPr>
          <w:p w14:paraId="12691586" w14:textId="77777777" w:rsidR="00D27BAD" w:rsidRDefault="006C1D0F">
            <w:pPr>
              <w:spacing w:line="360" w:lineRule="auto"/>
            </w:pPr>
            <w:r>
              <w:rPr>
                <w:b/>
                <w:bCs/>
                <w:color w:val="FFFFFF"/>
                <w:sz w:val="20"/>
                <w:szCs w:val="20"/>
              </w:rPr>
              <w:t>KPI</w:t>
            </w:r>
          </w:p>
        </w:tc>
        <w:tc>
          <w:tcPr>
            <w:tcW w:w="1883" w:type="dxa"/>
            <w:shd w:val="clear" w:color="auto" w:fill="1B2A4A"/>
            <w:tcMar>
              <w:top w:w="160" w:type="dxa"/>
              <w:left w:w="140" w:type="dxa"/>
              <w:bottom w:w="160" w:type="dxa"/>
              <w:right w:w="140" w:type="dxa"/>
            </w:tcMar>
            <w:vAlign w:val="center"/>
          </w:tcPr>
          <w:p w14:paraId="646B7D89" w14:textId="77777777" w:rsidR="00D27BAD" w:rsidRDefault="006C1D0F">
            <w:pPr>
              <w:spacing w:line="360" w:lineRule="auto"/>
            </w:pPr>
            <w:r>
              <w:rPr>
                <w:b/>
                <w:bCs/>
                <w:color w:val="FFFFFF"/>
                <w:sz w:val="20"/>
                <w:szCs w:val="20"/>
              </w:rPr>
              <w:t>Categoría</w:t>
            </w:r>
          </w:p>
        </w:tc>
        <w:tc>
          <w:tcPr>
            <w:tcW w:w="1506" w:type="dxa"/>
            <w:shd w:val="clear" w:color="auto" w:fill="1B2A4A"/>
            <w:tcMar>
              <w:top w:w="160" w:type="dxa"/>
              <w:left w:w="140" w:type="dxa"/>
              <w:bottom w:w="160" w:type="dxa"/>
              <w:right w:w="140" w:type="dxa"/>
            </w:tcMar>
            <w:vAlign w:val="center"/>
          </w:tcPr>
          <w:p w14:paraId="0ABBD208" w14:textId="77777777" w:rsidR="00D27BAD" w:rsidRDefault="006C1D0F">
            <w:pPr>
              <w:spacing w:line="360" w:lineRule="auto"/>
            </w:pPr>
            <w:r>
              <w:rPr>
                <w:b/>
                <w:bCs/>
                <w:color w:val="FFFFFF"/>
                <w:sz w:val="20"/>
                <w:szCs w:val="20"/>
              </w:rPr>
              <w:t>Valor actual</w:t>
            </w:r>
          </w:p>
        </w:tc>
        <w:tc>
          <w:tcPr>
            <w:tcW w:w="1506" w:type="dxa"/>
            <w:shd w:val="clear" w:color="auto" w:fill="1B2A4A"/>
            <w:tcMar>
              <w:top w:w="160" w:type="dxa"/>
              <w:left w:w="140" w:type="dxa"/>
              <w:bottom w:w="160" w:type="dxa"/>
              <w:right w:w="140" w:type="dxa"/>
            </w:tcMar>
            <w:vAlign w:val="center"/>
          </w:tcPr>
          <w:p w14:paraId="6275278A" w14:textId="77777777" w:rsidR="00D27BAD" w:rsidRDefault="006C1D0F">
            <w:pPr>
              <w:spacing w:line="360" w:lineRule="auto"/>
            </w:pPr>
            <w:r>
              <w:rPr>
                <w:b/>
                <w:bCs/>
                <w:color w:val="FFFFFF"/>
                <w:sz w:val="20"/>
                <w:szCs w:val="20"/>
              </w:rPr>
              <w:t>Meta</w:t>
            </w:r>
          </w:p>
        </w:tc>
        <w:tc>
          <w:tcPr>
            <w:tcW w:w="1035" w:type="dxa"/>
            <w:shd w:val="clear" w:color="auto" w:fill="1B2A4A"/>
            <w:tcMar>
              <w:top w:w="160" w:type="dxa"/>
              <w:left w:w="140" w:type="dxa"/>
              <w:bottom w:w="160" w:type="dxa"/>
              <w:right w:w="140" w:type="dxa"/>
            </w:tcMar>
            <w:vAlign w:val="center"/>
          </w:tcPr>
          <w:p w14:paraId="437AC089" w14:textId="77777777" w:rsidR="00D27BAD" w:rsidRDefault="006C1D0F">
            <w:pPr>
              <w:spacing w:line="360" w:lineRule="auto"/>
            </w:pPr>
            <w:r>
              <w:rPr>
                <w:b/>
                <w:bCs/>
                <w:color w:val="FFFFFF"/>
                <w:sz w:val="20"/>
                <w:szCs w:val="20"/>
              </w:rPr>
              <w:t>Desviación</w:t>
            </w:r>
          </w:p>
        </w:tc>
        <w:tc>
          <w:tcPr>
            <w:tcW w:w="993" w:type="dxa"/>
            <w:shd w:val="clear" w:color="auto" w:fill="1B2A4A"/>
            <w:tcMar>
              <w:top w:w="160" w:type="dxa"/>
              <w:left w:w="140" w:type="dxa"/>
              <w:bottom w:w="160" w:type="dxa"/>
              <w:right w:w="140" w:type="dxa"/>
            </w:tcMar>
            <w:vAlign w:val="center"/>
          </w:tcPr>
          <w:p w14:paraId="573914B8" w14:textId="77777777" w:rsidR="00D27BAD" w:rsidRDefault="006C1D0F">
            <w:pPr>
              <w:spacing w:line="360" w:lineRule="auto"/>
            </w:pPr>
            <w:r>
              <w:rPr>
                <w:b/>
                <w:bCs/>
                <w:color w:val="FFFFFF"/>
                <w:sz w:val="20"/>
                <w:szCs w:val="20"/>
              </w:rPr>
              <w:t>Estado</w:t>
            </w:r>
          </w:p>
        </w:tc>
      </w:tr>
      <w:tr w:rsidR="00D27BAD" w14:paraId="23B8DC67" w14:textId="77777777">
        <w:tblPrEx>
          <w:tblCellMar>
            <w:top w:w="0" w:type="dxa"/>
            <w:bottom w:w="0" w:type="dxa"/>
          </w:tblCellMar>
        </w:tblPrEx>
        <w:tc>
          <w:tcPr>
            <w:tcW w:w="1977" w:type="dxa"/>
            <w:shd w:val="clear" w:color="auto" w:fill="FFFFFF"/>
            <w:tcMar>
              <w:top w:w="160" w:type="dxa"/>
              <w:left w:w="140" w:type="dxa"/>
              <w:bottom w:w="160" w:type="dxa"/>
              <w:right w:w="140" w:type="dxa"/>
            </w:tcMar>
            <w:vAlign w:val="center"/>
          </w:tcPr>
          <w:p w14:paraId="0794F72B" w14:textId="77777777" w:rsidR="00D27BAD" w:rsidRDefault="006C1D0F">
            <w:pPr>
              <w:spacing w:line="360" w:lineRule="auto"/>
            </w:pPr>
            <w:r>
              <w:rPr>
                <w:color w:val="000000"/>
                <w:sz w:val="22"/>
                <w:szCs w:val="22"/>
              </w:rPr>
              <w:t>Tonelaje movido</w:t>
            </w:r>
          </w:p>
        </w:tc>
        <w:tc>
          <w:tcPr>
            <w:tcW w:w="1883" w:type="dxa"/>
            <w:shd w:val="clear" w:color="auto" w:fill="FFFFFF"/>
            <w:tcMar>
              <w:top w:w="160" w:type="dxa"/>
              <w:left w:w="140" w:type="dxa"/>
              <w:bottom w:w="160" w:type="dxa"/>
              <w:right w:w="140" w:type="dxa"/>
            </w:tcMar>
            <w:vAlign w:val="center"/>
          </w:tcPr>
          <w:p w14:paraId="78DAE0C5" w14:textId="77777777" w:rsidR="00D27BAD" w:rsidRDefault="006C1D0F">
            <w:pPr>
              <w:spacing w:line="360" w:lineRule="auto"/>
            </w:pPr>
            <w:r>
              <w:rPr>
                <w:color w:val="000000"/>
                <w:sz w:val="22"/>
                <w:szCs w:val="22"/>
              </w:rPr>
              <w:t>Producción</w:t>
            </w:r>
          </w:p>
        </w:tc>
        <w:tc>
          <w:tcPr>
            <w:tcW w:w="1506" w:type="dxa"/>
            <w:shd w:val="clear" w:color="auto" w:fill="FFFFFF"/>
            <w:tcMar>
              <w:top w:w="160" w:type="dxa"/>
              <w:left w:w="140" w:type="dxa"/>
              <w:bottom w:w="160" w:type="dxa"/>
              <w:right w:w="140" w:type="dxa"/>
            </w:tcMar>
            <w:vAlign w:val="center"/>
          </w:tcPr>
          <w:p w14:paraId="7FEDCF96" w14:textId="77777777" w:rsidR="00D27BAD" w:rsidRDefault="006C1D0F">
            <w:pPr>
              <w:spacing w:line="360" w:lineRule="auto"/>
            </w:pPr>
            <w:r>
              <w:rPr>
                <w:color w:val="000000"/>
                <w:sz w:val="22"/>
                <w:szCs w:val="22"/>
              </w:rPr>
              <w:t>12480 t/día</w:t>
            </w:r>
          </w:p>
        </w:tc>
        <w:tc>
          <w:tcPr>
            <w:tcW w:w="1506" w:type="dxa"/>
            <w:shd w:val="clear" w:color="auto" w:fill="FFFFFF"/>
            <w:tcMar>
              <w:top w:w="160" w:type="dxa"/>
              <w:left w:w="140" w:type="dxa"/>
              <w:bottom w:w="160" w:type="dxa"/>
              <w:right w:w="140" w:type="dxa"/>
            </w:tcMar>
            <w:vAlign w:val="center"/>
          </w:tcPr>
          <w:p w14:paraId="6141AE98" w14:textId="77777777" w:rsidR="00D27BAD" w:rsidRDefault="006C1D0F">
            <w:pPr>
              <w:spacing w:line="360" w:lineRule="auto"/>
            </w:pPr>
            <w:r>
              <w:rPr>
                <w:color w:val="000000"/>
                <w:sz w:val="22"/>
                <w:szCs w:val="22"/>
              </w:rPr>
              <w:t>12000 t/día</w:t>
            </w:r>
          </w:p>
        </w:tc>
        <w:tc>
          <w:tcPr>
            <w:tcW w:w="1035" w:type="dxa"/>
            <w:shd w:val="clear" w:color="auto" w:fill="FFFFFF"/>
            <w:tcMar>
              <w:top w:w="160" w:type="dxa"/>
              <w:left w:w="140" w:type="dxa"/>
              <w:bottom w:w="160" w:type="dxa"/>
              <w:right w:w="140" w:type="dxa"/>
            </w:tcMar>
            <w:vAlign w:val="center"/>
          </w:tcPr>
          <w:p w14:paraId="2FD3D5DC" w14:textId="77777777" w:rsidR="00D27BAD" w:rsidRDefault="006C1D0F">
            <w:pPr>
              <w:spacing w:line="360" w:lineRule="auto"/>
            </w:pPr>
            <w:r>
              <w:rPr>
                <w:color w:val="000000"/>
                <w:sz w:val="22"/>
                <w:szCs w:val="22"/>
              </w:rPr>
              <w:t>+4.0%</w:t>
            </w:r>
          </w:p>
        </w:tc>
        <w:tc>
          <w:tcPr>
            <w:tcW w:w="993" w:type="dxa"/>
            <w:shd w:val="clear" w:color="auto" w:fill="FFFFFF"/>
            <w:tcMar>
              <w:top w:w="160" w:type="dxa"/>
              <w:left w:w="140" w:type="dxa"/>
              <w:bottom w:w="160" w:type="dxa"/>
              <w:right w:w="140" w:type="dxa"/>
            </w:tcMar>
            <w:vAlign w:val="center"/>
          </w:tcPr>
          <w:p w14:paraId="6CC02E30" w14:textId="77777777" w:rsidR="00D27BAD" w:rsidRDefault="006C1D0F">
            <w:pPr>
              <w:spacing w:line="360" w:lineRule="auto"/>
            </w:pPr>
            <w:r>
              <w:rPr>
                <w:color w:val="000000"/>
                <w:sz w:val="22"/>
                <w:szCs w:val="22"/>
              </w:rPr>
              <w:t>Favorable</w:t>
            </w:r>
          </w:p>
        </w:tc>
      </w:tr>
      <w:tr w:rsidR="00D27BAD" w14:paraId="6D7F176B" w14:textId="77777777">
        <w:tblPrEx>
          <w:tblCellMar>
            <w:top w:w="0" w:type="dxa"/>
            <w:bottom w:w="0" w:type="dxa"/>
          </w:tblCellMar>
        </w:tblPrEx>
        <w:tc>
          <w:tcPr>
            <w:tcW w:w="1977" w:type="dxa"/>
            <w:shd w:val="clear" w:color="auto" w:fill="F2F4F7"/>
            <w:tcMar>
              <w:top w:w="160" w:type="dxa"/>
              <w:left w:w="140" w:type="dxa"/>
              <w:bottom w:w="160" w:type="dxa"/>
              <w:right w:w="140" w:type="dxa"/>
            </w:tcMar>
            <w:vAlign w:val="center"/>
          </w:tcPr>
          <w:p w14:paraId="05EC23BA" w14:textId="77777777" w:rsidR="00D27BAD" w:rsidRDefault="006C1D0F">
            <w:pPr>
              <w:spacing w:line="360" w:lineRule="auto"/>
            </w:pPr>
            <w:r>
              <w:rPr>
                <w:color w:val="000000"/>
                <w:sz w:val="22"/>
                <w:szCs w:val="22"/>
              </w:rPr>
              <w:t>Ley de cabeza</w:t>
            </w:r>
          </w:p>
        </w:tc>
        <w:tc>
          <w:tcPr>
            <w:tcW w:w="1883" w:type="dxa"/>
            <w:shd w:val="clear" w:color="auto" w:fill="F2F4F7"/>
            <w:tcMar>
              <w:top w:w="160" w:type="dxa"/>
              <w:left w:w="140" w:type="dxa"/>
              <w:bottom w:w="160" w:type="dxa"/>
              <w:right w:w="140" w:type="dxa"/>
            </w:tcMar>
            <w:vAlign w:val="center"/>
          </w:tcPr>
          <w:p w14:paraId="4F2354E9" w14:textId="77777777" w:rsidR="00D27BAD" w:rsidRDefault="006C1D0F">
            <w:pPr>
              <w:spacing w:line="360" w:lineRule="auto"/>
            </w:pPr>
            <w:r>
              <w:rPr>
                <w:color w:val="000000"/>
                <w:sz w:val="22"/>
                <w:szCs w:val="22"/>
              </w:rPr>
              <w:t>Producción</w:t>
            </w:r>
          </w:p>
        </w:tc>
        <w:tc>
          <w:tcPr>
            <w:tcW w:w="1506" w:type="dxa"/>
            <w:shd w:val="clear" w:color="auto" w:fill="F2F4F7"/>
            <w:tcMar>
              <w:top w:w="160" w:type="dxa"/>
              <w:left w:w="140" w:type="dxa"/>
              <w:bottom w:w="160" w:type="dxa"/>
              <w:right w:w="140" w:type="dxa"/>
            </w:tcMar>
            <w:vAlign w:val="center"/>
          </w:tcPr>
          <w:p w14:paraId="197D4D48" w14:textId="77777777" w:rsidR="00D27BAD" w:rsidRDefault="006C1D0F">
            <w:pPr>
              <w:spacing w:line="360" w:lineRule="auto"/>
            </w:pPr>
            <w:r>
              <w:rPr>
                <w:color w:val="000000"/>
                <w:sz w:val="22"/>
                <w:szCs w:val="22"/>
              </w:rPr>
              <w:t>2.15 g/t</w:t>
            </w:r>
          </w:p>
        </w:tc>
        <w:tc>
          <w:tcPr>
            <w:tcW w:w="1506" w:type="dxa"/>
            <w:shd w:val="clear" w:color="auto" w:fill="F2F4F7"/>
            <w:tcMar>
              <w:top w:w="160" w:type="dxa"/>
              <w:left w:w="140" w:type="dxa"/>
              <w:bottom w:w="160" w:type="dxa"/>
              <w:right w:w="140" w:type="dxa"/>
            </w:tcMar>
            <w:vAlign w:val="center"/>
          </w:tcPr>
          <w:p w14:paraId="770A8670" w14:textId="77777777" w:rsidR="00D27BAD" w:rsidRDefault="006C1D0F">
            <w:pPr>
              <w:spacing w:line="360" w:lineRule="auto"/>
            </w:pPr>
            <w:r>
              <w:rPr>
                <w:color w:val="000000"/>
                <w:sz w:val="22"/>
                <w:szCs w:val="22"/>
              </w:rPr>
              <w:t>2.25 g/t</w:t>
            </w:r>
          </w:p>
        </w:tc>
        <w:tc>
          <w:tcPr>
            <w:tcW w:w="1035" w:type="dxa"/>
            <w:shd w:val="clear" w:color="auto" w:fill="F2F4F7"/>
            <w:tcMar>
              <w:top w:w="160" w:type="dxa"/>
              <w:left w:w="140" w:type="dxa"/>
              <w:bottom w:w="160" w:type="dxa"/>
              <w:right w:w="140" w:type="dxa"/>
            </w:tcMar>
            <w:vAlign w:val="center"/>
          </w:tcPr>
          <w:p w14:paraId="69D47B3C" w14:textId="77777777" w:rsidR="00D27BAD" w:rsidRDefault="006C1D0F">
            <w:pPr>
              <w:spacing w:line="360" w:lineRule="auto"/>
            </w:pPr>
            <w:r>
              <w:rPr>
                <w:color w:val="000000"/>
                <w:sz w:val="22"/>
                <w:szCs w:val="22"/>
              </w:rPr>
              <w:t>-4.4%</w:t>
            </w:r>
          </w:p>
        </w:tc>
        <w:tc>
          <w:tcPr>
            <w:tcW w:w="993" w:type="dxa"/>
            <w:shd w:val="clear" w:color="auto" w:fill="F2F4F7"/>
            <w:tcMar>
              <w:top w:w="160" w:type="dxa"/>
              <w:left w:w="140" w:type="dxa"/>
              <w:bottom w:w="160" w:type="dxa"/>
              <w:right w:w="140" w:type="dxa"/>
            </w:tcMar>
            <w:vAlign w:val="center"/>
          </w:tcPr>
          <w:p w14:paraId="17889314" w14:textId="77777777" w:rsidR="00D27BAD" w:rsidRDefault="006C1D0F">
            <w:pPr>
              <w:spacing w:line="360" w:lineRule="auto"/>
            </w:pPr>
            <w:r>
              <w:rPr>
                <w:color w:val="000000"/>
                <w:sz w:val="22"/>
                <w:szCs w:val="22"/>
              </w:rPr>
              <w:t>Desfavorable</w:t>
            </w:r>
          </w:p>
        </w:tc>
      </w:tr>
      <w:tr w:rsidR="00D27BAD" w14:paraId="7B15A82B" w14:textId="77777777">
        <w:tblPrEx>
          <w:tblCellMar>
            <w:top w:w="0" w:type="dxa"/>
            <w:bottom w:w="0" w:type="dxa"/>
          </w:tblCellMar>
        </w:tblPrEx>
        <w:tc>
          <w:tcPr>
            <w:tcW w:w="1977" w:type="dxa"/>
            <w:shd w:val="clear" w:color="auto" w:fill="FFFFFF"/>
            <w:tcMar>
              <w:top w:w="160" w:type="dxa"/>
              <w:left w:w="140" w:type="dxa"/>
              <w:bottom w:w="160" w:type="dxa"/>
              <w:right w:w="140" w:type="dxa"/>
            </w:tcMar>
            <w:vAlign w:val="center"/>
          </w:tcPr>
          <w:p w14:paraId="3FB243B4" w14:textId="77777777" w:rsidR="00D27BAD" w:rsidRDefault="006C1D0F">
            <w:pPr>
              <w:spacing w:line="360" w:lineRule="auto"/>
            </w:pPr>
            <w:r>
              <w:rPr>
                <w:color w:val="000000"/>
                <w:sz w:val="22"/>
                <w:szCs w:val="22"/>
              </w:rPr>
              <w:t>Recuperación metalúrgica</w:t>
            </w:r>
          </w:p>
        </w:tc>
        <w:tc>
          <w:tcPr>
            <w:tcW w:w="1883" w:type="dxa"/>
            <w:shd w:val="clear" w:color="auto" w:fill="FFFFFF"/>
            <w:tcMar>
              <w:top w:w="160" w:type="dxa"/>
              <w:left w:w="140" w:type="dxa"/>
              <w:bottom w:w="160" w:type="dxa"/>
              <w:right w:w="140" w:type="dxa"/>
            </w:tcMar>
            <w:vAlign w:val="center"/>
          </w:tcPr>
          <w:p w14:paraId="34DC3685" w14:textId="77777777" w:rsidR="00D27BAD" w:rsidRDefault="006C1D0F">
            <w:pPr>
              <w:spacing w:line="360" w:lineRule="auto"/>
            </w:pPr>
            <w:r>
              <w:rPr>
                <w:color w:val="000000"/>
                <w:sz w:val="22"/>
                <w:szCs w:val="22"/>
              </w:rPr>
              <w:t>Producción</w:t>
            </w:r>
          </w:p>
        </w:tc>
        <w:tc>
          <w:tcPr>
            <w:tcW w:w="1506" w:type="dxa"/>
            <w:shd w:val="clear" w:color="auto" w:fill="FFFFFF"/>
            <w:tcMar>
              <w:top w:w="160" w:type="dxa"/>
              <w:left w:w="140" w:type="dxa"/>
              <w:bottom w:w="160" w:type="dxa"/>
              <w:right w:w="140" w:type="dxa"/>
            </w:tcMar>
            <w:vAlign w:val="center"/>
          </w:tcPr>
          <w:p w14:paraId="7F2455E4" w14:textId="77777777" w:rsidR="00D27BAD" w:rsidRDefault="006C1D0F">
            <w:pPr>
              <w:spacing w:line="360" w:lineRule="auto"/>
            </w:pPr>
            <w:r>
              <w:rPr>
                <w:color w:val="000000"/>
                <w:sz w:val="22"/>
                <w:szCs w:val="22"/>
              </w:rPr>
              <w:t>90.4 %</w:t>
            </w:r>
          </w:p>
        </w:tc>
        <w:tc>
          <w:tcPr>
            <w:tcW w:w="1506" w:type="dxa"/>
            <w:shd w:val="clear" w:color="auto" w:fill="FFFFFF"/>
            <w:tcMar>
              <w:top w:w="160" w:type="dxa"/>
              <w:left w:w="140" w:type="dxa"/>
              <w:bottom w:w="160" w:type="dxa"/>
              <w:right w:w="140" w:type="dxa"/>
            </w:tcMar>
            <w:vAlign w:val="center"/>
          </w:tcPr>
          <w:p w14:paraId="30001A45" w14:textId="77777777" w:rsidR="00D27BAD" w:rsidRDefault="006C1D0F">
            <w:pPr>
              <w:spacing w:line="360" w:lineRule="auto"/>
            </w:pPr>
            <w:r>
              <w:rPr>
                <w:color w:val="000000"/>
                <w:sz w:val="22"/>
                <w:szCs w:val="22"/>
              </w:rPr>
              <w:t>91 %</w:t>
            </w:r>
          </w:p>
        </w:tc>
        <w:tc>
          <w:tcPr>
            <w:tcW w:w="1035" w:type="dxa"/>
            <w:shd w:val="clear" w:color="auto" w:fill="FFFFFF"/>
            <w:tcMar>
              <w:top w:w="160" w:type="dxa"/>
              <w:left w:w="140" w:type="dxa"/>
              <w:bottom w:w="160" w:type="dxa"/>
              <w:right w:w="140" w:type="dxa"/>
            </w:tcMar>
            <w:vAlign w:val="center"/>
          </w:tcPr>
          <w:p w14:paraId="0EFC8816" w14:textId="77777777" w:rsidR="00D27BAD" w:rsidRDefault="006C1D0F">
            <w:pPr>
              <w:spacing w:line="360" w:lineRule="auto"/>
            </w:pPr>
            <w:r>
              <w:rPr>
                <w:color w:val="000000"/>
                <w:sz w:val="22"/>
                <w:szCs w:val="22"/>
              </w:rPr>
              <w:t>-0.7%</w:t>
            </w:r>
          </w:p>
        </w:tc>
        <w:tc>
          <w:tcPr>
            <w:tcW w:w="993" w:type="dxa"/>
            <w:shd w:val="clear" w:color="auto" w:fill="FFFFFF"/>
            <w:tcMar>
              <w:top w:w="160" w:type="dxa"/>
              <w:left w:w="140" w:type="dxa"/>
              <w:bottom w:w="160" w:type="dxa"/>
              <w:right w:w="140" w:type="dxa"/>
            </w:tcMar>
            <w:vAlign w:val="center"/>
          </w:tcPr>
          <w:p w14:paraId="08FD5E41" w14:textId="77777777" w:rsidR="00D27BAD" w:rsidRDefault="006C1D0F">
            <w:pPr>
              <w:spacing w:line="360" w:lineRule="auto"/>
            </w:pPr>
            <w:r>
              <w:rPr>
                <w:color w:val="000000"/>
                <w:sz w:val="22"/>
                <w:szCs w:val="22"/>
              </w:rPr>
              <w:t>Desfavorable</w:t>
            </w:r>
          </w:p>
        </w:tc>
      </w:tr>
      <w:tr w:rsidR="00D27BAD" w14:paraId="41983393" w14:textId="77777777">
        <w:tblPrEx>
          <w:tblCellMar>
            <w:top w:w="0" w:type="dxa"/>
            <w:bottom w:w="0" w:type="dxa"/>
          </w:tblCellMar>
        </w:tblPrEx>
        <w:tc>
          <w:tcPr>
            <w:tcW w:w="1977" w:type="dxa"/>
            <w:shd w:val="clear" w:color="auto" w:fill="F2F4F7"/>
            <w:tcMar>
              <w:top w:w="160" w:type="dxa"/>
              <w:left w:w="140" w:type="dxa"/>
              <w:bottom w:w="160" w:type="dxa"/>
              <w:right w:w="140" w:type="dxa"/>
            </w:tcMar>
            <w:vAlign w:val="center"/>
          </w:tcPr>
          <w:p w14:paraId="08E1818B" w14:textId="77777777" w:rsidR="00D27BAD" w:rsidRDefault="006C1D0F">
            <w:pPr>
              <w:spacing w:line="360" w:lineRule="auto"/>
            </w:pPr>
            <w:r>
              <w:rPr>
                <w:color w:val="000000"/>
                <w:sz w:val="22"/>
                <w:szCs w:val="22"/>
              </w:rPr>
              <w:t>Factor de dilución</w:t>
            </w:r>
          </w:p>
        </w:tc>
        <w:tc>
          <w:tcPr>
            <w:tcW w:w="1883" w:type="dxa"/>
            <w:shd w:val="clear" w:color="auto" w:fill="F2F4F7"/>
            <w:tcMar>
              <w:top w:w="160" w:type="dxa"/>
              <w:left w:w="140" w:type="dxa"/>
              <w:bottom w:w="160" w:type="dxa"/>
              <w:right w:w="140" w:type="dxa"/>
            </w:tcMar>
            <w:vAlign w:val="center"/>
          </w:tcPr>
          <w:p w14:paraId="4E337827" w14:textId="77777777" w:rsidR="00D27BAD" w:rsidRDefault="006C1D0F">
            <w:pPr>
              <w:spacing w:line="360" w:lineRule="auto"/>
            </w:pPr>
            <w:r>
              <w:rPr>
                <w:color w:val="000000"/>
                <w:sz w:val="22"/>
                <w:szCs w:val="22"/>
              </w:rPr>
              <w:t>Producción</w:t>
            </w:r>
          </w:p>
        </w:tc>
        <w:tc>
          <w:tcPr>
            <w:tcW w:w="1506" w:type="dxa"/>
            <w:shd w:val="clear" w:color="auto" w:fill="F2F4F7"/>
            <w:tcMar>
              <w:top w:w="160" w:type="dxa"/>
              <w:left w:w="140" w:type="dxa"/>
              <w:bottom w:w="160" w:type="dxa"/>
              <w:right w:w="140" w:type="dxa"/>
            </w:tcMar>
            <w:vAlign w:val="center"/>
          </w:tcPr>
          <w:p w14:paraId="27955506" w14:textId="77777777" w:rsidR="00D27BAD" w:rsidRDefault="006C1D0F">
            <w:pPr>
              <w:spacing w:line="360" w:lineRule="auto"/>
            </w:pPr>
            <w:r>
              <w:rPr>
                <w:color w:val="000000"/>
                <w:sz w:val="22"/>
                <w:szCs w:val="22"/>
              </w:rPr>
              <w:t>8.9 %</w:t>
            </w:r>
          </w:p>
        </w:tc>
        <w:tc>
          <w:tcPr>
            <w:tcW w:w="1506" w:type="dxa"/>
            <w:shd w:val="clear" w:color="auto" w:fill="F2F4F7"/>
            <w:tcMar>
              <w:top w:w="160" w:type="dxa"/>
              <w:left w:w="140" w:type="dxa"/>
              <w:bottom w:w="160" w:type="dxa"/>
              <w:right w:w="140" w:type="dxa"/>
            </w:tcMar>
            <w:vAlign w:val="center"/>
          </w:tcPr>
          <w:p w14:paraId="26EB8D64" w14:textId="77777777" w:rsidR="00D27BAD" w:rsidRDefault="006C1D0F">
            <w:pPr>
              <w:spacing w:line="360" w:lineRule="auto"/>
            </w:pPr>
            <w:r>
              <w:rPr>
                <w:color w:val="000000"/>
                <w:sz w:val="22"/>
                <w:szCs w:val="22"/>
              </w:rPr>
              <w:t>8 %</w:t>
            </w:r>
          </w:p>
        </w:tc>
        <w:tc>
          <w:tcPr>
            <w:tcW w:w="1035" w:type="dxa"/>
            <w:shd w:val="clear" w:color="auto" w:fill="F2F4F7"/>
            <w:tcMar>
              <w:top w:w="160" w:type="dxa"/>
              <w:left w:w="140" w:type="dxa"/>
              <w:bottom w:w="160" w:type="dxa"/>
              <w:right w:w="140" w:type="dxa"/>
            </w:tcMar>
            <w:vAlign w:val="center"/>
          </w:tcPr>
          <w:p w14:paraId="359BF05F" w14:textId="77777777" w:rsidR="00D27BAD" w:rsidRDefault="006C1D0F">
            <w:pPr>
              <w:spacing w:line="360" w:lineRule="auto"/>
            </w:pPr>
            <w:r>
              <w:rPr>
                <w:color w:val="000000"/>
                <w:sz w:val="22"/>
                <w:szCs w:val="22"/>
              </w:rPr>
              <w:t>+11.3%</w:t>
            </w:r>
          </w:p>
        </w:tc>
        <w:tc>
          <w:tcPr>
            <w:tcW w:w="993" w:type="dxa"/>
            <w:shd w:val="clear" w:color="auto" w:fill="F2F4F7"/>
            <w:tcMar>
              <w:top w:w="160" w:type="dxa"/>
              <w:left w:w="140" w:type="dxa"/>
              <w:bottom w:w="160" w:type="dxa"/>
              <w:right w:w="140" w:type="dxa"/>
            </w:tcMar>
            <w:vAlign w:val="center"/>
          </w:tcPr>
          <w:p w14:paraId="3A614B72" w14:textId="77777777" w:rsidR="00D27BAD" w:rsidRDefault="006C1D0F">
            <w:pPr>
              <w:spacing w:line="360" w:lineRule="auto"/>
            </w:pPr>
            <w:r>
              <w:rPr>
                <w:color w:val="000000"/>
                <w:sz w:val="22"/>
                <w:szCs w:val="22"/>
              </w:rPr>
              <w:t>Desfavorable</w:t>
            </w:r>
          </w:p>
        </w:tc>
      </w:tr>
      <w:tr w:rsidR="00D27BAD" w14:paraId="0C8AFD48" w14:textId="77777777">
        <w:tblPrEx>
          <w:tblCellMar>
            <w:top w:w="0" w:type="dxa"/>
            <w:bottom w:w="0" w:type="dxa"/>
          </w:tblCellMar>
        </w:tblPrEx>
        <w:tc>
          <w:tcPr>
            <w:tcW w:w="1977" w:type="dxa"/>
            <w:shd w:val="clear" w:color="auto" w:fill="FFFFFF"/>
            <w:tcMar>
              <w:top w:w="160" w:type="dxa"/>
              <w:left w:w="140" w:type="dxa"/>
              <w:bottom w:w="160" w:type="dxa"/>
              <w:right w:w="140" w:type="dxa"/>
            </w:tcMar>
            <w:vAlign w:val="center"/>
          </w:tcPr>
          <w:p w14:paraId="06FF5C1B" w14:textId="77777777" w:rsidR="00D27BAD" w:rsidRDefault="006C1D0F">
            <w:pPr>
              <w:spacing w:line="360" w:lineRule="auto"/>
            </w:pPr>
            <w:r>
              <w:rPr>
                <w:color w:val="000000"/>
                <w:sz w:val="22"/>
                <w:szCs w:val="22"/>
              </w:rPr>
              <w:t>Disponibilidad mecánica</w:t>
            </w:r>
          </w:p>
        </w:tc>
        <w:tc>
          <w:tcPr>
            <w:tcW w:w="1883" w:type="dxa"/>
            <w:shd w:val="clear" w:color="auto" w:fill="FFFFFF"/>
            <w:tcMar>
              <w:top w:w="160" w:type="dxa"/>
              <w:left w:w="140" w:type="dxa"/>
              <w:bottom w:w="160" w:type="dxa"/>
              <w:right w:w="140" w:type="dxa"/>
            </w:tcMar>
            <w:vAlign w:val="center"/>
          </w:tcPr>
          <w:p w14:paraId="0D7D3926" w14:textId="77777777" w:rsidR="00D27BAD" w:rsidRDefault="006C1D0F">
            <w:pPr>
              <w:spacing w:line="360" w:lineRule="auto"/>
            </w:pPr>
            <w:r>
              <w:rPr>
                <w:color w:val="000000"/>
                <w:sz w:val="22"/>
                <w:szCs w:val="22"/>
              </w:rPr>
              <w:t>Producción</w:t>
            </w:r>
          </w:p>
        </w:tc>
        <w:tc>
          <w:tcPr>
            <w:tcW w:w="1506" w:type="dxa"/>
            <w:shd w:val="clear" w:color="auto" w:fill="FFFFFF"/>
            <w:tcMar>
              <w:top w:w="160" w:type="dxa"/>
              <w:left w:w="140" w:type="dxa"/>
              <w:bottom w:w="160" w:type="dxa"/>
              <w:right w:w="140" w:type="dxa"/>
            </w:tcMar>
            <w:vAlign w:val="center"/>
          </w:tcPr>
          <w:p w14:paraId="18062945" w14:textId="77777777" w:rsidR="00D27BAD" w:rsidRDefault="006C1D0F">
            <w:pPr>
              <w:spacing w:line="360" w:lineRule="auto"/>
            </w:pPr>
            <w:r>
              <w:rPr>
                <w:color w:val="000000"/>
                <w:sz w:val="22"/>
                <w:szCs w:val="22"/>
              </w:rPr>
              <w:t>87.2 %</w:t>
            </w:r>
          </w:p>
        </w:tc>
        <w:tc>
          <w:tcPr>
            <w:tcW w:w="1506" w:type="dxa"/>
            <w:shd w:val="clear" w:color="auto" w:fill="FFFFFF"/>
            <w:tcMar>
              <w:top w:w="160" w:type="dxa"/>
              <w:left w:w="140" w:type="dxa"/>
              <w:bottom w:w="160" w:type="dxa"/>
              <w:right w:w="140" w:type="dxa"/>
            </w:tcMar>
            <w:vAlign w:val="center"/>
          </w:tcPr>
          <w:p w14:paraId="3F69F3F7" w14:textId="77777777" w:rsidR="00D27BAD" w:rsidRDefault="006C1D0F">
            <w:pPr>
              <w:spacing w:line="360" w:lineRule="auto"/>
            </w:pPr>
            <w:r>
              <w:rPr>
                <w:color w:val="000000"/>
                <w:sz w:val="22"/>
                <w:szCs w:val="22"/>
              </w:rPr>
              <w:t>85 %</w:t>
            </w:r>
          </w:p>
        </w:tc>
        <w:tc>
          <w:tcPr>
            <w:tcW w:w="1035" w:type="dxa"/>
            <w:shd w:val="clear" w:color="auto" w:fill="FFFFFF"/>
            <w:tcMar>
              <w:top w:w="160" w:type="dxa"/>
              <w:left w:w="140" w:type="dxa"/>
              <w:bottom w:w="160" w:type="dxa"/>
              <w:right w:w="140" w:type="dxa"/>
            </w:tcMar>
            <w:vAlign w:val="center"/>
          </w:tcPr>
          <w:p w14:paraId="5EC11189" w14:textId="77777777" w:rsidR="00D27BAD" w:rsidRDefault="006C1D0F">
            <w:pPr>
              <w:spacing w:line="360" w:lineRule="auto"/>
            </w:pPr>
            <w:r>
              <w:rPr>
                <w:color w:val="000000"/>
                <w:sz w:val="22"/>
                <w:szCs w:val="22"/>
              </w:rPr>
              <w:t>+2.6%</w:t>
            </w:r>
          </w:p>
        </w:tc>
        <w:tc>
          <w:tcPr>
            <w:tcW w:w="993" w:type="dxa"/>
            <w:shd w:val="clear" w:color="auto" w:fill="FFFFFF"/>
            <w:tcMar>
              <w:top w:w="160" w:type="dxa"/>
              <w:left w:w="140" w:type="dxa"/>
              <w:bottom w:w="160" w:type="dxa"/>
              <w:right w:w="140" w:type="dxa"/>
            </w:tcMar>
            <w:vAlign w:val="center"/>
          </w:tcPr>
          <w:p w14:paraId="2FCAA790" w14:textId="77777777" w:rsidR="00D27BAD" w:rsidRDefault="006C1D0F">
            <w:pPr>
              <w:spacing w:line="360" w:lineRule="auto"/>
            </w:pPr>
            <w:r>
              <w:rPr>
                <w:color w:val="000000"/>
                <w:sz w:val="22"/>
                <w:szCs w:val="22"/>
              </w:rPr>
              <w:t>Favorable</w:t>
            </w:r>
          </w:p>
        </w:tc>
      </w:tr>
      <w:tr w:rsidR="00D27BAD" w14:paraId="0DD4FF4A" w14:textId="77777777">
        <w:tblPrEx>
          <w:tblCellMar>
            <w:top w:w="0" w:type="dxa"/>
            <w:bottom w:w="0" w:type="dxa"/>
          </w:tblCellMar>
        </w:tblPrEx>
        <w:tc>
          <w:tcPr>
            <w:tcW w:w="1977" w:type="dxa"/>
            <w:shd w:val="clear" w:color="auto" w:fill="F2F4F7"/>
            <w:tcMar>
              <w:top w:w="160" w:type="dxa"/>
              <w:left w:w="140" w:type="dxa"/>
              <w:bottom w:w="160" w:type="dxa"/>
              <w:right w:w="140" w:type="dxa"/>
            </w:tcMar>
            <w:vAlign w:val="center"/>
          </w:tcPr>
          <w:p w14:paraId="4B236EF3" w14:textId="77777777" w:rsidR="00D27BAD" w:rsidRDefault="006C1D0F">
            <w:pPr>
              <w:spacing w:line="360" w:lineRule="auto"/>
            </w:pPr>
            <w:r>
              <w:rPr>
                <w:color w:val="000000"/>
                <w:sz w:val="22"/>
                <w:szCs w:val="22"/>
              </w:rPr>
              <w:t>TRIFR</w:t>
            </w:r>
          </w:p>
        </w:tc>
        <w:tc>
          <w:tcPr>
            <w:tcW w:w="1883" w:type="dxa"/>
            <w:shd w:val="clear" w:color="auto" w:fill="F2F4F7"/>
            <w:tcMar>
              <w:top w:w="160" w:type="dxa"/>
              <w:left w:w="140" w:type="dxa"/>
              <w:bottom w:w="160" w:type="dxa"/>
              <w:right w:w="140" w:type="dxa"/>
            </w:tcMar>
            <w:vAlign w:val="center"/>
          </w:tcPr>
          <w:p w14:paraId="2964382C" w14:textId="77777777" w:rsidR="00D27BAD" w:rsidRDefault="006C1D0F">
            <w:pPr>
              <w:spacing w:line="360" w:lineRule="auto"/>
            </w:pPr>
            <w:r>
              <w:rPr>
                <w:color w:val="000000"/>
                <w:sz w:val="22"/>
                <w:szCs w:val="22"/>
              </w:rPr>
              <w:t>Seguridad y Ambiente</w:t>
            </w:r>
          </w:p>
        </w:tc>
        <w:tc>
          <w:tcPr>
            <w:tcW w:w="1506" w:type="dxa"/>
            <w:shd w:val="clear" w:color="auto" w:fill="F2F4F7"/>
            <w:tcMar>
              <w:top w:w="160" w:type="dxa"/>
              <w:left w:w="140" w:type="dxa"/>
              <w:bottom w:w="160" w:type="dxa"/>
              <w:right w:w="140" w:type="dxa"/>
            </w:tcMar>
            <w:vAlign w:val="center"/>
          </w:tcPr>
          <w:p w14:paraId="04CBA5F0" w14:textId="77777777" w:rsidR="00D27BAD" w:rsidRDefault="006C1D0F">
            <w:pPr>
              <w:spacing w:line="360" w:lineRule="auto"/>
            </w:pPr>
            <w:r>
              <w:rPr>
                <w:color w:val="000000"/>
                <w:sz w:val="22"/>
                <w:szCs w:val="22"/>
              </w:rPr>
              <w:t>1.1 casos/millón HH</w:t>
            </w:r>
          </w:p>
        </w:tc>
        <w:tc>
          <w:tcPr>
            <w:tcW w:w="1506" w:type="dxa"/>
            <w:shd w:val="clear" w:color="auto" w:fill="F2F4F7"/>
            <w:tcMar>
              <w:top w:w="160" w:type="dxa"/>
              <w:left w:w="140" w:type="dxa"/>
              <w:bottom w:w="160" w:type="dxa"/>
              <w:right w:w="140" w:type="dxa"/>
            </w:tcMar>
            <w:vAlign w:val="center"/>
          </w:tcPr>
          <w:p w14:paraId="13A99346" w14:textId="77777777" w:rsidR="00D27BAD" w:rsidRDefault="006C1D0F">
            <w:pPr>
              <w:spacing w:line="360" w:lineRule="auto"/>
            </w:pPr>
            <w:r>
              <w:rPr>
                <w:color w:val="000000"/>
                <w:sz w:val="22"/>
                <w:szCs w:val="22"/>
              </w:rPr>
              <w:t>1 casos/millón HH</w:t>
            </w:r>
          </w:p>
        </w:tc>
        <w:tc>
          <w:tcPr>
            <w:tcW w:w="1035" w:type="dxa"/>
            <w:shd w:val="clear" w:color="auto" w:fill="F2F4F7"/>
            <w:tcMar>
              <w:top w:w="160" w:type="dxa"/>
              <w:left w:w="140" w:type="dxa"/>
              <w:bottom w:w="160" w:type="dxa"/>
              <w:right w:w="140" w:type="dxa"/>
            </w:tcMar>
            <w:vAlign w:val="center"/>
          </w:tcPr>
          <w:p w14:paraId="6B83A8E9" w14:textId="77777777" w:rsidR="00D27BAD" w:rsidRDefault="006C1D0F">
            <w:pPr>
              <w:spacing w:line="360" w:lineRule="auto"/>
            </w:pPr>
            <w:r>
              <w:rPr>
                <w:color w:val="000000"/>
                <w:sz w:val="22"/>
                <w:szCs w:val="22"/>
              </w:rPr>
              <w:t>+10.0%</w:t>
            </w:r>
          </w:p>
        </w:tc>
        <w:tc>
          <w:tcPr>
            <w:tcW w:w="993" w:type="dxa"/>
            <w:shd w:val="clear" w:color="auto" w:fill="F2F4F7"/>
            <w:tcMar>
              <w:top w:w="160" w:type="dxa"/>
              <w:left w:w="140" w:type="dxa"/>
              <w:bottom w:w="160" w:type="dxa"/>
              <w:right w:w="140" w:type="dxa"/>
            </w:tcMar>
            <w:vAlign w:val="center"/>
          </w:tcPr>
          <w:p w14:paraId="34F3F399" w14:textId="77777777" w:rsidR="00D27BAD" w:rsidRDefault="006C1D0F">
            <w:pPr>
              <w:spacing w:line="360" w:lineRule="auto"/>
            </w:pPr>
            <w:r>
              <w:rPr>
                <w:color w:val="000000"/>
                <w:sz w:val="22"/>
                <w:szCs w:val="22"/>
              </w:rPr>
              <w:t>Desfavorable</w:t>
            </w:r>
          </w:p>
        </w:tc>
      </w:tr>
      <w:tr w:rsidR="00D27BAD" w14:paraId="037F3DCD" w14:textId="77777777">
        <w:tblPrEx>
          <w:tblCellMar>
            <w:top w:w="0" w:type="dxa"/>
            <w:bottom w:w="0" w:type="dxa"/>
          </w:tblCellMar>
        </w:tblPrEx>
        <w:tc>
          <w:tcPr>
            <w:tcW w:w="1977" w:type="dxa"/>
            <w:shd w:val="clear" w:color="auto" w:fill="FFFFFF"/>
            <w:tcMar>
              <w:top w:w="160" w:type="dxa"/>
              <w:left w:w="140" w:type="dxa"/>
              <w:bottom w:w="160" w:type="dxa"/>
              <w:right w:w="140" w:type="dxa"/>
            </w:tcMar>
            <w:vAlign w:val="center"/>
          </w:tcPr>
          <w:p w14:paraId="3F527108" w14:textId="77777777" w:rsidR="00D27BAD" w:rsidRDefault="006C1D0F">
            <w:pPr>
              <w:spacing w:line="360" w:lineRule="auto"/>
            </w:pPr>
            <w:r>
              <w:rPr>
                <w:color w:val="000000"/>
                <w:sz w:val="22"/>
                <w:szCs w:val="22"/>
              </w:rPr>
              <w:t>Índice frecuencia accidentes</w:t>
            </w:r>
          </w:p>
        </w:tc>
        <w:tc>
          <w:tcPr>
            <w:tcW w:w="1883" w:type="dxa"/>
            <w:shd w:val="clear" w:color="auto" w:fill="FFFFFF"/>
            <w:tcMar>
              <w:top w:w="160" w:type="dxa"/>
              <w:left w:w="140" w:type="dxa"/>
              <w:bottom w:w="160" w:type="dxa"/>
              <w:right w:w="140" w:type="dxa"/>
            </w:tcMar>
            <w:vAlign w:val="center"/>
          </w:tcPr>
          <w:p w14:paraId="58C70DC1" w14:textId="77777777" w:rsidR="00D27BAD" w:rsidRDefault="006C1D0F">
            <w:pPr>
              <w:spacing w:line="360" w:lineRule="auto"/>
            </w:pPr>
            <w:r>
              <w:rPr>
                <w:color w:val="000000"/>
                <w:sz w:val="22"/>
                <w:szCs w:val="22"/>
              </w:rPr>
              <w:t>Seguridad y Ambiente</w:t>
            </w:r>
          </w:p>
        </w:tc>
        <w:tc>
          <w:tcPr>
            <w:tcW w:w="1506" w:type="dxa"/>
            <w:shd w:val="clear" w:color="auto" w:fill="FFFFFF"/>
            <w:tcMar>
              <w:top w:w="160" w:type="dxa"/>
              <w:left w:w="140" w:type="dxa"/>
              <w:bottom w:w="160" w:type="dxa"/>
              <w:right w:w="140" w:type="dxa"/>
            </w:tcMar>
            <w:vAlign w:val="center"/>
          </w:tcPr>
          <w:p w14:paraId="67679AC0" w14:textId="77777777" w:rsidR="00D27BAD" w:rsidRDefault="006C1D0F">
            <w:pPr>
              <w:spacing w:line="360" w:lineRule="auto"/>
            </w:pPr>
            <w:r>
              <w:rPr>
                <w:color w:val="000000"/>
                <w:sz w:val="22"/>
                <w:szCs w:val="22"/>
              </w:rPr>
              <w:t>0.92 IF</w:t>
            </w:r>
          </w:p>
        </w:tc>
        <w:tc>
          <w:tcPr>
            <w:tcW w:w="1506" w:type="dxa"/>
            <w:shd w:val="clear" w:color="auto" w:fill="FFFFFF"/>
            <w:tcMar>
              <w:top w:w="160" w:type="dxa"/>
              <w:left w:w="140" w:type="dxa"/>
              <w:bottom w:w="160" w:type="dxa"/>
              <w:right w:w="140" w:type="dxa"/>
            </w:tcMar>
            <w:vAlign w:val="center"/>
          </w:tcPr>
          <w:p w14:paraId="0CA89856" w14:textId="77777777" w:rsidR="00D27BAD" w:rsidRDefault="006C1D0F">
            <w:pPr>
              <w:spacing w:line="360" w:lineRule="auto"/>
            </w:pPr>
            <w:r>
              <w:rPr>
                <w:color w:val="000000"/>
                <w:sz w:val="22"/>
                <w:szCs w:val="22"/>
              </w:rPr>
              <w:t>0.85 IF</w:t>
            </w:r>
          </w:p>
        </w:tc>
        <w:tc>
          <w:tcPr>
            <w:tcW w:w="1035" w:type="dxa"/>
            <w:shd w:val="clear" w:color="auto" w:fill="FFFFFF"/>
            <w:tcMar>
              <w:top w:w="160" w:type="dxa"/>
              <w:left w:w="140" w:type="dxa"/>
              <w:bottom w:w="160" w:type="dxa"/>
              <w:right w:w="140" w:type="dxa"/>
            </w:tcMar>
            <w:vAlign w:val="center"/>
          </w:tcPr>
          <w:p w14:paraId="3AE8D3E3" w14:textId="77777777" w:rsidR="00D27BAD" w:rsidRDefault="006C1D0F">
            <w:pPr>
              <w:spacing w:line="360" w:lineRule="auto"/>
            </w:pPr>
            <w:r>
              <w:rPr>
                <w:color w:val="000000"/>
                <w:sz w:val="22"/>
                <w:szCs w:val="22"/>
              </w:rPr>
              <w:t>+8.2%</w:t>
            </w:r>
          </w:p>
        </w:tc>
        <w:tc>
          <w:tcPr>
            <w:tcW w:w="993" w:type="dxa"/>
            <w:shd w:val="clear" w:color="auto" w:fill="FFFFFF"/>
            <w:tcMar>
              <w:top w:w="160" w:type="dxa"/>
              <w:left w:w="140" w:type="dxa"/>
              <w:bottom w:w="160" w:type="dxa"/>
              <w:right w:w="140" w:type="dxa"/>
            </w:tcMar>
            <w:vAlign w:val="center"/>
          </w:tcPr>
          <w:p w14:paraId="11159198" w14:textId="77777777" w:rsidR="00D27BAD" w:rsidRDefault="006C1D0F">
            <w:pPr>
              <w:spacing w:line="360" w:lineRule="auto"/>
            </w:pPr>
            <w:r>
              <w:rPr>
                <w:color w:val="000000"/>
                <w:sz w:val="22"/>
                <w:szCs w:val="22"/>
              </w:rPr>
              <w:t>Desfavorable</w:t>
            </w:r>
          </w:p>
        </w:tc>
      </w:tr>
      <w:tr w:rsidR="00D27BAD" w14:paraId="3AAEA153" w14:textId="77777777">
        <w:tblPrEx>
          <w:tblCellMar>
            <w:top w:w="0" w:type="dxa"/>
            <w:bottom w:w="0" w:type="dxa"/>
          </w:tblCellMar>
        </w:tblPrEx>
        <w:tc>
          <w:tcPr>
            <w:tcW w:w="1977" w:type="dxa"/>
            <w:shd w:val="clear" w:color="auto" w:fill="F2F4F7"/>
            <w:tcMar>
              <w:top w:w="160" w:type="dxa"/>
              <w:left w:w="140" w:type="dxa"/>
              <w:bottom w:w="160" w:type="dxa"/>
              <w:right w:w="140" w:type="dxa"/>
            </w:tcMar>
            <w:vAlign w:val="center"/>
          </w:tcPr>
          <w:p w14:paraId="4372A32F" w14:textId="77777777" w:rsidR="00D27BAD" w:rsidRDefault="006C1D0F">
            <w:pPr>
              <w:spacing w:line="360" w:lineRule="auto"/>
            </w:pPr>
            <w:r>
              <w:rPr>
                <w:color w:val="000000"/>
                <w:sz w:val="22"/>
                <w:szCs w:val="22"/>
              </w:rPr>
              <w:t>Consumo de agua/tonelada</w:t>
            </w:r>
          </w:p>
        </w:tc>
        <w:tc>
          <w:tcPr>
            <w:tcW w:w="1883" w:type="dxa"/>
            <w:shd w:val="clear" w:color="auto" w:fill="F2F4F7"/>
            <w:tcMar>
              <w:top w:w="160" w:type="dxa"/>
              <w:left w:w="140" w:type="dxa"/>
              <w:bottom w:w="160" w:type="dxa"/>
              <w:right w:w="140" w:type="dxa"/>
            </w:tcMar>
            <w:vAlign w:val="center"/>
          </w:tcPr>
          <w:p w14:paraId="1FEB2761" w14:textId="77777777" w:rsidR="00D27BAD" w:rsidRDefault="006C1D0F">
            <w:pPr>
              <w:spacing w:line="360" w:lineRule="auto"/>
            </w:pPr>
            <w:r>
              <w:rPr>
                <w:color w:val="000000"/>
                <w:sz w:val="22"/>
                <w:szCs w:val="22"/>
              </w:rPr>
              <w:t>Seguridad y Ambiente</w:t>
            </w:r>
          </w:p>
        </w:tc>
        <w:tc>
          <w:tcPr>
            <w:tcW w:w="1506" w:type="dxa"/>
            <w:shd w:val="clear" w:color="auto" w:fill="F2F4F7"/>
            <w:tcMar>
              <w:top w:w="160" w:type="dxa"/>
              <w:left w:w="140" w:type="dxa"/>
              <w:bottom w:w="160" w:type="dxa"/>
              <w:right w:w="140" w:type="dxa"/>
            </w:tcMar>
            <w:vAlign w:val="center"/>
          </w:tcPr>
          <w:p w14:paraId="1B527DE5" w14:textId="77777777" w:rsidR="00D27BAD" w:rsidRDefault="006C1D0F">
            <w:pPr>
              <w:spacing w:line="360" w:lineRule="auto"/>
            </w:pPr>
            <w:r>
              <w:rPr>
                <w:color w:val="000000"/>
                <w:sz w:val="22"/>
                <w:szCs w:val="22"/>
              </w:rPr>
              <w:t>0.87 m3/t</w:t>
            </w:r>
          </w:p>
        </w:tc>
        <w:tc>
          <w:tcPr>
            <w:tcW w:w="1506" w:type="dxa"/>
            <w:shd w:val="clear" w:color="auto" w:fill="F2F4F7"/>
            <w:tcMar>
              <w:top w:w="160" w:type="dxa"/>
              <w:left w:w="140" w:type="dxa"/>
              <w:bottom w:w="160" w:type="dxa"/>
              <w:right w:w="140" w:type="dxa"/>
            </w:tcMar>
            <w:vAlign w:val="center"/>
          </w:tcPr>
          <w:p w14:paraId="46B482DF" w14:textId="77777777" w:rsidR="00D27BAD" w:rsidRDefault="006C1D0F">
            <w:pPr>
              <w:spacing w:line="360" w:lineRule="auto"/>
            </w:pPr>
            <w:r>
              <w:rPr>
                <w:color w:val="000000"/>
                <w:sz w:val="22"/>
                <w:szCs w:val="22"/>
              </w:rPr>
              <w:t>0.82 m3/t</w:t>
            </w:r>
          </w:p>
        </w:tc>
        <w:tc>
          <w:tcPr>
            <w:tcW w:w="1035" w:type="dxa"/>
            <w:shd w:val="clear" w:color="auto" w:fill="F2F4F7"/>
            <w:tcMar>
              <w:top w:w="160" w:type="dxa"/>
              <w:left w:w="140" w:type="dxa"/>
              <w:bottom w:w="160" w:type="dxa"/>
              <w:right w:w="140" w:type="dxa"/>
            </w:tcMar>
            <w:vAlign w:val="center"/>
          </w:tcPr>
          <w:p w14:paraId="160D8632" w14:textId="77777777" w:rsidR="00D27BAD" w:rsidRDefault="006C1D0F">
            <w:pPr>
              <w:spacing w:line="360" w:lineRule="auto"/>
            </w:pPr>
            <w:r>
              <w:rPr>
                <w:color w:val="000000"/>
                <w:sz w:val="22"/>
                <w:szCs w:val="22"/>
              </w:rPr>
              <w:t>+6.1%</w:t>
            </w:r>
          </w:p>
        </w:tc>
        <w:tc>
          <w:tcPr>
            <w:tcW w:w="993" w:type="dxa"/>
            <w:shd w:val="clear" w:color="auto" w:fill="F2F4F7"/>
            <w:tcMar>
              <w:top w:w="160" w:type="dxa"/>
              <w:left w:w="140" w:type="dxa"/>
              <w:bottom w:w="160" w:type="dxa"/>
              <w:right w:w="140" w:type="dxa"/>
            </w:tcMar>
            <w:vAlign w:val="center"/>
          </w:tcPr>
          <w:p w14:paraId="1FE1F632" w14:textId="77777777" w:rsidR="00D27BAD" w:rsidRDefault="006C1D0F">
            <w:pPr>
              <w:spacing w:line="360" w:lineRule="auto"/>
            </w:pPr>
            <w:r>
              <w:rPr>
                <w:color w:val="000000"/>
                <w:sz w:val="22"/>
                <w:szCs w:val="22"/>
              </w:rPr>
              <w:t>Desfavorable</w:t>
            </w:r>
          </w:p>
        </w:tc>
      </w:tr>
      <w:tr w:rsidR="00D27BAD" w14:paraId="3F4F659A" w14:textId="77777777">
        <w:tblPrEx>
          <w:tblCellMar>
            <w:top w:w="0" w:type="dxa"/>
            <w:bottom w:w="0" w:type="dxa"/>
          </w:tblCellMar>
        </w:tblPrEx>
        <w:tc>
          <w:tcPr>
            <w:tcW w:w="1977" w:type="dxa"/>
            <w:shd w:val="clear" w:color="auto" w:fill="FFFFFF"/>
            <w:tcMar>
              <w:top w:w="160" w:type="dxa"/>
              <w:left w:w="140" w:type="dxa"/>
              <w:bottom w:w="160" w:type="dxa"/>
              <w:right w:w="140" w:type="dxa"/>
            </w:tcMar>
            <w:vAlign w:val="center"/>
          </w:tcPr>
          <w:p w14:paraId="586FB9BA" w14:textId="77777777" w:rsidR="00D27BAD" w:rsidRDefault="006C1D0F">
            <w:pPr>
              <w:spacing w:line="360" w:lineRule="auto"/>
            </w:pPr>
            <w:r>
              <w:rPr>
                <w:color w:val="000000"/>
                <w:sz w:val="22"/>
                <w:szCs w:val="22"/>
              </w:rPr>
              <w:t>Emisiones de polvo</w:t>
            </w:r>
          </w:p>
        </w:tc>
        <w:tc>
          <w:tcPr>
            <w:tcW w:w="1883" w:type="dxa"/>
            <w:shd w:val="clear" w:color="auto" w:fill="FFFFFF"/>
            <w:tcMar>
              <w:top w:w="160" w:type="dxa"/>
              <w:left w:w="140" w:type="dxa"/>
              <w:bottom w:w="160" w:type="dxa"/>
              <w:right w:w="140" w:type="dxa"/>
            </w:tcMar>
            <w:vAlign w:val="center"/>
          </w:tcPr>
          <w:p w14:paraId="513506D6" w14:textId="77777777" w:rsidR="00D27BAD" w:rsidRDefault="006C1D0F">
            <w:pPr>
              <w:spacing w:line="360" w:lineRule="auto"/>
            </w:pPr>
            <w:r>
              <w:rPr>
                <w:color w:val="000000"/>
                <w:sz w:val="22"/>
                <w:szCs w:val="22"/>
              </w:rPr>
              <w:t>Seguridad y Ambiente</w:t>
            </w:r>
          </w:p>
        </w:tc>
        <w:tc>
          <w:tcPr>
            <w:tcW w:w="1506" w:type="dxa"/>
            <w:shd w:val="clear" w:color="auto" w:fill="FFFFFF"/>
            <w:tcMar>
              <w:top w:w="160" w:type="dxa"/>
              <w:left w:w="140" w:type="dxa"/>
              <w:bottom w:w="160" w:type="dxa"/>
              <w:right w:w="140" w:type="dxa"/>
            </w:tcMar>
            <w:vAlign w:val="center"/>
          </w:tcPr>
          <w:p w14:paraId="7A5419A7" w14:textId="77777777" w:rsidR="00D27BAD" w:rsidRDefault="006C1D0F">
            <w:pPr>
              <w:spacing w:line="360" w:lineRule="auto"/>
            </w:pPr>
            <w:r>
              <w:rPr>
                <w:color w:val="000000"/>
                <w:sz w:val="22"/>
                <w:szCs w:val="22"/>
              </w:rPr>
              <w:t>71 mg/m3</w:t>
            </w:r>
          </w:p>
        </w:tc>
        <w:tc>
          <w:tcPr>
            <w:tcW w:w="1506" w:type="dxa"/>
            <w:shd w:val="clear" w:color="auto" w:fill="FFFFFF"/>
            <w:tcMar>
              <w:top w:w="160" w:type="dxa"/>
              <w:left w:w="140" w:type="dxa"/>
              <w:bottom w:w="160" w:type="dxa"/>
              <w:right w:w="140" w:type="dxa"/>
            </w:tcMar>
            <w:vAlign w:val="center"/>
          </w:tcPr>
          <w:p w14:paraId="07691AAD" w14:textId="77777777" w:rsidR="00D27BAD" w:rsidRDefault="006C1D0F">
            <w:pPr>
              <w:spacing w:line="360" w:lineRule="auto"/>
            </w:pPr>
            <w:r>
              <w:rPr>
                <w:color w:val="000000"/>
                <w:sz w:val="22"/>
                <w:szCs w:val="22"/>
              </w:rPr>
              <w:t>65 mg/m3</w:t>
            </w:r>
          </w:p>
        </w:tc>
        <w:tc>
          <w:tcPr>
            <w:tcW w:w="1035" w:type="dxa"/>
            <w:shd w:val="clear" w:color="auto" w:fill="FFFFFF"/>
            <w:tcMar>
              <w:top w:w="160" w:type="dxa"/>
              <w:left w:w="140" w:type="dxa"/>
              <w:bottom w:w="160" w:type="dxa"/>
              <w:right w:w="140" w:type="dxa"/>
            </w:tcMar>
            <w:vAlign w:val="center"/>
          </w:tcPr>
          <w:p w14:paraId="66310DD3" w14:textId="77777777" w:rsidR="00D27BAD" w:rsidRDefault="006C1D0F">
            <w:pPr>
              <w:spacing w:line="360" w:lineRule="auto"/>
            </w:pPr>
            <w:r>
              <w:rPr>
                <w:color w:val="000000"/>
                <w:sz w:val="22"/>
                <w:szCs w:val="22"/>
              </w:rPr>
              <w:t>+9.2%</w:t>
            </w:r>
          </w:p>
        </w:tc>
        <w:tc>
          <w:tcPr>
            <w:tcW w:w="993" w:type="dxa"/>
            <w:shd w:val="clear" w:color="auto" w:fill="FFFFFF"/>
            <w:tcMar>
              <w:top w:w="160" w:type="dxa"/>
              <w:left w:w="140" w:type="dxa"/>
              <w:bottom w:w="160" w:type="dxa"/>
              <w:right w:w="140" w:type="dxa"/>
            </w:tcMar>
            <w:vAlign w:val="center"/>
          </w:tcPr>
          <w:p w14:paraId="02EC5396" w14:textId="77777777" w:rsidR="00D27BAD" w:rsidRDefault="006C1D0F">
            <w:pPr>
              <w:spacing w:line="360" w:lineRule="auto"/>
            </w:pPr>
            <w:r>
              <w:rPr>
                <w:color w:val="000000"/>
                <w:sz w:val="22"/>
                <w:szCs w:val="22"/>
              </w:rPr>
              <w:t>Desfavorable</w:t>
            </w:r>
          </w:p>
        </w:tc>
      </w:tr>
      <w:tr w:rsidR="00D27BAD" w14:paraId="28312F29" w14:textId="77777777">
        <w:tblPrEx>
          <w:tblCellMar>
            <w:top w:w="0" w:type="dxa"/>
            <w:bottom w:w="0" w:type="dxa"/>
          </w:tblCellMar>
        </w:tblPrEx>
        <w:tc>
          <w:tcPr>
            <w:tcW w:w="1977" w:type="dxa"/>
            <w:shd w:val="clear" w:color="auto" w:fill="F2F4F7"/>
            <w:tcMar>
              <w:top w:w="160" w:type="dxa"/>
              <w:left w:w="140" w:type="dxa"/>
              <w:bottom w:w="160" w:type="dxa"/>
              <w:right w:w="140" w:type="dxa"/>
            </w:tcMar>
            <w:vAlign w:val="center"/>
          </w:tcPr>
          <w:p w14:paraId="63F9A30E" w14:textId="77777777" w:rsidR="00D27BAD" w:rsidRDefault="006C1D0F">
            <w:pPr>
              <w:spacing w:line="360" w:lineRule="auto"/>
            </w:pPr>
            <w:r>
              <w:rPr>
                <w:color w:val="000000"/>
                <w:sz w:val="22"/>
                <w:szCs w:val="22"/>
              </w:rPr>
              <w:t>AISC</w:t>
            </w:r>
          </w:p>
        </w:tc>
        <w:tc>
          <w:tcPr>
            <w:tcW w:w="1883" w:type="dxa"/>
            <w:shd w:val="clear" w:color="auto" w:fill="F2F4F7"/>
            <w:tcMar>
              <w:top w:w="160" w:type="dxa"/>
              <w:left w:w="140" w:type="dxa"/>
              <w:bottom w:w="160" w:type="dxa"/>
              <w:right w:w="140" w:type="dxa"/>
            </w:tcMar>
            <w:vAlign w:val="center"/>
          </w:tcPr>
          <w:p w14:paraId="7AF14652" w14:textId="77777777" w:rsidR="00D27BAD" w:rsidRDefault="006C1D0F">
            <w:pPr>
              <w:spacing w:line="360" w:lineRule="auto"/>
            </w:pPr>
            <w:r>
              <w:rPr>
                <w:color w:val="000000"/>
                <w:sz w:val="22"/>
                <w:szCs w:val="22"/>
              </w:rPr>
              <w:t>Costos Operativos</w:t>
            </w:r>
          </w:p>
        </w:tc>
        <w:tc>
          <w:tcPr>
            <w:tcW w:w="1506" w:type="dxa"/>
            <w:shd w:val="clear" w:color="auto" w:fill="F2F4F7"/>
            <w:tcMar>
              <w:top w:w="160" w:type="dxa"/>
              <w:left w:w="140" w:type="dxa"/>
              <w:bottom w:w="160" w:type="dxa"/>
              <w:right w:w="140" w:type="dxa"/>
            </w:tcMar>
            <w:vAlign w:val="center"/>
          </w:tcPr>
          <w:p w14:paraId="1523A9C2" w14:textId="77777777" w:rsidR="00D27BAD" w:rsidRDefault="006C1D0F">
            <w:pPr>
              <w:spacing w:line="360" w:lineRule="auto"/>
            </w:pPr>
            <w:r>
              <w:rPr>
                <w:color w:val="000000"/>
                <w:sz w:val="22"/>
                <w:szCs w:val="22"/>
              </w:rPr>
              <w:t>114.3 USD/t</w:t>
            </w:r>
          </w:p>
        </w:tc>
        <w:tc>
          <w:tcPr>
            <w:tcW w:w="1506" w:type="dxa"/>
            <w:shd w:val="clear" w:color="auto" w:fill="F2F4F7"/>
            <w:tcMar>
              <w:top w:w="160" w:type="dxa"/>
              <w:left w:w="140" w:type="dxa"/>
              <w:bottom w:w="160" w:type="dxa"/>
              <w:right w:w="140" w:type="dxa"/>
            </w:tcMar>
            <w:vAlign w:val="center"/>
          </w:tcPr>
          <w:p w14:paraId="14343598" w14:textId="77777777" w:rsidR="00D27BAD" w:rsidRDefault="006C1D0F">
            <w:pPr>
              <w:spacing w:line="360" w:lineRule="auto"/>
            </w:pPr>
            <w:r>
              <w:rPr>
                <w:color w:val="000000"/>
                <w:sz w:val="22"/>
                <w:szCs w:val="22"/>
              </w:rPr>
              <w:t>108 USD/t</w:t>
            </w:r>
          </w:p>
        </w:tc>
        <w:tc>
          <w:tcPr>
            <w:tcW w:w="1035" w:type="dxa"/>
            <w:shd w:val="clear" w:color="auto" w:fill="F2F4F7"/>
            <w:tcMar>
              <w:top w:w="160" w:type="dxa"/>
              <w:left w:w="140" w:type="dxa"/>
              <w:bottom w:w="160" w:type="dxa"/>
              <w:right w:w="140" w:type="dxa"/>
            </w:tcMar>
            <w:vAlign w:val="center"/>
          </w:tcPr>
          <w:p w14:paraId="31F8D1F3" w14:textId="77777777" w:rsidR="00D27BAD" w:rsidRDefault="006C1D0F">
            <w:pPr>
              <w:spacing w:line="360" w:lineRule="auto"/>
            </w:pPr>
            <w:r>
              <w:rPr>
                <w:color w:val="000000"/>
                <w:sz w:val="22"/>
                <w:szCs w:val="22"/>
              </w:rPr>
              <w:t>+5.8%</w:t>
            </w:r>
          </w:p>
        </w:tc>
        <w:tc>
          <w:tcPr>
            <w:tcW w:w="993" w:type="dxa"/>
            <w:shd w:val="clear" w:color="auto" w:fill="F2F4F7"/>
            <w:tcMar>
              <w:top w:w="160" w:type="dxa"/>
              <w:left w:w="140" w:type="dxa"/>
              <w:bottom w:w="160" w:type="dxa"/>
              <w:right w:w="140" w:type="dxa"/>
            </w:tcMar>
            <w:vAlign w:val="center"/>
          </w:tcPr>
          <w:p w14:paraId="319B26ED" w14:textId="77777777" w:rsidR="00D27BAD" w:rsidRDefault="006C1D0F">
            <w:pPr>
              <w:spacing w:line="360" w:lineRule="auto"/>
            </w:pPr>
            <w:r>
              <w:rPr>
                <w:color w:val="000000"/>
                <w:sz w:val="22"/>
                <w:szCs w:val="22"/>
              </w:rPr>
              <w:t>Desfavorable</w:t>
            </w:r>
          </w:p>
        </w:tc>
      </w:tr>
      <w:tr w:rsidR="00D27BAD" w14:paraId="4AAE1209" w14:textId="77777777">
        <w:tblPrEx>
          <w:tblCellMar>
            <w:top w:w="0" w:type="dxa"/>
            <w:bottom w:w="0" w:type="dxa"/>
          </w:tblCellMar>
        </w:tblPrEx>
        <w:tc>
          <w:tcPr>
            <w:tcW w:w="1977" w:type="dxa"/>
            <w:shd w:val="clear" w:color="auto" w:fill="FFFFFF"/>
            <w:tcMar>
              <w:top w:w="160" w:type="dxa"/>
              <w:left w:w="140" w:type="dxa"/>
              <w:bottom w:w="160" w:type="dxa"/>
              <w:right w:w="140" w:type="dxa"/>
            </w:tcMar>
            <w:vAlign w:val="center"/>
          </w:tcPr>
          <w:p w14:paraId="01EB024D" w14:textId="77777777" w:rsidR="00D27BAD" w:rsidRDefault="006C1D0F">
            <w:pPr>
              <w:spacing w:line="360" w:lineRule="auto"/>
            </w:pPr>
            <w:r>
              <w:rPr>
                <w:color w:val="000000"/>
                <w:sz w:val="22"/>
                <w:szCs w:val="22"/>
              </w:rPr>
              <w:t>Costo de minado</w:t>
            </w:r>
          </w:p>
        </w:tc>
        <w:tc>
          <w:tcPr>
            <w:tcW w:w="1883" w:type="dxa"/>
            <w:shd w:val="clear" w:color="auto" w:fill="FFFFFF"/>
            <w:tcMar>
              <w:top w:w="160" w:type="dxa"/>
              <w:left w:w="140" w:type="dxa"/>
              <w:bottom w:w="160" w:type="dxa"/>
              <w:right w:w="140" w:type="dxa"/>
            </w:tcMar>
            <w:vAlign w:val="center"/>
          </w:tcPr>
          <w:p w14:paraId="2FC4059C" w14:textId="77777777" w:rsidR="00D27BAD" w:rsidRDefault="006C1D0F">
            <w:pPr>
              <w:spacing w:line="360" w:lineRule="auto"/>
            </w:pPr>
            <w:r>
              <w:rPr>
                <w:color w:val="000000"/>
                <w:sz w:val="22"/>
                <w:szCs w:val="22"/>
              </w:rPr>
              <w:t>Costos Operativos</w:t>
            </w:r>
          </w:p>
        </w:tc>
        <w:tc>
          <w:tcPr>
            <w:tcW w:w="1506" w:type="dxa"/>
            <w:shd w:val="clear" w:color="auto" w:fill="FFFFFF"/>
            <w:tcMar>
              <w:top w:w="160" w:type="dxa"/>
              <w:left w:w="140" w:type="dxa"/>
              <w:bottom w:w="160" w:type="dxa"/>
              <w:right w:w="140" w:type="dxa"/>
            </w:tcMar>
            <w:vAlign w:val="center"/>
          </w:tcPr>
          <w:p w14:paraId="0E181003" w14:textId="77777777" w:rsidR="00D27BAD" w:rsidRDefault="006C1D0F">
            <w:pPr>
              <w:spacing w:line="360" w:lineRule="auto"/>
            </w:pPr>
            <w:r>
              <w:rPr>
                <w:color w:val="000000"/>
                <w:sz w:val="22"/>
                <w:szCs w:val="22"/>
              </w:rPr>
              <w:t>35.8 USD/t</w:t>
            </w:r>
          </w:p>
        </w:tc>
        <w:tc>
          <w:tcPr>
            <w:tcW w:w="1506" w:type="dxa"/>
            <w:shd w:val="clear" w:color="auto" w:fill="FFFFFF"/>
            <w:tcMar>
              <w:top w:w="160" w:type="dxa"/>
              <w:left w:w="140" w:type="dxa"/>
              <w:bottom w:w="160" w:type="dxa"/>
              <w:right w:w="140" w:type="dxa"/>
            </w:tcMar>
            <w:vAlign w:val="center"/>
          </w:tcPr>
          <w:p w14:paraId="4C2B0181" w14:textId="77777777" w:rsidR="00D27BAD" w:rsidRDefault="006C1D0F">
            <w:pPr>
              <w:spacing w:line="360" w:lineRule="auto"/>
            </w:pPr>
            <w:r>
              <w:rPr>
                <w:color w:val="000000"/>
                <w:sz w:val="22"/>
                <w:szCs w:val="22"/>
              </w:rPr>
              <w:t>33.5 USD/t</w:t>
            </w:r>
          </w:p>
        </w:tc>
        <w:tc>
          <w:tcPr>
            <w:tcW w:w="1035" w:type="dxa"/>
            <w:shd w:val="clear" w:color="auto" w:fill="FFFFFF"/>
            <w:tcMar>
              <w:top w:w="160" w:type="dxa"/>
              <w:left w:w="140" w:type="dxa"/>
              <w:bottom w:w="160" w:type="dxa"/>
              <w:right w:w="140" w:type="dxa"/>
            </w:tcMar>
            <w:vAlign w:val="center"/>
          </w:tcPr>
          <w:p w14:paraId="28E59778" w14:textId="77777777" w:rsidR="00D27BAD" w:rsidRDefault="006C1D0F">
            <w:pPr>
              <w:spacing w:line="360" w:lineRule="auto"/>
            </w:pPr>
            <w:r>
              <w:rPr>
                <w:color w:val="000000"/>
                <w:sz w:val="22"/>
                <w:szCs w:val="22"/>
              </w:rPr>
              <w:t>+6.9%</w:t>
            </w:r>
          </w:p>
        </w:tc>
        <w:tc>
          <w:tcPr>
            <w:tcW w:w="993" w:type="dxa"/>
            <w:shd w:val="clear" w:color="auto" w:fill="FFFFFF"/>
            <w:tcMar>
              <w:top w:w="160" w:type="dxa"/>
              <w:left w:w="140" w:type="dxa"/>
              <w:bottom w:w="160" w:type="dxa"/>
              <w:right w:w="140" w:type="dxa"/>
            </w:tcMar>
            <w:vAlign w:val="center"/>
          </w:tcPr>
          <w:p w14:paraId="0AF095C3" w14:textId="77777777" w:rsidR="00D27BAD" w:rsidRDefault="006C1D0F">
            <w:pPr>
              <w:spacing w:line="360" w:lineRule="auto"/>
            </w:pPr>
            <w:r>
              <w:rPr>
                <w:color w:val="000000"/>
                <w:sz w:val="22"/>
                <w:szCs w:val="22"/>
              </w:rPr>
              <w:t>Desfavorable</w:t>
            </w:r>
          </w:p>
        </w:tc>
      </w:tr>
      <w:tr w:rsidR="00D27BAD" w14:paraId="4AAED235" w14:textId="77777777">
        <w:tblPrEx>
          <w:tblCellMar>
            <w:top w:w="0" w:type="dxa"/>
            <w:bottom w:w="0" w:type="dxa"/>
          </w:tblCellMar>
        </w:tblPrEx>
        <w:tc>
          <w:tcPr>
            <w:tcW w:w="1977" w:type="dxa"/>
            <w:shd w:val="clear" w:color="auto" w:fill="F2F4F7"/>
            <w:tcMar>
              <w:top w:w="160" w:type="dxa"/>
              <w:left w:w="140" w:type="dxa"/>
              <w:bottom w:w="160" w:type="dxa"/>
              <w:right w:w="140" w:type="dxa"/>
            </w:tcMar>
            <w:vAlign w:val="center"/>
          </w:tcPr>
          <w:p w14:paraId="12F6C5F4" w14:textId="77777777" w:rsidR="00D27BAD" w:rsidRDefault="006C1D0F">
            <w:pPr>
              <w:spacing w:line="360" w:lineRule="auto"/>
            </w:pPr>
            <w:r>
              <w:rPr>
                <w:color w:val="000000"/>
                <w:sz w:val="22"/>
                <w:szCs w:val="22"/>
              </w:rPr>
              <w:t>Costo de planta</w:t>
            </w:r>
          </w:p>
        </w:tc>
        <w:tc>
          <w:tcPr>
            <w:tcW w:w="1883" w:type="dxa"/>
            <w:shd w:val="clear" w:color="auto" w:fill="F2F4F7"/>
            <w:tcMar>
              <w:top w:w="160" w:type="dxa"/>
              <w:left w:w="140" w:type="dxa"/>
              <w:bottom w:w="160" w:type="dxa"/>
              <w:right w:w="140" w:type="dxa"/>
            </w:tcMar>
            <w:vAlign w:val="center"/>
          </w:tcPr>
          <w:p w14:paraId="2014DD96" w14:textId="77777777" w:rsidR="00D27BAD" w:rsidRDefault="006C1D0F">
            <w:pPr>
              <w:spacing w:line="360" w:lineRule="auto"/>
            </w:pPr>
            <w:r>
              <w:rPr>
                <w:color w:val="000000"/>
                <w:sz w:val="22"/>
                <w:szCs w:val="22"/>
              </w:rPr>
              <w:t>Costos Operativos</w:t>
            </w:r>
          </w:p>
        </w:tc>
        <w:tc>
          <w:tcPr>
            <w:tcW w:w="1506" w:type="dxa"/>
            <w:shd w:val="clear" w:color="auto" w:fill="F2F4F7"/>
            <w:tcMar>
              <w:top w:w="160" w:type="dxa"/>
              <w:left w:w="140" w:type="dxa"/>
              <w:bottom w:w="160" w:type="dxa"/>
              <w:right w:w="140" w:type="dxa"/>
            </w:tcMar>
            <w:vAlign w:val="center"/>
          </w:tcPr>
          <w:p w14:paraId="5B8582F5" w14:textId="77777777" w:rsidR="00D27BAD" w:rsidRDefault="006C1D0F">
            <w:pPr>
              <w:spacing w:line="360" w:lineRule="auto"/>
            </w:pPr>
            <w:r>
              <w:rPr>
                <w:color w:val="000000"/>
                <w:sz w:val="22"/>
                <w:szCs w:val="22"/>
              </w:rPr>
              <w:t>27.4 USD/t</w:t>
            </w:r>
          </w:p>
        </w:tc>
        <w:tc>
          <w:tcPr>
            <w:tcW w:w="1506" w:type="dxa"/>
            <w:shd w:val="clear" w:color="auto" w:fill="F2F4F7"/>
            <w:tcMar>
              <w:top w:w="160" w:type="dxa"/>
              <w:left w:w="140" w:type="dxa"/>
              <w:bottom w:w="160" w:type="dxa"/>
              <w:right w:w="140" w:type="dxa"/>
            </w:tcMar>
            <w:vAlign w:val="center"/>
          </w:tcPr>
          <w:p w14:paraId="2BFDC513" w14:textId="77777777" w:rsidR="00D27BAD" w:rsidRDefault="006C1D0F">
            <w:pPr>
              <w:spacing w:line="360" w:lineRule="auto"/>
            </w:pPr>
            <w:r>
              <w:rPr>
                <w:color w:val="000000"/>
                <w:sz w:val="22"/>
                <w:szCs w:val="22"/>
              </w:rPr>
              <w:t>26 USD/t</w:t>
            </w:r>
          </w:p>
        </w:tc>
        <w:tc>
          <w:tcPr>
            <w:tcW w:w="1035" w:type="dxa"/>
            <w:shd w:val="clear" w:color="auto" w:fill="F2F4F7"/>
            <w:tcMar>
              <w:top w:w="160" w:type="dxa"/>
              <w:left w:w="140" w:type="dxa"/>
              <w:bottom w:w="160" w:type="dxa"/>
              <w:right w:w="140" w:type="dxa"/>
            </w:tcMar>
            <w:vAlign w:val="center"/>
          </w:tcPr>
          <w:p w14:paraId="417E3C19" w14:textId="77777777" w:rsidR="00D27BAD" w:rsidRDefault="006C1D0F">
            <w:pPr>
              <w:spacing w:line="360" w:lineRule="auto"/>
            </w:pPr>
            <w:r>
              <w:rPr>
                <w:color w:val="000000"/>
                <w:sz w:val="22"/>
                <w:szCs w:val="22"/>
              </w:rPr>
              <w:t>+5.4%</w:t>
            </w:r>
          </w:p>
        </w:tc>
        <w:tc>
          <w:tcPr>
            <w:tcW w:w="993" w:type="dxa"/>
            <w:shd w:val="clear" w:color="auto" w:fill="F2F4F7"/>
            <w:tcMar>
              <w:top w:w="160" w:type="dxa"/>
              <w:left w:w="140" w:type="dxa"/>
              <w:bottom w:w="160" w:type="dxa"/>
              <w:right w:w="140" w:type="dxa"/>
            </w:tcMar>
            <w:vAlign w:val="center"/>
          </w:tcPr>
          <w:p w14:paraId="22D46EE3" w14:textId="77777777" w:rsidR="00D27BAD" w:rsidRDefault="006C1D0F">
            <w:pPr>
              <w:spacing w:line="360" w:lineRule="auto"/>
            </w:pPr>
            <w:r>
              <w:rPr>
                <w:color w:val="000000"/>
                <w:sz w:val="22"/>
                <w:szCs w:val="22"/>
              </w:rPr>
              <w:t>Desfavorable</w:t>
            </w:r>
          </w:p>
        </w:tc>
      </w:tr>
      <w:tr w:rsidR="00D27BAD" w14:paraId="5D14BFF5" w14:textId="77777777">
        <w:tblPrEx>
          <w:tblCellMar>
            <w:top w:w="0" w:type="dxa"/>
            <w:bottom w:w="0" w:type="dxa"/>
          </w:tblCellMar>
        </w:tblPrEx>
        <w:tc>
          <w:tcPr>
            <w:tcW w:w="1977" w:type="dxa"/>
            <w:shd w:val="clear" w:color="auto" w:fill="FFFFFF"/>
            <w:tcMar>
              <w:top w:w="160" w:type="dxa"/>
              <w:left w:w="140" w:type="dxa"/>
              <w:bottom w:w="160" w:type="dxa"/>
              <w:right w:w="140" w:type="dxa"/>
            </w:tcMar>
            <w:vAlign w:val="center"/>
          </w:tcPr>
          <w:p w14:paraId="2FC309A1" w14:textId="77777777" w:rsidR="00D27BAD" w:rsidRDefault="006C1D0F">
            <w:pPr>
              <w:spacing w:line="360" w:lineRule="auto"/>
            </w:pPr>
            <w:r>
              <w:rPr>
                <w:color w:val="000000"/>
                <w:sz w:val="22"/>
                <w:szCs w:val="22"/>
              </w:rPr>
              <w:t>Cash Cost</w:t>
            </w:r>
          </w:p>
        </w:tc>
        <w:tc>
          <w:tcPr>
            <w:tcW w:w="1883" w:type="dxa"/>
            <w:shd w:val="clear" w:color="auto" w:fill="FFFFFF"/>
            <w:tcMar>
              <w:top w:w="160" w:type="dxa"/>
              <w:left w:w="140" w:type="dxa"/>
              <w:bottom w:w="160" w:type="dxa"/>
              <w:right w:w="140" w:type="dxa"/>
            </w:tcMar>
            <w:vAlign w:val="center"/>
          </w:tcPr>
          <w:p w14:paraId="68553F2D" w14:textId="77777777" w:rsidR="00D27BAD" w:rsidRDefault="006C1D0F">
            <w:pPr>
              <w:spacing w:line="360" w:lineRule="auto"/>
            </w:pPr>
            <w:r>
              <w:rPr>
                <w:color w:val="000000"/>
                <w:sz w:val="22"/>
                <w:szCs w:val="22"/>
              </w:rPr>
              <w:t>Costos Operativos</w:t>
            </w:r>
          </w:p>
        </w:tc>
        <w:tc>
          <w:tcPr>
            <w:tcW w:w="1506" w:type="dxa"/>
            <w:shd w:val="clear" w:color="auto" w:fill="FFFFFF"/>
            <w:tcMar>
              <w:top w:w="160" w:type="dxa"/>
              <w:left w:w="140" w:type="dxa"/>
              <w:bottom w:w="160" w:type="dxa"/>
              <w:right w:w="140" w:type="dxa"/>
            </w:tcMar>
            <w:vAlign w:val="center"/>
          </w:tcPr>
          <w:p w14:paraId="29658B73" w14:textId="77777777" w:rsidR="00D27BAD" w:rsidRDefault="006C1D0F">
            <w:pPr>
              <w:spacing w:line="360" w:lineRule="auto"/>
            </w:pPr>
            <w:r>
              <w:rPr>
                <w:color w:val="000000"/>
                <w:sz w:val="22"/>
                <w:szCs w:val="22"/>
              </w:rPr>
              <w:t>84.9 USD/oz</w:t>
            </w:r>
          </w:p>
        </w:tc>
        <w:tc>
          <w:tcPr>
            <w:tcW w:w="1506" w:type="dxa"/>
            <w:shd w:val="clear" w:color="auto" w:fill="FFFFFF"/>
            <w:tcMar>
              <w:top w:w="160" w:type="dxa"/>
              <w:left w:w="140" w:type="dxa"/>
              <w:bottom w:w="160" w:type="dxa"/>
              <w:right w:w="140" w:type="dxa"/>
            </w:tcMar>
            <w:vAlign w:val="center"/>
          </w:tcPr>
          <w:p w14:paraId="37A3760C" w14:textId="77777777" w:rsidR="00D27BAD" w:rsidRDefault="006C1D0F">
            <w:pPr>
              <w:spacing w:line="360" w:lineRule="auto"/>
            </w:pPr>
            <w:r>
              <w:rPr>
                <w:color w:val="000000"/>
                <w:sz w:val="22"/>
                <w:szCs w:val="22"/>
              </w:rPr>
              <w:t>80 USD/oz</w:t>
            </w:r>
          </w:p>
        </w:tc>
        <w:tc>
          <w:tcPr>
            <w:tcW w:w="1035" w:type="dxa"/>
            <w:shd w:val="clear" w:color="auto" w:fill="FFFFFF"/>
            <w:tcMar>
              <w:top w:w="160" w:type="dxa"/>
              <w:left w:w="140" w:type="dxa"/>
              <w:bottom w:w="160" w:type="dxa"/>
              <w:right w:w="140" w:type="dxa"/>
            </w:tcMar>
            <w:vAlign w:val="center"/>
          </w:tcPr>
          <w:p w14:paraId="14F477D7" w14:textId="77777777" w:rsidR="00D27BAD" w:rsidRDefault="006C1D0F">
            <w:pPr>
              <w:spacing w:line="360" w:lineRule="auto"/>
            </w:pPr>
            <w:r>
              <w:rPr>
                <w:color w:val="000000"/>
                <w:sz w:val="22"/>
                <w:szCs w:val="22"/>
              </w:rPr>
              <w:t>+6.1%</w:t>
            </w:r>
          </w:p>
        </w:tc>
        <w:tc>
          <w:tcPr>
            <w:tcW w:w="993" w:type="dxa"/>
            <w:shd w:val="clear" w:color="auto" w:fill="FFFFFF"/>
            <w:tcMar>
              <w:top w:w="160" w:type="dxa"/>
              <w:left w:w="140" w:type="dxa"/>
              <w:bottom w:w="160" w:type="dxa"/>
              <w:right w:w="140" w:type="dxa"/>
            </w:tcMar>
            <w:vAlign w:val="center"/>
          </w:tcPr>
          <w:p w14:paraId="01A61F8B" w14:textId="77777777" w:rsidR="00D27BAD" w:rsidRDefault="006C1D0F">
            <w:pPr>
              <w:spacing w:line="360" w:lineRule="auto"/>
            </w:pPr>
            <w:r>
              <w:rPr>
                <w:color w:val="000000"/>
                <w:sz w:val="22"/>
                <w:szCs w:val="22"/>
              </w:rPr>
              <w:t>Desfavorable</w:t>
            </w:r>
          </w:p>
        </w:tc>
      </w:tr>
    </w:tbl>
    <w:p w14:paraId="0014F725" w14:textId="77777777" w:rsidR="00D27BAD" w:rsidRDefault="006C1D0F">
      <w:pPr>
        <w:pStyle w:val="Ttulo3"/>
        <w:spacing w:before="120" w:after="240"/>
      </w:pPr>
      <w:bookmarkStart w:id="33" w:name="_Toc239028705"/>
      <w:r>
        <w:rPr>
          <w:b/>
          <w:bCs/>
          <w:i/>
          <w:iCs/>
          <w:color w:val="5B6472"/>
          <w:sz w:val="20"/>
          <w:szCs w:val="20"/>
        </w:rPr>
        <w:t>Tabla 1. Diagnóstico real de 13 KPI corporativos: valor actual vs. meta (consultado en vivo, 2026-08-30)</w:t>
      </w:r>
      <w:bookmarkEnd w:id="33"/>
    </w:p>
    <w:p w14:paraId="3F59FCEA" w14:textId="77777777" w:rsidR="00D27BAD" w:rsidRDefault="006C1D0F">
      <w:pPr>
        <w:spacing w:after="260" w:line="400" w:lineRule="auto"/>
        <w:jc w:val="both"/>
      </w:pPr>
      <w:r>
        <w:rPr>
          <w:sz w:val="24"/>
          <w:szCs w:val="24"/>
        </w:rPr>
        <w:t>En términos absolutos, la brecha más severa en magnitud relativa es el factor de dilución (+11.3 % sobre meta), seguida del índice de frecuencia de accidentes y el TRIFR (+8.2 % y +10.0 % respectivamente) — es decir, las dos peores desviaciones relativas del catálogo son de seguridad y de control geotécnico-operativo de dilución, no de costo puro. Esto es coherente con el hallazgo geotécnico de la Sección 3.3: un mayor factor de dilución suele asociarse a menor control de las paredes de minado, lo cual es c</w:t>
      </w:r>
      <w:r>
        <w:rPr>
          <w:sz w:val="24"/>
          <w:szCs w:val="24"/>
        </w:rPr>
        <w:t>onsistente con —aunque no prueba causalmente— la tendencia de desplazamiento observada en los sensores de talud.</w:t>
      </w:r>
    </w:p>
    <w:p w14:paraId="7A4878DE" w14:textId="77777777" w:rsidR="00D27BAD" w:rsidRDefault="006C1D0F">
      <w:pPr>
        <w:pStyle w:val="Ttulo2"/>
        <w:spacing w:before="320" w:after="160"/>
      </w:pPr>
      <w:bookmarkStart w:id="34" w:name="_Toc239028706"/>
      <w:r>
        <w:rPr>
          <w:b/>
          <w:bCs/>
          <w:color w:val="1B2A4A"/>
        </w:rPr>
        <w:t>3.11 Síntesis del diagnóstico integral</w:t>
      </w:r>
      <w:bookmarkEnd w:id="34"/>
    </w:p>
    <w:p w14:paraId="4951DEA6" w14:textId="77777777" w:rsidR="00D27BAD" w:rsidRDefault="006C1D0F">
      <w:pPr>
        <w:spacing w:after="260" w:line="400" w:lineRule="auto"/>
        <w:jc w:val="both"/>
      </w:pPr>
      <w:r>
        <w:rPr>
          <w:sz w:val="24"/>
          <w:szCs w:val="24"/>
        </w:rPr>
        <w:t>Tres señales independientes, extraídas de fuentes de datos distintas dentro de la misma plataforma, convergen hacia una misma lectura operativa: (1) una tendencia de desplazamiento geotécnico sostenido y no oscilante en inclinómetro y extensómetro (Sección 3.3); (2) un nivel de presa de relaves en ascenso sostenido durante los 6 meses analizados (Sección 3.5); y (3) un factor de dilución 11.3 % por encima de su meta, el mayor desvío relativo de todo el catálogo de KPI (Sección 3.10). Individualmente, ningun</w:t>
      </w:r>
      <w:r>
        <w:rPr>
          <w:sz w:val="24"/>
          <w:szCs w:val="24"/>
        </w:rPr>
        <w:t>a de las tres señales supera todavía un umbral crítico absoluto; en conjunto, describen un patrón consistente de control geotécnico-operativo debilitado que justifica, como recomendación central de este informe (Sección 21), una revisión de campo priorizada de taludes y presa de relaves, más allá de cualquier mejora de software.</w:t>
      </w:r>
    </w:p>
    <w:p w14:paraId="64D765D6" w14:textId="77777777" w:rsidR="00D27BAD" w:rsidRDefault="006C1D0F">
      <w:pPr>
        <w:pStyle w:val="Ttulo1"/>
        <w:pageBreakBefore/>
        <w:spacing w:before="480" w:after="240"/>
      </w:pPr>
      <w:bookmarkStart w:id="35" w:name="_Toc239028707"/>
      <w:r>
        <w:rPr>
          <w:b/>
          <w:bCs/>
          <w:color w:val="1B2A4A"/>
        </w:rPr>
        <w:t>4. Arquitectura General de la Plataforma</w:t>
      </w:r>
      <w:bookmarkEnd w:id="35"/>
    </w:p>
    <w:p w14:paraId="366AB349" w14:textId="77777777" w:rsidR="00D27BAD" w:rsidRDefault="006C1D0F">
      <w:pPr>
        <w:spacing w:after="260" w:line="400" w:lineRule="auto"/>
        <w:jc w:val="both"/>
      </w:pPr>
      <w:r>
        <w:rPr>
          <w:sz w:val="24"/>
          <w:szCs w:val="24"/>
        </w:rPr>
        <w:t>La plataforma Beemetry adopta una arquitectura poliglota deliberada (ADR-004), en la que cada componente utiliza el lenguaje y motor más adecuado a su función, coordinados por un backend central único que actúa como gateway de identidad, autorización y orquestación (ADR-002, ADR-031).</w:t>
      </w:r>
    </w:p>
    <w:p w14:paraId="366CCA9E" w14:textId="77777777" w:rsidR="00D27BAD" w:rsidRDefault="006C1D0F">
      <w:pPr>
        <w:pStyle w:val="Ttulo2"/>
        <w:spacing w:before="320" w:after="160"/>
      </w:pPr>
      <w:bookmarkStart w:id="36" w:name="_Toc239028708"/>
      <w:r>
        <w:rPr>
          <w:b/>
          <w:bCs/>
          <w:color w:val="1B2A4A"/>
        </w:rPr>
        <w:t>4.1 Componentes principales</w:t>
      </w:r>
      <w:bookmarkEnd w:id="36"/>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2967"/>
        <w:gridCol w:w="2967"/>
      </w:tblGrid>
      <w:tr w:rsidR="00D27BAD" w14:paraId="7C5B8798"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6A5D3BD" w14:textId="77777777" w:rsidR="00D27BAD" w:rsidRDefault="006C1D0F">
            <w:pPr>
              <w:jc w:val="center"/>
            </w:pPr>
            <w:r>
              <w:rPr>
                <w:b/>
                <w:bCs/>
                <w:color w:val="1B2A4A"/>
                <w:sz w:val="19"/>
                <w:szCs w:val="19"/>
              </w:rPr>
              <w:t>Frontend TypeScript / Vite (ReportStudioV2, Dashboard, Auth)</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22B89FF3" w14:textId="77777777" w:rsidR="00D27BAD" w:rsidRDefault="006C1D0F">
            <w:pPr>
              <w:jc w:val="center"/>
            </w:pPr>
            <w:r>
              <w:rPr>
                <w:b/>
                <w:bCs/>
                <w:color w:val="1B2A4A"/>
                <w:sz w:val="19"/>
                <w:szCs w:val="19"/>
              </w:rPr>
              <w:t>Backend C++ Boost.Beast (gateway central)</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1FDD0026" w14:textId="77777777" w:rsidR="00D27BAD" w:rsidRDefault="006C1D0F">
            <w:pPr>
              <w:jc w:val="center"/>
            </w:pPr>
            <w:r>
              <w:rPr>
                <w:b/>
                <w:bCs/>
                <w:color w:val="1B2A4A"/>
                <w:sz w:val="19"/>
                <w:szCs w:val="19"/>
              </w:rPr>
              <w:t>Sidecars (formula_engine, ai_engine, pdf_export)</w:t>
            </w:r>
          </w:p>
        </w:tc>
      </w:tr>
    </w:tbl>
    <w:p w14:paraId="5E6DD198" w14:textId="77777777" w:rsidR="00D27BAD" w:rsidRDefault="006C1D0F">
      <w:pPr>
        <w:spacing w:before="40" w:after="40"/>
        <w:jc w:val="center"/>
      </w:pPr>
      <w:r>
        <w:rPr>
          <w:i/>
          <w:iCs/>
          <w:color w:val="5B6472"/>
          <w:sz w:val="19"/>
          <w:szCs w:val="19"/>
        </w:rPr>
        <w:t>↓  HTTPS / WebSocket, autenticación por cookie HttpOnly + CSRF (ADR-082)</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2967"/>
        <w:gridCol w:w="2967"/>
      </w:tblGrid>
      <w:tr w:rsidR="00D27BAD" w14:paraId="423D4BE3"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360EAC54" w14:textId="77777777" w:rsidR="00D27BAD" w:rsidRDefault="006C1D0F">
            <w:pPr>
              <w:jc w:val="center"/>
            </w:pPr>
            <w:r>
              <w:rPr>
                <w:b/>
                <w:bCs/>
                <w:color w:val="1B2A4A"/>
                <w:sz w:val="19"/>
                <w:szCs w:val="19"/>
              </w:rPr>
              <w:t>PostgreSQL/TimescaleDB "sensors" (telemetría)</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6BF5F2DF" w14:textId="77777777" w:rsidR="00D27BAD" w:rsidRDefault="006C1D0F">
            <w:pPr>
              <w:jc w:val="center"/>
            </w:pPr>
            <w:r>
              <w:rPr>
                <w:b/>
                <w:bCs/>
                <w:color w:val="1B2A4A"/>
                <w:sz w:val="19"/>
                <w:szCs w:val="19"/>
              </w:rPr>
              <w:t>PostgreSQL "formula_db" (motor FORMULA)</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5573457A" w14:textId="77777777" w:rsidR="00D27BAD" w:rsidRDefault="006C1D0F">
            <w:pPr>
              <w:jc w:val="center"/>
            </w:pPr>
            <w:r>
              <w:rPr>
                <w:b/>
                <w:bCs/>
                <w:color w:val="1B2A4A"/>
                <w:sz w:val="19"/>
                <w:szCs w:val="19"/>
              </w:rPr>
              <w:t>MinIO + Parquet (capa fría / archivo)</w:t>
            </w:r>
          </w:p>
        </w:tc>
      </w:tr>
    </w:tbl>
    <w:p w14:paraId="449512E4" w14:textId="77777777" w:rsidR="00D27BAD" w:rsidRDefault="006C1D0F">
      <w:pPr>
        <w:spacing w:before="60" w:after="240"/>
        <w:jc w:val="center"/>
      </w:pPr>
      <w:r>
        <w:rPr>
          <w:b/>
          <w:bCs/>
          <w:i/>
          <w:iCs/>
          <w:color w:val="5B6472"/>
          <w:sz w:val="20"/>
          <w:szCs w:val="20"/>
        </w:rPr>
        <w:t>Figura 21. Arquitectura general de la plataforma (componentes backend/frontend/datos)</w:t>
      </w:r>
    </w:p>
    <w:p w14:paraId="26027CFC" w14:textId="77777777" w:rsidR="00D27BAD" w:rsidRDefault="006C1D0F">
      <w:pPr>
        <w:spacing w:after="260" w:line="400" w:lineRule="auto"/>
        <w:jc w:val="both"/>
      </w:pPr>
      <w:r>
        <w:rPr>
          <w:sz w:val="24"/>
          <w:szCs w:val="24"/>
        </w:rPr>
        <w:t>El backend central en C++ sobre Boost.Beast (ADR-003) concentra autenticación, RBAC, telemetría, alarmas, reportes y soporte en un único proceso de gateway, evitando la proliferación de microservicios independientes en una operación minera con conectividad intermitente (ADR-001, despliegue soberano on-premise). Dos bases de datos PostgreSQL/TimescaleDB especializadas —sensors y formula— se mantienen deliberadamente separadas (ADR-005) para aislar el dominio de telemetría de alto volumen del dominio de cálcu</w:t>
      </w:r>
      <w:r>
        <w:rPr>
          <w:sz w:val="24"/>
          <w:szCs w:val="24"/>
        </w:rPr>
        <w:t>lo de fórmulas de negocio.</w:t>
      </w:r>
    </w:p>
    <w:p w14:paraId="4881A650" w14:textId="77777777" w:rsidR="00D27BAD" w:rsidRDefault="006C1D0F">
      <w:pPr>
        <w:pStyle w:val="Ttulo2"/>
        <w:spacing w:before="320" w:after="160"/>
      </w:pPr>
      <w:bookmarkStart w:id="37" w:name="_Toc239028709"/>
      <w:r>
        <w:rPr>
          <w:b/>
          <w:bCs/>
          <w:color w:val="1B2A4A"/>
        </w:rPr>
        <w:t>4.2 Ingesta y bus de eventos</w:t>
      </w:r>
      <w:bookmarkEnd w:id="37"/>
    </w:p>
    <w:p w14:paraId="30D631F1" w14:textId="77777777" w:rsidR="00D27BAD" w:rsidRDefault="006C1D0F">
      <w:pPr>
        <w:spacing w:after="260" w:line="400" w:lineRule="auto"/>
        <w:jc w:val="both"/>
      </w:pPr>
      <w:r>
        <w:rPr>
          <w:sz w:val="24"/>
          <w:szCs w:val="24"/>
        </w:rPr>
        <w:t>La ingesta de telemetría soporta dos vías complementarias: escritura directa vía libpq en su primera etapa (ADR-007) y, para volumen sostenido, un bus de eventos Redpanda compatible con el protocolo Kafka (ADR-008), que desacopla la recepción de datos de su persistencia final en las hipertablas de TimescaleDB (ADR-006). La capacidad de esta vía fue verificada de forma sostenida a 25 000 lecturas por segundo mediante prueba de carga real (ADR-108), con una prohibición explícita de afirmar cifras superiores (</w:t>
      </w:r>
      <w:r>
        <w:rPr>
          <w:sz w:val="24"/>
          <w:szCs w:val="24"/>
        </w:rPr>
        <w:t>p. ej. 100 000/seg) sin nueva evidencia — un ejemplo directo del estándar de rigor que exige el propio registro de decisiones del proyecto.</w:t>
      </w:r>
    </w:p>
    <w:p w14:paraId="2446AD17" w14:textId="77777777" w:rsidR="00D27BAD" w:rsidRDefault="006C1D0F">
      <w:pPr>
        <w:pStyle w:val="Ttulo2"/>
        <w:spacing w:before="320" w:after="160"/>
      </w:pPr>
      <w:bookmarkStart w:id="38" w:name="_Toc239028710"/>
      <w:r>
        <w:rPr>
          <w:b/>
          <w:bCs/>
          <w:color w:val="1B2A4A"/>
        </w:rPr>
        <w:t>4.3 Almacenamiento por niveles</w:t>
      </w:r>
      <w:bookmarkEnd w:id="38"/>
    </w:p>
    <w:p w14:paraId="466B0A38" w14:textId="77777777" w:rsidR="00D27BAD" w:rsidRDefault="006C1D0F">
      <w:pPr>
        <w:spacing w:after="260" w:line="400" w:lineRule="auto"/>
        <w:jc w:val="both"/>
      </w:pPr>
      <w:r>
        <w:rPr>
          <w:sz w:val="24"/>
          <w:szCs w:val="24"/>
        </w:rPr>
        <w:t>Los datos calientes (consulta operativa reciente) residen en hipertablas TimescaleDB con política de retención definida (ADR-006); los datos fríos se archivan como objetos Parquet en MinIO (ADR-009) y son consultables bajo demanda vía DuckDB con un guardia anti-IDOR (ADR-131, actualización 2026-08-30), permitiendo antigüedad de 5 a 10 años sin degradar el rendimiento de la capa operativa.</w:t>
      </w:r>
    </w:p>
    <w:p w14:paraId="1373EF65" w14:textId="77777777" w:rsidR="00D27BAD" w:rsidRDefault="006C1D0F">
      <w:pPr>
        <w:pStyle w:val="Ttulo2"/>
        <w:spacing w:before="320" w:after="160"/>
      </w:pPr>
      <w:bookmarkStart w:id="39" w:name="_Toc239028711"/>
      <w:r>
        <w:rPr>
          <w:b/>
          <w:bCs/>
          <w:color w:val="1B2A4A"/>
        </w:rPr>
        <w:t>4.4 Modelo de datos del informe técnico</w:t>
      </w:r>
      <w:bookmarkEnd w:id="39"/>
    </w:p>
    <w:p w14:paraId="61B3C27E" w14:textId="77777777" w:rsidR="00D27BAD" w:rsidRDefault="006C1D0F">
      <w:pPr>
        <w:spacing w:after="260" w:line="400" w:lineRule="auto"/>
        <w:jc w:val="both"/>
      </w:pPr>
      <w:r>
        <w:rPr>
          <w:sz w:val="24"/>
          <w:szCs w:val="24"/>
        </w:rPr>
        <w:t>El documento de informe técnico se modela como un árbol de bloques tipados en JSON (ADR-010), con estructura formal de secciones, carátula e índice (ADR-011), versionado autoritativo en servidor (ADR-015) y un flujo canónico de estados de documento —borrador, revisado, aprobado, firmado— (ADR-017). La edición offline se sostiene sobre una cola versionada en IndexedDB (ADR-022) y, en el cliente de escritorio, sobre SQLite (ADR-045), de modo que la caída de conectividad en faena no interrumpe la elaboración d</w:t>
      </w:r>
      <w:r>
        <w:rPr>
          <w:sz w:val="24"/>
          <w:szCs w:val="24"/>
        </w:rPr>
        <w:t>el informe.</w:t>
      </w:r>
    </w:p>
    <w:p w14:paraId="48393C95" w14:textId="77777777" w:rsidR="00D27BAD" w:rsidRDefault="006C1D0F">
      <w:pPr>
        <w:pStyle w:val="Ttulo2"/>
        <w:spacing w:before="320" w:after="160"/>
      </w:pPr>
      <w:bookmarkStart w:id="40" w:name="_Toc239028712"/>
      <w:r>
        <w:rPr>
          <w:b/>
          <w:bCs/>
          <w:color w:val="1B2A4A"/>
        </w:rPr>
        <w:t>4.5 Reemplazo del núcleo IoT heredado</w:t>
      </w:r>
      <w:bookmarkEnd w:id="40"/>
    </w:p>
    <w:p w14:paraId="56D5EDAE" w14:textId="77777777" w:rsidR="00D27BAD" w:rsidRDefault="006C1D0F">
      <w:pPr>
        <w:spacing w:after="260" w:line="400" w:lineRule="auto"/>
        <w:jc w:val="both"/>
      </w:pPr>
      <w:r>
        <w:rPr>
          <w:sz w:val="24"/>
          <w:szCs w:val="24"/>
        </w:rPr>
        <w:t>La plataforma reemplaza de forma progresiva a ThingsBoard como núcleo IoT (ADR-034), manteniendo durante la transición una sincronización activa hacia una instancia ThingsBoard real de producción (board.beemetry.com) mediante el cliente descrito en la Sección 5.3 (ADR-054), en convivencia transitoria y no permanente detrás del propio gateway (ADR-034, actualización cruzada con ADR-054).</w:t>
      </w:r>
    </w:p>
    <w:p w14:paraId="680C05F9" w14:textId="77777777" w:rsidR="00D27BAD" w:rsidRDefault="006C1D0F">
      <w:pPr>
        <w:pStyle w:val="Ttulo2"/>
        <w:spacing w:before="320" w:after="160"/>
      </w:pPr>
      <w:bookmarkStart w:id="41" w:name="_Toc239028713"/>
      <w:r>
        <w:rPr>
          <w:b/>
          <w:bCs/>
          <w:color w:val="1B2A4A"/>
        </w:rPr>
        <w:t>4.6 Frontend: TypeScript, Vite y gestión de estado</w:t>
      </w:r>
      <w:bookmarkEnd w:id="41"/>
    </w:p>
    <w:p w14:paraId="304E1286" w14:textId="77777777" w:rsidR="00D27BAD" w:rsidRDefault="006C1D0F">
      <w:pPr>
        <w:spacing w:after="260" w:line="400" w:lineRule="auto"/>
        <w:jc w:val="both"/>
      </w:pPr>
      <w:r>
        <w:rPr>
          <w:sz w:val="24"/>
          <w:szCs w:val="24"/>
        </w:rPr>
        <w:t xml:space="preserve">El frontend completó su migración a TypeScript estricto en producción (ADR-069), con el estado del editor de informes gobernado por Zustand (ADR-014) en lugar de un árbol de props profundamente anidado, decisión que facilita que paneles independientes como el LeftLibrary, el RightInspector y el lienzo central reaccionen al mismo estado de documento sin acoplarse entre sí. La migración de la herramienta de build de Vite 5 a Vite 8 (motor Rolldown) y de Vitest 1 a Vitest 4 introdujo en su momento un problema </w:t>
      </w:r>
      <w:r>
        <w:rPr>
          <w:sz w:val="24"/>
          <w:szCs w:val="24"/>
        </w:rPr>
        <w:t>real de interoperabilidad CJS→ESM con la librería de gráficos (`plotly.js` sustituida por `plotly.js-basic-dist-min`) que llegó a romper el módulo de Informes para cualquier tenant; el hallazgo fue verificado en vivo y corregido (ADR-093), documentando además que un árbol de cerca de 739 archivos de esa migración permaneció sin comitear varios días, un riesgo de gestión de repositorio —no de arquitectura— que el propio registro de decisiones señaló expresamente sin resolverlo unilateralmente.</w:t>
      </w:r>
    </w:p>
    <w:p w14:paraId="3E297C31" w14:textId="77777777" w:rsidR="00D27BAD" w:rsidRDefault="006C1D0F">
      <w:pPr>
        <w:pStyle w:val="Ttulo2"/>
        <w:spacing w:before="320" w:after="160"/>
      </w:pPr>
      <w:bookmarkStart w:id="42" w:name="_Toc239028714"/>
      <w:r>
        <w:rPr>
          <w:b/>
          <w:bCs/>
          <w:color w:val="1B2A4A"/>
        </w:rPr>
        <w:t>4.7 Resiliencia y capacidad de trabajo sin conectividad</w:t>
      </w:r>
      <w:bookmarkEnd w:id="42"/>
    </w:p>
    <w:p w14:paraId="588E31A6" w14:textId="77777777" w:rsidR="00D27BAD" w:rsidRDefault="006C1D0F">
      <w:pPr>
        <w:spacing w:after="260" w:line="400" w:lineRule="auto"/>
        <w:jc w:val="both"/>
      </w:pPr>
      <w:r>
        <w:rPr>
          <w:sz w:val="24"/>
          <w:szCs w:val="24"/>
        </w:rPr>
        <w:t>Adicionalmente a la cola versionada en IndexedDB (ADR-022) y la edición offline en SQLite (ADR-045) ya mencionadas, la plataforma aísla la caché offline por usuario y por tenant con purga automática al cerrar sesión (ADR-127), y evalúa de forma explícita —sin haberlo implementado todavía— operaciones de campo completamente offline con integración a sistemas ERP externos (ADR-110), reconociendo que la conectividad intermitente es una condición estructural, no excepcional, de una operación minera en socavón o</w:t>
      </w:r>
      <w:r>
        <w:rPr>
          <w:sz w:val="24"/>
          <w:szCs w:val="24"/>
        </w:rPr>
        <w:t xml:space="preserve"> en altura.</w:t>
      </w:r>
    </w:p>
    <w:p w14:paraId="6213A2F1" w14:textId="77777777" w:rsidR="00D27BAD" w:rsidRDefault="006C1D0F">
      <w:pPr>
        <w:pStyle w:val="Ttulo2"/>
        <w:spacing w:before="320" w:after="160"/>
      </w:pPr>
      <w:bookmarkStart w:id="43" w:name="_Toc239028715"/>
      <w:r>
        <w:rPr>
          <w:b/>
          <w:bCs/>
          <w:color w:val="1B2A4A"/>
        </w:rPr>
        <w:t>4.8 Ecosistema de contenedores desplegados (verificado en vivo)</w:t>
      </w:r>
      <w:bookmarkEnd w:id="43"/>
    </w:p>
    <w:p w14:paraId="265ED823" w14:textId="77777777" w:rsidR="00D27BAD" w:rsidRDefault="006C1D0F">
      <w:pPr>
        <w:spacing w:after="260" w:line="400" w:lineRule="auto"/>
        <w:jc w:val="both"/>
      </w:pPr>
      <w:r>
        <w:rPr>
          <w:sz w:val="24"/>
          <w:szCs w:val="24"/>
        </w:rPr>
        <w:t>La verificación en vivo del 2026-08-30 confirmó, mediante inspección directa del orquestador de contenedores de la instancia local, el siguiente ecosistema de servicios en estado operativo ("healthy"), consistente con los componentes descritos en 4.1 a 4.5.</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45"/>
        <w:gridCol w:w="5855"/>
      </w:tblGrid>
      <w:tr w:rsidR="00D27BAD" w14:paraId="17DDA4CE" w14:textId="77777777">
        <w:tblPrEx>
          <w:tblCellMar>
            <w:top w:w="0" w:type="dxa"/>
            <w:bottom w:w="0" w:type="dxa"/>
          </w:tblCellMar>
        </w:tblPrEx>
        <w:trPr>
          <w:tblHeader/>
        </w:trPr>
        <w:tc>
          <w:tcPr>
            <w:tcW w:w="3045" w:type="dxa"/>
            <w:shd w:val="clear" w:color="auto" w:fill="1B2A4A"/>
            <w:tcMar>
              <w:top w:w="160" w:type="dxa"/>
              <w:left w:w="140" w:type="dxa"/>
              <w:bottom w:w="160" w:type="dxa"/>
              <w:right w:w="140" w:type="dxa"/>
            </w:tcMar>
            <w:vAlign w:val="center"/>
          </w:tcPr>
          <w:p w14:paraId="1F966F5D" w14:textId="77777777" w:rsidR="00D27BAD" w:rsidRDefault="006C1D0F">
            <w:pPr>
              <w:spacing w:line="360" w:lineRule="auto"/>
            </w:pPr>
            <w:r>
              <w:rPr>
                <w:b/>
                <w:bCs/>
                <w:color w:val="FFFFFF"/>
                <w:sz w:val="20"/>
                <w:szCs w:val="20"/>
              </w:rPr>
              <w:t>Servicio</w:t>
            </w:r>
          </w:p>
        </w:tc>
        <w:tc>
          <w:tcPr>
            <w:tcW w:w="5855" w:type="dxa"/>
            <w:shd w:val="clear" w:color="auto" w:fill="1B2A4A"/>
            <w:tcMar>
              <w:top w:w="160" w:type="dxa"/>
              <w:left w:w="140" w:type="dxa"/>
              <w:bottom w:w="160" w:type="dxa"/>
              <w:right w:w="140" w:type="dxa"/>
            </w:tcMar>
            <w:vAlign w:val="center"/>
          </w:tcPr>
          <w:p w14:paraId="693B028C" w14:textId="77777777" w:rsidR="00D27BAD" w:rsidRDefault="006C1D0F">
            <w:pPr>
              <w:spacing w:line="360" w:lineRule="auto"/>
            </w:pPr>
            <w:r>
              <w:rPr>
                <w:b/>
                <w:bCs/>
                <w:color w:val="FFFFFF"/>
                <w:sz w:val="20"/>
                <w:szCs w:val="20"/>
              </w:rPr>
              <w:t>Rol</w:t>
            </w:r>
          </w:p>
        </w:tc>
      </w:tr>
      <w:tr w:rsidR="00D27BAD" w14:paraId="337648EA"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2D08348D" w14:textId="77777777" w:rsidR="00D27BAD" w:rsidRDefault="006C1D0F">
            <w:pPr>
              <w:spacing w:line="360" w:lineRule="auto"/>
            </w:pPr>
            <w:r>
              <w:rPr>
                <w:color w:val="000000"/>
                <w:sz w:val="22"/>
                <w:szCs w:val="22"/>
              </w:rPr>
              <w:t>beemetry-web</w:t>
            </w:r>
          </w:p>
        </w:tc>
        <w:tc>
          <w:tcPr>
            <w:tcW w:w="5855" w:type="dxa"/>
            <w:shd w:val="clear" w:color="auto" w:fill="FFFFFF"/>
            <w:tcMar>
              <w:top w:w="160" w:type="dxa"/>
              <w:left w:w="140" w:type="dxa"/>
              <w:bottom w:w="160" w:type="dxa"/>
              <w:right w:w="140" w:type="dxa"/>
            </w:tcMar>
            <w:vAlign w:val="center"/>
          </w:tcPr>
          <w:p w14:paraId="2ED4C42A" w14:textId="77777777" w:rsidR="00D27BAD" w:rsidRDefault="006C1D0F">
            <w:pPr>
              <w:spacing w:line="360" w:lineRule="auto"/>
            </w:pPr>
            <w:r>
              <w:rPr>
                <w:color w:val="000000"/>
                <w:sz w:val="22"/>
                <w:szCs w:val="22"/>
              </w:rPr>
              <w:t>Frontend servido (build de producción)</w:t>
            </w:r>
          </w:p>
        </w:tc>
      </w:tr>
      <w:tr w:rsidR="00D27BAD" w14:paraId="204FD54B"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5BD801B0" w14:textId="77777777" w:rsidR="00D27BAD" w:rsidRDefault="006C1D0F">
            <w:pPr>
              <w:spacing w:line="360" w:lineRule="auto"/>
            </w:pPr>
            <w:r>
              <w:rPr>
                <w:color w:val="000000"/>
                <w:sz w:val="22"/>
                <w:szCs w:val="22"/>
              </w:rPr>
              <w:t>beemetry-api</w:t>
            </w:r>
          </w:p>
        </w:tc>
        <w:tc>
          <w:tcPr>
            <w:tcW w:w="5855" w:type="dxa"/>
            <w:shd w:val="clear" w:color="auto" w:fill="F2F4F7"/>
            <w:tcMar>
              <w:top w:w="160" w:type="dxa"/>
              <w:left w:w="140" w:type="dxa"/>
              <w:bottom w:w="160" w:type="dxa"/>
              <w:right w:w="140" w:type="dxa"/>
            </w:tcMar>
            <w:vAlign w:val="center"/>
          </w:tcPr>
          <w:p w14:paraId="08C59E20" w14:textId="77777777" w:rsidR="00D27BAD" w:rsidRDefault="006C1D0F">
            <w:pPr>
              <w:spacing w:line="360" w:lineRule="auto"/>
            </w:pPr>
            <w:r>
              <w:rPr>
                <w:color w:val="000000"/>
                <w:sz w:val="22"/>
                <w:szCs w:val="22"/>
              </w:rPr>
              <w:t>Backend C++ / gateway central</w:t>
            </w:r>
          </w:p>
        </w:tc>
      </w:tr>
      <w:tr w:rsidR="00D27BAD" w14:paraId="3740EA53"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31B66368" w14:textId="77777777" w:rsidR="00D27BAD" w:rsidRDefault="006C1D0F">
            <w:pPr>
              <w:spacing w:line="360" w:lineRule="auto"/>
            </w:pPr>
            <w:r>
              <w:rPr>
                <w:color w:val="000000"/>
                <w:sz w:val="22"/>
                <w:szCs w:val="22"/>
              </w:rPr>
              <w:t>beemetry-db / beemetry-db-replica</w:t>
            </w:r>
          </w:p>
        </w:tc>
        <w:tc>
          <w:tcPr>
            <w:tcW w:w="5855" w:type="dxa"/>
            <w:shd w:val="clear" w:color="auto" w:fill="FFFFFF"/>
            <w:tcMar>
              <w:top w:w="160" w:type="dxa"/>
              <w:left w:w="140" w:type="dxa"/>
              <w:bottom w:w="160" w:type="dxa"/>
              <w:right w:w="140" w:type="dxa"/>
            </w:tcMar>
            <w:vAlign w:val="center"/>
          </w:tcPr>
          <w:p w14:paraId="3D10595C" w14:textId="77777777" w:rsidR="00D27BAD" w:rsidRDefault="006C1D0F">
            <w:pPr>
              <w:spacing w:line="360" w:lineRule="auto"/>
            </w:pPr>
            <w:r>
              <w:rPr>
                <w:color w:val="000000"/>
                <w:sz w:val="22"/>
                <w:szCs w:val="22"/>
              </w:rPr>
              <w:t>PostgreSQL/TimescaleDB "sensors" primario y réplica</w:t>
            </w:r>
          </w:p>
        </w:tc>
      </w:tr>
      <w:tr w:rsidR="00D27BAD" w14:paraId="0A2D2733"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506A4C11" w14:textId="77777777" w:rsidR="00D27BAD" w:rsidRDefault="006C1D0F">
            <w:pPr>
              <w:spacing w:line="360" w:lineRule="auto"/>
            </w:pPr>
            <w:r>
              <w:rPr>
                <w:color w:val="000000"/>
                <w:sz w:val="22"/>
                <w:szCs w:val="22"/>
              </w:rPr>
              <w:t>beemetry-formula-db</w:t>
            </w:r>
          </w:p>
        </w:tc>
        <w:tc>
          <w:tcPr>
            <w:tcW w:w="5855" w:type="dxa"/>
            <w:shd w:val="clear" w:color="auto" w:fill="F2F4F7"/>
            <w:tcMar>
              <w:top w:w="160" w:type="dxa"/>
              <w:left w:w="140" w:type="dxa"/>
              <w:bottom w:w="160" w:type="dxa"/>
              <w:right w:w="140" w:type="dxa"/>
            </w:tcMar>
            <w:vAlign w:val="center"/>
          </w:tcPr>
          <w:p w14:paraId="18F500D2" w14:textId="77777777" w:rsidR="00D27BAD" w:rsidRDefault="006C1D0F">
            <w:pPr>
              <w:spacing w:line="360" w:lineRule="auto"/>
            </w:pPr>
            <w:r>
              <w:rPr>
                <w:color w:val="000000"/>
                <w:sz w:val="22"/>
                <w:szCs w:val="22"/>
              </w:rPr>
              <w:t>PostgreSQL "formula_db"</w:t>
            </w:r>
          </w:p>
        </w:tc>
      </w:tr>
      <w:tr w:rsidR="00D27BAD" w14:paraId="4C9D1A0F"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014577C5" w14:textId="77777777" w:rsidR="00D27BAD" w:rsidRDefault="006C1D0F">
            <w:pPr>
              <w:spacing w:line="360" w:lineRule="auto"/>
            </w:pPr>
            <w:r>
              <w:rPr>
                <w:color w:val="000000"/>
                <w:sz w:val="22"/>
                <w:szCs w:val="22"/>
              </w:rPr>
              <w:t>beemetry-formula</w:t>
            </w:r>
          </w:p>
        </w:tc>
        <w:tc>
          <w:tcPr>
            <w:tcW w:w="5855" w:type="dxa"/>
            <w:shd w:val="clear" w:color="auto" w:fill="FFFFFF"/>
            <w:tcMar>
              <w:top w:w="160" w:type="dxa"/>
              <w:left w:w="140" w:type="dxa"/>
              <w:bottom w:w="160" w:type="dxa"/>
              <w:right w:w="140" w:type="dxa"/>
            </w:tcMar>
            <w:vAlign w:val="center"/>
          </w:tcPr>
          <w:p w14:paraId="6110626F" w14:textId="77777777" w:rsidR="00D27BAD" w:rsidRDefault="006C1D0F">
            <w:pPr>
              <w:spacing w:line="360" w:lineRule="auto"/>
            </w:pPr>
            <w:r>
              <w:rPr>
                <w:color w:val="000000"/>
                <w:sz w:val="22"/>
                <w:szCs w:val="22"/>
              </w:rPr>
              <w:t>Motor FORMULA</w:t>
            </w:r>
          </w:p>
        </w:tc>
      </w:tr>
      <w:tr w:rsidR="00D27BAD" w14:paraId="5EC30E3C"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41FD9FAB" w14:textId="77777777" w:rsidR="00D27BAD" w:rsidRDefault="006C1D0F">
            <w:pPr>
              <w:spacing w:line="360" w:lineRule="auto"/>
            </w:pPr>
            <w:r>
              <w:rPr>
                <w:color w:val="000000"/>
                <w:sz w:val="22"/>
                <w:szCs w:val="22"/>
              </w:rPr>
              <w:t>beemetry-pgbouncer</w:t>
            </w:r>
          </w:p>
        </w:tc>
        <w:tc>
          <w:tcPr>
            <w:tcW w:w="5855" w:type="dxa"/>
            <w:shd w:val="clear" w:color="auto" w:fill="F2F4F7"/>
            <w:tcMar>
              <w:top w:w="160" w:type="dxa"/>
              <w:left w:w="140" w:type="dxa"/>
              <w:bottom w:w="160" w:type="dxa"/>
              <w:right w:w="140" w:type="dxa"/>
            </w:tcMar>
            <w:vAlign w:val="center"/>
          </w:tcPr>
          <w:p w14:paraId="39E34461" w14:textId="77777777" w:rsidR="00D27BAD" w:rsidRDefault="006C1D0F">
            <w:pPr>
              <w:spacing w:line="360" w:lineRule="auto"/>
            </w:pPr>
            <w:r>
              <w:rPr>
                <w:color w:val="000000"/>
                <w:sz w:val="22"/>
                <w:szCs w:val="22"/>
              </w:rPr>
              <w:t>Pooler de conexiones a PostgreSQL</w:t>
            </w:r>
          </w:p>
        </w:tc>
      </w:tr>
      <w:tr w:rsidR="00D27BAD" w14:paraId="0A535725"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7C05FB32" w14:textId="77777777" w:rsidR="00D27BAD" w:rsidRDefault="006C1D0F">
            <w:pPr>
              <w:spacing w:line="360" w:lineRule="auto"/>
            </w:pPr>
            <w:r>
              <w:rPr>
                <w:color w:val="000000"/>
                <w:sz w:val="22"/>
                <w:szCs w:val="22"/>
              </w:rPr>
              <w:t>beemetry-redpanda</w:t>
            </w:r>
          </w:p>
        </w:tc>
        <w:tc>
          <w:tcPr>
            <w:tcW w:w="5855" w:type="dxa"/>
            <w:shd w:val="clear" w:color="auto" w:fill="FFFFFF"/>
            <w:tcMar>
              <w:top w:w="160" w:type="dxa"/>
              <w:left w:w="140" w:type="dxa"/>
              <w:bottom w:w="160" w:type="dxa"/>
              <w:right w:w="140" w:type="dxa"/>
            </w:tcMar>
            <w:vAlign w:val="center"/>
          </w:tcPr>
          <w:p w14:paraId="0C82A07B" w14:textId="77777777" w:rsidR="00D27BAD" w:rsidRDefault="006C1D0F">
            <w:pPr>
              <w:spacing w:line="360" w:lineRule="auto"/>
            </w:pPr>
            <w:r>
              <w:rPr>
                <w:color w:val="000000"/>
                <w:sz w:val="22"/>
                <w:szCs w:val="22"/>
              </w:rPr>
              <w:t>Bus de eventos compatible con Kafka</w:t>
            </w:r>
          </w:p>
        </w:tc>
      </w:tr>
      <w:tr w:rsidR="00D27BAD" w14:paraId="24C0472D"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3A42CC5B" w14:textId="77777777" w:rsidR="00D27BAD" w:rsidRDefault="006C1D0F">
            <w:pPr>
              <w:spacing w:line="360" w:lineRule="auto"/>
            </w:pPr>
            <w:r>
              <w:rPr>
                <w:color w:val="000000"/>
                <w:sz w:val="22"/>
                <w:szCs w:val="22"/>
              </w:rPr>
              <w:t>beemetry-minio</w:t>
            </w:r>
          </w:p>
        </w:tc>
        <w:tc>
          <w:tcPr>
            <w:tcW w:w="5855" w:type="dxa"/>
            <w:shd w:val="clear" w:color="auto" w:fill="F2F4F7"/>
            <w:tcMar>
              <w:top w:w="160" w:type="dxa"/>
              <w:left w:w="140" w:type="dxa"/>
              <w:bottom w:w="160" w:type="dxa"/>
              <w:right w:w="140" w:type="dxa"/>
            </w:tcMar>
            <w:vAlign w:val="center"/>
          </w:tcPr>
          <w:p w14:paraId="2FA69574" w14:textId="77777777" w:rsidR="00D27BAD" w:rsidRDefault="006C1D0F">
            <w:pPr>
              <w:spacing w:line="360" w:lineRule="auto"/>
            </w:pPr>
            <w:r>
              <w:rPr>
                <w:color w:val="000000"/>
                <w:sz w:val="22"/>
                <w:szCs w:val="22"/>
              </w:rPr>
              <w:t>Almacenamiento de objetos S3-compatible (capa fría Parquet)</w:t>
            </w:r>
          </w:p>
        </w:tc>
      </w:tr>
      <w:tr w:rsidR="00D27BAD" w14:paraId="7DB4F9A5"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7F77607C" w14:textId="77777777" w:rsidR="00D27BAD" w:rsidRDefault="006C1D0F">
            <w:pPr>
              <w:spacing w:line="360" w:lineRule="auto"/>
            </w:pPr>
            <w:r>
              <w:rPr>
                <w:color w:val="000000"/>
                <w:sz w:val="22"/>
                <w:szCs w:val="22"/>
              </w:rPr>
              <w:t>beemetry-ai-vision</w:t>
            </w:r>
          </w:p>
        </w:tc>
        <w:tc>
          <w:tcPr>
            <w:tcW w:w="5855" w:type="dxa"/>
            <w:shd w:val="clear" w:color="auto" w:fill="FFFFFF"/>
            <w:tcMar>
              <w:top w:w="160" w:type="dxa"/>
              <w:left w:w="140" w:type="dxa"/>
              <w:bottom w:w="160" w:type="dxa"/>
              <w:right w:w="140" w:type="dxa"/>
            </w:tcMar>
            <w:vAlign w:val="center"/>
          </w:tcPr>
          <w:p w14:paraId="21BD7EC4" w14:textId="77777777" w:rsidR="00D27BAD" w:rsidRDefault="006C1D0F">
            <w:pPr>
              <w:spacing w:line="360" w:lineRule="auto"/>
            </w:pPr>
            <w:r>
              <w:rPr>
                <w:color w:val="000000"/>
                <w:sz w:val="22"/>
                <w:szCs w:val="22"/>
              </w:rPr>
              <w:t>Servicio ai_engine (biometría, QR/OCR, scoring de CV)</w:t>
            </w:r>
          </w:p>
        </w:tc>
      </w:tr>
      <w:tr w:rsidR="00D27BAD" w14:paraId="7E96FFF4"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2DA23FB" w14:textId="77777777" w:rsidR="00D27BAD" w:rsidRDefault="006C1D0F">
            <w:pPr>
              <w:spacing w:line="360" w:lineRule="auto"/>
            </w:pPr>
            <w:r>
              <w:rPr>
                <w:color w:val="000000"/>
                <w:sz w:val="22"/>
                <w:szCs w:val="22"/>
              </w:rPr>
              <w:t>beemetry-llm</w:t>
            </w:r>
          </w:p>
        </w:tc>
        <w:tc>
          <w:tcPr>
            <w:tcW w:w="5855" w:type="dxa"/>
            <w:shd w:val="clear" w:color="auto" w:fill="F2F4F7"/>
            <w:tcMar>
              <w:top w:w="160" w:type="dxa"/>
              <w:left w:w="140" w:type="dxa"/>
              <w:bottom w:w="160" w:type="dxa"/>
              <w:right w:w="140" w:type="dxa"/>
            </w:tcMar>
            <w:vAlign w:val="center"/>
          </w:tcPr>
          <w:p w14:paraId="25A32389" w14:textId="77777777" w:rsidR="00D27BAD" w:rsidRDefault="006C1D0F">
            <w:pPr>
              <w:spacing w:line="360" w:lineRule="auto"/>
            </w:pPr>
            <w:r>
              <w:rPr>
                <w:color w:val="000000"/>
                <w:sz w:val="22"/>
                <w:szCs w:val="22"/>
              </w:rPr>
              <w:t>Servidor Ollama (modelo conversacional local)</w:t>
            </w:r>
          </w:p>
        </w:tc>
      </w:tr>
      <w:tr w:rsidR="00D27BAD" w14:paraId="35DE63D0"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01E634E5" w14:textId="77777777" w:rsidR="00D27BAD" w:rsidRDefault="006C1D0F">
            <w:pPr>
              <w:spacing w:line="360" w:lineRule="auto"/>
            </w:pPr>
            <w:r>
              <w:rPr>
                <w:color w:val="000000"/>
                <w:sz w:val="22"/>
                <w:szCs w:val="22"/>
              </w:rPr>
              <w:t>beemetry-grammar</w:t>
            </w:r>
          </w:p>
        </w:tc>
        <w:tc>
          <w:tcPr>
            <w:tcW w:w="5855" w:type="dxa"/>
            <w:shd w:val="clear" w:color="auto" w:fill="FFFFFF"/>
            <w:tcMar>
              <w:top w:w="160" w:type="dxa"/>
              <w:left w:w="140" w:type="dxa"/>
              <w:bottom w:w="160" w:type="dxa"/>
              <w:right w:w="140" w:type="dxa"/>
            </w:tcMar>
            <w:vAlign w:val="center"/>
          </w:tcPr>
          <w:p w14:paraId="7787F567" w14:textId="77777777" w:rsidR="00D27BAD" w:rsidRDefault="006C1D0F">
            <w:pPr>
              <w:spacing w:line="360" w:lineRule="auto"/>
            </w:pPr>
            <w:r>
              <w:rPr>
                <w:color w:val="000000"/>
                <w:sz w:val="22"/>
                <w:szCs w:val="22"/>
              </w:rPr>
              <w:t>Servicio LanguageTool (corrección editorial, Sección 7.2)</w:t>
            </w:r>
          </w:p>
        </w:tc>
      </w:tr>
      <w:tr w:rsidR="00D27BAD" w14:paraId="6B4C7A5B"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FA7E2A1" w14:textId="77777777" w:rsidR="00D27BAD" w:rsidRDefault="006C1D0F">
            <w:pPr>
              <w:spacing w:line="360" w:lineRule="auto"/>
            </w:pPr>
            <w:r>
              <w:rPr>
                <w:color w:val="000000"/>
                <w:sz w:val="22"/>
                <w:szCs w:val="22"/>
              </w:rPr>
              <w:t>beemetry-gis-tiles</w:t>
            </w:r>
          </w:p>
        </w:tc>
        <w:tc>
          <w:tcPr>
            <w:tcW w:w="5855" w:type="dxa"/>
            <w:shd w:val="clear" w:color="auto" w:fill="F2F4F7"/>
            <w:tcMar>
              <w:top w:w="160" w:type="dxa"/>
              <w:left w:w="140" w:type="dxa"/>
              <w:bottom w:w="160" w:type="dxa"/>
              <w:right w:w="140" w:type="dxa"/>
            </w:tcMar>
            <w:vAlign w:val="center"/>
          </w:tcPr>
          <w:p w14:paraId="56ADF994" w14:textId="77777777" w:rsidR="00D27BAD" w:rsidRDefault="006C1D0F">
            <w:pPr>
              <w:spacing w:line="360" w:lineRule="auto"/>
            </w:pPr>
            <w:r>
              <w:rPr>
                <w:color w:val="000000"/>
                <w:sz w:val="22"/>
                <w:szCs w:val="22"/>
              </w:rPr>
              <w:t>Servidor de teselas cartográficas</w:t>
            </w:r>
          </w:p>
        </w:tc>
      </w:tr>
      <w:tr w:rsidR="00D27BAD" w14:paraId="44D45C9F"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6FFEDBDC" w14:textId="77777777" w:rsidR="00D27BAD" w:rsidRDefault="006C1D0F">
            <w:pPr>
              <w:spacing w:line="360" w:lineRule="auto"/>
            </w:pPr>
            <w:r>
              <w:rPr>
                <w:color w:val="000000"/>
                <w:sz w:val="22"/>
                <w:szCs w:val="22"/>
              </w:rPr>
              <w:t>beemetry-mqtt</w:t>
            </w:r>
          </w:p>
        </w:tc>
        <w:tc>
          <w:tcPr>
            <w:tcW w:w="5855" w:type="dxa"/>
            <w:shd w:val="clear" w:color="auto" w:fill="FFFFFF"/>
            <w:tcMar>
              <w:top w:w="160" w:type="dxa"/>
              <w:left w:w="140" w:type="dxa"/>
              <w:bottom w:w="160" w:type="dxa"/>
              <w:right w:w="140" w:type="dxa"/>
            </w:tcMar>
            <w:vAlign w:val="center"/>
          </w:tcPr>
          <w:p w14:paraId="1F4568DB" w14:textId="77777777" w:rsidR="00D27BAD" w:rsidRDefault="006C1D0F">
            <w:pPr>
              <w:spacing w:line="360" w:lineRule="auto"/>
            </w:pPr>
            <w:r>
              <w:rPr>
                <w:color w:val="000000"/>
                <w:sz w:val="22"/>
                <w:szCs w:val="22"/>
              </w:rPr>
              <w:t>Broker MQTT para telemetría de dispositivos IoT</w:t>
            </w:r>
          </w:p>
        </w:tc>
      </w:tr>
      <w:tr w:rsidR="00D27BAD" w14:paraId="22EDEEF4"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1F2090B" w14:textId="77777777" w:rsidR="00D27BAD" w:rsidRDefault="006C1D0F">
            <w:pPr>
              <w:spacing w:line="360" w:lineRule="auto"/>
            </w:pPr>
            <w:r>
              <w:rPr>
                <w:color w:val="000000"/>
                <w:sz w:val="22"/>
                <w:szCs w:val="22"/>
              </w:rPr>
              <w:t>beemetry-mailpit</w:t>
            </w:r>
          </w:p>
        </w:tc>
        <w:tc>
          <w:tcPr>
            <w:tcW w:w="5855" w:type="dxa"/>
            <w:shd w:val="clear" w:color="auto" w:fill="F2F4F7"/>
            <w:tcMar>
              <w:top w:w="160" w:type="dxa"/>
              <w:left w:w="140" w:type="dxa"/>
              <w:bottom w:w="160" w:type="dxa"/>
              <w:right w:w="140" w:type="dxa"/>
            </w:tcMar>
            <w:vAlign w:val="center"/>
          </w:tcPr>
          <w:p w14:paraId="5D51B732" w14:textId="77777777" w:rsidR="00D27BAD" w:rsidRDefault="006C1D0F">
            <w:pPr>
              <w:spacing w:line="360" w:lineRule="auto"/>
            </w:pPr>
            <w:r>
              <w:rPr>
                <w:color w:val="000000"/>
                <w:sz w:val="22"/>
                <w:szCs w:val="22"/>
              </w:rPr>
              <w:t>Servidor de correo de pruebas (canal de notificación por email, Sección 6.2)</w:t>
            </w:r>
          </w:p>
        </w:tc>
      </w:tr>
      <w:tr w:rsidR="00D27BAD" w14:paraId="15AEFE41"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1CF4CECD" w14:textId="77777777" w:rsidR="00D27BAD" w:rsidRDefault="006C1D0F">
            <w:pPr>
              <w:spacing w:line="360" w:lineRule="auto"/>
            </w:pPr>
            <w:r>
              <w:rPr>
                <w:color w:val="000000"/>
                <w:sz w:val="22"/>
                <w:szCs w:val="22"/>
              </w:rPr>
              <w:t>beemetry-pdf-export</w:t>
            </w:r>
          </w:p>
        </w:tc>
        <w:tc>
          <w:tcPr>
            <w:tcW w:w="5855" w:type="dxa"/>
            <w:shd w:val="clear" w:color="auto" w:fill="FFFFFF"/>
            <w:tcMar>
              <w:top w:w="160" w:type="dxa"/>
              <w:left w:w="140" w:type="dxa"/>
              <w:bottom w:w="160" w:type="dxa"/>
              <w:right w:w="140" w:type="dxa"/>
            </w:tcMar>
            <w:vAlign w:val="center"/>
          </w:tcPr>
          <w:p w14:paraId="76AE3EE0" w14:textId="77777777" w:rsidR="00D27BAD" w:rsidRDefault="006C1D0F">
            <w:pPr>
              <w:spacing w:line="360" w:lineRule="auto"/>
            </w:pPr>
            <w:r>
              <w:rPr>
                <w:color w:val="000000"/>
                <w:sz w:val="22"/>
                <w:szCs w:val="22"/>
              </w:rPr>
              <w:t>Sidecar de exportación PDF/PPTX (Sección 13.1-13.2)</w:t>
            </w:r>
          </w:p>
        </w:tc>
      </w:tr>
      <w:tr w:rsidR="00D27BAD" w14:paraId="7F84D6D8"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755CC639" w14:textId="77777777" w:rsidR="00D27BAD" w:rsidRDefault="006C1D0F">
            <w:pPr>
              <w:spacing w:line="360" w:lineRule="auto"/>
            </w:pPr>
            <w:r>
              <w:rPr>
                <w:color w:val="000000"/>
                <w:sz w:val="22"/>
                <w:szCs w:val="22"/>
              </w:rPr>
              <w:t>beemetry-webhook-tunnel</w:t>
            </w:r>
          </w:p>
        </w:tc>
        <w:tc>
          <w:tcPr>
            <w:tcW w:w="5855" w:type="dxa"/>
            <w:shd w:val="clear" w:color="auto" w:fill="F2F4F7"/>
            <w:tcMar>
              <w:top w:w="160" w:type="dxa"/>
              <w:left w:w="140" w:type="dxa"/>
              <w:bottom w:w="160" w:type="dxa"/>
              <w:right w:w="140" w:type="dxa"/>
            </w:tcMar>
            <w:vAlign w:val="center"/>
          </w:tcPr>
          <w:p w14:paraId="032D64E8" w14:textId="77777777" w:rsidR="00D27BAD" w:rsidRDefault="006C1D0F">
            <w:pPr>
              <w:spacing w:line="360" w:lineRule="auto"/>
            </w:pPr>
            <w:r>
              <w:rPr>
                <w:color w:val="000000"/>
                <w:sz w:val="22"/>
                <w:szCs w:val="22"/>
              </w:rPr>
              <w:t>Túnel de exposición de webhooks entrantes hacia el backend local</w:t>
            </w:r>
          </w:p>
        </w:tc>
      </w:tr>
      <w:tr w:rsidR="00D27BAD" w14:paraId="076E7C92"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26331003" w14:textId="77777777" w:rsidR="00D27BAD" w:rsidRDefault="006C1D0F">
            <w:pPr>
              <w:spacing w:line="360" w:lineRule="auto"/>
            </w:pPr>
            <w:r>
              <w:rPr>
                <w:color w:val="000000"/>
                <w:sz w:val="22"/>
                <w:szCs w:val="22"/>
              </w:rPr>
              <w:t>tb-sync-prod6h / tb-sync-sim-1h</w:t>
            </w:r>
          </w:p>
        </w:tc>
        <w:tc>
          <w:tcPr>
            <w:tcW w:w="5855" w:type="dxa"/>
            <w:shd w:val="clear" w:color="auto" w:fill="FFFFFF"/>
            <w:tcMar>
              <w:top w:w="160" w:type="dxa"/>
              <w:left w:w="140" w:type="dxa"/>
              <w:bottom w:w="160" w:type="dxa"/>
              <w:right w:w="140" w:type="dxa"/>
            </w:tcMar>
            <w:vAlign w:val="center"/>
          </w:tcPr>
          <w:p w14:paraId="0FFA1118" w14:textId="77777777" w:rsidR="00D27BAD" w:rsidRDefault="006C1D0F">
            <w:pPr>
              <w:spacing w:line="360" w:lineRule="auto"/>
            </w:pPr>
            <w:r>
              <w:rPr>
                <w:color w:val="000000"/>
                <w:sz w:val="22"/>
                <w:szCs w:val="22"/>
              </w:rPr>
              <w:t>Procesos de sincronización ThingsBoard (producción y simulación, Sección 5.3)</w:t>
            </w:r>
          </w:p>
        </w:tc>
      </w:tr>
      <w:tr w:rsidR="00D27BAD" w14:paraId="1AA4C2B4"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34AD9F04" w14:textId="77777777" w:rsidR="00D27BAD" w:rsidRDefault="006C1D0F">
            <w:pPr>
              <w:spacing w:line="360" w:lineRule="auto"/>
            </w:pPr>
            <w:r>
              <w:rPr>
                <w:color w:val="000000"/>
                <w:sz w:val="22"/>
                <w:szCs w:val="22"/>
              </w:rPr>
              <w:t>tb-local-node / tb-local-postgres</w:t>
            </w:r>
          </w:p>
        </w:tc>
        <w:tc>
          <w:tcPr>
            <w:tcW w:w="5855" w:type="dxa"/>
            <w:shd w:val="clear" w:color="auto" w:fill="F2F4F7"/>
            <w:tcMar>
              <w:top w:w="160" w:type="dxa"/>
              <w:left w:w="140" w:type="dxa"/>
              <w:bottom w:w="160" w:type="dxa"/>
              <w:right w:w="140" w:type="dxa"/>
            </w:tcMar>
            <w:vAlign w:val="center"/>
          </w:tcPr>
          <w:p w14:paraId="03BA3C37" w14:textId="77777777" w:rsidR="00D27BAD" w:rsidRDefault="006C1D0F">
            <w:pPr>
              <w:spacing w:line="360" w:lineRule="auto"/>
            </w:pPr>
            <w:r>
              <w:rPr>
                <w:color w:val="000000"/>
                <w:sz w:val="22"/>
                <w:szCs w:val="22"/>
              </w:rPr>
              <w:t>Instancia ThingsBoard local de referencia para pruebas de sincronización</w:t>
            </w:r>
          </w:p>
        </w:tc>
      </w:tr>
    </w:tbl>
    <w:p w14:paraId="3DCE3A20" w14:textId="77777777" w:rsidR="00D27BAD" w:rsidRDefault="006C1D0F">
      <w:pPr>
        <w:pStyle w:val="Ttulo3"/>
        <w:spacing w:before="120" w:after="240"/>
      </w:pPr>
      <w:bookmarkStart w:id="44" w:name="_Toc239028716"/>
      <w:r>
        <w:rPr>
          <w:b/>
          <w:bCs/>
          <w:i/>
          <w:iCs/>
          <w:color w:val="5B6472"/>
          <w:sz w:val="20"/>
          <w:szCs w:val="20"/>
        </w:rPr>
        <w:t>Tabla 2. Ecosistema de contenedores desplegados, verificado en vivo el 2026-08-30</w:t>
      </w:r>
      <w:bookmarkEnd w:id="44"/>
    </w:p>
    <w:p w14:paraId="2B98A316" w14:textId="77777777" w:rsidR="00D27BAD" w:rsidRDefault="006C1D0F">
      <w:pPr>
        <w:pStyle w:val="Ttulo2"/>
        <w:spacing w:before="320" w:after="160"/>
      </w:pPr>
      <w:bookmarkStart w:id="45" w:name="_Toc239028717"/>
      <w:r>
        <w:rPr>
          <w:b/>
          <w:bCs/>
          <w:color w:val="1B2A4A"/>
        </w:rPr>
        <w:t>4.9 Gestión de riesgos y accesibilidad como principios de diseño</w:t>
      </w:r>
      <w:bookmarkEnd w:id="45"/>
    </w:p>
    <w:p w14:paraId="19B54515" w14:textId="77777777" w:rsidR="00D27BAD" w:rsidRDefault="006C1D0F">
      <w:pPr>
        <w:spacing w:after="260" w:line="400" w:lineRule="auto"/>
        <w:jc w:val="both"/>
      </w:pPr>
      <w:r>
        <w:rPr>
          <w:sz w:val="24"/>
          <w:szCs w:val="24"/>
        </w:rPr>
        <w:t>El diseño de la plataforma incorpora, como principio transversal y no como añadido posterior, dos lineamientos que atraviesan tanto la interfaz como la reportabilidad: una lógica de gestión de riesgos consistente con el enfoque de identificación, análisis y tratamiento de ISO 31000 (materializada en la plantilla de sección "matriz-riesgo" de la Sección 10.3) y un compromiso de accesibilidad y contraste en formularios de interfaz (ADR-106), junto con una nomenclatura de menús en lenguaje llano orientado al p</w:t>
      </w:r>
      <w:r>
        <w:rPr>
          <w:sz w:val="24"/>
          <w:szCs w:val="24"/>
        </w:rPr>
        <w:t>ersonal minero de campo y no solo al personal de TI (ADR-042).</w:t>
      </w:r>
    </w:p>
    <w:p w14:paraId="5A27F20C" w14:textId="77777777" w:rsidR="00D27BAD" w:rsidRDefault="006C1D0F">
      <w:pPr>
        <w:pStyle w:val="Ttulo1"/>
        <w:pageBreakBefore/>
        <w:spacing w:before="480" w:after="240"/>
      </w:pPr>
      <w:bookmarkStart w:id="46" w:name="_Toc239028718"/>
      <w:r>
        <w:rPr>
          <w:b/>
          <w:bCs/>
          <w:color w:val="1B2A4A"/>
        </w:rPr>
        <w:t>5. Módulo de Sensores y Telemetría</w:t>
      </w:r>
      <w:bookmarkEnd w:id="46"/>
    </w:p>
    <w:p w14:paraId="497D91C6" w14:textId="77777777" w:rsidR="00D27BAD" w:rsidRDefault="006C1D0F">
      <w:pPr>
        <w:pStyle w:val="Ttulo2"/>
        <w:spacing w:before="320" w:after="160"/>
      </w:pPr>
      <w:bookmarkStart w:id="47" w:name="_Toc239028719"/>
      <w:r>
        <w:rPr>
          <w:b/>
          <w:bCs/>
          <w:color w:val="1B2A4A"/>
        </w:rPr>
        <w:t>5.1 Catálogo de sensores</w:t>
      </w:r>
      <w:bookmarkEnd w:id="47"/>
    </w:p>
    <w:p w14:paraId="714E237B" w14:textId="77777777" w:rsidR="00D27BAD" w:rsidRDefault="006C1D0F">
      <w:pPr>
        <w:spacing w:after="260" w:line="400" w:lineRule="auto"/>
        <w:jc w:val="both"/>
      </w:pPr>
      <w:r>
        <w:rPr>
          <w:sz w:val="24"/>
          <w:szCs w:val="24"/>
        </w:rPr>
        <w:t xml:space="preserve">El tipo de sensor no se modela como una enumeración cerrada en el backend (no existe un `enum class SensorType` en C++): es un campo de texto libre en la tabla `sensors`, poblado por catálogos de semilla (seed) y ampliable sin recompilar el backend. Se identificaron y verificaron 54 tipos de sensor distintos, distribuidos en ocho categorías funcionales, consolidados en la Tabla 1 (el catálogo completo, con su archivo y línea de origen, se reproduce íntegro en el Anexo A). El propio comentario del script de </w:t>
      </w:r>
      <w:r>
        <w:rPr>
          <w:sz w:val="24"/>
          <w:szCs w:val="24"/>
        </w:rPr>
        <w:t>expansión (db_scripts/81_seed_alpayana_massive_sensor_expansion.sql:7-17) declara un total de 56 tipos para el tenant Alpayana; este informe reporta 54 tipos enumerados de forma verificable y documenta esa diferencia de 2 unidades como hallazgo en la Sección 19, sin forzar la cifra para que coincida.</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570"/>
        <w:gridCol w:w="1332"/>
        <w:gridCol w:w="4998"/>
      </w:tblGrid>
      <w:tr w:rsidR="00D27BAD" w14:paraId="5F1A3909" w14:textId="77777777">
        <w:tblPrEx>
          <w:tblCellMar>
            <w:top w:w="0" w:type="dxa"/>
            <w:bottom w:w="0" w:type="dxa"/>
          </w:tblCellMar>
        </w:tblPrEx>
        <w:trPr>
          <w:tblHeader/>
        </w:trPr>
        <w:tc>
          <w:tcPr>
            <w:tcW w:w="2570" w:type="dxa"/>
            <w:shd w:val="clear" w:color="auto" w:fill="1B2A4A"/>
            <w:tcMar>
              <w:top w:w="160" w:type="dxa"/>
              <w:left w:w="140" w:type="dxa"/>
              <w:bottom w:w="160" w:type="dxa"/>
              <w:right w:w="140" w:type="dxa"/>
            </w:tcMar>
            <w:vAlign w:val="center"/>
          </w:tcPr>
          <w:p w14:paraId="5DB41B9F" w14:textId="77777777" w:rsidR="00D27BAD" w:rsidRDefault="006C1D0F">
            <w:pPr>
              <w:spacing w:line="360" w:lineRule="auto"/>
            </w:pPr>
            <w:r>
              <w:rPr>
                <w:b/>
                <w:bCs/>
                <w:color w:val="FFFFFF"/>
                <w:sz w:val="20"/>
                <w:szCs w:val="20"/>
              </w:rPr>
              <w:t>Categoría</w:t>
            </w:r>
          </w:p>
        </w:tc>
        <w:tc>
          <w:tcPr>
            <w:tcW w:w="1332" w:type="dxa"/>
            <w:shd w:val="clear" w:color="auto" w:fill="1B2A4A"/>
            <w:tcMar>
              <w:top w:w="160" w:type="dxa"/>
              <w:left w:w="140" w:type="dxa"/>
              <w:bottom w:w="160" w:type="dxa"/>
              <w:right w:w="140" w:type="dxa"/>
            </w:tcMar>
            <w:vAlign w:val="center"/>
          </w:tcPr>
          <w:p w14:paraId="61947901" w14:textId="77777777" w:rsidR="00D27BAD" w:rsidRDefault="006C1D0F">
            <w:pPr>
              <w:spacing w:line="360" w:lineRule="auto"/>
            </w:pPr>
            <w:r>
              <w:rPr>
                <w:b/>
                <w:bCs/>
                <w:color w:val="FFFFFF"/>
                <w:sz w:val="20"/>
                <w:szCs w:val="20"/>
              </w:rPr>
              <w:t>N.° de tipos</w:t>
            </w:r>
          </w:p>
        </w:tc>
        <w:tc>
          <w:tcPr>
            <w:tcW w:w="4998" w:type="dxa"/>
            <w:shd w:val="clear" w:color="auto" w:fill="1B2A4A"/>
            <w:tcMar>
              <w:top w:w="160" w:type="dxa"/>
              <w:left w:w="140" w:type="dxa"/>
              <w:bottom w:w="160" w:type="dxa"/>
              <w:right w:w="140" w:type="dxa"/>
            </w:tcMar>
            <w:vAlign w:val="center"/>
          </w:tcPr>
          <w:p w14:paraId="17F2F7D4" w14:textId="77777777" w:rsidR="00D27BAD" w:rsidRDefault="006C1D0F">
            <w:pPr>
              <w:spacing w:line="360" w:lineRule="auto"/>
            </w:pPr>
            <w:r>
              <w:rPr>
                <w:b/>
                <w:bCs/>
                <w:color w:val="FFFFFF"/>
                <w:sz w:val="20"/>
                <w:szCs w:val="20"/>
              </w:rPr>
              <w:t>Ejemplos representativos</w:t>
            </w:r>
          </w:p>
        </w:tc>
      </w:tr>
      <w:tr w:rsidR="00D27BAD" w14:paraId="38AE4BDF"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0C0AF0E1" w14:textId="77777777" w:rsidR="00D27BAD" w:rsidRDefault="006C1D0F">
            <w:pPr>
              <w:spacing w:line="360" w:lineRule="auto"/>
            </w:pPr>
            <w:r>
              <w:rPr>
                <w:color w:val="000000"/>
                <w:sz w:val="22"/>
                <w:szCs w:val="22"/>
              </w:rPr>
              <w:t>Geotecnia</w:t>
            </w:r>
          </w:p>
        </w:tc>
        <w:tc>
          <w:tcPr>
            <w:tcW w:w="1332" w:type="dxa"/>
            <w:shd w:val="clear" w:color="auto" w:fill="FFFFFF"/>
            <w:tcMar>
              <w:top w:w="160" w:type="dxa"/>
              <w:left w:w="140" w:type="dxa"/>
              <w:bottom w:w="160" w:type="dxa"/>
              <w:right w:w="140" w:type="dxa"/>
            </w:tcMar>
            <w:vAlign w:val="center"/>
          </w:tcPr>
          <w:p w14:paraId="1AC79CB7" w14:textId="77777777" w:rsidR="00D27BAD" w:rsidRDefault="006C1D0F">
            <w:pPr>
              <w:spacing w:line="360" w:lineRule="auto"/>
            </w:pPr>
            <w:r>
              <w:rPr>
                <w:color w:val="000000"/>
                <w:sz w:val="22"/>
                <w:szCs w:val="22"/>
              </w:rPr>
              <w:t>10</w:t>
            </w:r>
          </w:p>
        </w:tc>
        <w:tc>
          <w:tcPr>
            <w:tcW w:w="4998" w:type="dxa"/>
            <w:shd w:val="clear" w:color="auto" w:fill="FFFFFF"/>
            <w:tcMar>
              <w:top w:w="160" w:type="dxa"/>
              <w:left w:w="140" w:type="dxa"/>
              <w:bottom w:w="160" w:type="dxa"/>
              <w:right w:w="140" w:type="dxa"/>
            </w:tcMar>
            <w:vAlign w:val="center"/>
          </w:tcPr>
          <w:p w14:paraId="76D3DC10" w14:textId="77777777" w:rsidR="00D27BAD" w:rsidRDefault="006C1D0F">
            <w:pPr>
              <w:spacing w:line="360" w:lineRule="auto"/>
            </w:pPr>
            <w:r>
              <w:rPr>
                <w:color w:val="000000"/>
                <w:sz w:val="22"/>
                <w:szCs w:val="22"/>
              </w:rPr>
              <w:t>Inclinómetro, extensómetro, piezómetro de cuerda vibrante, radar de desplazamiento (GB-SAR), sismógrafo, acelerógrafo</w:t>
            </w:r>
          </w:p>
        </w:tc>
      </w:tr>
      <w:tr w:rsidR="00D27BAD" w14:paraId="0FEC33FD"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11A17FCF" w14:textId="77777777" w:rsidR="00D27BAD" w:rsidRDefault="006C1D0F">
            <w:pPr>
              <w:spacing w:line="360" w:lineRule="auto"/>
            </w:pPr>
            <w:r>
              <w:rPr>
                <w:color w:val="000000"/>
                <w:sz w:val="22"/>
                <w:szCs w:val="22"/>
              </w:rPr>
              <w:t>Ambiental</w:t>
            </w:r>
          </w:p>
        </w:tc>
        <w:tc>
          <w:tcPr>
            <w:tcW w:w="1332" w:type="dxa"/>
            <w:shd w:val="clear" w:color="auto" w:fill="F2F4F7"/>
            <w:tcMar>
              <w:top w:w="160" w:type="dxa"/>
              <w:left w:w="140" w:type="dxa"/>
              <w:bottom w:w="160" w:type="dxa"/>
              <w:right w:w="140" w:type="dxa"/>
            </w:tcMar>
            <w:vAlign w:val="center"/>
          </w:tcPr>
          <w:p w14:paraId="7BB0DAD9" w14:textId="77777777" w:rsidR="00D27BAD" w:rsidRDefault="006C1D0F">
            <w:pPr>
              <w:spacing w:line="360" w:lineRule="auto"/>
            </w:pPr>
            <w:r>
              <w:rPr>
                <w:color w:val="000000"/>
                <w:sz w:val="22"/>
                <w:szCs w:val="22"/>
              </w:rPr>
              <w:t>11</w:t>
            </w:r>
          </w:p>
        </w:tc>
        <w:tc>
          <w:tcPr>
            <w:tcW w:w="4998" w:type="dxa"/>
            <w:shd w:val="clear" w:color="auto" w:fill="F2F4F7"/>
            <w:tcMar>
              <w:top w:w="160" w:type="dxa"/>
              <w:left w:w="140" w:type="dxa"/>
              <w:bottom w:w="160" w:type="dxa"/>
              <w:right w:w="140" w:type="dxa"/>
            </w:tcMar>
            <w:vAlign w:val="center"/>
          </w:tcPr>
          <w:p w14:paraId="4AC8AEF1" w14:textId="77777777" w:rsidR="00D27BAD" w:rsidRDefault="006C1D0F">
            <w:pPr>
              <w:spacing w:line="360" w:lineRule="auto"/>
            </w:pPr>
            <w:r>
              <w:rPr>
                <w:color w:val="000000"/>
                <w:sz w:val="22"/>
                <w:szCs w:val="22"/>
              </w:rPr>
              <w:t>PM10, PM2.5, temperatura ambiente, humedad relativa, viento, radiación neta, índice UV, pluviómetro</w:t>
            </w:r>
          </w:p>
        </w:tc>
      </w:tr>
      <w:tr w:rsidR="00D27BAD" w14:paraId="2C3581C2"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73931B9E" w14:textId="77777777" w:rsidR="00D27BAD" w:rsidRDefault="006C1D0F">
            <w:pPr>
              <w:spacing w:line="360" w:lineRule="auto"/>
            </w:pPr>
            <w:r>
              <w:rPr>
                <w:color w:val="000000"/>
                <w:sz w:val="22"/>
                <w:szCs w:val="22"/>
              </w:rPr>
              <w:t>Hidrología</w:t>
            </w:r>
          </w:p>
        </w:tc>
        <w:tc>
          <w:tcPr>
            <w:tcW w:w="1332" w:type="dxa"/>
            <w:shd w:val="clear" w:color="auto" w:fill="FFFFFF"/>
            <w:tcMar>
              <w:top w:w="160" w:type="dxa"/>
              <w:left w:w="140" w:type="dxa"/>
              <w:bottom w:w="160" w:type="dxa"/>
              <w:right w:w="140" w:type="dxa"/>
            </w:tcMar>
            <w:vAlign w:val="center"/>
          </w:tcPr>
          <w:p w14:paraId="6D976AC4" w14:textId="77777777" w:rsidR="00D27BAD" w:rsidRDefault="006C1D0F">
            <w:pPr>
              <w:spacing w:line="360" w:lineRule="auto"/>
            </w:pPr>
            <w:r>
              <w:rPr>
                <w:color w:val="000000"/>
                <w:sz w:val="22"/>
                <w:szCs w:val="22"/>
              </w:rPr>
              <w:t>9</w:t>
            </w:r>
          </w:p>
        </w:tc>
        <w:tc>
          <w:tcPr>
            <w:tcW w:w="4998" w:type="dxa"/>
            <w:shd w:val="clear" w:color="auto" w:fill="FFFFFF"/>
            <w:tcMar>
              <w:top w:w="160" w:type="dxa"/>
              <w:left w:w="140" w:type="dxa"/>
              <w:bottom w:w="160" w:type="dxa"/>
              <w:right w:w="140" w:type="dxa"/>
            </w:tcMar>
            <w:vAlign w:val="center"/>
          </w:tcPr>
          <w:p w14:paraId="64E7D078" w14:textId="77777777" w:rsidR="00D27BAD" w:rsidRDefault="006C1D0F">
            <w:pPr>
              <w:spacing w:line="360" w:lineRule="auto"/>
            </w:pPr>
            <w:r>
              <w:rPr>
                <w:color w:val="000000"/>
                <w:sz w:val="22"/>
                <w:szCs w:val="22"/>
              </w:rPr>
              <w:t>pH, turbidez, conductividad, nivel de agua, DQO, DBO, sólidos suspendidos</w:t>
            </w:r>
          </w:p>
        </w:tc>
      </w:tr>
      <w:tr w:rsidR="00D27BAD" w14:paraId="4A99C8CD"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1BBFB41D" w14:textId="77777777" w:rsidR="00D27BAD" w:rsidRDefault="006C1D0F">
            <w:pPr>
              <w:spacing w:line="360" w:lineRule="auto"/>
            </w:pPr>
            <w:r>
              <w:rPr>
                <w:color w:val="000000"/>
                <w:sz w:val="22"/>
                <w:szCs w:val="22"/>
              </w:rPr>
              <w:t>Planta / Proceso</w:t>
            </w:r>
          </w:p>
        </w:tc>
        <w:tc>
          <w:tcPr>
            <w:tcW w:w="1332" w:type="dxa"/>
            <w:shd w:val="clear" w:color="auto" w:fill="F2F4F7"/>
            <w:tcMar>
              <w:top w:w="160" w:type="dxa"/>
              <w:left w:w="140" w:type="dxa"/>
              <w:bottom w:w="160" w:type="dxa"/>
              <w:right w:w="140" w:type="dxa"/>
            </w:tcMar>
            <w:vAlign w:val="center"/>
          </w:tcPr>
          <w:p w14:paraId="246D7EB3" w14:textId="77777777" w:rsidR="00D27BAD" w:rsidRDefault="006C1D0F">
            <w:pPr>
              <w:spacing w:line="360" w:lineRule="auto"/>
            </w:pPr>
            <w:r>
              <w:rPr>
                <w:color w:val="000000"/>
                <w:sz w:val="22"/>
                <w:szCs w:val="22"/>
              </w:rPr>
              <w:t>6</w:t>
            </w:r>
          </w:p>
        </w:tc>
        <w:tc>
          <w:tcPr>
            <w:tcW w:w="4998" w:type="dxa"/>
            <w:shd w:val="clear" w:color="auto" w:fill="F2F4F7"/>
            <w:tcMar>
              <w:top w:w="160" w:type="dxa"/>
              <w:left w:w="140" w:type="dxa"/>
              <w:bottom w:w="160" w:type="dxa"/>
              <w:right w:w="140" w:type="dxa"/>
            </w:tcMar>
            <w:vAlign w:val="center"/>
          </w:tcPr>
          <w:p w14:paraId="17A25B6B" w14:textId="77777777" w:rsidR="00D27BAD" w:rsidRDefault="006C1D0F">
            <w:pPr>
              <w:spacing w:line="360" w:lineRule="auto"/>
            </w:pPr>
            <w:r>
              <w:rPr>
                <w:color w:val="000000"/>
                <w:sz w:val="22"/>
                <w:szCs w:val="22"/>
              </w:rPr>
              <w:t>Rendimiento de molino, densidad de pulpa, vibración de chancadora, presión hidráulica</w:t>
            </w:r>
          </w:p>
        </w:tc>
      </w:tr>
      <w:tr w:rsidR="00D27BAD" w14:paraId="76F786CF"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08B92B68" w14:textId="77777777" w:rsidR="00D27BAD" w:rsidRDefault="006C1D0F">
            <w:pPr>
              <w:spacing w:line="360" w:lineRule="auto"/>
            </w:pPr>
            <w:r>
              <w:rPr>
                <w:color w:val="000000"/>
                <w:sz w:val="22"/>
                <w:szCs w:val="22"/>
              </w:rPr>
              <w:t>Eléctrico</w:t>
            </w:r>
          </w:p>
        </w:tc>
        <w:tc>
          <w:tcPr>
            <w:tcW w:w="1332" w:type="dxa"/>
            <w:shd w:val="clear" w:color="auto" w:fill="FFFFFF"/>
            <w:tcMar>
              <w:top w:w="160" w:type="dxa"/>
              <w:left w:w="140" w:type="dxa"/>
              <w:bottom w:w="160" w:type="dxa"/>
              <w:right w:w="140" w:type="dxa"/>
            </w:tcMar>
            <w:vAlign w:val="center"/>
          </w:tcPr>
          <w:p w14:paraId="42C2DA78" w14:textId="77777777" w:rsidR="00D27BAD" w:rsidRDefault="006C1D0F">
            <w:pPr>
              <w:spacing w:line="360" w:lineRule="auto"/>
            </w:pPr>
            <w:r>
              <w:rPr>
                <w:color w:val="000000"/>
                <w:sz w:val="22"/>
                <w:szCs w:val="22"/>
              </w:rPr>
              <w:t>4</w:t>
            </w:r>
          </w:p>
        </w:tc>
        <w:tc>
          <w:tcPr>
            <w:tcW w:w="4998" w:type="dxa"/>
            <w:shd w:val="clear" w:color="auto" w:fill="FFFFFF"/>
            <w:tcMar>
              <w:top w:w="160" w:type="dxa"/>
              <w:left w:w="140" w:type="dxa"/>
              <w:bottom w:w="160" w:type="dxa"/>
              <w:right w:w="140" w:type="dxa"/>
            </w:tcMar>
            <w:vAlign w:val="center"/>
          </w:tcPr>
          <w:p w14:paraId="48441572" w14:textId="77777777" w:rsidR="00D27BAD" w:rsidRDefault="006C1D0F">
            <w:pPr>
              <w:spacing w:line="360" w:lineRule="auto"/>
            </w:pPr>
            <w:r>
              <w:rPr>
                <w:color w:val="000000"/>
                <w:sz w:val="22"/>
                <w:szCs w:val="22"/>
              </w:rPr>
              <w:t>Voltaje, corriente, factor de potencia, temperatura de transformador</w:t>
            </w:r>
          </w:p>
        </w:tc>
      </w:tr>
      <w:tr w:rsidR="00D27BAD" w14:paraId="58F13A45"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10FBAF95" w14:textId="77777777" w:rsidR="00D27BAD" w:rsidRDefault="006C1D0F">
            <w:pPr>
              <w:spacing w:line="360" w:lineRule="auto"/>
            </w:pPr>
            <w:r>
              <w:rPr>
                <w:color w:val="000000"/>
                <w:sz w:val="22"/>
                <w:szCs w:val="22"/>
              </w:rPr>
              <w:t>Seguridad / Gases</w:t>
            </w:r>
          </w:p>
        </w:tc>
        <w:tc>
          <w:tcPr>
            <w:tcW w:w="1332" w:type="dxa"/>
            <w:shd w:val="clear" w:color="auto" w:fill="F2F4F7"/>
            <w:tcMar>
              <w:top w:w="160" w:type="dxa"/>
              <w:left w:w="140" w:type="dxa"/>
              <w:bottom w:w="160" w:type="dxa"/>
              <w:right w:w="140" w:type="dxa"/>
            </w:tcMar>
            <w:vAlign w:val="center"/>
          </w:tcPr>
          <w:p w14:paraId="228BAEB0" w14:textId="77777777" w:rsidR="00D27BAD" w:rsidRDefault="006C1D0F">
            <w:pPr>
              <w:spacing w:line="360" w:lineRule="auto"/>
            </w:pPr>
            <w:r>
              <w:rPr>
                <w:color w:val="000000"/>
                <w:sz w:val="22"/>
                <w:szCs w:val="22"/>
              </w:rPr>
              <w:t>4</w:t>
            </w:r>
          </w:p>
        </w:tc>
        <w:tc>
          <w:tcPr>
            <w:tcW w:w="4998" w:type="dxa"/>
            <w:shd w:val="clear" w:color="auto" w:fill="F2F4F7"/>
            <w:tcMar>
              <w:top w:w="160" w:type="dxa"/>
              <w:left w:w="140" w:type="dxa"/>
              <w:bottom w:w="160" w:type="dxa"/>
              <w:right w:w="140" w:type="dxa"/>
            </w:tcMar>
            <w:vAlign w:val="center"/>
          </w:tcPr>
          <w:p w14:paraId="63B95B52" w14:textId="77777777" w:rsidR="00D27BAD" w:rsidRDefault="006C1D0F">
            <w:pPr>
              <w:spacing w:line="360" w:lineRule="auto"/>
            </w:pPr>
            <w:r>
              <w:rPr>
                <w:color w:val="000000"/>
                <w:sz w:val="22"/>
                <w:szCs w:val="22"/>
              </w:rPr>
              <w:t>CO2, metano (CH4), oxígeno (O2), H2S</w:t>
            </w:r>
          </w:p>
        </w:tc>
      </w:tr>
      <w:tr w:rsidR="00D27BAD" w14:paraId="29533AC7"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39554EF8" w14:textId="77777777" w:rsidR="00D27BAD" w:rsidRDefault="006C1D0F">
            <w:pPr>
              <w:spacing w:line="360" w:lineRule="auto"/>
            </w:pPr>
            <w:r>
              <w:rPr>
                <w:color w:val="000000"/>
                <w:sz w:val="22"/>
                <w:szCs w:val="22"/>
              </w:rPr>
              <w:t>Equipo móvil</w:t>
            </w:r>
          </w:p>
        </w:tc>
        <w:tc>
          <w:tcPr>
            <w:tcW w:w="1332" w:type="dxa"/>
            <w:shd w:val="clear" w:color="auto" w:fill="FFFFFF"/>
            <w:tcMar>
              <w:top w:w="160" w:type="dxa"/>
              <w:left w:w="140" w:type="dxa"/>
              <w:bottom w:w="160" w:type="dxa"/>
              <w:right w:w="140" w:type="dxa"/>
            </w:tcMar>
            <w:vAlign w:val="center"/>
          </w:tcPr>
          <w:p w14:paraId="18C35B22" w14:textId="77777777" w:rsidR="00D27BAD" w:rsidRDefault="006C1D0F">
            <w:pPr>
              <w:spacing w:line="360" w:lineRule="auto"/>
            </w:pPr>
            <w:r>
              <w:rPr>
                <w:color w:val="000000"/>
                <w:sz w:val="22"/>
                <w:szCs w:val="22"/>
              </w:rPr>
              <w:t>5</w:t>
            </w:r>
          </w:p>
        </w:tc>
        <w:tc>
          <w:tcPr>
            <w:tcW w:w="4998" w:type="dxa"/>
            <w:shd w:val="clear" w:color="auto" w:fill="FFFFFF"/>
            <w:tcMar>
              <w:top w:w="160" w:type="dxa"/>
              <w:left w:w="140" w:type="dxa"/>
              <w:bottom w:w="160" w:type="dxa"/>
              <w:right w:w="140" w:type="dxa"/>
            </w:tcMar>
            <w:vAlign w:val="center"/>
          </w:tcPr>
          <w:p w14:paraId="198BF56E" w14:textId="77777777" w:rsidR="00D27BAD" w:rsidRDefault="006C1D0F">
            <w:pPr>
              <w:spacing w:line="360" w:lineRule="auto"/>
            </w:pPr>
            <w:r>
              <w:rPr>
                <w:color w:val="000000"/>
                <w:sz w:val="22"/>
                <w:szCs w:val="22"/>
              </w:rPr>
              <w:t>Combustible, temperatura de motor, presión de neumáticos, carga útil, vibración de equipo</w:t>
            </w:r>
          </w:p>
        </w:tc>
      </w:tr>
      <w:tr w:rsidR="00D27BAD" w14:paraId="2E72E301"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7902B882" w14:textId="77777777" w:rsidR="00D27BAD" w:rsidRDefault="006C1D0F">
            <w:pPr>
              <w:spacing w:line="360" w:lineRule="auto"/>
            </w:pPr>
            <w:r>
              <w:rPr>
                <w:color w:val="000000"/>
                <w:sz w:val="22"/>
                <w:szCs w:val="22"/>
              </w:rPr>
              <w:t>Proceso (catálogo legado)</w:t>
            </w:r>
          </w:p>
        </w:tc>
        <w:tc>
          <w:tcPr>
            <w:tcW w:w="1332" w:type="dxa"/>
            <w:shd w:val="clear" w:color="auto" w:fill="F2F4F7"/>
            <w:tcMar>
              <w:top w:w="160" w:type="dxa"/>
              <w:left w:w="140" w:type="dxa"/>
              <w:bottom w:w="160" w:type="dxa"/>
              <w:right w:w="140" w:type="dxa"/>
            </w:tcMar>
            <w:vAlign w:val="center"/>
          </w:tcPr>
          <w:p w14:paraId="786D59B8" w14:textId="77777777" w:rsidR="00D27BAD" w:rsidRDefault="006C1D0F">
            <w:pPr>
              <w:spacing w:line="360" w:lineRule="auto"/>
            </w:pPr>
            <w:r>
              <w:rPr>
                <w:color w:val="000000"/>
                <w:sz w:val="22"/>
                <w:szCs w:val="22"/>
              </w:rPr>
              <w:t>6</w:t>
            </w:r>
          </w:p>
        </w:tc>
        <w:tc>
          <w:tcPr>
            <w:tcW w:w="4998" w:type="dxa"/>
            <w:shd w:val="clear" w:color="auto" w:fill="F2F4F7"/>
            <w:tcMar>
              <w:top w:w="160" w:type="dxa"/>
              <w:left w:w="140" w:type="dxa"/>
              <w:bottom w:w="160" w:type="dxa"/>
              <w:right w:w="140" w:type="dxa"/>
            </w:tcMar>
            <w:vAlign w:val="center"/>
          </w:tcPr>
          <w:p w14:paraId="1617E9D9" w14:textId="77777777" w:rsidR="00D27BAD" w:rsidRDefault="006C1D0F">
            <w:pPr>
              <w:spacing w:line="360" w:lineRule="auto"/>
            </w:pPr>
            <w:r>
              <w:rPr>
                <w:color w:val="000000"/>
                <w:sz w:val="22"/>
                <w:szCs w:val="22"/>
              </w:rPr>
              <w:t>Inclinación, presión de poros, ruido, PM10, temperatura y caudal de proceso (tabla mining_sensor_types)</w:t>
            </w:r>
          </w:p>
        </w:tc>
      </w:tr>
    </w:tbl>
    <w:p w14:paraId="087B678C" w14:textId="77777777" w:rsidR="00D27BAD" w:rsidRDefault="006C1D0F">
      <w:pPr>
        <w:pStyle w:val="Ttulo3"/>
        <w:spacing w:before="120" w:after="240"/>
      </w:pPr>
      <w:bookmarkStart w:id="48" w:name="_Toc239028720"/>
      <w:r>
        <w:rPr>
          <w:b/>
          <w:bCs/>
          <w:i/>
          <w:iCs/>
          <w:color w:val="5B6472"/>
          <w:sz w:val="20"/>
          <w:szCs w:val="20"/>
        </w:rPr>
        <w:t>Tabla 3. Catálogo consolidado de tipos de sensor por categoría</w:t>
      </w:r>
      <w:bookmarkEnd w:id="48"/>
    </w:p>
    <w:p w14:paraId="01401299" w14:textId="77777777" w:rsidR="00D27BAD" w:rsidRDefault="006C1D0F">
      <w:pPr>
        <w:pStyle w:val="Ttulo2"/>
        <w:spacing w:before="320" w:after="160"/>
      </w:pPr>
      <w:bookmarkStart w:id="49" w:name="_Toc239028721"/>
      <w:r>
        <w:rPr>
          <w:b/>
          <w:bCs/>
          <w:color w:val="1B2A4A"/>
        </w:rPr>
        <w:t>5.1.1 Descripción funcional por categoría</w:t>
      </w:r>
      <w:bookmarkEnd w:id="49"/>
    </w:p>
    <w:p w14:paraId="1216158E" w14:textId="77777777" w:rsidR="00D27BAD" w:rsidRDefault="006C1D0F">
      <w:pPr>
        <w:spacing w:after="260" w:line="400" w:lineRule="auto"/>
        <w:jc w:val="both"/>
      </w:pPr>
      <w:r>
        <w:rPr>
          <w:sz w:val="24"/>
          <w:szCs w:val="24"/>
        </w:rPr>
        <w:t>Geotecnia (10 tipos). Cubre la instrumentación clásica de estabilidad de talud y presa de relaves: inclinómetros y extensómetros para desplazamiento superficial y en profundidad, piezómetros de cuerda vibrante para presión de poros, radares de desplazamiento GB-SAR para monitoreo remoto de grandes áreas, y la pareja sismógrafo/acelerógrafo para vibración inducida por voladura y microsismicidad estructural (Sección 8.2).</w:t>
      </w:r>
    </w:p>
    <w:p w14:paraId="7445B53C" w14:textId="77777777" w:rsidR="00D27BAD" w:rsidRDefault="006C1D0F">
      <w:pPr>
        <w:spacing w:after="260" w:line="400" w:lineRule="auto"/>
        <w:jc w:val="both"/>
      </w:pPr>
      <w:r>
        <w:rPr>
          <w:sz w:val="24"/>
          <w:szCs w:val="24"/>
        </w:rPr>
        <w:t>Ambiental (11 tipos). Sostiene el cumplimiento de Estándares de Calidad Ambiental (ECA) mediante material particulado (PM10, PM2.5), meteorología de superficie (temperatura, humedad, viento, presión barométrica, radiación neta, índice UV) y pluviometría, insumo directo del KPI de emisiones de polvo (Sección 9) y del reglamento de seguridad ocupacional citado en la Sección 2.3.</w:t>
      </w:r>
    </w:p>
    <w:p w14:paraId="3146C389" w14:textId="77777777" w:rsidR="00D27BAD" w:rsidRDefault="006C1D0F">
      <w:pPr>
        <w:spacing w:after="260" w:line="400" w:lineRule="auto"/>
        <w:jc w:val="both"/>
      </w:pPr>
      <w:r>
        <w:rPr>
          <w:sz w:val="24"/>
          <w:szCs w:val="24"/>
        </w:rPr>
        <w:t>Hidrología (9 tipos). Cubre calidad y balance de agua: pH, turbidez, conductividad, sólidos suspendidos, demanda química y bioquímica de oxígeno (DQO/DBO), junto con nivel, velocidad y caudal de agua — variables que alimentan directamente el KPI de consumo de agua por tonelada (Sección 9) y el monitoreo del dique de relaves referido en el caso de uso de la Sección 17.</w:t>
      </w:r>
    </w:p>
    <w:p w14:paraId="02C81CE4" w14:textId="77777777" w:rsidR="00D27BAD" w:rsidRDefault="006C1D0F">
      <w:pPr>
        <w:spacing w:after="260" w:line="400" w:lineRule="auto"/>
        <w:jc w:val="both"/>
      </w:pPr>
      <w:r>
        <w:rPr>
          <w:sz w:val="24"/>
          <w:szCs w:val="24"/>
        </w:rPr>
        <w:t>Planta / Proceso (6 tipos). Instrumenta el circuito de conminución y concentración: rendimiento de molino (throughput), vibración de chancadora, velocidad de faja transportadora, densidad de pulpa, flujo de reactivos y presión hidráulica, variables de control metalúrgico directo sobre la recuperación metalúrgica (Sección 9).</w:t>
      </w:r>
    </w:p>
    <w:p w14:paraId="5208FA32" w14:textId="77777777" w:rsidR="00D27BAD" w:rsidRDefault="006C1D0F">
      <w:pPr>
        <w:spacing w:after="260" w:line="400" w:lineRule="auto"/>
        <w:jc w:val="both"/>
      </w:pPr>
      <w:r>
        <w:rPr>
          <w:sz w:val="24"/>
          <w:szCs w:val="24"/>
        </w:rPr>
        <w:t>Eléctrico (4 tipos). Voltaje, corriente, factor de potencia y temperatura de transformador, orientados a la confiabilidad del suministro eléctrico de planta y a la detección temprana de sobrecarga o desbalance de fase.</w:t>
      </w:r>
    </w:p>
    <w:p w14:paraId="3D731FD1" w14:textId="77777777" w:rsidR="00D27BAD" w:rsidRDefault="006C1D0F">
      <w:pPr>
        <w:spacing w:after="260" w:line="400" w:lineRule="auto"/>
        <w:jc w:val="both"/>
      </w:pPr>
      <w:r>
        <w:rPr>
          <w:sz w:val="24"/>
          <w:szCs w:val="24"/>
        </w:rPr>
        <w:t>Seguridad / Gases (4 tipos). CO2, metano (CH4), oxígeno (O2) y sulfuro de hidrógeno (H2S), críticos en espacios confinados y labores subterráneas, con reglas de alarma condicional (Sección 6.2) que priorizan la severidad más alta del catálogo por su vínculo directo con la seguridad de vida del personal.</w:t>
      </w:r>
    </w:p>
    <w:p w14:paraId="049862A1" w14:textId="77777777" w:rsidR="00D27BAD" w:rsidRDefault="006C1D0F">
      <w:pPr>
        <w:spacing w:after="260" w:line="400" w:lineRule="auto"/>
        <w:jc w:val="both"/>
      </w:pPr>
      <w:r>
        <w:rPr>
          <w:sz w:val="24"/>
          <w:szCs w:val="24"/>
        </w:rPr>
        <w:t>Equipo móvil (5 tipos). Telemetría de flota: nivel de combustible, temperatura de motor, presión de neumáticos, carga útil (payload) y vibración de equipo, base de un futuro indicador de disponibilidad mecánica desagregado por unidad (Sección 9.1).</w:t>
      </w:r>
    </w:p>
    <w:p w14:paraId="650C7BD3" w14:textId="77777777" w:rsidR="00D27BAD" w:rsidRDefault="006C1D0F">
      <w:pPr>
        <w:spacing w:after="260" w:line="400" w:lineRule="auto"/>
        <w:jc w:val="both"/>
      </w:pPr>
      <w:r>
        <w:rPr>
          <w:sz w:val="24"/>
          <w:szCs w:val="24"/>
        </w:rPr>
        <w:t>Proceso — catálogo legado (6 tipos). Inclinación, presión de poros, PM10, ruido, temperatura y caudal de proceso, definidos en la tabla `mining_sensor_types` anterior al catálogo ampliado de sensores reales; se mantiene documentado por trazabilidad histórica, aunque el catálogo operativo vigente es el de la tabla `sensors`.</w:t>
      </w:r>
    </w:p>
    <w:p w14:paraId="2AF7367B" w14:textId="77777777" w:rsidR="00D27BAD" w:rsidRDefault="006C1D0F">
      <w:pPr>
        <w:pStyle w:val="Ttulo2"/>
        <w:spacing w:before="320" w:after="160"/>
      </w:pPr>
      <w:bookmarkStart w:id="50" w:name="_Toc239028722"/>
      <w:r>
        <w:rPr>
          <w:b/>
          <w:bCs/>
          <w:color w:val="1B2A4A"/>
        </w:rPr>
        <w:t>5.2 Pipeline de ingesta</w:t>
      </w:r>
      <w:bookmarkEnd w:id="50"/>
    </w:p>
    <w:p w14:paraId="68F1C494" w14:textId="77777777" w:rsidR="00D27BAD" w:rsidRDefault="006C1D0F">
      <w:pPr>
        <w:spacing w:after="260" w:line="400" w:lineRule="auto"/>
        <w:jc w:val="both"/>
      </w:pPr>
      <w:r>
        <w:rPr>
          <w:sz w:val="24"/>
          <w:szCs w:val="24"/>
        </w:rPr>
        <w:t>La ingesta de telemetría (backend/src/mining/telemetry_ingest.cpp) procesa lotes mediante un mecanismo COPY binario de PostgreSQL hacia una tabla de staging (telemetry_ingest_stage), que luego se consolida en telemetry_raw (líneas 445-534), con conversión explícita entre epoch Unix y timestamp de PostgreSQL (líneas 403-416) y soporte para el bus Redpanda/librdkafka en la vía de alto volumen (líneas 675-781).</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5"/>
        <w:gridCol w:w="2225"/>
        <w:gridCol w:w="2225"/>
        <w:gridCol w:w="2225"/>
      </w:tblGrid>
      <w:tr w:rsidR="00D27BAD" w14:paraId="42B86271" w14:textId="77777777">
        <w:tblPrEx>
          <w:tblCellMar>
            <w:top w:w="0" w:type="dxa"/>
            <w:bottom w:w="0" w:type="dxa"/>
          </w:tblCellMar>
        </w:tblPrEx>
        <w:tc>
          <w:tcPr>
            <w:tcW w:w="2225"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1E0F4EF0" w14:textId="77777777" w:rsidR="00D27BAD" w:rsidRDefault="006C1D0F">
            <w:pPr>
              <w:jc w:val="center"/>
            </w:pPr>
            <w:r>
              <w:rPr>
                <w:b/>
                <w:bCs/>
                <w:color w:val="1B2A4A"/>
                <w:sz w:val="19"/>
                <w:szCs w:val="19"/>
              </w:rPr>
              <w:t>Sensor / gateway de campo</w:t>
            </w:r>
          </w:p>
        </w:tc>
        <w:tc>
          <w:tcPr>
            <w:tcW w:w="2225"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4C54199D" w14:textId="77777777" w:rsidR="00D27BAD" w:rsidRDefault="006C1D0F">
            <w:pPr>
              <w:jc w:val="center"/>
            </w:pPr>
            <w:r>
              <w:rPr>
                <w:b/>
                <w:bCs/>
                <w:color w:val="1B2A4A"/>
                <w:sz w:val="19"/>
                <w:szCs w:val="19"/>
              </w:rPr>
              <w:t>telemetry_ingest.cpp (staging COPY binario)</w:t>
            </w:r>
          </w:p>
        </w:tc>
        <w:tc>
          <w:tcPr>
            <w:tcW w:w="2225"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5167805D" w14:textId="77777777" w:rsidR="00D27BAD" w:rsidRDefault="006C1D0F">
            <w:pPr>
              <w:jc w:val="center"/>
            </w:pPr>
            <w:r>
              <w:rPr>
                <w:b/>
                <w:bCs/>
                <w:color w:val="1B2A4A"/>
                <w:sz w:val="19"/>
                <w:szCs w:val="19"/>
              </w:rPr>
              <w:t>telemetry_raw (TimescaleDB)</w:t>
            </w:r>
          </w:p>
        </w:tc>
        <w:tc>
          <w:tcPr>
            <w:tcW w:w="2225"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AB451F2" w14:textId="77777777" w:rsidR="00D27BAD" w:rsidRDefault="006C1D0F">
            <w:pPr>
              <w:jc w:val="center"/>
            </w:pPr>
            <w:r>
              <w:rPr>
                <w:b/>
                <w:bCs/>
                <w:color w:val="1B2A4A"/>
                <w:sz w:val="19"/>
                <w:szCs w:val="19"/>
              </w:rPr>
              <w:t>Consulta / gráfico / alarma</w:t>
            </w:r>
          </w:p>
        </w:tc>
      </w:tr>
    </w:tbl>
    <w:p w14:paraId="36A5655D" w14:textId="77777777" w:rsidR="00D27BAD" w:rsidRDefault="006C1D0F">
      <w:pPr>
        <w:spacing w:before="60" w:after="240"/>
        <w:jc w:val="center"/>
      </w:pPr>
      <w:r>
        <w:rPr>
          <w:b/>
          <w:bCs/>
          <w:i/>
          <w:iCs/>
          <w:color w:val="5B6472"/>
          <w:sz w:val="20"/>
          <w:szCs w:val="20"/>
        </w:rPr>
        <w:t>Figura 22. Pipeline de ingesta y sincronización de telemetría</w:t>
      </w:r>
    </w:p>
    <w:p w14:paraId="022E723C" w14:textId="77777777" w:rsidR="00D27BAD" w:rsidRDefault="006C1D0F">
      <w:pPr>
        <w:pStyle w:val="Ttulo2"/>
        <w:spacing w:before="320" w:after="160"/>
      </w:pPr>
      <w:bookmarkStart w:id="51" w:name="_Toc239028723"/>
      <w:r>
        <w:rPr>
          <w:b/>
          <w:bCs/>
          <w:color w:val="1B2A4A"/>
        </w:rPr>
        <w:t>5.3 Sincronización con ThingsBoard</w:t>
      </w:r>
      <w:bookmarkEnd w:id="51"/>
    </w:p>
    <w:p w14:paraId="4AE12C48" w14:textId="77777777" w:rsidR="00D27BAD" w:rsidRDefault="006C1D0F">
      <w:pPr>
        <w:spacing w:after="260" w:line="400" w:lineRule="auto"/>
        <w:jc w:val="both"/>
      </w:pPr>
      <w:r>
        <w:rPr>
          <w:sz w:val="24"/>
          <w:szCs w:val="24"/>
        </w:rPr>
        <w:t>El cliente de sincronización (backend/src/mining/thingsboard_sync.cpp) mantiene una conexión REST/WebSocket con TLS hacia la instancia ThingsBoard de producción, suscrita en lotes de 40 dispositivos —verificado contra 2 640 dispositivos reales— con resolución O(1) por identificador de suscripción, optimización introducida en el commit más reciente del repositorio (7f6112d) junto con el filtro de saneamiento de marcas de tiempo descrito en la Sección 6.3.</w:t>
      </w:r>
    </w:p>
    <w:p w14:paraId="3B6CA0BF" w14:textId="77777777" w:rsidR="00D27BAD" w:rsidRDefault="006C1D0F">
      <w:pPr>
        <w:pStyle w:val="Ttulo2"/>
        <w:spacing w:before="320" w:after="160"/>
      </w:pPr>
      <w:bookmarkStart w:id="52" w:name="_Toc239028724"/>
      <w:r>
        <w:rPr>
          <w:b/>
          <w:bCs/>
          <w:color w:val="1B2A4A"/>
        </w:rPr>
        <w:t>5.4 Catálogo y consulta del asistente de telemetría (wizard)</w:t>
      </w:r>
      <w:bookmarkEnd w:id="52"/>
    </w:p>
    <w:p w14:paraId="515FA104" w14:textId="77777777" w:rsidR="00D27BAD" w:rsidRDefault="006C1D0F">
      <w:pPr>
        <w:spacing w:after="260" w:line="400" w:lineRule="auto"/>
        <w:jc w:val="both"/>
      </w:pPr>
      <w:r>
        <w:rPr>
          <w:sz w:val="24"/>
          <w:szCs w:val="24"/>
        </w:rPr>
        <w:t>El backend expone un asistente de telemetría (backend/src/mining/sensor_telemetry_wizard.hpp/.cpp) con dos operaciones: `GET /api/mining/telemetry/wizard/catalog`, que devuelve tipos de sensor, zonas y sensores agrupados por device_key; y `GET /api/mining/telemetry/wizard/query`, que devuelve series históricas con agregación configurable (cruda, horaria o diaria) y un rango máximo de consulta de 90 días por solicitud, límite orientado a proteger el rendimiento de la capa de lectura.</w:t>
      </w:r>
    </w:p>
    <w:p w14:paraId="5CB10A4A" w14:textId="77777777" w:rsidR="00D27BAD" w:rsidRDefault="006C1D0F">
      <w:pPr>
        <w:pStyle w:val="Ttulo1"/>
        <w:pageBreakBefore/>
        <w:spacing w:before="480" w:after="240"/>
      </w:pPr>
      <w:bookmarkStart w:id="53" w:name="_Toc239028725"/>
      <w:r>
        <w:rPr>
          <w:b/>
          <w:bCs/>
          <w:color w:val="1B2A4A"/>
        </w:rPr>
        <w:t>6. Validaciones Condicionales y Motor de Alarmas</w:t>
      </w:r>
      <w:bookmarkEnd w:id="53"/>
    </w:p>
    <w:p w14:paraId="0EE4B20C" w14:textId="77777777" w:rsidR="00D27BAD" w:rsidRDefault="006C1D0F">
      <w:pPr>
        <w:pStyle w:val="Ttulo2"/>
        <w:spacing w:before="320" w:after="160"/>
      </w:pPr>
      <w:bookmarkStart w:id="54" w:name="_Toc239028726"/>
      <w:r>
        <w:rPr>
          <w:b/>
          <w:bCs/>
          <w:color w:val="1B2A4A"/>
        </w:rPr>
        <w:t>6.1 Validación de valores de sensor</w:t>
      </w:r>
      <w:bookmarkEnd w:id="54"/>
    </w:p>
    <w:p w14:paraId="768F1ED1" w14:textId="77777777" w:rsidR="00D27BAD" w:rsidRDefault="006C1D0F">
      <w:pPr>
        <w:spacing w:after="260" w:line="400" w:lineRule="auto"/>
        <w:jc w:val="both"/>
      </w:pPr>
      <w:r>
        <w:rPr>
          <w:sz w:val="24"/>
          <w:szCs w:val="24"/>
        </w:rPr>
        <w:t>El validador genérico de entrada (backend/src/security/validators.hpp) expone `isValidSensorValue` (línea 115-117), que verifica que el valor recibido sea un número finito (`std::isfinite`), descartando NaN e infinito. Es importante precisar, con la misma exactitud que exige este informe, que este validador NO impone rangos de negocio mínimo/máximo sobre el valor de la lectura (por ejemplo, no rechaza una temperatura de proceso de 9 999 °C por sí sola): esa responsabilidad recae en las reglas de alarma conf</w:t>
      </w:r>
      <w:r>
        <w:rPr>
          <w:sz w:val="24"/>
          <w:szCs w:val="24"/>
        </w:rPr>
        <w:t>igurables descritas en 5.2, no en la capa de validación de entrada.</w:t>
      </w:r>
    </w:p>
    <w:p w14:paraId="6B9E3B6C" w14:textId="77777777" w:rsidR="00D27BAD" w:rsidRDefault="006C1D0F">
      <w:pPr>
        <w:spacing w:after="260" w:line="400" w:lineRule="auto"/>
        <w:jc w:val="both"/>
      </w:pPr>
      <w:r>
        <w:rPr>
          <w:sz w:val="24"/>
          <w:szCs w:val="24"/>
        </w:rPr>
        <w:t>El mismo módulo de validadores cubre, de forma transversal a toda la plataforma, la validación de coordenadas geográficas (latitud [-90,90], longitud [-180,180]), nombres de usuario, contraseñas, correos electrónicos y nombres visibles con protección anti-XSS, documento nacional de identidad, seguridad de comandos de shell (`isShellSafe`/`shellQuote`) y acotamiento de paginación (`clampPage`/`clampPageSize`).</w:t>
      </w:r>
    </w:p>
    <w:p w14:paraId="305A960C" w14:textId="77777777" w:rsidR="00D27BAD" w:rsidRDefault="006C1D0F">
      <w:pPr>
        <w:pStyle w:val="Ttulo2"/>
        <w:spacing w:before="320" w:after="160"/>
      </w:pPr>
      <w:bookmarkStart w:id="55" w:name="_Toc239028727"/>
      <w:r>
        <w:rPr>
          <w:b/>
          <w:bCs/>
          <w:color w:val="1B2A4A"/>
        </w:rPr>
        <w:t>6.2 Motor de alarmas condicionales</w:t>
      </w:r>
      <w:bookmarkEnd w:id="55"/>
    </w:p>
    <w:p w14:paraId="1E3B0EEC" w14:textId="77777777" w:rsidR="00D27BAD" w:rsidRDefault="006C1D0F">
      <w:pPr>
        <w:spacing w:after="260" w:line="400" w:lineRule="auto"/>
        <w:jc w:val="both"/>
      </w:pPr>
      <w:r>
        <w:rPr>
          <w:sz w:val="24"/>
          <w:szCs w:val="24"/>
        </w:rPr>
        <w:t>Las reglas de alarma (backend/src/mining/device_alarm_routes.cpp) se almacenan en la tabla `platform_alarm_rules` con los campos `threshold` (umbral), `operator` (operador de comparación) y `severity` (severidad), evaluadas en lote contra el valor actual de cada sensor suscrito.</w:t>
      </w:r>
    </w:p>
    <w:tbl>
      <w:tblPr>
        <w:tblW w:w="8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00"/>
        <w:gridCol w:w="2600"/>
        <w:gridCol w:w="3950"/>
      </w:tblGrid>
      <w:tr w:rsidR="00D27BAD" w14:paraId="279E748B" w14:textId="77777777">
        <w:tblPrEx>
          <w:tblCellMar>
            <w:top w:w="0" w:type="dxa"/>
            <w:bottom w:w="0" w:type="dxa"/>
          </w:tblCellMar>
        </w:tblPrEx>
        <w:trPr>
          <w:tblHeader/>
        </w:trPr>
        <w:tc>
          <w:tcPr>
            <w:tcW w:w="1800" w:type="dxa"/>
            <w:shd w:val="clear" w:color="auto" w:fill="1B2A4A"/>
            <w:tcMar>
              <w:top w:w="160" w:type="dxa"/>
              <w:left w:w="140" w:type="dxa"/>
              <w:bottom w:w="160" w:type="dxa"/>
              <w:right w:w="140" w:type="dxa"/>
            </w:tcMar>
            <w:vAlign w:val="center"/>
          </w:tcPr>
          <w:p w14:paraId="5AB82EED" w14:textId="77777777" w:rsidR="00D27BAD" w:rsidRDefault="006C1D0F">
            <w:pPr>
              <w:spacing w:line="360" w:lineRule="auto"/>
            </w:pPr>
            <w:r>
              <w:rPr>
                <w:b/>
                <w:bCs/>
                <w:color w:val="FFFFFF"/>
                <w:sz w:val="20"/>
                <w:szCs w:val="20"/>
              </w:rPr>
              <w:t>Operador</w:t>
            </w:r>
          </w:p>
        </w:tc>
        <w:tc>
          <w:tcPr>
            <w:tcW w:w="2600" w:type="dxa"/>
            <w:shd w:val="clear" w:color="auto" w:fill="1B2A4A"/>
            <w:tcMar>
              <w:top w:w="160" w:type="dxa"/>
              <w:left w:w="140" w:type="dxa"/>
              <w:bottom w:w="160" w:type="dxa"/>
              <w:right w:w="140" w:type="dxa"/>
            </w:tcMar>
            <w:vAlign w:val="center"/>
          </w:tcPr>
          <w:p w14:paraId="66ED26F7" w14:textId="77777777" w:rsidR="00D27BAD" w:rsidRDefault="006C1D0F">
            <w:pPr>
              <w:spacing w:line="360" w:lineRule="auto"/>
            </w:pPr>
            <w:r>
              <w:rPr>
                <w:b/>
                <w:bCs/>
                <w:color w:val="FFFFFF"/>
                <w:sz w:val="20"/>
                <w:szCs w:val="20"/>
              </w:rPr>
              <w:t>Significado</w:t>
            </w:r>
          </w:p>
        </w:tc>
        <w:tc>
          <w:tcPr>
            <w:tcW w:w="3950" w:type="dxa"/>
            <w:shd w:val="clear" w:color="auto" w:fill="1B2A4A"/>
            <w:tcMar>
              <w:top w:w="160" w:type="dxa"/>
              <w:left w:w="140" w:type="dxa"/>
              <w:bottom w:w="160" w:type="dxa"/>
              <w:right w:w="140" w:type="dxa"/>
            </w:tcMar>
            <w:vAlign w:val="center"/>
          </w:tcPr>
          <w:p w14:paraId="32FCCF03" w14:textId="77777777" w:rsidR="00D27BAD" w:rsidRDefault="006C1D0F">
            <w:pPr>
              <w:spacing w:line="360" w:lineRule="auto"/>
            </w:pPr>
            <w:r>
              <w:rPr>
                <w:b/>
                <w:bCs/>
                <w:color w:val="FFFFFF"/>
                <w:sz w:val="20"/>
                <w:szCs w:val="20"/>
              </w:rPr>
              <w:t>Uso típico minero</w:t>
            </w:r>
          </w:p>
        </w:tc>
      </w:tr>
      <w:tr w:rsidR="00D27BAD" w14:paraId="1373A1EB" w14:textId="77777777">
        <w:tblPrEx>
          <w:tblCellMar>
            <w:top w:w="0" w:type="dxa"/>
            <w:bottom w:w="0" w:type="dxa"/>
          </w:tblCellMar>
        </w:tblPrEx>
        <w:tc>
          <w:tcPr>
            <w:tcW w:w="1800" w:type="dxa"/>
            <w:shd w:val="clear" w:color="auto" w:fill="FFFFFF"/>
            <w:tcMar>
              <w:top w:w="160" w:type="dxa"/>
              <w:left w:w="140" w:type="dxa"/>
              <w:bottom w:w="160" w:type="dxa"/>
              <w:right w:w="140" w:type="dxa"/>
            </w:tcMar>
            <w:vAlign w:val="center"/>
          </w:tcPr>
          <w:p w14:paraId="04E9B2CB" w14:textId="77777777" w:rsidR="00D27BAD" w:rsidRDefault="006C1D0F">
            <w:pPr>
              <w:spacing w:line="360" w:lineRule="auto"/>
            </w:pPr>
            <w:r>
              <w:rPr>
                <w:color w:val="000000"/>
                <w:sz w:val="22"/>
                <w:szCs w:val="22"/>
              </w:rPr>
              <w:t>gt</w:t>
            </w:r>
          </w:p>
        </w:tc>
        <w:tc>
          <w:tcPr>
            <w:tcW w:w="2600" w:type="dxa"/>
            <w:shd w:val="clear" w:color="auto" w:fill="FFFFFF"/>
            <w:tcMar>
              <w:top w:w="160" w:type="dxa"/>
              <w:left w:w="140" w:type="dxa"/>
              <w:bottom w:w="160" w:type="dxa"/>
              <w:right w:w="140" w:type="dxa"/>
            </w:tcMar>
            <w:vAlign w:val="center"/>
          </w:tcPr>
          <w:p w14:paraId="147CD55D" w14:textId="77777777" w:rsidR="00D27BAD" w:rsidRDefault="006C1D0F">
            <w:pPr>
              <w:spacing w:line="360" w:lineRule="auto"/>
            </w:pPr>
            <w:r>
              <w:rPr>
                <w:color w:val="000000"/>
                <w:sz w:val="22"/>
                <w:szCs w:val="22"/>
              </w:rPr>
              <w:t>Mayor que</w:t>
            </w:r>
          </w:p>
        </w:tc>
        <w:tc>
          <w:tcPr>
            <w:tcW w:w="3950" w:type="dxa"/>
            <w:shd w:val="clear" w:color="auto" w:fill="FFFFFF"/>
            <w:tcMar>
              <w:top w:w="160" w:type="dxa"/>
              <w:left w:w="140" w:type="dxa"/>
              <w:bottom w:w="160" w:type="dxa"/>
              <w:right w:w="140" w:type="dxa"/>
            </w:tcMar>
            <w:vAlign w:val="center"/>
          </w:tcPr>
          <w:p w14:paraId="14120C6E" w14:textId="77777777" w:rsidR="00D27BAD" w:rsidRDefault="006C1D0F">
            <w:pPr>
              <w:spacing w:line="360" w:lineRule="auto"/>
            </w:pPr>
            <w:r>
              <w:rPr>
                <w:color w:val="000000"/>
                <w:sz w:val="22"/>
                <w:szCs w:val="22"/>
              </w:rPr>
              <w:t>Temperatura de motor por encima del límite operativo</w:t>
            </w:r>
          </w:p>
        </w:tc>
      </w:tr>
      <w:tr w:rsidR="00D27BAD" w14:paraId="693F97D5" w14:textId="77777777">
        <w:tblPrEx>
          <w:tblCellMar>
            <w:top w:w="0" w:type="dxa"/>
            <w:bottom w:w="0" w:type="dxa"/>
          </w:tblCellMar>
        </w:tblPrEx>
        <w:tc>
          <w:tcPr>
            <w:tcW w:w="1800" w:type="dxa"/>
            <w:shd w:val="clear" w:color="auto" w:fill="F2F4F7"/>
            <w:tcMar>
              <w:top w:w="160" w:type="dxa"/>
              <w:left w:w="140" w:type="dxa"/>
              <w:bottom w:w="160" w:type="dxa"/>
              <w:right w:w="140" w:type="dxa"/>
            </w:tcMar>
            <w:vAlign w:val="center"/>
          </w:tcPr>
          <w:p w14:paraId="56177290" w14:textId="77777777" w:rsidR="00D27BAD" w:rsidRDefault="006C1D0F">
            <w:pPr>
              <w:spacing w:line="360" w:lineRule="auto"/>
            </w:pPr>
            <w:r>
              <w:rPr>
                <w:color w:val="000000"/>
                <w:sz w:val="22"/>
                <w:szCs w:val="22"/>
              </w:rPr>
              <w:t>gte</w:t>
            </w:r>
          </w:p>
        </w:tc>
        <w:tc>
          <w:tcPr>
            <w:tcW w:w="2600" w:type="dxa"/>
            <w:shd w:val="clear" w:color="auto" w:fill="F2F4F7"/>
            <w:tcMar>
              <w:top w:w="160" w:type="dxa"/>
              <w:left w:w="140" w:type="dxa"/>
              <w:bottom w:w="160" w:type="dxa"/>
              <w:right w:w="140" w:type="dxa"/>
            </w:tcMar>
            <w:vAlign w:val="center"/>
          </w:tcPr>
          <w:p w14:paraId="5C92CF02" w14:textId="77777777" w:rsidR="00D27BAD" w:rsidRDefault="006C1D0F">
            <w:pPr>
              <w:spacing w:line="360" w:lineRule="auto"/>
            </w:pPr>
            <w:r>
              <w:rPr>
                <w:color w:val="000000"/>
                <w:sz w:val="22"/>
                <w:szCs w:val="22"/>
              </w:rPr>
              <w:t>Mayor o igual que</w:t>
            </w:r>
          </w:p>
        </w:tc>
        <w:tc>
          <w:tcPr>
            <w:tcW w:w="3950" w:type="dxa"/>
            <w:shd w:val="clear" w:color="auto" w:fill="F2F4F7"/>
            <w:tcMar>
              <w:top w:w="160" w:type="dxa"/>
              <w:left w:w="140" w:type="dxa"/>
              <w:bottom w:w="160" w:type="dxa"/>
              <w:right w:w="140" w:type="dxa"/>
            </w:tcMar>
            <w:vAlign w:val="center"/>
          </w:tcPr>
          <w:p w14:paraId="071C719F" w14:textId="77777777" w:rsidR="00D27BAD" w:rsidRDefault="006C1D0F">
            <w:pPr>
              <w:spacing w:line="360" w:lineRule="auto"/>
            </w:pPr>
            <w:r>
              <w:rPr>
                <w:color w:val="000000"/>
                <w:sz w:val="22"/>
                <w:szCs w:val="22"/>
              </w:rPr>
              <w:t>Nivel de dique de relaves en o sobre cota de alerta</w:t>
            </w:r>
          </w:p>
        </w:tc>
      </w:tr>
      <w:tr w:rsidR="00D27BAD" w14:paraId="3E294136" w14:textId="77777777">
        <w:tblPrEx>
          <w:tblCellMar>
            <w:top w:w="0" w:type="dxa"/>
            <w:bottom w:w="0" w:type="dxa"/>
          </w:tblCellMar>
        </w:tblPrEx>
        <w:tc>
          <w:tcPr>
            <w:tcW w:w="1800" w:type="dxa"/>
            <w:shd w:val="clear" w:color="auto" w:fill="FFFFFF"/>
            <w:tcMar>
              <w:top w:w="160" w:type="dxa"/>
              <w:left w:w="140" w:type="dxa"/>
              <w:bottom w:w="160" w:type="dxa"/>
              <w:right w:w="140" w:type="dxa"/>
            </w:tcMar>
            <w:vAlign w:val="center"/>
          </w:tcPr>
          <w:p w14:paraId="47B0B3A0" w14:textId="77777777" w:rsidR="00D27BAD" w:rsidRDefault="006C1D0F">
            <w:pPr>
              <w:spacing w:line="360" w:lineRule="auto"/>
            </w:pPr>
            <w:r>
              <w:rPr>
                <w:color w:val="000000"/>
                <w:sz w:val="22"/>
                <w:szCs w:val="22"/>
              </w:rPr>
              <w:t>lt</w:t>
            </w:r>
          </w:p>
        </w:tc>
        <w:tc>
          <w:tcPr>
            <w:tcW w:w="2600" w:type="dxa"/>
            <w:shd w:val="clear" w:color="auto" w:fill="FFFFFF"/>
            <w:tcMar>
              <w:top w:w="160" w:type="dxa"/>
              <w:left w:w="140" w:type="dxa"/>
              <w:bottom w:w="160" w:type="dxa"/>
              <w:right w:w="140" w:type="dxa"/>
            </w:tcMar>
            <w:vAlign w:val="center"/>
          </w:tcPr>
          <w:p w14:paraId="60E7D485" w14:textId="77777777" w:rsidR="00D27BAD" w:rsidRDefault="006C1D0F">
            <w:pPr>
              <w:spacing w:line="360" w:lineRule="auto"/>
            </w:pPr>
            <w:r>
              <w:rPr>
                <w:color w:val="000000"/>
                <w:sz w:val="22"/>
                <w:szCs w:val="22"/>
              </w:rPr>
              <w:t>Menor que</w:t>
            </w:r>
          </w:p>
        </w:tc>
        <w:tc>
          <w:tcPr>
            <w:tcW w:w="3950" w:type="dxa"/>
            <w:shd w:val="clear" w:color="auto" w:fill="FFFFFF"/>
            <w:tcMar>
              <w:top w:w="160" w:type="dxa"/>
              <w:left w:w="140" w:type="dxa"/>
              <w:bottom w:w="160" w:type="dxa"/>
              <w:right w:w="140" w:type="dxa"/>
            </w:tcMar>
            <w:vAlign w:val="center"/>
          </w:tcPr>
          <w:p w14:paraId="38D0D286" w14:textId="77777777" w:rsidR="00D27BAD" w:rsidRDefault="006C1D0F">
            <w:pPr>
              <w:spacing w:line="360" w:lineRule="auto"/>
            </w:pPr>
            <w:r>
              <w:rPr>
                <w:color w:val="000000"/>
                <w:sz w:val="22"/>
                <w:szCs w:val="22"/>
              </w:rPr>
              <w:t>Presión hidráulica por debajo del mínimo seguro</w:t>
            </w:r>
          </w:p>
        </w:tc>
      </w:tr>
      <w:tr w:rsidR="00D27BAD" w14:paraId="41BA8D15" w14:textId="77777777">
        <w:tblPrEx>
          <w:tblCellMar>
            <w:top w:w="0" w:type="dxa"/>
            <w:bottom w:w="0" w:type="dxa"/>
          </w:tblCellMar>
        </w:tblPrEx>
        <w:tc>
          <w:tcPr>
            <w:tcW w:w="1800" w:type="dxa"/>
            <w:shd w:val="clear" w:color="auto" w:fill="F2F4F7"/>
            <w:tcMar>
              <w:top w:w="160" w:type="dxa"/>
              <w:left w:w="140" w:type="dxa"/>
              <w:bottom w:w="160" w:type="dxa"/>
              <w:right w:w="140" w:type="dxa"/>
            </w:tcMar>
            <w:vAlign w:val="center"/>
          </w:tcPr>
          <w:p w14:paraId="4FB788FC" w14:textId="77777777" w:rsidR="00D27BAD" w:rsidRDefault="006C1D0F">
            <w:pPr>
              <w:spacing w:line="360" w:lineRule="auto"/>
            </w:pPr>
            <w:r>
              <w:rPr>
                <w:color w:val="000000"/>
                <w:sz w:val="22"/>
                <w:szCs w:val="22"/>
              </w:rPr>
              <w:t>lte</w:t>
            </w:r>
          </w:p>
        </w:tc>
        <w:tc>
          <w:tcPr>
            <w:tcW w:w="2600" w:type="dxa"/>
            <w:shd w:val="clear" w:color="auto" w:fill="F2F4F7"/>
            <w:tcMar>
              <w:top w:w="160" w:type="dxa"/>
              <w:left w:w="140" w:type="dxa"/>
              <w:bottom w:w="160" w:type="dxa"/>
              <w:right w:w="140" w:type="dxa"/>
            </w:tcMar>
            <w:vAlign w:val="center"/>
          </w:tcPr>
          <w:p w14:paraId="4F0F199E" w14:textId="77777777" w:rsidR="00D27BAD" w:rsidRDefault="006C1D0F">
            <w:pPr>
              <w:spacing w:line="360" w:lineRule="auto"/>
            </w:pPr>
            <w:r>
              <w:rPr>
                <w:color w:val="000000"/>
                <w:sz w:val="22"/>
                <w:szCs w:val="22"/>
              </w:rPr>
              <w:t>Menor o igual que</w:t>
            </w:r>
          </w:p>
        </w:tc>
        <w:tc>
          <w:tcPr>
            <w:tcW w:w="3950" w:type="dxa"/>
            <w:shd w:val="clear" w:color="auto" w:fill="F2F4F7"/>
            <w:tcMar>
              <w:top w:w="160" w:type="dxa"/>
              <w:left w:w="140" w:type="dxa"/>
              <w:bottom w:w="160" w:type="dxa"/>
              <w:right w:w="140" w:type="dxa"/>
            </w:tcMar>
            <w:vAlign w:val="center"/>
          </w:tcPr>
          <w:p w14:paraId="115695B9" w14:textId="77777777" w:rsidR="00D27BAD" w:rsidRDefault="006C1D0F">
            <w:pPr>
              <w:spacing w:line="360" w:lineRule="auto"/>
            </w:pPr>
            <w:r>
              <w:rPr>
                <w:color w:val="000000"/>
                <w:sz w:val="22"/>
                <w:szCs w:val="22"/>
              </w:rPr>
              <w:t>Nivel de oxígeno (O2) en o bajo el umbral de riesgo</w:t>
            </w:r>
          </w:p>
        </w:tc>
      </w:tr>
      <w:tr w:rsidR="00D27BAD" w14:paraId="18FCA89F" w14:textId="77777777">
        <w:tblPrEx>
          <w:tblCellMar>
            <w:top w:w="0" w:type="dxa"/>
            <w:bottom w:w="0" w:type="dxa"/>
          </w:tblCellMar>
        </w:tblPrEx>
        <w:tc>
          <w:tcPr>
            <w:tcW w:w="1800" w:type="dxa"/>
            <w:shd w:val="clear" w:color="auto" w:fill="FFFFFF"/>
            <w:tcMar>
              <w:top w:w="160" w:type="dxa"/>
              <w:left w:w="140" w:type="dxa"/>
              <w:bottom w:w="160" w:type="dxa"/>
              <w:right w:w="140" w:type="dxa"/>
            </w:tcMar>
            <w:vAlign w:val="center"/>
          </w:tcPr>
          <w:p w14:paraId="2CC34548" w14:textId="77777777" w:rsidR="00D27BAD" w:rsidRDefault="006C1D0F">
            <w:pPr>
              <w:spacing w:line="360" w:lineRule="auto"/>
            </w:pPr>
            <w:r>
              <w:rPr>
                <w:color w:val="000000"/>
                <w:sz w:val="22"/>
                <w:szCs w:val="22"/>
              </w:rPr>
              <w:t>eq</w:t>
            </w:r>
          </w:p>
        </w:tc>
        <w:tc>
          <w:tcPr>
            <w:tcW w:w="2600" w:type="dxa"/>
            <w:shd w:val="clear" w:color="auto" w:fill="FFFFFF"/>
            <w:tcMar>
              <w:top w:w="160" w:type="dxa"/>
              <w:left w:w="140" w:type="dxa"/>
              <w:bottom w:w="160" w:type="dxa"/>
              <w:right w:w="140" w:type="dxa"/>
            </w:tcMar>
            <w:vAlign w:val="center"/>
          </w:tcPr>
          <w:p w14:paraId="5A45AF26" w14:textId="77777777" w:rsidR="00D27BAD" w:rsidRDefault="006C1D0F">
            <w:pPr>
              <w:spacing w:line="360" w:lineRule="auto"/>
            </w:pPr>
            <w:r>
              <w:rPr>
                <w:color w:val="000000"/>
                <w:sz w:val="22"/>
                <w:szCs w:val="22"/>
              </w:rPr>
              <w:t>Igual a</w:t>
            </w:r>
          </w:p>
        </w:tc>
        <w:tc>
          <w:tcPr>
            <w:tcW w:w="3950" w:type="dxa"/>
            <w:shd w:val="clear" w:color="auto" w:fill="FFFFFF"/>
            <w:tcMar>
              <w:top w:w="160" w:type="dxa"/>
              <w:left w:w="140" w:type="dxa"/>
              <w:bottom w:w="160" w:type="dxa"/>
              <w:right w:w="140" w:type="dxa"/>
            </w:tcMar>
            <w:vAlign w:val="center"/>
          </w:tcPr>
          <w:p w14:paraId="3E5D3665" w14:textId="77777777" w:rsidR="00D27BAD" w:rsidRDefault="006C1D0F">
            <w:pPr>
              <w:spacing w:line="360" w:lineRule="auto"/>
            </w:pPr>
            <w:r>
              <w:rPr>
                <w:color w:val="000000"/>
                <w:sz w:val="22"/>
                <w:szCs w:val="22"/>
              </w:rPr>
              <w:t>Estado discreto (p. ej. bandera de falla de equipo)</w:t>
            </w:r>
          </w:p>
        </w:tc>
      </w:tr>
    </w:tbl>
    <w:p w14:paraId="2FDD8CC4" w14:textId="77777777" w:rsidR="00D27BAD" w:rsidRDefault="006C1D0F">
      <w:pPr>
        <w:pStyle w:val="Ttulo3"/>
        <w:spacing w:before="120" w:after="240"/>
      </w:pPr>
      <w:bookmarkStart w:id="56" w:name="_Toc239028728"/>
      <w:r>
        <w:rPr>
          <w:b/>
          <w:bCs/>
          <w:i/>
          <w:iCs/>
          <w:color w:val="5B6472"/>
          <w:sz w:val="20"/>
          <w:szCs w:val="20"/>
        </w:rPr>
        <w:t>Tabla 4. Operadores y severidades del motor de alarmas condicionales</w:t>
      </w:r>
      <w:bookmarkEnd w:id="56"/>
    </w:p>
    <w:p w14:paraId="616E0D19" w14:textId="77777777" w:rsidR="00D27BAD" w:rsidRDefault="006C1D0F">
      <w:pPr>
        <w:spacing w:after="260" w:line="400" w:lineRule="auto"/>
        <w:jc w:val="both"/>
      </w:pPr>
      <w:r>
        <w:rPr>
          <w:sz w:val="24"/>
          <w:szCs w:val="24"/>
        </w:rPr>
        <w:t>Al dispararse una regla, el sistema inserta el evento en `platform_alarms` (línea 727) y despacha una notificación mediante `mining_iot::notifyAlarmEvent` (línea 750). El servicio de notificación de alarmas (backend/src/mining/alarm_notifier.cpp) soporta dos canales: correo electrónico (con adjuntos, `sendEmailWithAttachment`) y webhook HTTP saliente, este último protegido explícitamente contra ataques SSRF mediante `validateChannelTarget` (líneas 463-479), que impide apuntar el webhook hacia direcciones de</w:t>
      </w:r>
      <w:r>
        <w:rPr>
          <w:sz w:val="24"/>
          <w:szCs w:val="24"/>
        </w:rPr>
        <w:t xml:space="preserve"> red interna. No existe, a la fecha de este informe, un canal de alarma por WhatsApp o SMS dentro de `notification_channels` — el canal de WhatsApp de la Sección 15 es un canal de soporte y atención, distinto del canal de notificación de alarmas técnicas.</w:t>
      </w:r>
    </w:p>
    <w:p w14:paraId="55F96660" w14:textId="77777777" w:rsidR="00D27BAD" w:rsidRDefault="006C1D0F">
      <w:pPr>
        <w:pStyle w:val="Ttulo2"/>
        <w:spacing w:before="320" w:after="160"/>
      </w:pPr>
      <w:bookmarkStart w:id="57" w:name="_Toc239028729"/>
      <w:r>
        <w:rPr>
          <w:b/>
          <w:bCs/>
          <w:color w:val="1B2A4A"/>
        </w:rPr>
        <w:t>6.3 Filtrado de datos corruptos en la sincronización ThingsBoard</w:t>
      </w:r>
      <w:bookmarkEnd w:id="57"/>
    </w:p>
    <w:p w14:paraId="5BD95919" w14:textId="77777777" w:rsidR="00D27BAD" w:rsidRDefault="006C1D0F">
      <w:pPr>
        <w:spacing w:after="260" w:line="400" w:lineRule="auto"/>
        <w:jc w:val="both"/>
      </w:pPr>
      <w:r>
        <w:rPr>
          <w:sz w:val="24"/>
          <w:szCs w:val="24"/>
        </w:rPr>
        <w:t>El commit más reciente del repositorio (7f6112d) introduce la función `isSaneCapturedAt` (backend/src/mining/thingsboard_sync.cpp:99-111), que descarta lecturas cuya marca de tiempo sea anterior al año 2000 (`ts_ms &lt; 946684800000`) o posterior al reloj del servidor más un margen configurable de adelanto futuro (`BEEMETRY_TB_MAX_FUTURE_SKEW_MS`, por defecto 24 horas). Este filtro se aplica tanto en la carga histórica (backfill, línea 490) como en el streaming en vivo (línea 686), evitando que un reloj de dis</w:t>
      </w:r>
      <w:r>
        <w:rPr>
          <w:sz w:val="24"/>
          <w:szCs w:val="24"/>
        </w:rPr>
        <w:t>positivo de campo desincronizado contamine las series históricas de sensores con puntos "del futuro" o de fecha absurda — un problema real y frecuente en redes de sensores de campo con conectividad intermitente.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2967"/>
        <w:gridCol w:w="2967"/>
      </w:tblGrid>
      <w:tr w:rsidR="00D27BAD" w14:paraId="5CCB75F2"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3C3C0753" w14:textId="77777777" w:rsidR="00D27BAD" w:rsidRDefault="006C1D0F">
            <w:pPr>
              <w:jc w:val="center"/>
            </w:pPr>
            <w:r>
              <w:rPr>
                <w:b/>
                <w:bCs/>
                <w:color w:val="1B2A4A"/>
                <w:sz w:val="19"/>
                <w:szCs w:val="19"/>
              </w:rPr>
              <w:t>Lectura de dispositivo (gateway ThingsBoard)</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65F1BC90" w14:textId="77777777" w:rsidR="00D27BAD" w:rsidRDefault="006C1D0F">
            <w:pPr>
              <w:jc w:val="center"/>
            </w:pPr>
            <w:r>
              <w:rPr>
                <w:b/>
                <w:bCs/>
                <w:color w:val="1B2A4A"/>
                <w:sz w:val="19"/>
                <w:szCs w:val="19"/>
              </w:rPr>
              <w:t>isSaneCapturedAt() ¿timestamp plausible?</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5DBD01C" w14:textId="77777777" w:rsidR="00D27BAD" w:rsidRDefault="006C1D0F">
            <w:pPr>
              <w:jc w:val="center"/>
            </w:pPr>
            <w:r>
              <w:rPr>
                <w:b/>
                <w:bCs/>
                <w:color w:val="1B2A4A"/>
                <w:sz w:val="19"/>
                <w:szCs w:val="19"/>
              </w:rPr>
              <w:t>telemetry_raw (si es válido)</w:t>
            </w:r>
          </w:p>
        </w:tc>
      </w:tr>
    </w:tbl>
    <w:p w14:paraId="0478B277" w14:textId="77777777" w:rsidR="00D27BAD" w:rsidRDefault="006C1D0F">
      <w:pPr>
        <w:spacing w:before="60" w:after="240"/>
        <w:jc w:val="center"/>
      </w:pPr>
      <w:r>
        <w:rPr>
          <w:b/>
          <w:bCs/>
          <w:i/>
          <w:iCs/>
          <w:color w:val="5B6472"/>
          <w:sz w:val="20"/>
          <w:szCs w:val="20"/>
        </w:rPr>
        <w:t>Figura 23. Flujo del filtro de saneamiento de marcas de tiempo en la sincronización ThingsBoard</w:t>
      </w:r>
    </w:p>
    <w:p w14:paraId="256321C6" w14:textId="77777777" w:rsidR="00D27BAD" w:rsidRDefault="006C1D0F">
      <w:pPr>
        <w:spacing w:after="260" w:line="400" w:lineRule="auto"/>
        <w:jc w:val="both"/>
      </w:pPr>
      <w:r>
        <w:rPr>
          <w:sz w:val="24"/>
          <w:szCs w:val="24"/>
        </w:rPr>
        <w:t>Si el timestamp es implausible (pre-2000 o excesivamente futuro), la lectura es descartada y no se persiste en telemetry_raw, evitando que contamine series históricas, gráficos y reglas de alarma aguas abajo.</w:t>
      </w:r>
    </w:p>
    <w:p w14:paraId="671378A7" w14:textId="77777777" w:rsidR="00D27BAD" w:rsidRDefault="006C1D0F">
      <w:pPr>
        <w:pStyle w:val="Ttulo1"/>
        <w:pageBreakBefore/>
        <w:spacing w:before="480" w:after="240"/>
      </w:pPr>
      <w:bookmarkStart w:id="58" w:name="_Toc239028730"/>
      <w:r>
        <w:rPr>
          <w:b/>
          <w:bCs/>
          <w:color w:val="1B2A4A"/>
        </w:rPr>
        <w:t>7. Interfaz de la Plataforma: Barras de Herramientas</w:t>
      </w:r>
      <w:bookmarkEnd w:id="58"/>
    </w:p>
    <w:p w14:paraId="710882B2" w14:textId="77777777" w:rsidR="00D27BAD" w:rsidRDefault="006C1D0F">
      <w:pPr>
        <w:spacing w:after="260" w:line="400" w:lineRule="auto"/>
        <w:jc w:val="both"/>
      </w:pPr>
      <w:r>
        <w:rPr>
          <w:sz w:val="24"/>
          <w:szCs w:val="24"/>
        </w:rPr>
        <w:t>La plataforma expone su interfaz de control operativo mediante un esquema de navegación por Áreas (Control, Terreno, Mapas, Permisos, Informes) verificado en vivo en la instancia local durante la elaboración de este informe. Dentro del área Informes reside el editor de Informes Técnicos ReportStudioV2, cuya interfaz de barras de herramientas es el foco de esta sección. Se documentan dos generaciones de barra superior que coexisten en el código: la barra superior legada (TopToolbar) y la cinta de opciones ac</w:t>
      </w:r>
      <w:r>
        <w:rPr>
          <w:sz w:val="24"/>
          <w:szCs w:val="24"/>
        </w:rPr>
        <w:t>tiva (RibbonToolbar), verificando además la barra izquierda (LeftLibrary) y el panel derecho (RightInspector).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2967"/>
        <w:gridCol w:w="2967"/>
      </w:tblGrid>
      <w:tr w:rsidR="00D27BAD" w14:paraId="33FD1CAB"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6E8AD34F" w14:textId="77777777" w:rsidR="00D27BAD" w:rsidRDefault="006C1D0F">
            <w:pPr>
              <w:jc w:val="center"/>
            </w:pPr>
            <w:r>
              <w:rPr>
                <w:b/>
                <w:bCs/>
                <w:color w:val="1B2A4A"/>
                <w:sz w:val="19"/>
                <w:szCs w:val="19"/>
              </w:rPr>
              <w:t>Barra izquierda LeftLibrary (bloques insertables)</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5ED96639" w14:textId="77777777" w:rsidR="00D27BAD" w:rsidRDefault="006C1D0F">
            <w:pPr>
              <w:jc w:val="center"/>
            </w:pPr>
            <w:r>
              <w:rPr>
                <w:b/>
                <w:bCs/>
                <w:color w:val="1B2A4A"/>
                <w:sz w:val="19"/>
                <w:szCs w:val="19"/>
              </w:rPr>
              <w:t>Cinta de opciones RibbonToolbar (6 pestañas)</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55338188" w14:textId="77777777" w:rsidR="00D27BAD" w:rsidRDefault="006C1D0F">
            <w:pPr>
              <w:jc w:val="center"/>
            </w:pPr>
            <w:r>
              <w:rPr>
                <w:b/>
                <w:bCs/>
                <w:color w:val="1B2A4A"/>
                <w:sz w:val="19"/>
                <w:szCs w:val="19"/>
              </w:rPr>
              <w:t>Panel derecho RightInspector (propiedades contextuales)</w:t>
            </w:r>
          </w:p>
        </w:tc>
      </w:tr>
    </w:tbl>
    <w:p w14:paraId="104192EE" w14:textId="77777777" w:rsidR="00D27BAD" w:rsidRDefault="006C1D0F">
      <w:pPr>
        <w:spacing w:before="40" w:after="40"/>
        <w:jc w:val="center"/>
      </w:pPr>
      <w:r>
        <w:rPr>
          <w:i/>
          <w:iCs/>
          <w:color w:val="5B6472"/>
          <w:sz w:val="19"/>
          <w:szCs w:val="19"/>
        </w:rPr>
        <w:t xml:space="preserve">↓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D27BAD" w14:paraId="479368CB" w14:textId="77777777">
        <w:tblPrEx>
          <w:tblCellMar>
            <w:top w:w="0" w:type="dxa"/>
            <w:bottom w:w="0" w:type="dxa"/>
          </w:tblCellMar>
        </w:tblPrEx>
        <w:tc>
          <w:tcPr>
            <w:tcW w:w="8900"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3EAE80E3" w14:textId="77777777" w:rsidR="00D27BAD" w:rsidRDefault="006C1D0F">
            <w:pPr>
              <w:jc w:val="center"/>
            </w:pPr>
            <w:r>
              <w:rPr>
                <w:b/>
                <w:bCs/>
                <w:color w:val="1B2A4A"/>
                <w:sz w:val="19"/>
                <w:szCs w:val="19"/>
              </w:rPr>
              <w:t>Lienzo multipágina (MultipageView / PageCanvas)</w:t>
            </w:r>
          </w:p>
        </w:tc>
      </w:tr>
    </w:tbl>
    <w:p w14:paraId="7D2815E6" w14:textId="77777777" w:rsidR="00D27BAD" w:rsidRDefault="006C1D0F">
      <w:pPr>
        <w:spacing w:before="60" w:after="240"/>
        <w:jc w:val="center"/>
      </w:pPr>
      <w:r>
        <w:rPr>
          <w:b/>
          <w:bCs/>
          <w:i/>
          <w:iCs/>
          <w:color w:val="5B6472"/>
          <w:sz w:val="20"/>
          <w:szCs w:val="20"/>
        </w:rPr>
        <w:t>Figura 24. Disposición de barras de herramientas del editor de Informes (Ribbon + paneles + lienzo)</w:t>
      </w:r>
    </w:p>
    <w:p w14:paraId="05DD16D0" w14:textId="77777777" w:rsidR="00D27BAD" w:rsidRDefault="006C1D0F">
      <w:pPr>
        <w:pStyle w:val="Ttulo2"/>
        <w:spacing w:before="320" w:after="160"/>
      </w:pPr>
      <w:bookmarkStart w:id="59" w:name="_Toc239028731"/>
      <w:r>
        <w:rPr>
          <w:b/>
          <w:bCs/>
          <w:color w:val="1B2A4A"/>
        </w:rPr>
        <w:t>7.1 Barra superior legada (TopToolbar)</w:t>
      </w:r>
      <w:bookmarkEnd w:id="59"/>
    </w:p>
    <w:p w14:paraId="0DC0DF97" w14:textId="77777777" w:rsidR="00D27BAD" w:rsidRDefault="006C1D0F">
      <w:pPr>
        <w:spacing w:after="260" w:line="400" w:lineRule="auto"/>
        <w:jc w:val="both"/>
      </w:pPr>
      <w:r>
        <w:rPr>
          <w:sz w:val="24"/>
          <w:szCs w:val="24"/>
        </w:rPr>
        <w:t>frontend/src/components/ReportStudioV2/components/layout/TopToolbar.jsx (líneas 1-213) agrupa: Cuadrícula, Ajuste (snap), selector de Formato (Documento/Presentación), Zoom −/+, Imprimir, Revisar, FORMULA, Sincronizar KPI, Auto-KPI ON/OFF, Mis Informes, Guardar, Optimizar (IA), Grabar (video) y Exportar PDF. Esta barra corresponde al primer diseño del editor y se mantiene en el código como referencia y compatibilidad, pero la interfaz activa verificada en vivo el 2026-08-30 es la cinta de opciones (RibbonTo</w:t>
      </w:r>
      <w:r>
        <w:rPr>
          <w:sz w:val="24"/>
          <w:szCs w:val="24"/>
        </w:rPr>
        <w:t>olbar) descrita a continuación.</w:t>
      </w:r>
    </w:p>
    <w:p w14:paraId="3B4E55E8" w14:textId="77777777" w:rsidR="00D27BAD" w:rsidRDefault="006C1D0F">
      <w:pPr>
        <w:pStyle w:val="Ttulo2"/>
        <w:spacing w:before="320" w:after="160"/>
      </w:pPr>
      <w:bookmarkStart w:id="60" w:name="_Toc239028732"/>
      <w:r>
        <w:rPr>
          <w:b/>
          <w:bCs/>
          <w:color w:val="1B2A4A"/>
        </w:rPr>
        <w:t>7.2 Cinta de opciones activa (RibbonToolbar) — seis pestañas</w:t>
      </w:r>
      <w:bookmarkEnd w:id="60"/>
    </w:p>
    <w:p w14:paraId="47428C02" w14:textId="77777777" w:rsidR="00D27BAD" w:rsidRDefault="006C1D0F">
      <w:pPr>
        <w:spacing w:after="260" w:line="400" w:lineRule="auto"/>
        <w:jc w:val="both"/>
      </w:pPr>
      <w:r>
        <w:rPr>
          <w:sz w:val="24"/>
          <w:szCs w:val="24"/>
        </w:rPr>
        <w:t>frontend/src/components/ReportStudioV2/components/layout/RibbonToolbar.tsx (líneas 255-262) organiza los controles en seis pestañas: Inicio, Insertar, Diseño, Revisar, Datos y Exportar, verificadas también en vivo contra la instancia en ejecución durante la sesión de elaboración de este informe (2026-08-30).</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74"/>
        <w:gridCol w:w="6426"/>
      </w:tblGrid>
      <w:tr w:rsidR="00D27BAD" w14:paraId="1F9CD215"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5F0203B0" w14:textId="77777777" w:rsidR="00D27BAD" w:rsidRDefault="006C1D0F">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6B546468" w14:textId="77777777" w:rsidR="00D27BAD" w:rsidRDefault="006C1D0F">
            <w:pPr>
              <w:spacing w:line="360" w:lineRule="auto"/>
            </w:pPr>
            <w:r>
              <w:rPr>
                <w:b/>
                <w:bCs/>
                <w:color w:val="FFFFFF"/>
                <w:sz w:val="20"/>
                <w:szCs w:val="20"/>
              </w:rPr>
              <w:t>Controles</w:t>
            </w:r>
          </w:p>
        </w:tc>
      </w:tr>
      <w:tr w:rsidR="00D27BAD" w14:paraId="19A6BCD8"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5E344379" w14:textId="77777777" w:rsidR="00D27BAD" w:rsidRDefault="006C1D0F">
            <w:pPr>
              <w:spacing w:line="360" w:lineRule="auto"/>
            </w:pPr>
            <w:r>
              <w:rPr>
                <w:color w:val="000000"/>
                <w:sz w:val="22"/>
                <w:szCs w:val="22"/>
              </w:rPr>
              <w:t>Portapapeles</w:t>
            </w:r>
          </w:p>
        </w:tc>
        <w:tc>
          <w:tcPr>
            <w:tcW w:w="6426" w:type="dxa"/>
            <w:shd w:val="clear" w:color="auto" w:fill="FFFFFF"/>
            <w:tcMar>
              <w:top w:w="160" w:type="dxa"/>
              <w:left w:w="140" w:type="dxa"/>
              <w:bottom w:w="160" w:type="dxa"/>
              <w:right w:w="140" w:type="dxa"/>
            </w:tcMar>
            <w:vAlign w:val="center"/>
          </w:tcPr>
          <w:p w14:paraId="160D5C9D" w14:textId="77777777" w:rsidR="00D27BAD" w:rsidRDefault="006C1D0F">
            <w:pPr>
              <w:spacing w:line="360" w:lineRule="auto"/>
            </w:pPr>
            <w:r>
              <w:rPr>
                <w:color w:val="000000"/>
                <w:sz w:val="22"/>
                <w:szCs w:val="22"/>
              </w:rPr>
              <w:t>Pegar, Cortar, Copiar</w:t>
            </w:r>
          </w:p>
        </w:tc>
      </w:tr>
      <w:tr w:rsidR="00D27BAD" w14:paraId="41533095"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2CA75AB9" w14:textId="77777777" w:rsidR="00D27BAD" w:rsidRDefault="006C1D0F">
            <w:pPr>
              <w:spacing w:line="360" w:lineRule="auto"/>
            </w:pPr>
            <w:r>
              <w:rPr>
                <w:color w:val="000000"/>
                <w:sz w:val="22"/>
                <w:szCs w:val="22"/>
              </w:rPr>
              <w:t>Fuente</w:t>
            </w:r>
          </w:p>
        </w:tc>
        <w:tc>
          <w:tcPr>
            <w:tcW w:w="6426" w:type="dxa"/>
            <w:shd w:val="clear" w:color="auto" w:fill="F2F4F7"/>
            <w:tcMar>
              <w:top w:w="160" w:type="dxa"/>
              <w:left w:w="140" w:type="dxa"/>
              <w:bottom w:w="160" w:type="dxa"/>
              <w:right w:w="140" w:type="dxa"/>
            </w:tcMar>
            <w:vAlign w:val="center"/>
          </w:tcPr>
          <w:p w14:paraId="2B504426" w14:textId="77777777" w:rsidR="00D27BAD" w:rsidRDefault="006C1D0F">
            <w:pPr>
              <w:spacing w:line="360" w:lineRule="auto"/>
            </w:pPr>
            <w:r>
              <w:rPr>
                <w:color w:val="000000"/>
                <w:sz w:val="22"/>
                <w:szCs w:val="22"/>
              </w:rPr>
              <w:t>Familia, tamaño, negrita, cursiva, subrayado, mayúsculas/minúsculas, color de texto, resaltado</w:t>
            </w:r>
          </w:p>
        </w:tc>
      </w:tr>
      <w:tr w:rsidR="00D27BAD" w14:paraId="409A6911"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2F7BA89C" w14:textId="77777777" w:rsidR="00D27BAD" w:rsidRDefault="006C1D0F">
            <w:pPr>
              <w:spacing w:line="360" w:lineRule="auto"/>
            </w:pPr>
            <w:r>
              <w:rPr>
                <w:color w:val="000000"/>
                <w:sz w:val="22"/>
                <w:szCs w:val="22"/>
              </w:rPr>
              <w:t>Párrafo</w:t>
            </w:r>
          </w:p>
        </w:tc>
        <w:tc>
          <w:tcPr>
            <w:tcW w:w="6426" w:type="dxa"/>
            <w:shd w:val="clear" w:color="auto" w:fill="FFFFFF"/>
            <w:tcMar>
              <w:top w:w="160" w:type="dxa"/>
              <w:left w:w="140" w:type="dxa"/>
              <w:bottom w:w="160" w:type="dxa"/>
              <w:right w:w="140" w:type="dxa"/>
            </w:tcMar>
            <w:vAlign w:val="center"/>
          </w:tcPr>
          <w:p w14:paraId="36003267" w14:textId="77777777" w:rsidR="00D27BAD" w:rsidRDefault="006C1D0F">
            <w:pPr>
              <w:spacing w:line="360" w:lineRule="auto"/>
            </w:pPr>
            <w:r>
              <w:rPr>
                <w:color w:val="000000"/>
                <w:sz w:val="22"/>
                <w:szCs w:val="22"/>
              </w:rPr>
              <w:t>Alineación, listas, interlineado</w:t>
            </w:r>
          </w:p>
        </w:tc>
      </w:tr>
      <w:tr w:rsidR="00D27BAD" w14:paraId="1A187064"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7EBD8E3C" w14:textId="77777777" w:rsidR="00D27BAD" w:rsidRDefault="006C1D0F">
            <w:pPr>
              <w:spacing w:line="360" w:lineRule="auto"/>
            </w:pPr>
            <w:r>
              <w:rPr>
                <w:color w:val="000000"/>
                <w:sz w:val="22"/>
                <w:szCs w:val="22"/>
              </w:rPr>
              <w:t>Estilos</w:t>
            </w:r>
          </w:p>
        </w:tc>
        <w:tc>
          <w:tcPr>
            <w:tcW w:w="6426" w:type="dxa"/>
            <w:shd w:val="clear" w:color="auto" w:fill="F2F4F7"/>
            <w:tcMar>
              <w:top w:w="160" w:type="dxa"/>
              <w:left w:w="140" w:type="dxa"/>
              <w:bottom w:w="160" w:type="dxa"/>
              <w:right w:w="140" w:type="dxa"/>
            </w:tcMar>
            <w:vAlign w:val="center"/>
          </w:tcPr>
          <w:p w14:paraId="49068490" w14:textId="77777777" w:rsidR="00D27BAD" w:rsidRDefault="006C1D0F">
            <w:pPr>
              <w:spacing w:line="360" w:lineRule="auto"/>
            </w:pPr>
            <w:r>
              <w:rPr>
                <w:color w:val="000000"/>
                <w:sz w:val="22"/>
                <w:szCs w:val="22"/>
              </w:rPr>
              <w:t>Estilos de encabezado (heading styles)</w:t>
            </w:r>
          </w:p>
        </w:tc>
      </w:tr>
    </w:tbl>
    <w:p w14:paraId="369C6B45" w14:textId="77777777" w:rsidR="00D27BAD" w:rsidRDefault="006C1D0F">
      <w:pPr>
        <w:pStyle w:val="Ttulo3"/>
        <w:spacing w:before="120" w:after="240"/>
      </w:pPr>
      <w:bookmarkStart w:id="61" w:name="_Toc239028733"/>
      <w:r>
        <w:rPr>
          <w:b/>
          <w:bCs/>
          <w:i/>
          <w:iCs/>
          <w:color w:val="5B6472"/>
          <w:sz w:val="20"/>
          <w:szCs w:val="20"/>
        </w:rPr>
        <w:t>Tabla 5. Grupos y controles de la Ribbon — pestaña Inicio</w:t>
      </w:r>
      <w:bookmarkEnd w:id="61"/>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74"/>
        <w:gridCol w:w="6426"/>
      </w:tblGrid>
      <w:tr w:rsidR="00D27BAD" w14:paraId="2979F9A6"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29CBFFB9" w14:textId="77777777" w:rsidR="00D27BAD" w:rsidRDefault="006C1D0F">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121E24E4" w14:textId="77777777" w:rsidR="00D27BAD" w:rsidRDefault="006C1D0F">
            <w:pPr>
              <w:spacing w:line="360" w:lineRule="auto"/>
            </w:pPr>
            <w:r>
              <w:rPr>
                <w:b/>
                <w:bCs/>
                <w:color w:val="FFFFFF"/>
                <w:sz w:val="20"/>
                <w:szCs w:val="20"/>
              </w:rPr>
              <w:t>Controles</w:t>
            </w:r>
          </w:p>
        </w:tc>
      </w:tr>
      <w:tr w:rsidR="00D27BAD" w14:paraId="0C5C9B00"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476B1F55" w14:textId="77777777" w:rsidR="00D27BAD" w:rsidRDefault="006C1D0F">
            <w:pPr>
              <w:spacing w:line="360" w:lineRule="auto"/>
            </w:pPr>
            <w:r>
              <w:rPr>
                <w:color w:val="000000"/>
                <w:sz w:val="22"/>
                <w:szCs w:val="22"/>
              </w:rPr>
              <w:t>Páginas</w:t>
            </w:r>
          </w:p>
        </w:tc>
        <w:tc>
          <w:tcPr>
            <w:tcW w:w="6426" w:type="dxa"/>
            <w:shd w:val="clear" w:color="auto" w:fill="FFFFFF"/>
            <w:tcMar>
              <w:top w:w="160" w:type="dxa"/>
              <w:left w:w="140" w:type="dxa"/>
              <w:bottom w:w="160" w:type="dxa"/>
              <w:right w:w="140" w:type="dxa"/>
            </w:tcMar>
            <w:vAlign w:val="center"/>
          </w:tcPr>
          <w:p w14:paraId="739DEB66" w14:textId="77777777" w:rsidR="00D27BAD" w:rsidRDefault="006C1D0F">
            <w:pPr>
              <w:spacing w:line="360" w:lineRule="auto"/>
            </w:pPr>
            <w:r>
              <w:rPr>
                <w:color w:val="000000"/>
                <w:sz w:val="22"/>
                <w:szCs w:val="22"/>
              </w:rPr>
              <w:t>Nueva página, Duplicar página</w:t>
            </w:r>
          </w:p>
        </w:tc>
      </w:tr>
      <w:tr w:rsidR="00D27BAD" w14:paraId="529F74C8"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57B2F4B0" w14:textId="77777777" w:rsidR="00D27BAD" w:rsidRDefault="006C1D0F">
            <w:pPr>
              <w:spacing w:line="360" w:lineRule="auto"/>
            </w:pPr>
            <w:r>
              <w:rPr>
                <w:color w:val="000000"/>
                <w:sz w:val="22"/>
                <w:szCs w:val="22"/>
              </w:rPr>
              <w:t>Contenido</w:t>
            </w:r>
          </w:p>
        </w:tc>
        <w:tc>
          <w:tcPr>
            <w:tcW w:w="6426" w:type="dxa"/>
            <w:shd w:val="clear" w:color="auto" w:fill="F2F4F7"/>
            <w:tcMar>
              <w:top w:w="160" w:type="dxa"/>
              <w:left w:w="140" w:type="dxa"/>
              <w:bottom w:w="160" w:type="dxa"/>
              <w:right w:w="140" w:type="dxa"/>
            </w:tcMar>
            <w:vAlign w:val="center"/>
          </w:tcPr>
          <w:p w14:paraId="0761EBCB" w14:textId="77777777" w:rsidR="00D27BAD" w:rsidRDefault="006C1D0F">
            <w:pPr>
              <w:spacing w:line="360" w:lineRule="auto"/>
            </w:pPr>
            <w:r>
              <w:rPr>
                <w:color w:val="000000"/>
                <w:sz w:val="22"/>
                <w:szCs w:val="22"/>
              </w:rPr>
              <w:t>Texto, Imagen, Video, Tabla, Gráfico, KPI, Mapa, Sensor (sensor_multi_chart), Sismos (seismic-report)</w:t>
            </w:r>
          </w:p>
        </w:tc>
      </w:tr>
      <w:tr w:rsidR="00D27BAD" w14:paraId="2352C12B"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4A4FF2AC" w14:textId="77777777" w:rsidR="00D27BAD" w:rsidRDefault="006C1D0F">
            <w:pPr>
              <w:spacing w:line="360" w:lineRule="auto"/>
            </w:pPr>
            <w:r>
              <w:rPr>
                <w:color w:val="000000"/>
                <w:sz w:val="22"/>
                <w:szCs w:val="22"/>
              </w:rPr>
              <w:t>Documento</w:t>
            </w:r>
          </w:p>
        </w:tc>
        <w:tc>
          <w:tcPr>
            <w:tcW w:w="6426" w:type="dxa"/>
            <w:shd w:val="clear" w:color="auto" w:fill="FFFFFF"/>
            <w:tcMar>
              <w:top w:w="160" w:type="dxa"/>
              <w:left w:w="140" w:type="dxa"/>
              <w:bottom w:w="160" w:type="dxa"/>
              <w:right w:w="140" w:type="dxa"/>
            </w:tcMar>
            <w:vAlign w:val="center"/>
          </w:tcPr>
          <w:p w14:paraId="781D9E67" w14:textId="77777777" w:rsidR="00D27BAD" w:rsidRDefault="006C1D0F">
            <w:pPr>
              <w:spacing w:line="360" w:lineRule="auto"/>
            </w:pPr>
            <w:r>
              <w:rPr>
                <w:color w:val="000000"/>
                <w:sz w:val="22"/>
                <w:szCs w:val="22"/>
              </w:rPr>
              <w:t>Índice (TOC), Numeración, Referencia cruzada, Carátula (5 plantillas: corporativa, técnica, ejecutiva, de campo, normativa)</w:t>
            </w:r>
          </w:p>
        </w:tc>
      </w:tr>
      <w:tr w:rsidR="00D27BAD" w14:paraId="1BE7EC22"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38C949E4" w14:textId="77777777" w:rsidR="00D27BAD" w:rsidRDefault="006C1D0F">
            <w:pPr>
              <w:spacing w:line="360" w:lineRule="auto"/>
            </w:pPr>
            <w:r>
              <w:rPr>
                <w:color w:val="000000"/>
                <w:sz w:val="22"/>
                <w:szCs w:val="22"/>
              </w:rPr>
              <w:t>Plantillas</w:t>
            </w:r>
          </w:p>
        </w:tc>
        <w:tc>
          <w:tcPr>
            <w:tcW w:w="6426" w:type="dxa"/>
            <w:shd w:val="clear" w:color="auto" w:fill="F2F4F7"/>
            <w:tcMar>
              <w:top w:w="160" w:type="dxa"/>
              <w:left w:w="140" w:type="dxa"/>
              <w:bottom w:w="160" w:type="dxa"/>
              <w:right w:w="140" w:type="dxa"/>
            </w:tcMar>
            <w:vAlign w:val="center"/>
          </w:tcPr>
          <w:p w14:paraId="1D247D4E" w14:textId="77777777" w:rsidR="00D27BAD" w:rsidRDefault="006C1D0F">
            <w:pPr>
              <w:spacing w:line="360" w:lineRule="auto"/>
            </w:pPr>
            <w:r>
              <w:rPr>
                <w:color w:val="000000"/>
                <w:sz w:val="22"/>
                <w:szCs w:val="22"/>
              </w:rPr>
              <w:t>Plantilla de Hallazgos, "Documento Completo"</w:t>
            </w:r>
          </w:p>
        </w:tc>
      </w:tr>
      <w:tr w:rsidR="00D27BAD" w14:paraId="6BC1B06B"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2B5AA32D" w14:textId="77777777" w:rsidR="00D27BAD" w:rsidRDefault="006C1D0F">
            <w:pPr>
              <w:spacing w:line="360" w:lineRule="auto"/>
            </w:pPr>
            <w:r>
              <w:rPr>
                <w:color w:val="000000"/>
                <w:sz w:val="22"/>
                <w:szCs w:val="22"/>
              </w:rPr>
              <w:t>Bloques Técnicos</w:t>
            </w:r>
          </w:p>
        </w:tc>
        <w:tc>
          <w:tcPr>
            <w:tcW w:w="6426" w:type="dxa"/>
            <w:shd w:val="clear" w:color="auto" w:fill="FFFFFF"/>
            <w:tcMar>
              <w:top w:w="160" w:type="dxa"/>
              <w:left w:w="140" w:type="dxa"/>
              <w:bottom w:w="160" w:type="dxa"/>
              <w:right w:w="140" w:type="dxa"/>
            </w:tcMar>
            <w:vAlign w:val="center"/>
          </w:tcPr>
          <w:p w14:paraId="4F32D27C" w14:textId="77777777" w:rsidR="00D27BAD" w:rsidRDefault="006C1D0F">
            <w:pPr>
              <w:spacing w:line="360" w:lineRule="auto"/>
            </w:pPr>
            <w:r>
              <w:rPr>
                <w:color w:val="000000"/>
                <w:sz w:val="22"/>
                <w:szCs w:val="22"/>
              </w:rPr>
              <w:t>Caja de resaltado (5 variantes), Tarjetas KPI, Pie de figura</w:t>
            </w:r>
          </w:p>
        </w:tc>
      </w:tr>
      <w:tr w:rsidR="00D27BAD" w14:paraId="5BD3A8FE"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0099DCC1" w14:textId="77777777" w:rsidR="00D27BAD" w:rsidRDefault="006C1D0F">
            <w:pPr>
              <w:spacing w:line="360" w:lineRule="auto"/>
            </w:pPr>
            <w:r>
              <w:rPr>
                <w:color w:val="000000"/>
                <w:sz w:val="22"/>
                <w:szCs w:val="22"/>
              </w:rPr>
              <w:t>Secciones</w:t>
            </w:r>
          </w:p>
        </w:tc>
        <w:tc>
          <w:tcPr>
            <w:tcW w:w="6426" w:type="dxa"/>
            <w:shd w:val="clear" w:color="auto" w:fill="F2F4F7"/>
            <w:tcMar>
              <w:top w:w="160" w:type="dxa"/>
              <w:left w:w="140" w:type="dxa"/>
              <w:bottom w:w="160" w:type="dxa"/>
              <w:right w:w="140" w:type="dxa"/>
            </w:tcMar>
            <w:vAlign w:val="center"/>
          </w:tcPr>
          <w:p w14:paraId="29B69089" w14:textId="77777777" w:rsidR="00D27BAD" w:rsidRDefault="006C1D0F">
            <w:pPr>
              <w:spacing w:line="360" w:lineRule="auto"/>
            </w:pPr>
            <w:r>
              <w:rPr>
                <w:color w:val="000000"/>
                <w:sz w:val="22"/>
                <w:szCs w:val="22"/>
              </w:rPr>
              <w:t>10 plantillas semánticas: estado del sistema, matriz de riesgo, inventario, diccionario de KPI, TARP, hallazgos, plan de acción, ficha de sensor, checklist, firmas</w:t>
            </w:r>
          </w:p>
        </w:tc>
      </w:tr>
      <w:tr w:rsidR="00D27BAD" w14:paraId="5B977A7B"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6206F9B7" w14:textId="77777777" w:rsidR="00D27BAD" w:rsidRDefault="006C1D0F">
            <w:pPr>
              <w:spacing w:line="360" w:lineRule="auto"/>
            </w:pPr>
            <w:r>
              <w:rPr>
                <w:color w:val="000000"/>
                <w:sz w:val="22"/>
                <w:szCs w:val="22"/>
              </w:rPr>
              <w:t>Gráficos con datos</w:t>
            </w:r>
          </w:p>
        </w:tc>
        <w:tc>
          <w:tcPr>
            <w:tcW w:w="6426" w:type="dxa"/>
            <w:shd w:val="clear" w:color="auto" w:fill="FFFFFF"/>
            <w:tcMar>
              <w:top w:w="160" w:type="dxa"/>
              <w:left w:w="140" w:type="dxa"/>
              <w:bottom w:w="160" w:type="dxa"/>
              <w:right w:w="140" w:type="dxa"/>
            </w:tcMar>
            <w:vAlign w:val="center"/>
          </w:tcPr>
          <w:p w14:paraId="40A6D71E" w14:textId="77777777" w:rsidR="00D27BAD" w:rsidRDefault="006C1D0F">
            <w:pPr>
              <w:spacing w:line="360" w:lineRule="auto"/>
            </w:pPr>
            <w:r>
              <w:rPr>
                <w:color w:val="000000"/>
                <w:sz w:val="22"/>
                <w:szCs w:val="22"/>
              </w:rPr>
              <w:t>Línea con meta, barras horizontales con etiquetas, combo de doble eje</w:t>
            </w:r>
          </w:p>
        </w:tc>
      </w:tr>
    </w:tbl>
    <w:p w14:paraId="5D429FB1" w14:textId="77777777" w:rsidR="00D27BAD" w:rsidRDefault="006C1D0F">
      <w:pPr>
        <w:pStyle w:val="Ttulo3"/>
        <w:spacing w:before="120" w:after="240"/>
      </w:pPr>
      <w:bookmarkStart w:id="62" w:name="_Toc239028734"/>
      <w:r>
        <w:rPr>
          <w:b/>
          <w:bCs/>
          <w:i/>
          <w:iCs/>
          <w:color w:val="5B6472"/>
          <w:sz w:val="20"/>
          <w:szCs w:val="20"/>
        </w:rPr>
        <w:t>Tabla 6. Grupos y controles de la Ribbon — pestaña Insertar</w:t>
      </w:r>
      <w:bookmarkEnd w:id="62"/>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74"/>
        <w:gridCol w:w="6426"/>
      </w:tblGrid>
      <w:tr w:rsidR="00D27BAD" w14:paraId="39368E35"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5FF52F6D" w14:textId="77777777" w:rsidR="00D27BAD" w:rsidRDefault="006C1D0F">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5C29588A" w14:textId="77777777" w:rsidR="00D27BAD" w:rsidRDefault="006C1D0F">
            <w:pPr>
              <w:spacing w:line="360" w:lineRule="auto"/>
            </w:pPr>
            <w:r>
              <w:rPr>
                <w:b/>
                <w:bCs/>
                <w:color w:val="FFFFFF"/>
                <w:sz w:val="20"/>
                <w:szCs w:val="20"/>
              </w:rPr>
              <w:t>Controles</w:t>
            </w:r>
          </w:p>
        </w:tc>
      </w:tr>
      <w:tr w:rsidR="00D27BAD" w14:paraId="2116CA11"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7CFA6C8E" w14:textId="77777777" w:rsidR="00D27BAD" w:rsidRDefault="006C1D0F">
            <w:pPr>
              <w:spacing w:line="360" w:lineRule="auto"/>
            </w:pPr>
            <w:r>
              <w:rPr>
                <w:color w:val="000000"/>
                <w:sz w:val="22"/>
                <w:szCs w:val="22"/>
              </w:rPr>
              <w:t>Formato de página</w:t>
            </w:r>
          </w:p>
        </w:tc>
        <w:tc>
          <w:tcPr>
            <w:tcW w:w="6426" w:type="dxa"/>
            <w:shd w:val="clear" w:color="auto" w:fill="FFFFFF"/>
            <w:tcMar>
              <w:top w:w="160" w:type="dxa"/>
              <w:left w:w="140" w:type="dxa"/>
              <w:bottom w:w="160" w:type="dxa"/>
              <w:right w:w="140" w:type="dxa"/>
            </w:tcMar>
            <w:vAlign w:val="center"/>
          </w:tcPr>
          <w:p w14:paraId="2E23739B" w14:textId="77777777" w:rsidR="00D27BAD" w:rsidRDefault="006C1D0F">
            <w:pPr>
              <w:spacing w:line="360" w:lineRule="auto"/>
            </w:pPr>
            <w:r>
              <w:rPr>
                <w:color w:val="000000"/>
                <w:sz w:val="22"/>
                <w:szCs w:val="22"/>
              </w:rPr>
              <w:t>Documento / Presentación (16:9)</w:t>
            </w:r>
          </w:p>
        </w:tc>
      </w:tr>
      <w:tr w:rsidR="00D27BAD" w14:paraId="4F2FC51D"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0252AFF8" w14:textId="77777777" w:rsidR="00D27BAD" w:rsidRDefault="006C1D0F">
            <w:pPr>
              <w:spacing w:line="360" w:lineRule="auto"/>
            </w:pPr>
            <w:r>
              <w:rPr>
                <w:color w:val="000000"/>
                <w:sz w:val="22"/>
                <w:szCs w:val="22"/>
              </w:rPr>
              <w:t>Tamaño</w:t>
            </w:r>
          </w:p>
        </w:tc>
        <w:tc>
          <w:tcPr>
            <w:tcW w:w="6426" w:type="dxa"/>
            <w:shd w:val="clear" w:color="auto" w:fill="F2F4F7"/>
            <w:tcMar>
              <w:top w:w="160" w:type="dxa"/>
              <w:left w:w="140" w:type="dxa"/>
              <w:bottom w:w="160" w:type="dxa"/>
              <w:right w:w="140" w:type="dxa"/>
            </w:tcMar>
            <w:vAlign w:val="center"/>
          </w:tcPr>
          <w:p w14:paraId="39355CA4" w14:textId="77777777" w:rsidR="00D27BAD" w:rsidRDefault="006C1D0F">
            <w:pPr>
              <w:spacing w:line="360" w:lineRule="auto"/>
            </w:pPr>
            <w:r>
              <w:rPr>
                <w:color w:val="000000"/>
                <w:sz w:val="22"/>
                <w:szCs w:val="22"/>
              </w:rPr>
              <w:t>A4 / A3</w:t>
            </w:r>
          </w:p>
        </w:tc>
      </w:tr>
      <w:tr w:rsidR="00D27BAD" w14:paraId="3BD12840"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76A9C997" w14:textId="77777777" w:rsidR="00D27BAD" w:rsidRDefault="006C1D0F">
            <w:pPr>
              <w:spacing w:line="360" w:lineRule="auto"/>
            </w:pPr>
            <w:r>
              <w:rPr>
                <w:color w:val="000000"/>
                <w:sz w:val="22"/>
                <w:szCs w:val="22"/>
              </w:rPr>
              <w:t>Orientación</w:t>
            </w:r>
          </w:p>
        </w:tc>
        <w:tc>
          <w:tcPr>
            <w:tcW w:w="6426" w:type="dxa"/>
            <w:shd w:val="clear" w:color="auto" w:fill="FFFFFF"/>
            <w:tcMar>
              <w:top w:w="160" w:type="dxa"/>
              <w:left w:w="140" w:type="dxa"/>
              <w:bottom w:w="160" w:type="dxa"/>
              <w:right w:w="140" w:type="dxa"/>
            </w:tcMar>
            <w:vAlign w:val="center"/>
          </w:tcPr>
          <w:p w14:paraId="6AA7A0CF" w14:textId="77777777" w:rsidR="00D27BAD" w:rsidRDefault="006C1D0F">
            <w:pPr>
              <w:spacing w:line="360" w:lineRule="auto"/>
            </w:pPr>
            <w:r>
              <w:rPr>
                <w:color w:val="000000"/>
                <w:sz w:val="22"/>
                <w:szCs w:val="22"/>
              </w:rPr>
              <w:t>Vertical / Horizontal</w:t>
            </w:r>
          </w:p>
        </w:tc>
      </w:tr>
      <w:tr w:rsidR="00D27BAD" w14:paraId="0BB45652"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6201ED2C" w14:textId="77777777" w:rsidR="00D27BAD" w:rsidRDefault="006C1D0F">
            <w:pPr>
              <w:spacing w:line="360" w:lineRule="auto"/>
            </w:pPr>
            <w:r>
              <w:rPr>
                <w:color w:val="000000"/>
                <w:sz w:val="22"/>
                <w:szCs w:val="22"/>
              </w:rPr>
              <w:t>Cuadrícula y ajuste</w:t>
            </w:r>
          </w:p>
        </w:tc>
        <w:tc>
          <w:tcPr>
            <w:tcW w:w="6426" w:type="dxa"/>
            <w:shd w:val="clear" w:color="auto" w:fill="F2F4F7"/>
            <w:tcMar>
              <w:top w:w="160" w:type="dxa"/>
              <w:left w:w="140" w:type="dxa"/>
              <w:bottom w:w="160" w:type="dxa"/>
              <w:right w:w="140" w:type="dxa"/>
            </w:tcMar>
            <w:vAlign w:val="center"/>
          </w:tcPr>
          <w:p w14:paraId="7EF4AD96" w14:textId="77777777" w:rsidR="00D27BAD" w:rsidRDefault="006C1D0F">
            <w:pPr>
              <w:spacing w:line="360" w:lineRule="auto"/>
            </w:pPr>
            <w:r>
              <w:rPr>
                <w:color w:val="000000"/>
                <w:sz w:val="22"/>
                <w:szCs w:val="22"/>
              </w:rPr>
              <w:t>Grid ON/OFF, Snap ON/OFF</w:t>
            </w:r>
          </w:p>
        </w:tc>
      </w:tr>
      <w:tr w:rsidR="00D27BAD" w14:paraId="15C7B8F5"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206040F6" w14:textId="77777777" w:rsidR="00D27BAD" w:rsidRDefault="006C1D0F">
            <w:pPr>
              <w:spacing w:line="360" w:lineRule="auto"/>
            </w:pPr>
            <w:r>
              <w:rPr>
                <w:color w:val="000000"/>
                <w:sz w:val="22"/>
                <w:szCs w:val="22"/>
              </w:rPr>
              <w:t>Rendimiento</w:t>
            </w:r>
          </w:p>
        </w:tc>
        <w:tc>
          <w:tcPr>
            <w:tcW w:w="6426" w:type="dxa"/>
            <w:shd w:val="clear" w:color="auto" w:fill="FFFFFF"/>
            <w:tcMar>
              <w:top w:w="160" w:type="dxa"/>
              <w:left w:w="140" w:type="dxa"/>
              <w:bottom w:w="160" w:type="dxa"/>
              <w:right w:w="140" w:type="dxa"/>
            </w:tcMar>
            <w:vAlign w:val="center"/>
          </w:tcPr>
          <w:p w14:paraId="27A8E78C" w14:textId="77777777" w:rsidR="00D27BAD" w:rsidRDefault="006C1D0F">
            <w:pPr>
              <w:spacing w:line="360" w:lineRule="auto"/>
            </w:pPr>
            <w:r>
              <w:rPr>
                <w:color w:val="000000"/>
                <w:sz w:val="22"/>
                <w:szCs w:val="22"/>
              </w:rPr>
              <w:t>Monitor de rendimiento (Perf)</w:t>
            </w:r>
          </w:p>
        </w:tc>
      </w:tr>
      <w:tr w:rsidR="00D27BAD" w14:paraId="0C8C9FDA"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2A0F5357" w14:textId="77777777" w:rsidR="00D27BAD" w:rsidRDefault="006C1D0F">
            <w:pPr>
              <w:spacing w:line="360" w:lineRule="auto"/>
            </w:pPr>
            <w:r>
              <w:rPr>
                <w:color w:val="000000"/>
                <w:sz w:val="22"/>
                <w:szCs w:val="22"/>
              </w:rPr>
              <w:t>Zoom</w:t>
            </w:r>
          </w:p>
        </w:tc>
        <w:tc>
          <w:tcPr>
            <w:tcW w:w="6426" w:type="dxa"/>
            <w:shd w:val="clear" w:color="auto" w:fill="F2F4F7"/>
            <w:tcMar>
              <w:top w:w="160" w:type="dxa"/>
              <w:left w:w="140" w:type="dxa"/>
              <w:bottom w:w="160" w:type="dxa"/>
              <w:right w:w="140" w:type="dxa"/>
            </w:tcMar>
            <w:vAlign w:val="center"/>
          </w:tcPr>
          <w:p w14:paraId="28FCFD42" w14:textId="77777777" w:rsidR="00D27BAD" w:rsidRDefault="006C1D0F">
            <w:pPr>
              <w:spacing w:line="360" w:lineRule="auto"/>
            </w:pPr>
            <w:r>
              <w:rPr>
                <w:color w:val="000000"/>
                <w:sz w:val="22"/>
                <w:szCs w:val="22"/>
              </w:rPr>
              <w:t>10 % a 400 %</w:t>
            </w:r>
          </w:p>
        </w:tc>
      </w:tr>
      <w:tr w:rsidR="00D27BAD" w14:paraId="0EC9A2D4"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09DD1DA1" w14:textId="77777777" w:rsidR="00D27BAD" w:rsidRDefault="006C1D0F">
            <w:pPr>
              <w:spacing w:line="360" w:lineRule="auto"/>
            </w:pPr>
            <w:r>
              <w:rPr>
                <w:color w:val="000000"/>
                <w:sz w:val="22"/>
                <w:szCs w:val="22"/>
              </w:rPr>
              <w:t>Paneles</w:t>
            </w:r>
          </w:p>
        </w:tc>
        <w:tc>
          <w:tcPr>
            <w:tcW w:w="6426" w:type="dxa"/>
            <w:shd w:val="clear" w:color="auto" w:fill="FFFFFF"/>
            <w:tcMar>
              <w:top w:w="160" w:type="dxa"/>
              <w:left w:w="140" w:type="dxa"/>
              <w:bottom w:w="160" w:type="dxa"/>
              <w:right w:w="140" w:type="dxa"/>
            </w:tcMar>
            <w:vAlign w:val="center"/>
          </w:tcPr>
          <w:p w14:paraId="02C65C25" w14:textId="77777777" w:rsidR="00D27BAD" w:rsidRDefault="006C1D0F">
            <w:pPr>
              <w:spacing w:line="360" w:lineRule="auto"/>
            </w:pPr>
            <w:r>
              <w:rPr>
                <w:color w:val="000000"/>
                <w:sz w:val="22"/>
                <w:szCs w:val="22"/>
              </w:rPr>
              <w:t>Mostrar/ocultar panel izquierdo y derecho, modo Foco</w:t>
            </w:r>
          </w:p>
        </w:tc>
      </w:tr>
    </w:tbl>
    <w:p w14:paraId="68785903" w14:textId="77777777" w:rsidR="00D27BAD" w:rsidRDefault="006C1D0F">
      <w:pPr>
        <w:pStyle w:val="Ttulo3"/>
        <w:spacing w:before="120" w:after="240"/>
      </w:pPr>
      <w:bookmarkStart w:id="63" w:name="_Toc239028735"/>
      <w:r>
        <w:rPr>
          <w:b/>
          <w:bCs/>
          <w:i/>
          <w:iCs/>
          <w:color w:val="5B6472"/>
          <w:sz w:val="20"/>
          <w:szCs w:val="20"/>
        </w:rPr>
        <w:t>Tabla 7. Grupos y controles de la Ribbon — pestaña Diseño</w:t>
      </w:r>
      <w:bookmarkEnd w:id="63"/>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74"/>
        <w:gridCol w:w="6426"/>
      </w:tblGrid>
      <w:tr w:rsidR="00D27BAD" w14:paraId="24338636"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6BFBA932" w14:textId="77777777" w:rsidR="00D27BAD" w:rsidRDefault="006C1D0F">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3096CC97" w14:textId="77777777" w:rsidR="00D27BAD" w:rsidRDefault="006C1D0F">
            <w:pPr>
              <w:spacing w:line="360" w:lineRule="auto"/>
            </w:pPr>
            <w:r>
              <w:rPr>
                <w:b/>
                <w:bCs/>
                <w:color w:val="FFFFFF"/>
                <w:sz w:val="20"/>
                <w:szCs w:val="20"/>
              </w:rPr>
              <w:t>Controles</w:t>
            </w:r>
          </w:p>
        </w:tc>
      </w:tr>
      <w:tr w:rsidR="00D27BAD" w14:paraId="100B5079"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67B098C9" w14:textId="77777777" w:rsidR="00D27BAD" w:rsidRDefault="006C1D0F">
            <w:pPr>
              <w:spacing w:line="360" w:lineRule="auto"/>
            </w:pPr>
            <w:r>
              <w:rPr>
                <w:color w:val="000000"/>
                <w:sz w:val="22"/>
                <w:szCs w:val="22"/>
              </w:rPr>
              <w:t>Calidad</w:t>
            </w:r>
          </w:p>
        </w:tc>
        <w:tc>
          <w:tcPr>
            <w:tcW w:w="6426" w:type="dxa"/>
            <w:shd w:val="clear" w:color="auto" w:fill="FFFFFF"/>
            <w:tcMar>
              <w:top w:w="160" w:type="dxa"/>
              <w:left w:w="140" w:type="dxa"/>
              <w:bottom w:w="160" w:type="dxa"/>
              <w:right w:w="140" w:type="dxa"/>
            </w:tcMar>
            <w:vAlign w:val="center"/>
          </w:tcPr>
          <w:p w14:paraId="7CE248AF" w14:textId="77777777" w:rsidR="00D27BAD" w:rsidRDefault="006C1D0F">
            <w:pPr>
              <w:spacing w:line="360" w:lineRule="auto"/>
            </w:pPr>
            <w:r>
              <w:rPr>
                <w:color w:val="000000"/>
                <w:sz w:val="22"/>
                <w:szCs w:val="22"/>
              </w:rPr>
              <w:t>Revisar (ortografía/calidad), Optimizar (IA)</w:t>
            </w:r>
          </w:p>
        </w:tc>
      </w:tr>
      <w:tr w:rsidR="00D27BAD" w14:paraId="7BF23DA5"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1D1ADED7" w14:textId="77777777" w:rsidR="00D27BAD" w:rsidRDefault="006C1D0F">
            <w:pPr>
              <w:spacing w:line="360" w:lineRule="auto"/>
            </w:pPr>
            <w:r>
              <w:rPr>
                <w:color w:val="000000"/>
                <w:sz w:val="22"/>
                <w:szCs w:val="22"/>
              </w:rPr>
              <w:t>Workflow</w:t>
            </w:r>
          </w:p>
        </w:tc>
        <w:tc>
          <w:tcPr>
            <w:tcW w:w="6426" w:type="dxa"/>
            <w:shd w:val="clear" w:color="auto" w:fill="F2F4F7"/>
            <w:tcMar>
              <w:top w:w="160" w:type="dxa"/>
              <w:left w:w="140" w:type="dxa"/>
              <w:bottom w:w="160" w:type="dxa"/>
              <w:right w:w="140" w:type="dxa"/>
            </w:tcMar>
            <w:vAlign w:val="center"/>
          </w:tcPr>
          <w:p w14:paraId="2AE3B061" w14:textId="77777777" w:rsidR="00D27BAD" w:rsidRDefault="006C1D0F">
            <w:pPr>
              <w:spacing w:line="360" w:lineRule="auto"/>
            </w:pPr>
            <w:r>
              <w:rPr>
                <w:color w:val="000000"/>
                <w:sz w:val="22"/>
                <w:szCs w:val="22"/>
              </w:rPr>
              <w:t>Aprobar, Bitácora, Versiones, Snapshot, Comparar</w:t>
            </w:r>
          </w:p>
        </w:tc>
      </w:tr>
      <w:tr w:rsidR="00D27BAD" w14:paraId="4D0AE100"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1733DCED" w14:textId="77777777" w:rsidR="00D27BAD" w:rsidRDefault="006C1D0F">
            <w:pPr>
              <w:spacing w:line="360" w:lineRule="auto"/>
            </w:pPr>
            <w:r>
              <w:rPr>
                <w:color w:val="000000"/>
                <w:sz w:val="22"/>
                <w:szCs w:val="22"/>
              </w:rPr>
              <w:t>Entrada</w:t>
            </w:r>
          </w:p>
        </w:tc>
        <w:tc>
          <w:tcPr>
            <w:tcW w:w="6426" w:type="dxa"/>
            <w:shd w:val="clear" w:color="auto" w:fill="FFFFFF"/>
            <w:tcMar>
              <w:top w:w="160" w:type="dxa"/>
              <w:left w:w="140" w:type="dxa"/>
              <w:bottom w:w="160" w:type="dxa"/>
              <w:right w:w="140" w:type="dxa"/>
            </w:tcMar>
            <w:vAlign w:val="center"/>
          </w:tcPr>
          <w:p w14:paraId="3BAF3ED9" w14:textId="77777777" w:rsidR="00D27BAD" w:rsidRDefault="006C1D0F">
            <w:pPr>
              <w:spacing w:line="360" w:lineRule="auto"/>
            </w:pPr>
            <w:r>
              <w:rPr>
                <w:color w:val="000000"/>
                <w:sz w:val="22"/>
                <w:szCs w:val="22"/>
              </w:rPr>
              <w:t>Dictado por voz</w:t>
            </w:r>
          </w:p>
        </w:tc>
      </w:tr>
      <w:tr w:rsidR="00D27BAD" w14:paraId="4232B906"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3566927F" w14:textId="77777777" w:rsidR="00D27BAD" w:rsidRDefault="006C1D0F">
            <w:pPr>
              <w:spacing w:line="360" w:lineRule="auto"/>
            </w:pPr>
            <w:r>
              <w:rPr>
                <w:color w:val="000000"/>
                <w:sz w:val="22"/>
                <w:szCs w:val="22"/>
              </w:rPr>
              <w:t>Datos operativos</w:t>
            </w:r>
          </w:p>
        </w:tc>
        <w:tc>
          <w:tcPr>
            <w:tcW w:w="6426" w:type="dxa"/>
            <w:shd w:val="clear" w:color="auto" w:fill="F2F4F7"/>
            <w:tcMar>
              <w:top w:w="160" w:type="dxa"/>
              <w:left w:w="140" w:type="dxa"/>
              <w:bottom w:w="160" w:type="dxa"/>
              <w:right w:w="140" w:type="dxa"/>
            </w:tcMar>
            <w:vAlign w:val="center"/>
          </w:tcPr>
          <w:p w14:paraId="3B0ECF47" w14:textId="77777777" w:rsidR="00D27BAD" w:rsidRDefault="006C1D0F">
            <w:pPr>
              <w:spacing w:line="360" w:lineRule="auto"/>
            </w:pPr>
            <w:r>
              <w:rPr>
                <w:color w:val="000000"/>
                <w:sz w:val="22"/>
                <w:szCs w:val="22"/>
              </w:rPr>
              <w:t>FORMULA, Sincronizar KPI, Auto-KPI</w:t>
            </w:r>
          </w:p>
        </w:tc>
      </w:tr>
    </w:tbl>
    <w:p w14:paraId="2EF0FA0A" w14:textId="77777777" w:rsidR="00D27BAD" w:rsidRDefault="006C1D0F">
      <w:pPr>
        <w:pStyle w:val="Ttulo3"/>
        <w:spacing w:before="120" w:after="240"/>
      </w:pPr>
      <w:bookmarkStart w:id="64" w:name="_Toc239028736"/>
      <w:r>
        <w:rPr>
          <w:b/>
          <w:bCs/>
          <w:i/>
          <w:iCs/>
          <w:color w:val="5B6472"/>
          <w:sz w:val="20"/>
          <w:szCs w:val="20"/>
        </w:rPr>
        <w:t>Tabla 8. Grupos y controles de la Ribbon — pestaña Revisar</w:t>
      </w:r>
      <w:bookmarkEnd w:id="64"/>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74"/>
        <w:gridCol w:w="6426"/>
      </w:tblGrid>
      <w:tr w:rsidR="00D27BAD" w14:paraId="0C65EA49"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6DB529D2" w14:textId="77777777" w:rsidR="00D27BAD" w:rsidRDefault="006C1D0F">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5A125579" w14:textId="77777777" w:rsidR="00D27BAD" w:rsidRDefault="006C1D0F">
            <w:pPr>
              <w:spacing w:line="360" w:lineRule="auto"/>
            </w:pPr>
            <w:r>
              <w:rPr>
                <w:b/>
                <w:bCs/>
                <w:color w:val="FFFFFF"/>
                <w:sz w:val="20"/>
                <w:szCs w:val="20"/>
              </w:rPr>
              <w:t>Controles</w:t>
            </w:r>
          </w:p>
        </w:tc>
      </w:tr>
      <w:tr w:rsidR="00D27BAD" w14:paraId="06765016"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3CD9B881" w14:textId="77777777" w:rsidR="00D27BAD" w:rsidRDefault="006C1D0F">
            <w:pPr>
              <w:spacing w:line="360" w:lineRule="auto"/>
            </w:pPr>
            <w:r>
              <w:rPr>
                <w:color w:val="000000"/>
                <w:sz w:val="22"/>
                <w:szCs w:val="22"/>
              </w:rPr>
              <w:t>Informes</w:t>
            </w:r>
          </w:p>
        </w:tc>
        <w:tc>
          <w:tcPr>
            <w:tcW w:w="6426" w:type="dxa"/>
            <w:shd w:val="clear" w:color="auto" w:fill="FFFFFF"/>
            <w:tcMar>
              <w:top w:w="160" w:type="dxa"/>
              <w:left w:w="140" w:type="dxa"/>
              <w:bottom w:w="160" w:type="dxa"/>
              <w:right w:w="140" w:type="dxa"/>
            </w:tcMar>
            <w:vAlign w:val="center"/>
          </w:tcPr>
          <w:p w14:paraId="0787F95E" w14:textId="77777777" w:rsidR="00D27BAD" w:rsidRDefault="006C1D0F">
            <w:pPr>
              <w:spacing w:line="360" w:lineRule="auto"/>
            </w:pPr>
            <w:r>
              <w:rPr>
                <w:color w:val="000000"/>
                <w:sz w:val="22"/>
                <w:szCs w:val="22"/>
              </w:rPr>
              <w:t>Mis Informes, Guardar</w:t>
            </w:r>
          </w:p>
        </w:tc>
      </w:tr>
      <w:tr w:rsidR="00D27BAD" w14:paraId="75BE73F7"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03EB13AB" w14:textId="77777777" w:rsidR="00D27BAD" w:rsidRDefault="006C1D0F">
            <w:pPr>
              <w:spacing w:line="360" w:lineRule="auto"/>
            </w:pPr>
            <w:r>
              <w:rPr>
                <w:color w:val="000000"/>
                <w:sz w:val="22"/>
                <w:szCs w:val="22"/>
              </w:rPr>
              <w:t>Portabilidad</w:t>
            </w:r>
          </w:p>
        </w:tc>
        <w:tc>
          <w:tcPr>
            <w:tcW w:w="6426" w:type="dxa"/>
            <w:shd w:val="clear" w:color="auto" w:fill="F2F4F7"/>
            <w:tcMar>
              <w:top w:w="160" w:type="dxa"/>
              <w:left w:w="140" w:type="dxa"/>
              <w:bottom w:w="160" w:type="dxa"/>
              <w:right w:w="140" w:type="dxa"/>
            </w:tcMar>
            <w:vAlign w:val="center"/>
          </w:tcPr>
          <w:p w14:paraId="6C5E3905" w14:textId="77777777" w:rsidR="00D27BAD" w:rsidRDefault="006C1D0F">
            <w:pPr>
              <w:spacing w:line="360" w:lineRule="auto"/>
            </w:pPr>
            <w:r>
              <w:rPr>
                <w:color w:val="000000"/>
                <w:sz w:val="22"/>
                <w:szCs w:val="22"/>
              </w:rPr>
              <w:t>Exportar/Importar archivo portátil cifrado (.mreport)</w:t>
            </w:r>
          </w:p>
        </w:tc>
      </w:tr>
    </w:tbl>
    <w:p w14:paraId="2673D460" w14:textId="77777777" w:rsidR="00D27BAD" w:rsidRDefault="006C1D0F">
      <w:pPr>
        <w:pStyle w:val="Ttulo3"/>
        <w:spacing w:before="120" w:after="240"/>
      </w:pPr>
      <w:bookmarkStart w:id="65" w:name="_Toc239028737"/>
      <w:r>
        <w:rPr>
          <w:b/>
          <w:bCs/>
          <w:i/>
          <w:iCs/>
          <w:color w:val="5B6472"/>
          <w:sz w:val="20"/>
          <w:szCs w:val="20"/>
        </w:rPr>
        <w:t>Tabla 9. Grupos y controles de la Ribbon — pestaña Datos</w:t>
      </w:r>
      <w:bookmarkEnd w:id="65"/>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74"/>
        <w:gridCol w:w="6426"/>
      </w:tblGrid>
      <w:tr w:rsidR="00D27BAD" w14:paraId="11CDCDB6"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44A73447" w14:textId="77777777" w:rsidR="00D27BAD" w:rsidRDefault="006C1D0F">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5D8D539E" w14:textId="77777777" w:rsidR="00D27BAD" w:rsidRDefault="006C1D0F">
            <w:pPr>
              <w:spacing w:line="360" w:lineRule="auto"/>
            </w:pPr>
            <w:r>
              <w:rPr>
                <w:b/>
                <w:bCs/>
                <w:color w:val="FFFFFF"/>
                <w:sz w:val="20"/>
                <w:szCs w:val="20"/>
              </w:rPr>
              <w:t>Controles</w:t>
            </w:r>
          </w:p>
        </w:tc>
      </w:tr>
      <w:tr w:rsidR="00D27BAD" w14:paraId="40CBDFF4"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1F597584" w14:textId="77777777" w:rsidR="00D27BAD" w:rsidRDefault="006C1D0F">
            <w:pPr>
              <w:spacing w:line="360" w:lineRule="auto"/>
            </w:pPr>
            <w:r>
              <w:rPr>
                <w:color w:val="000000"/>
                <w:sz w:val="22"/>
                <w:szCs w:val="22"/>
              </w:rPr>
              <w:t>Documento</w:t>
            </w:r>
          </w:p>
        </w:tc>
        <w:tc>
          <w:tcPr>
            <w:tcW w:w="6426" w:type="dxa"/>
            <w:shd w:val="clear" w:color="auto" w:fill="FFFFFF"/>
            <w:tcMar>
              <w:top w:w="160" w:type="dxa"/>
              <w:left w:w="140" w:type="dxa"/>
              <w:bottom w:w="160" w:type="dxa"/>
              <w:right w:w="140" w:type="dxa"/>
            </w:tcMar>
            <w:vAlign w:val="center"/>
          </w:tcPr>
          <w:p w14:paraId="45FE1DD9" w14:textId="77777777" w:rsidR="00D27BAD" w:rsidRDefault="006C1D0F">
            <w:pPr>
              <w:spacing w:line="360" w:lineRule="auto"/>
            </w:pPr>
            <w:r>
              <w:rPr>
                <w:color w:val="000000"/>
                <w:sz w:val="22"/>
                <w:szCs w:val="22"/>
              </w:rPr>
              <w:t>PDF, DOCX, PPTX</w:t>
            </w:r>
          </w:p>
        </w:tc>
      </w:tr>
      <w:tr w:rsidR="00D27BAD" w14:paraId="1636DD14"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685B707A" w14:textId="77777777" w:rsidR="00D27BAD" w:rsidRDefault="006C1D0F">
            <w:pPr>
              <w:spacing w:line="360" w:lineRule="auto"/>
            </w:pPr>
            <w:r>
              <w:rPr>
                <w:color w:val="000000"/>
                <w:sz w:val="22"/>
                <w:szCs w:val="22"/>
              </w:rPr>
              <w:t>Salida física</w:t>
            </w:r>
          </w:p>
        </w:tc>
        <w:tc>
          <w:tcPr>
            <w:tcW w:w="6426" w:type="dxa"/>
            <w:shd w:val="clear" w:color="auto" w:fill="F2F4F7"/>
            <w:tcMar>
              <w:top w:w="160" w:type="dxa"/>
              <w:left w:w="140" w:type="dxa"/>
              <w:bottom w:w="160" w:type="dxa"/>
              <w:right w:w="140" w:type="dxa"/>
            </w:tcMar>
            <w:vAlign w:val="center"/>
          </w:tcPr>
          <w:p w14:paraId="16F6D42F" w14:textId="77777777" w:rsidR="00D27BAD" w:rsidRDefault="006C1D0F">
            <w:pPr>
              <w:spacing w:line="360" w:lineRule="auto"/>
            </w:pPr>
            <w:r>
              <w:rPr>
                <w:color w:val="000000"/>
                <w:sz w:val="22"/>
                <w:szCs w:val="22"/>
              </w:rPr>
              <w:t>Imprimir</w:t>
            </w:r>
          </w:p>
        </w:tc>
      </w:tr>
      <w:tr w:rsidR="00D27BAD" w14:paraId="12FB1823"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51CBFF1D" w14:textId="77777777" w:rsidR="00D27BAD" w:rsidRDefault="006C1D0F">
            <w:pPr>
              <w:spacing w:line="360" w:lineRule="auto"/>
            </w:pPr>
            <w:r>
              <w:rPr>
                <w:color w:val="000000"/>
                <w:sz w:val="22"/>
                <w:szCs w:val="22"/>
              </w:rPr>
              <w:t>Video</w:t>
            </w:r>
          </w:p>
        </w:tc>
        <w:tc>
          <w:tcPr>
            <w:tcW w:w="6426" w:type="dxa"/>
            <w:shd w:val="clear" w:color="auto" w:fill="FFFFFF"/>
            <w:tcMar>
              <w:top w:w="160" w:type="dxa"/>
              <w:left w:w="140" w:type="dxa"/>
              <w:bottom w:w="160" w:type="dxa"/>
              <w:right w:w="140" w:type="dxa"/>
            </w:tcMar>
            <w:vAlign w:val="center"/>
          </w:tcPr>
          <w:p w14:paraId="1A06D3E1" w14:textId="77777777" w:rsidR="00D27BAD" w:rsidRDefault="006C1D0F">
            <w:pPr>
              <w:spacing w:line="360" w:lineRule="auto"/>
            </w:pPr>
            <w:r>
              <w:rPr>
                <w:color w:val="000000"/>
                <w:sz w:val="22"/>
                <w:szCs w:val="22"/>
              </w:rPr>
              <w:t>Grabar video, Convertir a MP4</w:t>
            </w:r>
          </w:p>
        </w:tc>
      </w:tr>
    </w:tbl>
    <w:p w14:paraId="45D9AF6F" w14:textId="77777777" w:rsidR="00D27BAD" w:rsidRDefault="006C1D0F">
      <w:pPr>
        <w:pStyle w:val="Ttulo3"/>
        <w:spacing w:before="120" w:after="240"/>
      </w:pPr>
      <w:bookmarkStart w:id="66" w:name="_Toc239028738"/>
      <w:r>
        <w:rPr>
          <w:b/>
          <w:bCs/>
          <w:i/>
          <w:iCs/>
          <w:color w:val="5B6472"/>
          <w:sz w:val="20"/>
          <w:szCs w:val="20"/>
        </w:rPr>
        <w:t>Tabla 10. Grupos y controles de la Ribbon — pestaña Exportar</w:t>
      </w:r>
      <w:bookmarkEnd w:id="66"/>
    </w:p>
    <w:p w14:paraId="4B2C226B" w14:textId="77777777" w:rsidR="00D27BAD" w:rsidRDefault="006C1D0F">
      <w:pPr>
        <w:pStyle w:val="Ttulo2"/>
        <w:spacing w:before="320" w:after="160"/>
      </w:pPr>
      <w:bookmarkStart w:id="67" w:name="_Toc239028739"/>
      <w:r>
        <w:rPr>
          <w:b/>
          <w:bCs/>
          <w:color w:val="1B2A4A"/>
        </w:rPr>
        <w:t>7.3 Barra izquierda: Biblioteca de bloques (LeftLibrary)</w:t>
      </w:r>
      <w:bookmarkEnd w:id="67"/>
    </w:p>
    <w:p w14:paraId="77314EB1" w14:textId="77777777" w:rsidR="00D27BAD" w:rsidRDefault="006C1D0F">
      <w:pPr>
        <w:spacing w:after="260" w:line="400" w:lineRule="auto"/>
        <w:jc w:val="both"/>
      </w:pPr>
      <w:r>
        <w:rPr>
          <w:sz w:val="24"/>
          <w:szCs w:val="24"/>
        </w:rPr>
        <w:t>frontend/src/components/ReportStudioV2/components/layout/LeftLibrary.tsx (líneas 40-56) ofrece los bloques insertables mediante arrastre o clic. El tipo de bloque `sensor` de lectura única fue retirado de la biblioteca de inserción para nuevos informes (líneas 48-54), pero se mantiene su renderizado para informes ya guardados que lo utilizan, garantizando compatibilidad retroactiva sin romper documentos existentes.</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53"/>
        <w:gridCol w:w="5096"/>
        <w:gridCol w:w="1651"/>
      </w:tblGrid>
      <w:tr w:rsidR="00D27BAD" w14:paraId="540AD5A0" w14:textId="77777777">
        <w:tblPrEx>
          <w:tblCellMar>
            <w:top w:w="0" w:type="dxa"/>
            <w:bottom w:w="0" w:type="dxa"/>
          </w:tblCellMar>
        </w:tblPrEx>
        <w:trPr>
          <w:tblHeader/>
        </w:trPr>
        <w:tc>
          <w:tcPr>
            <w:tcW w:w="1998" w:type="dxa"/>
            <w:shd w:val="clear" w:color="auto" w:fill="1B2A4A"/>
            <w:tcMar>
              <w:top w:w="160" w:type="dxa"/>
              <w:left w:w="140" w:type="dxa"/>
              <w:bottom w:w="160" w:type="dxa"/>
              <w:right w:w="140" w:type="dxa"/>
            </w:tcMar>
            <w:vAlign w:val="center"/>
          </w:tcPr>
          <w:p w14:paraId="39A4C4C0" w14:textId="77777777" w:rsidR="00D27BAD" w:rsidRDefault="006C1D0F">
            <w:pPr>
              <w:spacing w:line="360" w:lineRule="auto"/>
            </w:pPr>
            <w:r>
              <w:rPr>
                <w:b/>
                <w:bCs/>
                <w:color w:val="FFFFFF"/>
                <w:sz w:val="20"/>
                <w:szCs w:val="20"/>
              </w:rPr>
              <w:t>Bloque</w:t>
            </w:r>
          </w:p>
        </w:tc>
        <w:tc>
          <w:tcPr>
            <w:tcW w:w="5235" w:type="dxa"/>
            <w:shd w:val="clear" w:color="auto" w:fill="1B2A4A"/>
            <w:tcMar>
              <w:top w:w="160" w:type="dxa"/>
              <w:left w:w="140" w:type="dxa"/>
              <w:bottom w:w="160" w:type="dxa"/>
              <w:right w:w="140" w:type="dxa"/>
            </w:tcMar>
            <w:vAlign w:val="center"/>
          </w:tcPr>
          <w:p w14:paraId="011CDBAF" w14:textId="77777777" w:rsidR="00D27BAD" w:rsidRDefault="006C1D0F">
            <w:pPr>
              <w:spacing w:line="360" w:lineRule="auto"/>
            </w:pPr>
            <w:r>
              <w:rPr>
                <w:b/>
                <w:bCs/>
                <w:color w:val="FFFFFF"/>
                <w:sz w:val="20"/>
                <w:szCs w:val="20"/>
              </w:rPr>
              <w:t>Descripción funcional</w:t>
            </w:r>
          </w:p>
        </w:tc>
        <w:tc>
          <w:tcPr>
            <w:tcW w:w="1667" w:type="dxa"/>
            <w:shd w:val="clear" w:color="auto" w:fill="1B2A4A"/>
            <w:tcMar>
              <w:top w:w="160" w:type="dxa"/>
              <w:left w:w="140" w:type="dxa"/>
              <w:bottom w:w="160" w:type="dxa"/>
              <w:right w:w="140" w:type="dxa"/>
            </w:tcMar>
            <w:vAlign w:val="center"/>
          </w:tcPr>
          <w:p w14:paraId="4B248B8F" w14:textId="77777777" w:rsidR="00D27BAD" w:rsidRDefault="006C1D0F">
            <w:pPr>
              <w:spacing w:line="360" w:lineRule="auto"/>
            </w:pPr>
            <w:r>
              <w:rPr>
                <w:b/>
                <w:bCs/>
                <w:color w:val="FFFFFF"/>
                <w:sz w:val="20"/>
                <w:szCs w:val="20"/>
              </w:rPr>
              <w:t>Disponible para nuevos informes</w:t>
            </w:r>
          </w:p>
        </w:tc>
      </w:tr>
      <w:tr w:rsidR="00D27BAD" w14:paraId="5A5E61B2"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3EB236EA" w14:textId="77777777" w:rsidR="00D27BAD" w:rsidRDefault="006C1D0F">
            <w:pPr>
              <w:spacing w:line="360" w:lineRule="auto"/>
            </w:pPr>
            <w:r>
              <w:rPr>
                <w:color w:val="000000"/>
                <w:sz w:val="22"/>
                <w:szCs w:val="22"/>
              </w:rPr>
              <w:t>Texto</w:t>
            </w:r>
          </w:p>
        </w:tc>
        <w:tc>
          <w:tcPr>
            <w:tcW w:w="5235" w:type="dxa"/>
            <w:shd w:val="clear" w:color="auto" w:fill="FFFFFF"/>
            <w:tcMar>
              <w:top w:w="160" w:type="dxa"/>
              <w:left w:w="140" w:type="dxa"/>
              <w:bottom w:w="160" w:type="dxa"/>
              <w:right w:w="140" w:type="dxa"/>
            </w:tcMar>
            <w:vAlign w:val="center"/>
          </w:tcPr>
          <w:p w14:paraId="55F1760A" w14:textId="77777777" w:rsidR="00D27BAD" w:rsidRDefault="006C1D0F">
            <w:pPr>
              <w:spacing w:line="360" w:lineRule="auto"/>
            </w:pPr>
            <w:r>
              <w:rPr>
                <w:color w:val="000000"/>
                <w:sz w:val="22"/>
                <w:szCs w:val="22"/>
              </w:rPr>
              <w:t>Párrafo de texto libre con formato enriquecido (fuente, alineación, listas)</w:t>
            </w:r>
          </w:p>
        </w:tc>
        <w:tc>
          <w:tcPr>
            <w:tcW w:w="1667" w:type="dxa"/>
            <w:shd w:val="clear" w:color="auto" w:fill="FFFFFF"/>
            <w:tcMar>
              <w:top w:w="160" w:type="dxa"/>
              <w:left w:w="140" w:type="dxa"/>
              <w:bottom w:w="160" w:type="dxa"/>
              <w:right w:w="140" w:type="dxa"/>
            </w:tcMar>
            <w:vAlign w:val="center"/>
          </w:tcPr>
          <w:p w14:paraId="2B4A3EF7" w14:textId="77777777" w:rsidR="00D27BAD" w:rsidRDefault="006C1D0F">
            <w:pPr>
              <w:spacing w:line="360" w:lineRule="auto"/>
            </w:pPr>
            <w:r>
              <w:rPr>
                <w:color w:val="000000"/>
                <w:sz w:val="22"/>
                <w:szCs w:val="22"/>
              </w:rPr>
              <w:t>Sí</w:t>
            </w:r>
          </w:p>
        </w:tc>
      </w:tr>
      <w:tr w:rsidR="00D27BAD" w14:paraId="26FE4EAC"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71D6CCF1" w14:textId="77777777" w:rsidR="00D27BAD" w:rsidRDefault="006C1D0F">
            <w:pPr>
              <w:spacing w:line="360" w:lineRule="auto"/>
            </w:pPr>
            <w:r>
              <w:rPr>
                <w:color w:val="000000"/>
                <w:sz w:val="22"/>
                <w:szCs w:val="22"/>
              </w:rPr>
              <w:t>Gráfico</w:t>
            </w:r>
          </w:p>
        </w:tc>
        <w:tc>
          <w:tcPr>
            <w:tcW w:w="5235" w:type="dxa"/>
            <w:shd w:val="clear" w:color="auto" w:fill="F2F4F7"/>
            <w:tcMar>
              <w:top w:w="160" w:type="dxa"/>
              <w:left w:w="140" w:type="dxa"/>
              <w:bottom w:w="160" w:type="dxa"/>
              <w:right w:w="140" w:type="dxa"/>
            </w:tcMar>
            <w:vAlign w:val="center"/>
          </w:tcPr>
          <w:p w14:paraId="58812D3D" w14:textId="77777777" w:rsidR="00D27BAD" w:rsidRDefault="006C1D0F">
            <w:pPr>
              <w:spacing w:line="360" w:lineRule="auto"/>
            </w:pPr>
            <w:r>
              <w:rPr>
                <w:color w:val="000000"/>
                <w:sz w:val="22"/>
                <w:szCs w:val="22"/>
              </w:rPr>
              <w:t>Cualquiera de los 20 tipos del motor ECharts (Sección 8)</w:t>
            </w:r>
          </w:p>
        </w:tc>
        <w:tc>
          <w:tcPr>
            <w:tcW w:w="1667" w:type="dxa"/>
            <w:shd w:val="clear" w:color="auto" w:fill="F2F4F7"/>
            <w:tcMar>
              <w:top w:w="160" w:type="dxa"/>
              <w:left w:w="140" w:type="dxa"/>
              <w:bottom w:w="160" w:type="dxa"/>
              <w:right w:w="140" w:type="dxa"/>
            </w:tcMar>
            <w:vAlign w:val="center"/>
          </w:tcPr>
          <w:p w14:paraId="6EB16861" w14:textId="77777777" w:rsidR="00D27BAD" w:rsidRDefault="006C1D0F">
            <w:pPr>
              <w:spacing w:line="360" w:lineRule="auto"/>
            </w:pPr>
            <w:r>
              <w:rPr>
                <w:color w:val="000000"/>
                <w:sz w:val="22"/>
                <w:szCs w:val="22"/>
              </w:rPr>
              <w:t>Sí</w:t>
            </w:r>
          </w:p>
        </w:tc>
      </w:tr>
      <w:tr w:rsidR="00D27BAD" w14:paraId="58B2C2B4"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051CD2A9" w14:textId="77777777" w:rsidR="00D27BAD" w:rsidRDefault="006C1D0F">
            <w:pPr>
              <w:spacing w:line="360" w:lineRule="auto"/>
            </w:pPr>
            <w:r>
              <w:rPr>
                <w:color w:val="000000"/>
                <w:sz w:val="22"/>
                <w:szCs w:val="22"/>
              </w:rPr>
              <w:t>KPI</w:t>
            </w:r>
          </w:p>
        </w:tc>
        <w:tc>
          <w:tcPr>
            <w:tcW w:w="5235" w:type="dxa"/>
            <w:shd w:val="clear" w:color="auto" w:fill="FFFFFF"/>
            <w:tcMar>
              <w:top w:w="160" w:type="dxa"/>
              <w:left w:w="140" w:type="dxa"/>
              <w:bottom w:w="160" w:type="dxa"/>
              <w:right w:w="140" w:type="dxa"/>
            </w:tcMar>
            <w:vAlign w:val="center"/>
          </w:tcPr>
          <w:p w14:paraId="3DCA5D62" w14:textId="77777777" w:rsidR="00D27BAD" w:rsidRDefault="006C1D0F">
            <w:pPr>
              <w:spacing w:line="360" w:lineRule="auto"/>
            </w:pPr>
            <w:r>
              <w:rPr>
                <w:color w:val="000000"/>
                <w:sz w:val="22"/>
                <w:szCs w:val="22"/>
              </w:rPr>
              <w:t>Tarjeta de indicador clave de desempeño ligada al catálogo de la Sección 9</w:t>
            </w:r>
          </w:p>
        </w:tc>
        <w:tc>
          <w:tcPr>
            <w:tcW w:w="1667" w:type="dxa"/>
            <w:shd w:val="clear" w:color="auto" w:fill="FFFFFF"/>
            <w:tcMar>
              <w:top w:w="160" w:type="dxa"/>
              <w:left w:w="140" w:type="dxa"/>
              <w:bottom w:w="160" w:type="dxa"/>
              <w:right w:w="140" w:type="dxa"/>
            </w:tcMar>
            <w:vAlign w:val="center"/>
          </w:tcPr>
          <w:p w14:paraId="176D5717" w14:textId="77777777" w:rsidR="00D27BAD" w:rsidRDefault="006C1D0F">
            <w:pPr>
              <w:spacing w:line="360" w:lineRule="auto"/>
            </w:pPr>
            <w:r>
              <w:rPr>
                <w:color w:val="000000"/>
                <w:sz w:val="22"/>
                <w:szCs w:val="22"/>
              </w:rPr>
              <w:t>Sí</w:t>
            </w:r>
          </w:p>
        </w:tc>
      </w:tr>
      <w:tr w:rsidR="00D27BAD" w14:paraId="18AE77D2"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5CE459D1" w14:textId="77777777" w:rsidR="00D27BAD" w:rsidRDefault="006C1D0F">
            <w:pPr>
              <w:spacing w:line="360" w:lineRule="auto"/>
            </w:pPr>
            <w:r>
              <w:rPr>
                <w:color w:val="000000"/>
                <w:sz w:val="22"/>
                <w:szCs w:val="22"/>
              </w:rPr>
              <w:t>Imagen</w:t>
            </w:r>
          </w:p>
        </w:tc>
        <w:tc>
          <w:tcPr>
            <w:tcW w:w="5235" w:type="dxa"/>
            <w:shd w:val="clear" w:color="auto" w:fill="F2F4F7"/>
            <w:tcMar>
              <w:top w:w="160" w:type="dxa"/>
              <w:left w:w="140" w:type="dxa"/>
              <w:bottom w:w="160" w:type="dxa"/>
              <w:right w:w="140" w:type="dxa"/>
            </w:tcMar>
            <w:vAlign w:val="center"/>
          </w:tcPr>
          <w:p w14:paraId="3F568C61" w14:textId="77777777" w:rsidR="00D27BAD" w:rsidRDefault="006C1D0F">
            <w:pPr>
              <w:spacing w:line="360" w:lineRule="auto"/>
            </w:pPr>
            <w:r>
              <w:rPr>
                <w:color w:val="000000"/>
                <w:sz w:val="22"/>
                <w:szCs w:val="22"/>
              </w:rPr>
              <w:t>Imagen estática desde la galería de la empresa (tenant) o carga local</w:t>
            </w:r>
          </w:p>
        </w:tc>
        <w:tc>
          <w:tcPr>
            <w:tcW w:w="1667" w:type="dxa"/>
            <w:shd w:val="clear" w:color="auto" w:fill="F2F4F7"/>
            <w:tcMar>
              <w:top w:w="160" w:type="dxa"/>
              <w:left w:w="140" w:type="dxa"/>
              <w:bottom w:w="160" w:type="dxa"/>
              <w:right w:w="140" w:type="dxa"/>
            </w:tcMar>
            <w:vAlign w:val="center"/>
          </w:tcPr>
          <w:p w14:paraId="76543CD4" w14:textId="77777777" w:rsidR="00D27BAD" w:rsidRDefault="006C1D0F">
            <w:pPr>
              <w:spacing w:line="360" w:lineRule="auto"/>
            </w:pPr>
            <w:r>
              <w:rPr>
                <w:color w:val="000000"/>
                <w:sz w:val="22"/>
                <w:szCs w:val="22"/>
              </w:rPr>
              <w:t>Sí</w:t>
            </w:r>
          </w:p>
        </w:tc>
      </w:tr>
      <w:tr w:rsidR="00D27BAD" w14:paraId="3F4EF312"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78376EDB" w14:textId="77777777" w:rsidR="00D27BAD" w:rsidRDefault="006C1D0F">
            <w:pPr>
              <w:spacing w:line="360" w:lineRule="auto"/>
            </w:pPr>
            <w:r>
              <w:rPr>
                <w:color w:val="000000"/>
                <w:sz w:val="22"/>
                <w:szCs w:val="22"/>
              </w:rPr>
              <w:t>Video</w:t>
            </w:r>
          </w:p>
        </w:tc>
        <w:tc>
          <w:tcPr>
            <w:tcW w:w="5235" w:type="dxa"/>
            <w:shd w:val="clear" w:color="auto" w:fill="FFFFFF"/>
            <w:tcMar>
              <w:top w:w="160" w:type="dxa"/>
              <w:left w:w="140" w:type="dxa"/>
              <w:bottom w:w="160" w:type="dxa"/>
              <w:right w:w="140" w:type="dxa"/>
            </w:tcMar>
            <w:vAlign w:val="center"/>
          </w:tcPr>
          <w:p w14:paraId="01A4B0E9" w14:textId="77777777" w:rsidR="00D27BAD" w:rsidRDefault="006C1D0F">
            <w:pPr>
              <w:spacing w:line="360" w:lineRule="auto"/>
            </w:pPr>
            <w:r>
              <w:rPr>
                <w:color w:val="000000"/>
                <w:sz w:val="22"/>
                <w:szCs w:val="22"/>
              </w:rPr>
              <w:t>Video grabado por cámara web o captura de pantalla (Sección 12.2)</w:t>
            </w:r>
          </w:p>
        </w:tc>
        <w:tc>
          <w:tcPr>
            <w:tcW w:w="1667" w:type="dxa"/>
            <w:shd w:val="clear" w:color="auto" w:fill="FFFFFF"/>
            <w:tcMar>
              <w:top w:w="160" w:type="dxa"/>
              <w:left w:w="140" w:type="dxa"/>
              <w:bottom w:w="160" w:type="dxa"/>
              <w:right w:w="140" w:type="dxa"/>
            </w:tcMar>
            <w:vAlign w:val="center"/>
          </w:tcPr>
          <w:p w14:paraId="26239D1C" w14:textId="77777777" w:rsidR="00D27BAD" w:rsidRDefault="006C1D0F">
            <w:pPr>
              <w:spacing w:line="360" w:lineRule="auto"/>
            </w:pPr>
            <w:r>
              <w:rPr>
                <w:color w:val="000000"/>
                <w:sz w:val="22"/>
                <w:szCs w:val="22"/>
              </w:rPr>
              <w:t>Sí</w:t>
            </w:r>
          </w:p>
        </w:tc>
      </w:tr>
      <w:tr w:rsidR="00D27BAD" w14:paraId="4200DD10"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52CFCBD9" w14:textId="77777777" w:rsidR="00D27BAD" w:rsidRDefault="006C1D0F">
            <w:pPr>
              <w:spacing w:line="360" w:lineRule="auto"/>
            </w:pPr>
            <w:r>
              <w:rPr>
                <w:color w:val="000000"/>
                <w:sz w:val="22"/>
                <w:szCs w:val="22"/>
              </w:rPr>
              <w:t>Tabla</w:t>
            </w:r>
          </w:p>
        </w:tc>
        <w:tc>
          <w:tcPr>
            <w:tcW w:w="5235" w:type="dxa"/>
            <w:shd w:val="clear" w:color="auto" w:fill="F2F4F7"/>
            <w:tcMar>
              <w:top w:w="160" w:type="dxa"/>
              <w:left w:w="140" w:type="dxa"/>
              <w:bottom w:w="160" w:type="dxa"/>
              <w:right w:w="140" w:type="dxa"/>
            </w:tcMar>
            <w:vAlign w:val="center"/>
          </w:tcPr>
          <w:p w14:paraId="08CC1EF3" w14:textId="77777777" w:rsidR="00D27BAD" w:rsidRDefault="006C1D0F">
            <w:pPr>
              <w:spacing w:line="360" w:lineRule="auto"/>
            </w:pPr>
            <w:r>
              <w:rPr>
                <w:color w:val="000000"/>
                <w:sz w:val="22"/>
                <w:szCs w:val="22"/>
              </w:rPr>
              <w:t>Tabla editable con 6 temas visuales predefinidos</w:t>
            </w:r>
          </w:p>
        </w:tc>
        <w:tc>
          <w:tcPr>
            <w:tcW w:w="1667" w:type="dxa"/>
            <w:shd w:val="clear" w:color="auto" w:fill="F2F4F7"/>
            <w:tcMar>
              <w:top w:w="160" w:type="dxa"/>
              <w:left w:w="140" w:type="dxa"/>
              <w:bottom w:w="160" w:type="dxa"/>
              <w:right w:w="140" w:type="dxa"/>
            </w:tcMar>
            <w:vAlign w:val="center"/>
          </w:tcPr>
          <w:p w14:paraId="19CBFEF6" w14:textId="77777777" w:rsidR="00D27BAD" w:rsidRDefault="006C1D0F">
            <w:pPr>
              <w:spacing w:line="360" w:lineRule="auto"/>
            </w:pPr>
            <w:r>
              <w:rPr>
                <w:color w:val="000000"/>
                <w:sz w:val="22"/>
                <w:szCs w:val="22"/>
              </w:rPr>
              <w:t>Sí</w:t>
            </w:r>
          </w:p>
        </w:tc>
      </w:tr>
      <w:tr w:rsidR="00D27BAD" w14:paraId="069A70AC"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362D8368" w14:textId="77777777" w:rsidR="00D27BAD" w:rsidRDefault="006C1D0F">
            <w:pPr>
              <w:spacing w:line="360" w:lineRule="auto"/>
            </w:pPr>
            <w:r>
              <w:rPr>
                <w:color w:val="000000"/>
                <w:sz w:val="22"/>
                <w:szCs w:val="22"/>
              </w:rPr>
              <w:t>Mapa</w:t>
            </w:r>
          </w:p>
        </w:tc>
        <w:tc>
          <w:tcPr>
            <w:tcW w:w="5235" w:type="dxa"/>
            <w:shd w:val="clear" w:color="auto" w:fill="FFFFFF"/>
            <w:tcMar>
              <w:top w:w="160" w:type="dxa"/>
              <w:left w:w="140" w:type="dxa"/>
              <w:bottom w:w="160" w:type="dxa"/>
              <w:right w:w="140" w:type="dxa"/>
            </w:tcMar>
            <w:vAlign w:val="center"/>
          </w:tcPr>
          <w:p w14:paraId="0B170965" w14:textId="77777777" w:rsidR="00D27BAD" w:rsidRDefault="006C1D0F">
            <w:pPr>
              <w:spacing w:line="360" w:lineRule="auto"/>
            </w:pPr>
            <w:r>
              <w:rPr>
                <w:color w:val="000000"/>
                <w:sz w:val="22"/>
                <w:szCs w:val="22"/>
              </w:rPr>
              <w:t>Mapa Leaflet con capas satelitales/WMS y sensores georreferenciados (Sección 11)</w:t>
            </w:r>
          </w:p>
        </w:tc>
        <w:tc>
          <w:tcPr>
            <w:tcW w:w="1667" w:type="dxa"/>
            <w:shd w:val="clear" w:color="auto" w:fill="FFFFFF"/>
            <w:tcMar>
              <w:top w:w="160" w:type="dxa"/>
              <w:left w:w="140" w:type="dxa"/>
              <w:bottom w:w="160" w:type="dxa"/>
              <w:right w:w="140" w:type="dxa"/>
            </w:tcMar>
            <w:vAlign w:val="center"/>
          </w:tcPr>
          <w:p w14:paraId="0DD02EA7" w14:textId="77777777" w:rsidR="00D27BAD" w:rsidRDefault="006C1D0F">
            <w:pPr>
              <w:spacing w:line="360" w:lineRule="auto"/>
            </w:pPr>
            <w:r>
              <w:rPr>
                <w:color w:val="000000"/>
                <w:sz w:val="22"/>
                <w:szCs w:val="22"/>
              </w:rPr>
              <w:t>Sí</w:t>
            </w:r>
          </w:p>
        </w:tc>
      </w:tr>
      <w:tr w:rsidR="00D27BAD" w14:paraId="650EA390"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6DE12C35" w14:textId="77777777" w:rsidR="00D27BAD" w:rsidRDefault="006C1D0F">
            <w:pPr>
              <w:spacing w:line="360" w:lineRule="auto"/>
            </w:pPr>
            <w:r>
              <w:rPr>
                <w:color w:val="000000"/>
                <w:sz w:val="22"/>
                <w:szCs w:val="22"/>
              </w:rPr>
              <w:t>Sensor (sensor_multi_chart)</w:t>
            </w:r>
          </w:p>
        </w:tc>
        <w:tc>
          <w:tcPr>
            <w:tcW w:w="5235" w:type="dxa"/>
            <w:shd w:val="clear" w:color="auto" w:fill="F2F4F7"/>
            <w:tcMar>
              <w:top w:w="160" w:type="dxa"/>
              <w:left w:w="140" w:type="dxa"/>
              <w:bottom w:w="160" w:type="dxa"/>
              <w:right w:w="140" w:type="dxa"/>
            </w:tcMar>
            <w:vAlign w:val="center"/>
          </w:tcPr>
          <w:p w14:paraId="7269D028" w14:textId="77777777" w:rsidR="00D27BAD" w:rsidRDefault="006C1D0F">
            <w:pPr>
              <w:spacing w:line="360" w:lineRule="auto"/>
            </w:pPr>
            <w:r>
              <w:rPr>
                <w:color w:val="000000"/>
                <w:sz w:val="22"/>
                <w:szCs w:val="22"/>
              </w:rPr>
              <w:t>Gráfico de series múltiples de sensores en tiempo/histórico</w:t>
            </w:r>
          </w:p>
        </w:tc>
        <w:tc>
          <w:tcPr>
            <w:tcW w:w="1667" w:type="dxa"/>
            <w:shd w:val="clear" w:color="auto" w:fill="F2F4F7"/>
            <w:tcMar>
              <w:top w:w="160" w:type="dxa"/>
              <w:left w:w="140" w:type="dxa"/>
              <w:bottom w:w="160" w:type="dxa"/>
              <w:right w:w="140" w:type="dxa"/>
            </w:tcMar>
            <w:vAlign w:val="center"/>
          </w:tcPr>
          <w:p w14:paraId="606385BE" w14:textId="77777777" w:rsidR="00D27BAD" w:rsidRDefault="006C1D0F">
            <w:pPr>
              <w:spacing w:line="360" w:lineRule="auto"/>
            </w:pPr>
            <w:r>
              <w:rPr>
                <w:color w:val="000000"/>
                <w:sz w:val="22"/>
                <w:szCs w:val="22"/>
              </w:rPr>
              <w:t>Sí</w:t>
            </w:r>
          </w:p>
        </w:tc>
      </w:tr>
      <w:tr w:rsidR="00D27BAD" w14:paraId="0CD58386"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7DA5A779" w14:textId="77777777" w:rsidR="00D27BAD" w:rsidRDefault="006C1D0F">
            <w:pPr>
              <w:spacing w:line="360" w:lineRule="auto"/>
            </w:pPr>
            <w:r>
              <w:rPr>
                <w:color w:val="000000"/>
                <w:sz w:val="22"/>
                <w:szCs w:val="22"/>
              </w:rPr>
              <w:t>Sensor (lectura única, legado)</w:t>
            </w:r>
          </w:p>
        </w:tc>
        <w:tc>
          <w:tcPr>
            <w:tcW w:w="5235" w:type="dxa"/>
            <w:shd w:val="clear" w:color="auto" w:fill="FFFFFF"/>
            <w:tcMar>
              <w:top w:w="160" w:type="dxa"/>
              <w:left w:w="140" w:type="dxa"/>
              <w:bottom w:w="160" w:type="dxa"/>
              <w:right w:w="140" w:type="dxa"/>
            </w:tcMar>
            <w:vAlign w:val="center"/>
          </w:tcPr>
          <w:p w14:paraId="5716B6D4" w14:textId="77777777" w:rsidR="00D27BAD" w:rsidRDefault="006C1D0F">
            <w:pPr>
              <w:spacing w:line="360" w:lineRule="auto"/>
            </w:pPr>
            <w:r>
              <w:rPr>
                <w:color w:val="000000"/>
                <w:sz w:val="22"/>
                <w:szCs w:val="22"/>
              </w:rPr>
              <w:t>Bloque de una sola lectura puntual de sensor</w:t>
            </w:r>
          </w:p>
        </w:tc>
        <w:tc>
          <w:tcPr>
            <w:tcW w:w="1667" w:type="dxa"/>
            <w:shd w:val="clear" w:color="auto" w:fill="FFFFFF"/>
            <w:tcMar>
              <w:top w:w="160" w:type="dxa"/>
              <w:left w:w="140" w:type="dxa"/>
              <w:bottom w:w="160" w:type="dxa"/>
              <w:right w:w="140" w:type="dxa"/>
            </w:tcMar>
            <w:vAlign w:val="center"/>
          </w:tcPr>
          <w:p w14:paraId="1D70D62F" w14:textId="77777777" w:rsidR="00D27BAD" w:rsidRDefault="006C1D0F">
            <w:pPr>
              <w:spacing w:line="360" w:lineRule="auto"/>
            </w:pPr>
            <w:r>
              <w:rPr>
                <w:color w:val="000000"/>
                <w:sz w:val="22"/>
                <w:szCs w:val="22"/>
              </w:rPr>
              <w:t>No (solo renderiza informes ya guardados)</w:t>
            </w:r>
          </w:p>
        </w:tc>
      </w:tr>
    </w:tbl>
    <w:p w14:paraId="762352DD" w14:textId="77777777" w:rsidR="00D27BAD" w:rsidRDefault="006C1D0F">
      <w:pPr>
        <w:pStyle w:val="Ttulo3"/>
        <w:spacing w:before="120" w:after="240"/>
      </w:pPr>
      <w:bookmarkStart w:id="68" w:name="_Toc239028740"/>
      <w:r>
        <w:rPr>
          <w:b/>
          <w:bCs/>
          <w:i/>
          <w:iCs/>
          <w:color w:val="5B6472"/>
          <w:sz w:val="20"/>
          <w:szCs w:val="20"/>
        </w:rPr>
        <w:t>Tabla 11. Bloques insertables de la Biblioteca Izquierda (LeftLibrary)</w:t>
      </w:r>
      <w:bookmarkEnd w:id="68"/>
    </w:p>
    <w:p w14:paraId="442EE86A" w14:textId="77777777" w:rsidR="00D27BAD" w:rsidRDefault="006C1D0F">
      <w:pPr>
        <w:spacing w:after="260" w:line="400" w:lineRule="auto"/>
        <w:jc w:val="both"/>
      </w:pPr>
      <w:r>
        <w:rPr>
          <w:sz w:val="24"/>
          <w:szCs w:val="24"/>
        </w:rPr>
        <w:t>La verificación en vivo confirmó además, en el bloque "Acciones del Informe" de este mismo panel, accesos directos a Portada, Imagen de Empresa, Índice, Nueva página, Duplicar página, plantilla de Hallazgos y plantilla de Anexos.</w:t>
      </w:r>
    </w:p>
    <w:p w14:paraId="5696F55C" w14:textId="77777777" w:rsidR="00D27BAD" w:rsidRDefault="006C1D0F">
      <w:pPr>
        <w:pStyle w:val="Ttulo2"/>
        <w:spacing w:before="320" w:after="160"/>
      </w:pPr>
      <w:bookmarkStart w:id="69" w:name="_Toc239028741"/>
      <w:r>
        <w:rPr>
          <w:b/>
          <w:bCs/>
          <w:color w:val="1B2A4A"/>
        </w:rPr>
        <w:t>7.4 Panel derecho: Inspector de propiedades (RightInspector)</w:t>
      </w:r>
      <w:bookmarkEnd w:id="69"/>
    </w:p>
    <w:p w14:paraId="784FB5DE" w14:textId="77777777" w:rsidR="00D27BAD" w:rsidRDefault="006C1D0F">
      <w:pPr>
        <w:spacing w:after="260" w:line="400" w:lineRule="auto"/>
        <w:jc w:val="both"/>
      </w:pPr>
      <w:r>
        <w:rPr>
          <w:sz w:val="24"/>
          <w:szCs w:val="24"/>
        </w:rPr>
        <w:t>frontend/src/components/ReportStudioV2/components/layout/RightInspector.tsx (líneas 47-58) presenta un inspector contextual distinto según el tipo de elemento seleccionado en el lienzo.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45"/>
        <w:gridCol w:w="5855"/>
      </w:tblGrid>
      <w:tr w:rsidR="00D27BAD" w14:paraId="7659486D" w14:textId="77777777">
        <w:tblPrEx>
          <w:tblCellMar>
            <w:top w:w="0" w:type="dxa"/>
            <w:bottom w:w="0" w:type="dxa"/>
          </w:tblCellMar>
        </w:tblPrEx>
        <w:trPr>
          <w:tblHeader/>
        </w:trPr>
        <w:tc>
          <w:tcPr>
            <w:tcW w:w="3045" w:type="dxa"/>
            <w:shd w:val="clear" w:color="auto" w:fill="1B2A4A"/>
            <w:tcMar>
              <w:top w:w="160" w:type="dxa"/>
              <w:left w:w="140" w:type="dxa"/>
              <w:bottom w:w="160" w:type="dxa"/>
              <w:right w:w="140" w:type="dxa"/>
            </w:tcMar>
            <w:vAlign w:val="center"/>
          </w:tcPr>
          <w:p w14:paraId="2500F19F" w14:textId="77777777" w:rsidR="00D27BAD" w:rsidRDefault="006C1D0F">
            <w:pPr>
              <w:spacing w:line="360" w:lineRule="auto"/>
            </w:pPr>
            <w:r>
              <w:rPr>
                <w:b/>
                <w:bCs/>
                <w:color w:val="FFFFFF"/>
                <w:sz w:val="20"/>
                <w:szCs w:val="20"/>
              </w:rPr>
              <w:t>Tipo de elemento seleccionado</w:t>
            </w:r>
          </w:p>
        </w:tc>
        <w:tc>
          <w:tcPr>
            <w:tcW w:w="5855" w:type="dxa"/>
            <w:shd w:val="clear" w:color="auto" w:fill="1B2A4A"/>
            <w:tcMar>
              <w:top w:w="160" w:type="dxa"/>
              <w:left w:w="140" w:type="dxa"/>
              <w:bottom w:w="160" w:type="dxa"/>
              <w:right w:w="140" w:type="dxa"/>
            </w:tcMar>
            <w:vAlign w:val="center"/>
          </w:tcPr>
          <w:p w14:paraId="304230DD" w14:textId="77777777" w:rsidR="00D27BAD" w:rsidRDefault="006C1D0F">
            <w:pPr>
              <w:spacing w:line="360" w:lineRule="auto"/>
            </w:pPr>
            <w:r>
              <w:rPr>
                <w:b/>
                <w:bCs/>
                <w:color w:val="FFFFFF"/>
                <w:sz w:val="20"/>
                <w:szCs w:val="20"/>
              </w:rPr>
              <w:t>Propiedades editables en el inspector</w:t>
            </w:r>
          </w:p>
        </w:tc>
      </w:tr>
      <w:tr w:rsidR="00D27BAD" w14:paraId="5E8F9E53"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5A3C7C00" w14:textId="77777777" w:rsidR="00D27BAD" w:rsidRDefault="006C1D0F">
            <w:pPr>
              <w:spacing w:line="360" w:lineRule="auto"/>
            </w:pPr>
            <w:r>
              <w:rPr>
                <w:color w:val="000000"/>
                <w:sz w:val="22"/>
                <w:szCs w:val="22"/>
              </w:rPr>
              <w:t>Texto</w:t>
            </w:r>
          </w:p>
        </w:tc>
        <w:tc>
          <w:tcPr>
            <w:tcW w:w="5855" w:type="dxa"/>
            <w:shd w:val="clear" w:color="auto" w:fill="FFFFFF"/>
            <w:tcMar>
              <w:top w:w="160" w:type="dxa"/>
              <w:left w:w="140" w:type="dxa"/>
              <w:bottom w:w="160" w:type="dxa"/>
              <w:right w:w="140" w:type="dxa"/>
            </w:tcMar>
            <w:vAlign w:val="center"/>
          </w:tcPr>
          <w:p w14:paraId="5D6DF652" w14:textId="77777777" w:rsidR="00D27BAD" w:rsidRDefault="006C1D0F">
            <w:pPr>
              <w:spacing w:line="360" w:lineRule="auto"/>
            </w:pPr>
            <w:r>
              <w:rPr>
                <w:color w:val="000000"/>
                <w:sz w:val="22"/>
                <w:szCs w:val="22"/>
              </w:rPr>
              <w:t>Fuente, tamaño, color, alineación, interlineado</w:t>
            </w:r>
          </w:p>
        </w:tc>
      </w:tr>
      <w:tr w:rsidR="00D27BAD" w14:paraId="1F1F8968"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46B9BDA1" w14:textId="77777777" w:rsidR="00D27BAD" w:rsidRDefault="006C1D0F">
            <w:pPr>
              <w:spacing w:line="360" w:lineRule="auto"/>
            </w:pPr>
            <w:r>
              <w:rPr>
                <w:color w:val="000000"/>
                <w:sz w:val="22"/>
                <w:szCs w:val="22"/>
              </w:rPr>
              <w:t>Gráfico</w:t>
            </w:r>
          </w:p>
        </w:tc>
        <w:tc>
          <w:tcPr>
            <w:tcW w:w="5855" w:type="dxa"/>
            <w:shd w:val="clear" w:color="auto" w:fill="F2F4F7"/>
            <w:tcMar>
              <w:top w:w="160" w:type="dxa"/>
              <w:left w:w="140" w:type="dxa"/>
              <w:bottom w:w="160" w:type="dxa"/>
              <w:right w:w="140" w:type="dxa"/>
            </w:tcMar>
            <w:vAlign w:val="center"/>
          </w:tcPr>
          <w:p w14:paraId="5EAC9D68" w14:textId="77777777" w:rsidR="00D27BAD" w:rsidRDefault="006C1D0F">
            <w:pPr>
              <w:spacing w:line="360" w:lineRule="auto"/>
            </w:pPr>
            <w:r>
              <w:rPr>
                <w:color w:val="000000"/>
                <w:sz w:val="22"/>
                <w:szCs w:val="22"/>
              </w:rPr>
              <w:t>Tipo de gráfico, fuente de datos, ejes, leyenda, colores de serie</w:t>
            </w:r>
          </w:p>
        </w:tc>
      </w:tr>
      <w:tr w:rsidR="00D27BAD" w14:paraId="49D9FC20"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17E72078" w14:textId="77777777" w:rsidR="00D27BAD" w:rsidRDefault="006C1D0F">
            <w:pPr>
              <w:spacing w:line="360" w:lineRule="auto"/>
            </w:pPr>
            <w:r>
              <w:rPr>
                <w:color w:val="000000"/>
                <w:sz w:val="22"/>
                <w:szCs w:val="22"/>
              </w:rPr>
              <w:t>KPI</w:t>
            </w:r>
          </w:p>
        </w:tc>
        <w:tc>
          <w:tcPr>
            <w:tcW w:w="5855" w:type="dxa"/>
            <w:shd w:val="clear" w:color="auto" w:fill="FFFFFF"/>
            <w:tcMar>
              <w:top w:w="160" w:type="dxa"/>
              <w:left w:w="140" w:type="dxa"/>
              <w:bottom w:w="160" w:type="dxa"/>
              <w:right w:w="140" w:type="dxa"/>
            </w:tcMar>
            <w:vAlign w:val="center"/>
          </w:tcPr>
          <w:p w14:paraId="18D54C3A" w14:textId="77777777" w:rsidR="00D27BAD" w:rsidRDefault="006C1D0F">
            <w:pPr>
              <w:spacing w:line="360" w:lineRule="auto"/>
            </w:pPr>
            <w:r>
              <w:rPr>
                <w:color w:val="000000"/>
                <w:sz w:val="22"/>
                <w:szCs w:val="22"/>
              </w:rPr>
              <w:t>Código de KPI vinculado, formato numérico, umbral visual</w:t>
            </w:r>
          </w:p>
        </w:tc>
      </w:tr>
      <w:tr w:rsidR="00D27BAD" w14:paraId="58AA225F"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4AAA3429" w14:textId="77777777" w:rsidR="00D27BAD" w:rsidRDefault="006C1D0F">
            <w:pPr>
              <w:spacing w:line="360" w:lineRule="auto"/>
            </w:pPr>
            <w:r>
              <w:rPr>
                <w:color w:val="000000"/>
                <w:sz w:val="22"/>
                <w:szCs w:val="22"/>
              </w:rPr>
              <w:t>Imagen</w:t>
            </w:r>
          </w:p>
        </w:tc>
        <w:tc>
          <w:tcPr>
            <w:tcW w:w="5855" w:type="dxa"/>
            <w:shd w:val="clear" w:color="auto" w:fill="F2F4F7"/>
            <w:tcMar>
              <w:top w:w="160" w:type="dxa"/>
              <w:left w:w="140" w:type="dxa"/>
              <w:bottom w:w="160" w:type="dxa"/>
              <w:right w:w="140" w:type="dxa"/>
            </w:tcMar>
            <w:vAlign w:val="center"/>
          </w:tcPr>
          <w:p w14:paraId="7E9FEF3E" w14:textId="77777777" w:rsidR="00D27BAD" w:rsidRDefault="006C1D0F">
            <w:pPr>
              <w:spacing w:line="360" w:lineRule="auto"/>
            </w:pPr>
            <w:r>
              <w:rPr>
                <w:color w:val="000000"/>
                <w:sz w:val="22"/>
                <w:szCs w:val="22"/>
              </w:rPr>
              <w:t>Recorte, opacidad, bordes, texto alternativo</w:t>
            </w:r>
          </w:p>
        </w:tc>
      </w:tr>
      <w:tr w:rsidR="00D27BAD" w14:paraId="6BC8F6B1"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11F5724D" w14:textId="77777777" w:rsidR="00D27BAD" w:rsidRDefault="006C1D0F">
            <w:pPr>
              <w:spacing w:line="360" w:lineRule="auto"/>
            </w:pPr>
            <w:r>
              <w:rPr>
                <w:color w:val="000000"/>
                <w:sz w:val="22"/>
                <w:szCs w:val="22"/>
              </w:rPr>
              <w:t>Tabla</w:t>
            </w:r>
          </w:p>
        </w:tc>
        <w:tc>
          <w:tcPr>
            <w:tcW w:w="5855" w:type="dxa"/>
            <w:shd w:val="clear" w:color="auto" w:fill="FFFFFF"/>
            <w:tcMar>
              <w:top w:w="160" w:type="dxa"/>
              <w:left w:w="140" w:type="dxa"/>
              <w:bottom w:w="160" w:type="dxa"/>
              <w:right w:w="140" w:type="dxa"/>
            </w:tcMar>
            <w:vAlign w:val="center"/>
          </w:tcPr>
          <w:p w14:paraId="102EBB02" w14:textId="77777777" w:rsidR="00D27BAD" w:rsidRDefault="006C1D0F">
            <w:pPr>
              <w:spacing w:line="360" w:lineRule="auto"/>
            </w:pPr>
            <w:r>
              <w:rPr>
                <w:color w:val="000000"/>
                <w:sz w:val="22"/>
                <w:szCs w:val="22"/>
              </w:rPr>
              <w:t>Seis temas visuales, ancho de columna, fusión de celdas (TableInspector)</w:t>
            </w:r>
          </w:p>
        </w:tc>
      </w:tr>
      <w:tr w:rsidR="00D27BAD" w14:paraId="4DAB9BA2"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17ACE2A2" w14:textId="77777777" w:rsidR="00D27BAD" w:rsidRDefault="006C1D0F">
            <w:pPr>
              <w:spacing w:line="360" w:lineRule="auto"/>
            </w:pPr>
            <w:r>
              <w:rPr>
                <w:color w:val="000000"/>
                <w:sz w:val="22"/>
                <w:szCs w:val="22"/>
              </w:rPr>
              <w:t>Mapa</w:t>
            </w:r>
          </w:p>
        </w:tc>
        <w:tc>
          <w:tcPr>
            <w:tcW w:w="5855" w:type="dxa"/>
            <w:shd w:val="clear" w:color="auto" w:fill="F2F4F7"/>
            <w:tcMar>
              <w:top w:w="160" w:type="dxa"/>
              <w:left w:w="140" w:type="dxa"/>
              <w:bottom w:w="160" w:type="dxa"/>
              <w:right w:w="140" w:type="dxa"/>
            </w:tcMar>
            <w:vAlign w:val="center"/>
          </w:tcPr>
          <w:p w14:paraId="5E7F1DEB" w14:textId="77777777" w:rsidR="00D27BAD" w:rsidRDefault="006C1D0F">
            <w:pPr>
              <w:spacing w:line="360" w:lineRule="auto"/>
            </w:pPr>
            <w:r>
              <w:rPr>
                <w:color w:val="000000"/>
                <w:sz w:val="22"/>
                <w:szCs w:val="22"/>
              </w:rPr>
              <w:t>Capa base, capas WMS activas, zoom inicial, marcadores</w:t>
            </w:r>
          </w:p>
        </w:tc>
      </w:tr>
      <w:tr w:rsidR="00D27BAD" w14:paraId="4C2D6282"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4B7E78D5" w14:textId="77777777" w:rsidR="00D27BAD" w:rsidRDefault="006C1D0F">
            <w:pPr>
              <w:spacing w:line="360" w:lineRule="auto"/>
            </w:pPr>
            <w:r>
              <w:rPr>
                <w:color w:val="000000"/>
                <w:sz w:val="22"/>
                <w:szCs w:val="22"/>
              </w:rPr>
              <w:t>Sensor / sensor_multi_chart</w:t>
            </w:r>
          </w:p>
        </w:tc>
        <w:tc>
          <w:tcPr>
            <w:tcW w:w="5855" w:type="dxa"/>
            <w:shd w:val="clear" w:color="auto" w:fill="FFFFFF"/>
            <w:tcMar>
              <w:top w:w="160" w:type="dxa"/>
              <w:left w:w="140" w:type="dxa"/>
              <w:bottom w:w="160" w:type="dxa"/>
              <w:right w:w="140" w:type="dxa"/>
            </w:tcMar>
            <w:vAlign w:val="center"/>
          </w:tcPr>
          <w:p w14:paraId="4DEE5B32" w14:textId="77777777" w:rsidR="00D27BAD" w:rsidRDefault="006C1D0F">
            <w:pPr>
              <w:spacing w:line="360" w:lineRule="auto"/>
            </w:pPr>
            <w:r>
              <w:rPr>
                <w:color w:val="000000"/>
                <w:sz w:val="22"/>
                <w:szCs w:val="22"/>
              </w:rPr>
              <w:t>Sensor(es) vinculado(s), rango temporal, agregación</w:t>
            </w:r>
          </w:p>
        </w:tc>
      </w:tr>
      <w:tr w:rsidR="00D27BAD" w14:paraId="77793A73"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0428EACC" w14:textId="77777777" w:rsidR="00D27BAD" w:rsidRDefault="006C1D0F">
            <w:pPr>
              <w:spacing w:line="360" w:lineRule="auto"/>
            </w:pPr>
            <w:r>
              <w:rPr>
                <w:color w:val="000000"/>
                <w:sz w:val="22"/>
                <w:szCs w:val="22"/>
              </w:rPr>
              <w:t>Encabezado / pie de página</w:t>
            </w:r>
          </w:p>
        </w:tc>
        <w:tc>
          <w:tcPr>
            <w:tcW w:w="5855" w:type="dxa"/>
            <w:shd w:val="clear" w:color="auto" w:fill="F2F4F7"/>
            <w:tcMar>
              <w:top w:w="160" w:type="dxa"/>
              <w:left w:w="140" w:type="dxa"/>
              <w:bottom w:w="160" w:type="dxa"/>
              <w:right w:w="140" w:type="dxa"/>
            </w:tcMar>
            <w:vAlign w:val="center"/>
          </w:tcPr>
          <w:p w14:paraId="30C45838" w14:textId="77777777" w:rsidR="00D27BAD" w:rsidRDefault="006C1D0F">
            <w:pPr>
              <w:spacing w:line="360" w:lineRule="auto"/>
            </w:pPr>
            <w:r>
              <w:rPr>
                <w:color w:val="000000"/>
                <w:sz w:val="22"/>
                <w:szCs w:val="22"/>
              </w:rPr>
              <w:t>Contenido fijo de encabezado y pie (ADR-046)</w:t>
            </w:r>
          </w:p>
        </w:tc>
      </w:tr>
    </w:tbl>
    <w:p w14:paraId="00C45361" w14:textId="77777777" w:rsidR="00D27BAD" w:rsidRDefault="006C1D0F">
      <w:pPr>
        <w:pStyle w:val="Ttulo3"/>
        <w:spacing w:before="120" w:after="240"/>
      </w:pPr>
      <w:bookmarkStart w:id="70" w:name="_Toc239028742"/>
      <w:r>
        <w:rPr>
          <w:b/>
          <w:bCs/>
          <w:i/>
          <w:iCs/>
          <w:color w:val="5B6472"/>
          <w:sz w:val="20"/>
          <w:szCs w:val="20"/>
        </w:rPr>
        <w:t>Tabla 12. Inspectores del Panel Derecho (RightInspector) por tipo de elemento</w:t>
      </w:r>
      <w:bookmarkEnd w:id="70"/>
    </w:p>
    <w:p w14:paraId="06BF5E9F" w14:textId="77777777" w:rsidR="00D27BAD" w:rsidRDefault="006C1D0F">
      <w:pPr>
        <w:pStyle w:val="Ttulo2"/>
        <w:spacing w:before="320" w:after="160"/>
      </w:pPr>
      <w:bookmarkStart w:id="71" w:name="_Toc239028743"/>
      <w:r>
        <w:rPr>
          <w:b/>
          <w:bCs/>
          <w:color w:val="1B2A4A"/>
        </w:rPr>
        <w:t>7.5 Accesibilidad, usabilidad y lenguaje llano</w:t>
      </w:r>
      <w:bookmarkEnd w:id="71"/>
    </w:p>
    <w:p w14:paraId="769DBDF2" w14:textId="77777777" w:rsidR="00D27BAD" w:rsidRDefault="006C1D0F">
      <w:pPr>
        <w:spacing w:after="260" w:line="400" w:lineRule="auto"/>
        <w:jc w:val="both"/>
      </w:pPr>
      <w:r>
        <w:rPr>
          <w:sz w:val="24"/>
          <w:szCs w:val="24"/>
        </w:rPr>
        <w:t xml:space="preserve">La plataforma trata la accesibilidad y el lenguaje de interfaz como decisiones de arquitectura explícitas y no como ajustes cosméticos posteriores: la nomenclatura de menús se define en lenguaje llano orientado al personal minero de campo, evitando jerga puramente informática (ADR-042), y los formularios de la interfaz fueron auditados y corregidos por contraste y accesibilidad (ADR-106). Estas decisiones son especialmente relevantes en un editor con seis pestañas y más de cuarenta controles distintos como </w:t>
      </w:r>
      <w:r>
        <w:rPr>
          <w:sz w:val="24"/>
          <w:szCs w:val="24"/>
        </w:rPr>
        <w:t>el descrito en esta sección, donde la sobrecarga cognitiva del usuario operativo —no necesariamente un especialista en TI— es un riesgo de adopción real y no solo teórico.</w:t>
      </w:r>
    </w:p>
    <w:p w14:paraId="1C8CDD7F" w14:textId="77777777" w:rsidR="00D27BAD" w:rsidRDefault="006C1D0F">
      <w:pPr>
        <w:pStyle w:val="Ttulo1"/>
        <w:pageBreakBefore/>
        <w:spacing w:before="480" w:after="240"/>
      </w:pPr>
      <w:bookmarkStart w:id="72" w:name="_Toc239028744"/>
      <w:r>
        <w:rPr>
          <w:b/>
          <w:bCs/>
          <w:color w:val="1B2A4A"/>
        </w:rPr>
        <w:t>8. Catálogo de Gráficos</w:t>
      </w:r>
      <w:bookmarkEnd w:id="72"/>
    </w:p>
    <w:p w14:paraId="631A14A5" w14:textId="77777777" w:rsidR="00D27BAD" w:rsidRDefault="006C1D0F">
      <w:pPr>
        <w:spacing w:after="260" w:line="400" w:lineRule="auto"/>
        <w:jc w:val="both"/>
      </w:pPr>
      <w:r>
        <w:rPr>
          <w:sz w:val="24"/>
          <w:szCs w:val="24"/>
        </w:rPr>
        <w:t>El motor de visualización de la plataforma se sustenta en Apache ECharts (paquetes `echarts` ^6.1.0 y `echarts-for-react` ^3.0.2, frontend/package.json:27-28), extendido con `echarts-gl` para renderizado 3D. El selector de tipo de gráfico (frontend/src/components/ReportStudioV2/components/layout/ChartTypePicker.tsx, líneas 7-9 y 36-57) ofrece veinte tipos distintos, verificados uno a uno contra el código, listados a continuación junto con su aplicación característica en un contexto minero.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534"/>
        <w:gridCol w:w="2177"/>
        <w:gridCol w:w="6189"/>
      </w:tblGrid>
      <w:tr w:rsidR="00D27BAD" w14:paraId="250426B6" w14:textId="77777777">
        <w:tblPrEx>
          <w:tblCellMar>
            <w:top w:w="0" w:type="dxa"/>
            <w:bottom w:w="0" w:type="dxa"/>
          </w:tblCellMar>
        </w:tblPrEx>
        <w:trPr>
          <w:tblHeader/>
        </w:trPr>
        <w:tc>
          <w:tcPr>
            <w:tcW w:w="475" w:type="dxa"/>
            <w:shd w:val="clear" w:color="auto" w:fill="1B2A4A"/>
            <w:tcMar>
              <w:top w:w="160" w:type="dxa"/>
              <w:left w:w="140" w:type="dxa"/>
              <w:bottom w:w="160" w:type="dxa"/>
              <w:right w:w="140" w:type="dxa"/>
            </w:tcMar>
            <w:vAlign w:val="center"/>
          </w:tcPr>
          <w:p w14:paraId="7A96F107" w14:textId="77777777" w:rsidR="00D27BAD" w:rsidRDefault="006C1D0F">
            <w:pPr>
              <w:spacing w:line="360" w:lineRule="auto"/>
            </w:pPr>
            <w:r>
              <w:rPr>
                <w:b/>
                <w:bCs/>
                <w:color w:val="FFFFFF"/>
                <w:sz w:val="20"/>
                <w:szCs w:val="20"/>
              </w:rPr>
              <w:t>N.°</w:t>
            </w:r>
          </w:p>
        </w:tc>
        <w:tc>
          <w:tcPr>
            <w:tcW w:w="2189" w:type="dxa"/>
            <w:shd w:val="clear" w:color="auto" w:fill="1B2A4A"/>
            <w:tcMar>
              <w:top w:w="160" w:type="dxa"/>
              <w:left w:w="140" w:type="dxa"/>
              <w:bottom w:w="160" w:type="dxa"/>
              <w:right w:w="140" w:type="dxa"/>
            </w:tcMar>
            <w:vAlign w:val="center"/>
          </w:tcPr>
          <w:p w14:paraId="0BA999C0" w14:textId="77777777" w:rsidR="00D27BAD" w:rsidRDefault="006C1D0F">
            <w:pPr>
              <w:spacing w:line="360" w:lineRule="auto"/>
            </w:pPr>
            <w:r>
              <w:rPr>
                <w:b/>
                <w:bCs/>
                <w:color w:val="FFFFFF"/>
                <w:sz w:val="20"/>
                <w:szCs w:val="20"/>
              </w:rPr>
              <w:t>Tipo de gráfico</w:t>
            </w:r>
          </w:p>
        </w:tc>
        <w:tc>
          <w:tcPr>
            <w:tcW w:w="6236" w:type="dxa"/>
            <w:shd w:val="clear" w:color="auto" w:fill="1B2A4A"/>
            <w:tcMar>
              <w:top w:w="160" w:type="dxa"/>
              <w:left w:w="140" w:type="dxa"/>
              <w:bottom w:w="160" w:type="dxa"/>
              <w:right w:w="140" w:type="dxa"/>
            </w:tcMar>
            <w:vAlign w:val="center"/>
          </w:tcPr>
          <w:p w14:paraId="047C0623" w14:textId="77777777" w:rsidR="00D27BAD" w:rsidRDefault="006C1D0F">
            <w:pPr>
              <w:spacing w:line="360" w:lineRule="auto"/>
            </w:pPr>
            <w:r>
              <w:rPr>
                <w:b/>
                <w:bCs/>
                <w:color w:val="FFFFFF"/>
                <w:sz w:val="20"/>
                <w:szCs w:val="20"/>
              </w:rPr>
              <w:t>Aplicación típica en minería</w:t>
            </w:r>
          </w:p>
        </w:tc>
      </w:tr>
      <w:tr w:rsidR="00D27BAD" w14:paraId="78EF7ECD"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2B4DDE39" w14:textId="77777777" w:rsidR="00D27BAD" w:rsidRDefault="006C1D0F">
            <w:pPr>
              <w:spacing w:line="360" w:lineRule="auto"/>
            </w:pPr>
            <w:r>
              <w:rPr>
                <w:color w:val="000000"/>
                <w:sz w:val="22"/>
                <w:szCs w:val="22"/>
              </w:rPr>
              <w:t>1</w:t>
            </w:r>
          </w:p>
        </w:tc>
        <w:tc>
          <w:tcPr>
            <w:tcW w:w="2189" w:type="dxa"/>
            <w:shd w:val="clear" w:color="auto" w:fill="FFFFFF"/>
            <w:tcMar>
              <w:top w:w="160" w:type="dxa"/>
              <w:left w:w="140" w:type="dxa"/>
              <w:bottom w:w="160" w:type="dxa"/>
              <w:right w:w="140" w:type="dxa"/>
            </w:tcMar>
            <w:vAlign w:val="center"/>
          </w:tcPr>
          <w:p w14:paraId="6552FCD5" w14:textId="77777777" w:rsidR="00D27BAD" w:rsidRDefault="006C1D0F">
            <w:pPr>
              <w:spacing w:line="360" w:lineRule="auto"/>
            </w:pPr>
            <w:r>
              <w:rPr>
                <w:color w:val="000000"/>
                <w:sz w:val="22"/>
                <w:szCs w:val="22"/>
              </w:rPr>
              <w:t>Lineas</w:t>
            </w:r>
          </w:p>
        </w:tc>
        <w:tc>
          <w:tcPr>
            <w:tcW w:w="6236" w:type="dxa"/>
            <w:shd w:val="clear" w:color="auto" w:fill="FFFFFF"/>
            <w:tcMar>
              <w:top w:w="160" w:type="dxa"/>
              <w:left w:w="140" w:type="dxa"/>
              <w:bottom w:w="160" w:type="dxa"/>
              <w:right w:w="140" w:type="dxa"/>
            </w:tcMar>
            <w:vAlign w:val="center"/>
          </w:tcPr>
          <w:p w14:paraId="3BBA6633" w14:textId="77777777" w:rsidR="00D27BAD" w:rsidRDefault="006C1D0F">
            <w:pPr>
              <w:spacing w:line="360" w:lineRule="auto"/>
            </w:pPr>
            <w:r>
              <w:rPr>
                <w:color w:val="000000"/>
                <w:sz w:val="22"/>
                <w:szCs w:val="22"/>
              </w:rPr>
              <w:t>Tendencia temporal de una variable (p. ej. temperatura, nivel de dique) a lo largo del tiempo.</w:t>
            </w:r>
          </w:p>
        </w:tc>
      </w:tr>
      <w:tr w:rsidR="00D27BAD" w14:paraId="06ADDD8C"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16E07B3B" w14:textId="77777777" w:rsidR="00D27BAD" w:rsidRDefault="006C1D0F">
            <w:pPr>
              <w:spacing w:line="360" w:lineRule="auto"/>
            </w:pPr>
            <w:r>
              <w:rPr>
                <w:color w:val="000000"/>
                <w:sz w:val="22"/>
                <w:szCs w:val="22"/>
              </w:rPr>
              <w:t>2</w:t>
            </w:r>
          </w:p>
        </w:tc>
        <w:tc>
          <w:tcPr>
            <w:tcW w:w="2189" w:type="dxa"/>
            <w:shd w:val="clear" w:color="auto" w:fill="F2F4F7"/>
            <w:tcMar>
              <w:top w:w="160" w:type="dxa"/>
              <w:left w:w="140" w:type="dxa"/>
              <w:bottom w:w="160" w:type="dxa"/>
              <w:right w:w="140" w:type="dxa"/>
            </w:tcMar>
            <w:vAlign w:val="center"/>
          </w:tcPr>
          <w:p w14:paraId="3CE44A8B" w14:textId="77777777" w:rsidR="00D27BAD" w:rsidRDefault="006C1D0F">
            <w:pPr>
              <w:spacing w:line="360" w:lineRule="auto"/>
            </w:pPr>
            <w:r>
              <w:rPr>
                <w:color w:val="000000"/>
                <w:sz w:val="22"/>
                <w:szCs w:val="22"/>
              </w:rPr>
              <w:t>Columnas</w:t>
            </w:r>
          </w:p>
        </w:tc>
        <w:tc>
          <w:tcPr>
            <w:tcW w:w="6236" w:type="dxa"/>
            <w:shd w:val="clear" w:color="auto" w:fill="F2F4F7"/>
            <w:tcMar>
              <w:top w:w="160" w:type="dxa"/>
              <w:left w:w="140" w:type="dxa"/>
              <w:bottom w:w="160" w:type="dxa"/>
              <w:right w:w="140" w:type="dxa"/>
            </w:tcMar>
            <w:vAlign w:val="center"/>
          </w:tcPr>
          <w:p w14:paraId="1D0C949C" w14:textId="77777777" w:rsidR="00D27BAD" w:rsidRDefault="006C1D0F">
            <w:pPr>
              <w:spacing w:line="360" w:lineRule="auto"/>
            </w:pPr>
            <w:r>
              <w:rPr>
                <w:color w:val="000000"/>
                <w:sz w:val="22"/>
                <w:szCs w:val="22"/>
              </w:rPr>
              <w:t>Comparacion de magnitudes discretas entre categorias o periodos (p. ej. tonelaje por turno).</w:t>
            </w:r>
          </w:p>
        </w:tc>
      </w:tr>
      <w:tr w:rsidR="00D27BAD" w14:paraId="0B35A24B"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5718F22A" w14:textId="77777777" w:rsidR="00D27BAD" w:rsidRDefault="006C1D0F">
            <w:pPr>
              <w:spacing w:line="360" w:lineRule="auto"/>
            </w:pPr>
            <w:r>
              <w:rPr>
                <w:color w:val="000000"/>
                <w:sz w:val="22"/>
                <w:szCs w:val="22"/>
              </w:rPr>
              <w:t>3</w:t>
            </w:r>
          </w:p>
        </w:tc>
        <w:tc>
          <w:tcPr>
            <w:tcW w:w="2189" w:type="dxa"/>
            <w:shd w:val="clear" w:color="auto" w:fill="FFFFFF"/>
            <w:tcMar>
              <w:top w:w="160" w:type="dxa"/>
              <w:left w:w="140" w:type="dxa"/>
              <w:bottom w:w="160" w:type="dxa"/>
              <w:right w:w="140" w:type="dxa"/>
            </w:tcMar>
            <w:vAlign w:val="center"/>
          </w:tcPr>
          <w:p w14:paraId="730F18D6" w14:textId="77777777" w:rsidR="00D27BAD" w:rsidRDefault="006C1D0F">
            <w:pPr>
              <w:spacing w:line="360" w:lineRule="auto"/>
            </w:pPr>
            <w:r>
              <w:rPr>
                <w:color w:val="000000"/>
                <w:sz w:val="22"/>
                <w:szCs w:val="22"/>
              </w:rPr>
              <w:t>Barras horizontales</w:t>
            </w:r>
          </w:p>
        </w:tc>
        <w:tc>
          <w:tcPr>
            <w:tcW w:w="6236" w:type="dxa"/>
            <w:shd w:val="clear" w:color="auto" w:fill="FFFFFF"/>
            <w:tcMar>
              <w:top w:w="160" w:type="dxa"/>
              <w:left w:w="140" w:type="dxa"/>
              <w:bottom w:w="160" w:type="dxa"/>
              <w:right w:w="140" w:type="dxa"/>
            </w:tcMar>
            <w:vAlign w:val="center"/>
          </w:tcPr>
          <w:p w14:paraId="2538B2F2" w14:textId="77777777" w:rsidR="00D27BAD" w:rsidRDefault="006C1D0F">
            <w:pPr>
              <w:spacing w:line="360" w:lineRule="auto"/>
            </w:pPr>
            <w:r>
              <w:rPr>
                <w:color w:val="000000"/>
                <w:sz w:val="22"/>
                <w:szCs w:val="22"/>
              </w:rPr>
              <w:t>Ranking de categorias con etiquetas largas (p. ej. sensores por zona).</w:t>
            </w:r>
          </w:p>
        </w:tc>
      </w:tr>
      <w:tr w:rsidR="00D27BAD" w14:paraId="691665C4"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239FC973" w14:textId="77777777" w:rsidR="00D27BAD" w:rsidRDefault="006C1D0F">
            <w:pPr>
              <w:spacing w:line="360" w:lineRule="auto"/>
            </w:pPr>
            <w:r>
              <w:rPr>
                <w:color w:val="000000"/>
                <w:sz w:val="22"/>
                <w:szCs w:val="22"/>
              </w:rPr>
              <w:t>4</w:t>
            </w:r>
          </w:p>
        </w:tc>
        <w:tc>
          <w:tcPr>
            <w:tcW w:w="2189" w:type="dxa"/>
            <w:shd w:val="clear" w:color="auto" w:fill="F2F4F7"/>
            <w:tcMar>
              <w:top w:w="160" w:type="dxa"/>
              <w:left w:w="140" w:type="dxa"/>
              <w:bottom w:w="160" w:type="dxa"/>
              <w:right w:w="140" w:type="dxa"/>
            </w:tcMar>
            <w:vAlign w:val="center"/>
          </w:tcPr>
          <w:p w14:paraId="44000F14" w14:textId="77777777" w:rsidR="00D27BAD" w:rsidRDefault="006C1D0F">
            <w:pPr>
              <w:spacing w:line="360" w:lineRule="auto"/>
            </w:pPr>
            <w:r>
              <w:rPr>
                <w:color w:val="000000"/>
                <w:sz w:val="22"/>
                <w:szCs w:val="22"/>
              </w:rPr>
              <w:t>Combinado</w:t>
            </w:r>
          </w:p>
        </w:tc>
        <w:tc>
          <w:tcPr>
            <w:tcW w:w="6236" w:type="dxa"/>
            <w:shd w:val="clear" w:color="auto" w:fill="F2F4F7"/>
            <w:tcMar>
              <w:top w:w="160" w:type="dxa"/>
              <w:left w:w="140" w:type="dxa"/>
              <w:bottom w:w="160" w:type="dxa"/>
              <w:right w:w="140" w:type="dxa"/>
            </w:tcMar>
            <w:vAlign w:val="center"/>
          </w:tcPr>
          <w:p w14:paraId="514F44FC" w14:textId="77777777" w:rsidR="00D27BAD" w:rsidRDefault="006C1D0F">
            <w:pPr>
              <w:spacing w:line="360" w:lineRule="auto"/>
            </w:pPr>
            <w:r>
              <w:rPr>
                <w:color w:val="000000"/>
                <w:sz w:val="22"/>
                <w:szCs w:val="22"/>
              </w:rPr>
              <w:t>Combina series de tipos distintos (columnas + linea) en un mismo eje, util para correlacionar volumen y ley.</w:t>
            </w:r>
          </w:p>
        </w:tc>
      </w:tr>
      <w:tr w:rsidR="00D27BAD" w14:paraId="171069E4"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1B4AF176" w14:textId="77777777" w:rsidR="00D27BAD" w:rsidRDefault="006C1D0F">
            <w:pPr>
              <w:spacing w:line="360" w:lineRule="auto"/>
            </w:pPr>
            <w:r>
              <w:rPr>
                <w:color w:val="000000"/>
                <w:sz w:val="22"/>
                <w:szCs w:val="22"/>
              </w:rPr>
              <w:t>5</w:t>
            </w:r>
          </w:p>
        </w:tc>
        <w:tc>
          <w:tcPr>
            <w:tcW w:w="2189" w:type="dxa"/>
            <w:shd w:val="clear" w:color="auto" w:fill="FFFFFF"/>
            <w:tcMar>
              <w:top w:w="160" w:type="dxa"/>
              <w:left w:w="140" w:type="dxa"/>
              <w:bottom w:w="160" w:type="dxa"/>
              <w:right w:w="140" w:type="dxa"/>
            </w:tcMar>
            <w:vAlign w:val="center"/>
          </w:tcPr>
          <w:p w14:paraId="251E0CDE" w14:textId="77777777" w:rsidR="00D27BAD" w:rsidRDefault="006C1D0F">
            <w:pPr>
              <w:spacing w:line="360" w:lineRule="auto"/>
            </w:pPr>
            <w:r>
              <w:rPr>
                <w:color w:val="000000"/>
                <w:sz w:val="22"/>
                <w:szCs w:val="22"/>
              </w:rPr>
              <w:t>Areas</w:t>
            </w:r>
          </w:p>
        </w:tc>
        <w:tc>
          <w:tcPr>
            <w:tcW w:w="6236" w:type="dxa"/>
            <w:shd w:val="clear" w:color="auto" w:fill="FFFFFF"/>
            <w:tcMar>
              <w:top w:w="160" w:type="dxa"/>
              <w:left w:w="140" w:type="dxa"/>
              <w:bottom w:w="160" w:type="dxa"/>
              <w:right w:w="140" w:type="dxa"/>
            </w:tcMar>
            <w:vAlign w:val="center"/>
          </w:tcPr>
          <w:p w14:paraId="0CE061B1" w14:textId="77777777" w:rsidR="00D27BAD" w:rsidRDefault="006C1D0F">
            <w:pPr>
              <w:spacing w:line="360" w:lineRule="auto"/>
            </w:pPr>
            <w:r>
              <w:rPr>
                <w:color w:val="000000"/>
                <w:sz w:val="22"/>
                <w:szCs w:val="22"/>
              </w:rPr>
              <w:t>Enfasis de magnitud acumulada bajo la curva, por ejemplo volumen de agua embalsada.</w:t>
            </w:r>
          </w:p>
        </w:tc>
      </w:tr>
      <w:tr w:rsidR="00D27BAD" w14:paraId="04E18492"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6BBB1835" w14:textId="77777777" w:rsidR="00D27BAD" w:rsidRDefault="006C1D0F">
            <w:pPr>
              <w:spacing w:line="360" w:lineRule="auto"/>
            </w:pPr>
            <w:r>
              <w:rPr>
                <w:color w:val="000000"/>
                <w:sz w:val="22"/>
                <w:szCs w:val="22"/>
              </w:rPr>
              <w:t>6</w:t>
            </w:r>
          </w:p>
        </w:tc>
        <w:tc>
          <w:tcPr>
            <w:tcW w:w="2189" w:type="dxa"/>
            <w:shd w:val="clear" w:color="auto" w:fill="F2F4F7"/>
            <w:tcMar>
              <w:top w:w="160" w:type="dxa"/>
              <w:left w:w="140" w:type="dxa"/>
              <w:bottom w:w="160" w:type="dxa"/>
              <w:right w:w="140" w:type="dxa"/>
            </w:tcMar>
            <w:vAlign w:val="center"/>
          </w:tcPr>
          <w:p w14:paraId="039C94EE" w14:textId="77777777" w:rsidR="00D27BAD" w:rsidRDefault="006C1D0F">
            <w:pPr>
              <w:spacing w:line="360" w:lineRule="auto"/>
            </w:pPr>
            <w:r>
              <w:rPr>
                <w:color w:val="000000"/>
                <w:sz w:val="22"/>
                <w:szCs w:val="22"/>
              </w:rPr>
              <w:t>Dispersion (XY)</w:t>
            </w:r>
          </w:p>
        </w:tc>
        <w:tc>
          <w:tcPr>
            <w:tcW w:w="6236" w:type="dxa"/>
            <w:shd w:val="clear" w:color="auto" w:fill="F2F4F7"/>
            <w:tcMar>
              <w:top w:w="160" w:type="dxa"/>
              <w:left w:w="140" w:type="dxa"/>
              <w:bottom w:w="160" w:type="dxa"/>
              <w:right w:w="140" w:type="dxa"/>
            </w:tcMar>
            <w:vAlign w:val="center"/>
          </w:tcPr>
          <w:p w14:paraId="290A22B0" w14:textId="77777777" w:rsidR="00D27BAD" w:rsidRDefault="006C1D0F">
            <w:pPr>
              <w:spacing w:line="360" w:lineRule="auto"/>
            </w:pPr>
            <w:r>
              <w:rPr>
                <w:color w:val="000000"/>
                <w:sz w:val="22"/>
                <w:szCs w:val="22"/>
              </w:rPr>
              <w:t>Correlacion entre dos variables continuas, por ejemplo desplazamiento vs. profundidad en inclinometros.</w:t>
            </w:r>
          </w:p>
        </w:tc>
      </w:tr>
      <w:tr w:rsidR="00D27BAD" w14:paraId="21C83D42"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5AA78537" w14:textId="77777777" w:rsidR="00D27BAD" w:rsidRDefault="006C1D0F">
            <w:pPr>
              <w:spacing w:line="360" w:lineRule="auto"/>
            </w:pPr>
            <w:r>
              <w:rPr>
                <w:color w:val="000000"/>
                <w:sz w:val="22"/>
                <w:szCs w:val="22"/>
              </w:rPr>
              <w:t>7</w:t>
            </w:r>
          </w:p>
        </w:tc>
        <w:tc>
          <w:tcPr>
            <w:tcW w:w="2189" w:type="dxa"/>
            <w:shd w:val="clear" w:color="auto" w:fill="FFFFFF"/>
            <w:tcMar>
              <w:top w:w="160" w:type="dxa"/>
              <w:left w:w="140" w:type="dxa"/>
              <w:bottom w:w="160" w:type="dxa"/>
              <w:right w:w="140" w:type="dxa"/>
            </w:tcMar>
            <w:vAlign w:val="center"/>
          </w:tcPr>
          <w:p w14:paraId="67AE8750" w14:textId="77777777" w:rsidR="00D27BAD" w:rsidRDefault="006C1D0F">
            <w:pPr>
              <w:spacing w:line="360" w:lineRule="auto"/>
            </w:pPr>
            <w:r>
              <w:rPr>
                <w:color w:val="000000"/>
                <w:sz w:val="22"/>
                <w:szCs w:val="22"/>
              </w:rPr>
              <w:t>Escalon</w:t>
            </w:r>
          </w:p>
        </w:tc>
        <w:tc>
          <w:tcPr>
            <w:tcW w:w="6236" w:type="dxa"/>
            <w:shd w:val="clear" w:color="auto" w:fill="FFFFFF"/>
            <w:tcMar>
              <w:top w:w="160" w:type="dxa"/>
              <w:left w:w="140" w:type="dxa"/>
              <w:bottom w:w="160" w:type="dxa"/>
              <w:right w:w="140" w:type="dxa"/>
            </w:tcMar>
            <w:vAlign w:val="center"/>
          </w:tcPr>
          <w:p w14:paraId="2D89FD54" w14:textId="77777777" w:rsidR="00D27BAD" w:rsidRDefault="006C1D0F">
            <w:pPr>
              <w:spacing w:line="360" w:lineRule="auto"/>
            </w:pPr>
            <w:r>
              <w:rPr>
                <w:color w:val="000000"/>
                <w:sz w:val="22"/>
                <w:szCs w:val="22"/>
              </w:rPr>
              <w:t>Variables que cambian por umbrales discretos, como estados de alarma.</w:t>
            </w:r>
          </w:p>
        </w:tc>
      </w:tr>
      <w:tr w:rsidR="00D27BAD" w14:paraId="7C1D639D"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19E2DA3B" w14:textId="77777777" w:rsidR="00D27BAD" w:rsidRDefault="006C1D0F">
            <w:pPr>
              <w:spacing w:line="360" w:lineRule="auto"/>
            </w:pPr>
            <w:r>
              <w:rPr>
                <w:color w:val="000000"/>
                <w:sz w:val="22"/>
                <w:szCs w:val="22"/>
              </w:rPr>
              <w:t>8</w:t>
            </w:r>
          </w:p>
        </w:tc>
        <w:tc>
          <w:tcPr>
            <w:tcW w:w="2189" w:type="dxa"/>
            <w:shd w:val="clear" w:color="auto" w:fill="F2F4F7"/>
            <w:tcMar>
              <w:top w:w="160" w:type="dxa"/>
              <w:left w:w="140" w:type="dxa"/>
              <w:bottom w:w="160" w:type="dxa"/>
              <w:right w:w="140" w:type="dxa"/>
            </w:tcMar>
            <w:vAlign w:val="center"/>
          </w:tcPr>
          <w:p w14:paraId="2EDAC753" w14:textId="77777777" w:rsidR="00D27BAD" w:rsidRDefault="006C1D0F">
            <w:pPr>
              <w:spacing w:line="360" w:lineRule="auto"/>
            </w:pPr>
            <w:r>
              <w:rPr>
                <w:color w:val="000000"/>
                <w:sz w:val="22"/>
                <w:szCs w:val="22"/>
              </w:rPr>
              <w:t>Radial (radar)</w:t>
            </w:r>
          </w:p>
        </w:tc>
        <w:tc>
          <w:tcPr>
            <w:tcW w:w="6236" w:type="dxa"/>
            <w:shd w:val="clear" w:color="auto" w:fill="F2F4F7"/>
            <w:tcMar>
              <w:top w:w="160" w:type="dxa"/>
              <w:left w:w="140" w:type="dxa"/>
              <w:bottom w:w="160" w:type="dxa"/>
              <w:right w:w="140" w:type="dxa"/>
            </w:tcMar>
            <w:vAlign w:val="center"/>
          </w:tcPr>
          <w:p w14:paraId="1A1D9658" w14:textId="77777777" w:rsidR="00D27BAD" w:rsidRDefault="006C1D0F">
            <w:pPr>
              <w:spacing w:line="360" w:lineRule="auto"/>
            </w:pPr>
            <w:r>
              <w:rPr>
                <w:color w:val="000000"/>
                <w:sz w:val="22"/>
                <w:szCs w:val="22"/>
              </w:rPr>
              <w:t>Comparacion multivariable simultanea, por ejemplo perfil de KPI de seguridad/ambiente/produccion.</w:t>
            </w:r>
          </w:p>
        </w:tc>
      </w:tr>
      <w:tr w:rsidR="00D27BAD" w14:paraId="0C448A5D"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0E838057" w14:textId="77777777" w:rsidR="00D27BAD" w:rsidRDefault="006C1D0F">
            <w:pPr>
              <w:spacing w:line="360" w:lineRule="auto"/>
            </w:pPr>
            <w:r>
              <w:rPr>
                <w:color w:val="000000"/>
                <w:sz w:val="22"/>
                <w:szCs w:val="22"/>
              </w:rPr>
              <w:t>9</w:t>
            </w:r>
          </w:p>
        </w:tc>
        <w:tc>
          <w:tcPr>
            <w:tcW w:w="2189" w:type="dxa"/>
            <w:shd w:val="clear" w:color="auto" w:fill="FFFFFF"/>
            <w:tcMar>
              <w:top w:w="160" w:type="dxa"/>
              <w:left w:w="140" w:type="dxa"/>
              <w:bottom w:w="160" w:type="dxa"/>
              <w:right w:w="140" w:type="dxa"/>
            </w:tcMar>
            <w:vAlign w:val="center"/>
          </w:tcPr>
          <w:p w14:paraId="65DF3849" w14:textId="77777777" w:rsidR="00D27BAD" w:rsidRDefault="006C1D0F">
            <w:pPr>
              <w:spacing w:line="360" w:lineRule="auto"/>
            </w:pPr>
            <w:r>
              <w:rPr>
                <w:color w:val="000000"/>
                <w:sz w:val="22"/>
                <w:szCs w:val="22"/>
              </w:rPr>
              <w:t>Circular (pie)</w:t>
            </w:r>
          </w:p>
        </w:tc>
        <w:tc>
          <w:tcPr>
            <w:tcW w:w="6236" w:type="dxa"/>
            <w:shd w:val="clear" w:color="auto" w:fill="FFFFFF"/>
            <w:tcMar>
              <w:top w:w="160" w:type="dxa"/>
              <w:left w:w="140" w:type="dxa"/>
              <w:bottom w:w="160" w:type="dxa"/>
              <w:right w:w="140" w:type="dxa"/>
            </w:tcMar>
            <w:vAlign w:val="center"/>
          </w:tcPr>
          <w:p w14:paraId="3F7F2894" w14:textId="77777777" w:rsidR="00D27BAD" w:rsidRDefault="006C1D0F">
            <w:pPr>
              <w:spacing w:line="360" w:lineRule="auto"/>
            </w:pPr>
            <w:r>
              <w:rPr>
                <w:color w:val="000000"/>
                <w:sz w:val="22"/>
                <w:szCs w:val="22"/>
              </w:rPr>
              <w:t>Composicion porcentual de un total, por ejemplo distribucion de sensores por categoria.</w:t>
            </w:r>
          </w:p>
        </w:tc>
      </w:tr>
      <w:tr w:rsidR="00D27BAD" w14:paraId="32FA056A"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3C7CC809" w14:textId="77777777" w:rsidR="00D27BAD" w:rsidRDefault="006C1D0F">
            <w:pPr>
              <w:spacing w:line="360" w:lineRule="auto"/>
            </w:pPr>
            <w:r>
              <w:rPr>
                <w:color w:val="000000"/>
                <w:sz w:val="22"/>
                <w:szCs w:val="22"/>
              </w:rPr>
              <w:t>10</w:t>
            </w:r>
          </w:p>
        </w:tc>
        <w:tc>
          <w:tcPr>
            <w:tcW w:w="2189" w:type="dxa"/>
            <w:shd w:val="clear" w:color="auto" w:fill="F2F4F7"/>
            <w:tcMar>
              <w:top w:w="160" w:type="dxa"/>
              <w:left w:w="140" w:type="dxa"/>
              <w:bottom w:w="160" w:type="dxa"/>
              <w:right w:w="140" w:type="dxa"/>
            </w:tcMar>
            <w:vAlign w:val="center"/>
          </w:tcPr>
          <w:p w14:paraId="1A12C83B" w14:textId="77777777" w:rsidR="00D27BAD" w:rsidRDefault="006C1D0F">
            <w:pPr>
              <w:spacing w:line="360" w:lineRule="auto"/>
            </w:pPr>
            <w:r>
              <w:rPr>
                <w:color w:val="000000"/>
                <w:sz w:val="22"/>
                <w:szCs w:val="22"/>
              </w:rPr>
              <w:t>Anillo (donut)</w:t>
            </w:r>
          </w:p>
        </w:tc>
        <w:tc>
          <w:tcPr>
            <w:tcW w:w="6236" w:type="dxa"/>
            <w:shd w:val="clear" w:color="auto" w:fill="F2F4F7"/>
            <w:tcMar>
              <w:top w:w="160" w:type="dxa"/>
              <w:left w:w="140" w:type="dxa"/>
              <w:bottom w:w="160" w:type="dxa"/>
              <w:right w:w="140" w:type="dxa"/>
            </w:tcMar>
            <w:vAlign w:val="center"/>
          </w:tcPr>
          <w:p w14:paraId="5D98336F" w14:textId="77777777" w:rsidR="00D27BAD" w:rsidRDefault="006C1D0F">
            <w:pPr>
              <w:spacing w:line="360" w:lineRule="auto"/>
            </w:pPr>
            <w:r>
              <w:rPr>
                <w:color w:val="000000"/>
                <w:sz w:val="22"/>
                <w:szCs w:val="22"/>
              </w:rPr>
              <w:t>Variante de pie con espacio central para una cifra destacada (p. ej. % disponibilidad).</w:t>
            </w:r>
          </w:p>
        </w:tc>
      </w:tr>
      <w:tr w:rsidR="00D27BAD" w14:paraId="06D00710"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3CAE700D" w14:textId="77777777" w:rsidR="00D27BAD" w:rsidRDefault="006C1D0F">
            <w:pPr>
              <w:spacing w:line="360" w:lineRule="auto"/>
            </w:pPr>
            <w:r>
              <w:rPr>
                <w:color w:val="000000"/>
                <w:sz w:val="22"/>
                <w:szCs w:val="22"/>
              </w:rPr>
              <w:t>11</w:t>
            </w:r>
          </w:p>
        </w:tc>
        <w:tc>
          <w:tcPr>
            <w:tcW w:w="2189" w:type="dxa"/>
            <w:shd w:val="clear" w:color="auto" w:fill="FFFFFF"/>
            <w:tcMar>
              <w:top w:w="160" w:type="dxa"/>
              <w:left w:w="140" w:type="dxa"/>
              <w:bottom w:w="160" w:type="dxa"/>
              <w:right w:w="140" w:type="dxa"/>
            </w:tcMar>
            <w:vAlign w:val="center"/>
          </w:tcPr>
          <w:p w14:paraId="0B0D7393" w14:textId="77777777" w:rsidR="00D27BAD" w:rsidRDefault="006C1D0F">
            <w:pPr>
              <w:spacing w:line="360" w:lineRule="auto"/>
            </w:pPr>
            <w:r>
              <w:rPr>
                <w:color w:val="000000"/>
                <w:sz w:val="22"/>
                <w:szCs w:val="22"/>
              </w:rPr>
              <w:t>Mapa de calor (heatmap)</w:t>
            </w:r>
          </w:p>
        </w:tc>
        <w:tc>
          <w:tcPr>
            <w:tcW w:w="6236" w:type="dxa"/>
            <w:shd w:val="clear" w:color="auto" w:fill="FFFFFF"/>
            <w:tcMar>
              <w:top w:w="160" w:type="dxa"/>
              <w:left w:w="140" w:type="dxa"/>
              <w:bottom w:w="160" w:type="dxa"/>
              <w:right w:w="140" w:type="dxa"/>
            </w:tcMar>
            <w:vAlign w:val="center"/>
          </w:tcPr>
          <w:p w14:paraId="1E178181" w14:textId="77777777" w:rsidR="00D27BAD" w:rsidRDefault="006C1D0F">
            <w:pPr>
              <w:spacing w:line="360" w:lineRule="auto"/>
            </w:pPr>
            <w:r>
              <w:rPr>
                <w:color w:val="000000"/>
                <w:sz w:val="22"/>
                <w:szCs w:val="22"/>
              </w:rPr>
              <w:t>Densidad o intensidad espaciotemporal, por ejemplo microsismicidad por nivel estructural y hora.</w:t>
            </w:r>
          </w:p>
        </w:tc>
      </w:tr>
      <w:tr w:rsidR="00D27BAD" w14:paraId="7A71FFA4"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75AB9214" w14:textId="77777777" w:rsidR="00D27BAD" w:rsidRDefault="006C1D0F">
            <w:pPr>
              <w:spacing w:line="360" w:lineRule="auto"/>
            </w:pPr>
            <w:r>
              <w:rPr>
                <w:color w:val="000000"/>
                <w:sz w:val="22"/>
                <w:szCs w:val="22"/>
              </w:rPr>
              <w:t>12</w:t>
            </w:r>
          </w:p>
        </w:tc>
        <w:tc>
          <w:tcPr>
            <w:tcW w:w="2189" w:type="dxa"/>
            <w:shd w:val="clear" w:color="auto" w:fill="F2F4F7"/>
            <w:tcMar>
              <w:top w:w="160" w:type="dxa"/>
              <w:left w:w="140" w:type="dxa"/>
              <w:bottom w:w="160" w:type="dxa"/>
              <w:right w:w="140" w:type="dxa"/>
            </w:tcMar>
            <w:vAlign w:val="center"/>
          </w:tcPr>
          <w:p w14:paraId="520FFBFB" w14:textId="77777777" w:rsidR="00D27BAD" w:rsidRDefault="006C1D0F">
            <w:pPr>
              <w:spacing w:line="360" w:lineRule="auto"/>
            </w:pPr>
            <w:r>
              <w:rPr>
                <w:color w:val="000000"/>
                <w:sz w:val="22"/>
                <w:szCs w:val="22"/>
              </w:rPr>
              <w:t>Cajas y bigotes (boxplot)</w:t>
            </w:r>
          </w:p>
        </w:tc>
        <w:tc>
          <w:tcPr>
            <w:tcW w:w="6236" w:type="dxa"/>
            <w:shd w:val="clear" w:color="auto" w:fill="F2F4F7"/>
            <w:tcMar>
              <w:top w:w="160" w:type="dxa"/>
              <w:left w:w="140" w:type="dxa"/>
              <w:bottom w:w="160" w:type="dxa"/>
              <w:right w:w="140" w:type="dxa"/>
            </w:tcMar>
            <w:vAlign w:val="center"/>
          </w:tcPr>
          <w:p w14:paraId="4A42A99E" w14:textId="77777777" w:rsidR="00D27BAD" w:rsidRDefault="006C1D0F">
            <w:pPr>
              <w:spacing w:line="360" w:lineRule="auto"/>
            </w:pPr>
            <w:r>
              <w:rPr>
                <w:color w:val="000000"/>
                <w:sz w:val="22"/>
                <w:szCs w:val="22"/>
              </w:rPr>
              <w:t>Dispersion estadistica de una variable con outliers, util en control de calidad de leyes.</w:t>
            </w:r>
          </w:p>
        </w:tc>
      </w:tr>
      <w:tr w:rsidR="00D27BAD" w14:paraId="6E831CF6"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02693057" w14:textId="77777777" w:rsidR="00D27BAD" w:rsidRDefault="006C1D0F">
            <w:pPr>
              <w:spacing w:line="360" w:lineRule="auto"/>
            </w:pPr>
            <w:r>
              <w:rPr>
                <w:color w:val="000000"/>
                <w:sz w:val="22"/>
                <w:szCs w:val="22"/>
              </w:rPr>
              <w:t>13</w:t>
            </w:r>
          </w:p>
        </w:tc>
        <w:tc>
          <w:tcPr>
            <w:tcW w:w="2189" w:type="dxa"/>
            <w:shd w:val="clear" w:color="auto" w:fill="FFFFFF"/>
            <w:tcMar>
              <w:top w:w="160" w:type="dxa"/>
              <w:left w:w="140" w:type="dxa"/>
              <w:bottom w:w="160" w:type="dxa"/>
              <w:right w:w="140" w:type="dxa"/>
            </w:tcMar>
            <w:vAlign w:val="center"/>
          </w:tcPr>
          <w:p w14:paraId="18703387" w14:textId="77777777" w:rsidR="00D27BAD" w:rsidRDefault="006C1D0F">
            <w:pPr>
              <w:spacing w:line="360" w:lineRule="auto"/>
            </w:pPr>
            <w:r>
              <w:rPr>
                <w:color w:val="000000"/>
                <w:sz w:val="22"/>
                <w:szCs w:val="22"/>
              </w:rPr>
              <w:t>Velas (candlestick)</w:t>
            </w:r>
          </w:p>
        </w:tc>
        <w:tc>
          <w:tcPr>
            <w:tcW w:w="6236" w:type="dxa"/>
            <w:shd w:val="clear" w:color="auto" w:fill="FFFFFF"/>
            <w:tcMar>
              <w:top w:w="160" w:type="dxa"/>
              <w:left w:w="140" w:type="dxa"/>
              <w:bottom w:w="160" w:type="dxa"/>
              <w:right w:w="140" w:type="dxa"/>
            </w:tcMar>
            <w:vAlign w:val="center"/>
          </w:tcPr>
          <w:p w14:paraId="2375852F" w14:textId="77777777" w:rsidR="00D27BAD" w:rsidRDefault="006C1D0F">
            <w:pPr>
              <w:spacing w:line="360" w:lineRule="auto"/>
            </w:pPr>
            <w:r>
              <w:rPr>
                <w:color w:val="000000"/>
                <w:sz w:val="22"/>
                <w:szCs w:val="22"/>
              </w:rPr>
              <w:t>Rango OHLC de una variable en intervalos, adaptable a variacion de ley o precio de metal.</w:t>
            </w:r>
          </w:p>
        </w:tc>
      </w:tr>
      <w:tr w:rsidR="00D27BAD" w14:paraId="1572BCC1"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36FAEEBF" w14:textId="77777777" w:rsidR="00D27BAD" w:rsidRDefault="006C1D0F">
            <w:pPr>
              <w:spacing w:line="360" w:lineRule="auto"/>
            </w:pPr>
            <w:r>
              <w:rPr>
                <w:color w:val="000000"/>
                <w:sz w:val="22"/>
                <w:szCs w:val="22"/>
              </w:rPr>
              <w:t>14</w:t>
            </w:r>
          </w:p>
        </w:tc>
        <w:tc>
          <w:tcPr>
            <w:tcW w:w="2189" w:type="dxa"/>
            <w:shd w:val="clear" w:color="auto" w:fill="F2F4F7"/>
            <w:tcMar>
              <w:top w:w="160" w:type="dxa"/>
              <w:left w:w="140" w:type="dxa"/>
              <w:bottom w:w="160" w:type="dxa"/>
              <w:right w:w="140" w:type="dxa"/>
            </w:tcMar>
            <w:vAlign w:val="center"/>
          </w:tcPr>
          <w:p w14:paraId="53A5E615" w14:textId="77777777" w:rsidR="00D27BAD" w:rsidRDefault="006C1D0F">
            <w:pPr>
              <w:spacing w:line="360" w:lineRule="auto"/>
            </w:pPr>
            <w:r>
              <w:rPr>
                <w:color w:val="000000"/>
                <w:sz w:val="22"/>
                <w:szCs w:val="22"/>
              </w:rPr>
              <w:t>Rectangulos (treemap)</w:t>
            </w:r>
          </w:p>
        </w:tc>
        <w:tc>
          <w:tcPr>
            <w:tcW w:w="6236" w:type="dxa"/>
            <w:shd w:val="clear" w:color="auto" w:fill="F2F4F7"/>
            <w:tcMar>
              <w:top w:w="160" w:type="dxa"/>
              <w:left w:w="140" w:type="dxa"/>
              <w:bottom w:w="160" w:type="dxa"/>
              <w:right w:w="140" w:type="dxa"/>
            </w:tcMar>
            <w:vAlign w:val="center"/>
          </w:tcPr>
          <w:p w14:paraId="1E78A586" w14:textId="77777777" w:rsidR="00D27BAD" w:rsidRDefault="006C1D0F">
            <w:pPr>
              <w:spacing w:line="360" w:lineRule="auto"/>
            </w:pPr>
            <w:r>
              <w:rPr>
                <w:color w:val="000000"/>
                <w:sz w:val="22"/>
                <w:szCs w:val="22"/>
              </w:rPr>
              <w:t>Jerarquia proporcional, por ejemplo costo por área/proceso.</w:t>
            </w:r>
          </w:p>
        </w:tc>
      </w:tr>
      <w:tr w:rsidR="00D27BAD" w14:paraId="02A7D204"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6DBFFEFE" w14:textId="77777777" w:rsidR="00D27BAD" w:rsidRDefault="006C1D0F">
            <w:pPr>
              <w:spacing w:line="360" w:lineRule="auto"/>
            </w:pPr>
            <w:r>
              <w:rPr>
                <w:color w:val="000000"/>
                <w:sz w:val="22"/>
                <w:szCs w:val="22"/>
              </w:rPr>
              <w:t>15</w:t>
            </w:r>
          </w:p>
        </w:tc>
        <w:tc>
          <w:tcPr>
            <w:tcW w:w="2189" w:type="dxa"/>
            <w:shd w:val="clear" w:color="auto" w:fill="FFFFFF"/>
            <w:tcMar>
              <w:top w:w="160" w:type="dxa"/>
              <w:left w:w="140" w:type="dxa"/>
              <w:bottom w:w="160" w:type="dxa"/>
              <w:right w:w="140" w:type="dxa"/>
            </w:tcMar>
            <w:vAlign w:val="center"/>
          </w:tcPr>
          <w:p w14:paraId="79A65007" w14:textId="77777777" w:rsidR="00D27BAD" w:rsidRDefault="006C1D0F">
            <w:pPr>
              <w:spacing w:line="360" w:lineRule="auto"/>
            </w:pPr>
            <w:r>
              <w:rPr>
                <w:color w:val="000000"/>
                <w:sz w:val="22"/>
                <w:szCs w:val="22"/>
              </w:rPr>
              <w:t>Proyeccion solar (sunburst)</w:t>
            </w:r>
          </w:p>
        </w:tc>
        <w:tc>
          <w:tcPr>
            <w:tcW w:w="6236" w:type="dxa"/>
            <w:shd w:val="clear" w:color="auto" w:fill="FFFFFF"/>
            <w:tcMar>
              <w:top w:w="160" w:type="dxa"/>
              <w:left w:w="140" w:type="dxa"/>
              <w:bottom w:w="160" w:type="dxa"/>
              <w:right w:w="140" w:type="dxa"/>
            </w:tcMar>
            <w:vAlign w:val="center"/>
          </w:tcPr>
          <w:p w14:paraId="7C592330" w14:textId="77777777" w:rsidR="00D27BAD" w:rsidRDefault="006C1D0F">
            <w:pPr>
              <w:spacing w:line="360" w:lineRule="auto"/>
            </w:pPr>
            <w:r>
              <w:rPr>
                <w:color w:val="000000"/>
                <w:sz w:val="22"/>
                <w:szCs w:val="22"/>
              </w:rPr>
              <w:t>Jerarquia radial multinivel, por ejemplo zona &gt; sensor &gt; alarma.</w:t>
            </w:r>
          </w:p>
        </w:tc>
      </w:tr>
      <w:tr w:rsidR="00D27BAD" w14:paraId="5586CF85"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7B309461" w14:textId="77777777" w:rsidR="00D27BAD" w:rsidRDefault="006C1D0F">
            <w:pPr>
              <w:spacing w:line="360" w:lineRule="auto"/>
            </w:pPr>
            <w:r>
              <w:rPr>
                <w:color w:val="000000"/>
                <w:sz w:val="22"/>
                <w:szCs w:val="22"/>
              </w:rPr>
              <w:t>16</w:t>
            </w:r>
          </w:p>
        </w:tc>
        <w:tc>
          <w:tcPr>
            <w:tcW w:w="2189" w:type="dxa"/>
            <w:shd w:val="clear" w:color="auto" w:fill="F2F4F7"/>
            <w:tcMar>
              <w:top w:w="160" w:type="dxa"/>
              <w:left w:w="140" w:type="dxa"/>
              <w:bottom w:w="160" w:type="dxa"/>
              <w:right w:w="140" w:type="dxa"/>
            </w:tcMar>
            <w:vAlign w:val="center"/>
          </w:tcPr>
          <w:p w14:paraId="11B93E89" w14:textId="77777777" w:rsidR="00D27BAD" w:rsidRDefault="006C1D0F">
            <w:pPr>
              <w:spacing w:line="360" w:lineRule="auto"/>
            </w:pPr>
            <w:r>
              <w:rPr>
                <w:color w:val="000000"/>
                <w:sz w:val="22"/>
                <w:szCs w:val="22"/>
              </w:rPr>
              <w:t>Histograma</w:t>
            </w:r>
          </w:p>
        </w:tc>
        <w:tc>
          <w:tcPr>
            <w:tcW w:w="6236" w:type="dxa"/>
            <w:shd w:val="clear" w:color="auto" w:fill="F2F4F7"/>
            <w:tcMar>
              <w:top w:w="160" w:type="dxa"/>
              <w:left w:w="140" w:type="dxa"/>
              <w:bottom w:w="160" w:type="dxa"/>
              <w:right w:w="140" w:type="dxa"/>
            </w:tcMar>
            <w:vAlign w:val="center"/>
          </w:tcPr>
          <w:p w14:paraId="0AA0CA8A" w14:textId="77777777" w:rsidR="00D27BAD" w:rsidRDefault="006C1D0F">
            <w:pPr>
              <w:spacing w:line="360" w:lineRule="auto"/>
            </w:pPr>
            <w:r>
              <w:rPr>
                <w:color w:val="000000"/>
                <w:sz w:val="22"/>
                <w:szCs w:val="22"/>
              </w:rPr>
              <w:t>Distribucion de frecuencia de una variable continua, por ejemplo leyes de mineral.</w:t>
            </w:r>
          </w:p>
        </w:tc>
      </w:tr>
      <w:tr w:rsidR="00D27BAD" w14:paraId="2B7388CE"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2FD414C8" w14:textId="77777777" w:rsidR="00D27BAD" w:rsidRDefault="006C1D0F">
            <w:pPr>
              <w:spacing w:line="360" w:lineRule="auto"/>
            </w:pPr>
            <w:r>
              <w:rPr>
                <w:color w:val="000000"/>
                <w:sz w:val="22"/>
                <w:szCs w:val="22"/>
              </w:rPr>
              <w:t>17</w:t>
            </w:r>
          </w:p>
        </w:tc>
        <w:tc>
          <w:tcPr>
            <w:tcW w:w="2189" w:type="dxa"/>
            <w:shd w:val="clear" w:color="auto" w:fill="FFFFFF"/>
            <w:tcMar>
              <w:top w:w="160" w:type="dxa"/>
              <w:left w:w="140" w:type="dxa"/>
              <w:bottom w:w="160" w:type="dxa"/>
              <w:right w:w="140" w:type="dxa"/>
            </w:tcMar>
            <w:vAlign w:val="center"/>
          </w:tcPr>
          <w:p w14:paraId="762E12F8" w14:textId="77777777" w:rsidR="00D27BAD" w:rsidRDefault="006C1D0F">
            <w:pPr>
              <w:spacing w:line="360" w:lineRule="auto"/>
            </w:pPr>
            <w:r>
              <w:rPr>
                <w:color w:val="000000"/>
                <w:sz w:val="22"/>
                <w:szCs w:val="22"/>
              </w:rPr>
              <w:t>Cascada (waterfall)</w:t>
            </w:r>
          </w:p>
        </w:tc>
        <w:tc>
          <w:tcPr>
            <w:tcW w:w="6236" w:type="dxa"/>
            <w:shd w:val="clear" w:color="auto" w:fill="FFFFFF"/>
            <w:tcMar>
              <w:top w:w="160" w:type="dxa"/>
              <w:left w:w="140" w:type="dxa"/>
              <w:bottom w:w="160" w:type="dxa"/>
              <w:right w:w="140" w:type="dxa"/>
            </w:tcMar>
            <w:vAlign w:val="center"/>
          </w:tcPr>
          <w:p w14:paraId="609ABDE3" w14:textId="77777777" w:rsidR="00D27BAD" w:rsidRDefault="006C1D0F">
            <w:pPr>
              <w:spacing w:line="360" w:lineRule="auto"/>
            </w:pPr>
            <w:r>
              <w:rPr>
                <w:color w:val="000000"/>
                <w:sz w:val="22"/>
                <w:szCs w:val="22"/>
              </w:rPr>
              <w:t>Descomposicion incremental de una variacion, por ejemplo variacion de AISC periodo a periodo.</w:t>
            </w:r>
          </w:p>
        </w:tc>
      </w:tr>
      <w:tr w:rsidR="00D27BAD" w14:paraId="7A66FAC1"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0A540A6D" w14:textId="77777777" w:rsidR="00D27BAD" w:rsidRDefault="006C1D0F">
            <w:pPr>
              <w:spacing w:line="360" w:lineRule="auto"/>
            </w:pPr>
            <w:r>
              <w:rPr>
                <w:color w:val="000000"/>
                <w:sz w:val="22"/>
                <w:szCs w:val="22"/>
              </w:rPr>
              <w:t>18</w:t>
            </w:r>
          </w:p>
        </w:tc>
        <w:tc>
          <w:tcPr>
            <w:tcW w:w="2189" w:type="dxa"/>
            <w:shd w:val="clear" w:color="auto" w:fill="F2F4F7"/>
            <w:tcMar>
              <w:top w:w="160" w:type="dxa"/>
              <w:left w:w="140" w:type="dxa"/>
              <w:bottom w:w="160" w:type="dxa"/>
              <w:right w:w="140" w:type="dxa"/>
            </w:tcMar>
            <w:vAlign w:val="center"/>
          </w:tcPr>
          <w:p w14:paraId="5520A4EE" w14:textId="77777777" w:rsidR="00D27BAD" w:rsidRDefault="006C1D0F">
            <w:pPr>
              <w:spacing w:line="360" w:lineRule="auto"/>
            </w:pPr>
            <w:r>
              <w:rPr>
                <w:color w:val="000000"/>
                <w:sz w:val="22"/>
                <w:szCs w:val="22"/>
              </w:rPr>
              <w:t>Embudo (funnel)</w:t>
            </w:r>
          </w:p>
        </w:tc>
        <w:tc>
          <w:tcPr>
            <w:tcW w:w="6236" w:type="dxa"/>
            <w:shd w:val="clear" w:color="auto" w:fill="F2F4F7"/>
            <w:tcMar>
              <w:top w:w="160" w:type="dxa"/>
              <w:left w:w="140" w:type="dxa"/>
              <w:bottom w:w="160" w:type="dxa"/>
              <w:right w:w="140" w:type="dxa"/>
            </w:tcMar>
            <w:vAlign w:val="center"/>
          </w:tcPr>
          <w:p w14:paraId="6064142D" w14:textId="77777777" w:rsidR="00D27BAD" w:rsidRDefault="006C1D0F">
            <w:pPr>
              <w:spacing w:line="360" w:lineRule="auto"/>
            </w:pPr>
            <w:r>
              <w:rPr>
                <w:color w:val="000000"/>
                <w:sz w:val="22"/>
                <w:szCs w:val="22"/>
              </w:rPr>
              <w:t>Flujo con perdida progresiva, por ejemplo tonelaje bruto a fino recuperado.</w:t>
            </w:r>
          </w:p>
        </w:tc>
      </w:tr>
      <w:tr w:rsidR="00D27BAD" w14:paraId="7BC97437"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5BAEBA58" w14:textId="77777777" w:rsidR="00D27BAD" w:rsidRDefault="006C1D0F">
            <w:pPr>
              <w:spacing w:line="360" w:lineRule="auto"/>
            </w:pPr>
            <w:r>
              <w:rPr>
                <w:color w:val="000000"/>
                <w:sz w:val="22"/>
                <w:szCs w:val="22"/>
              </w:rPr>
              <w:t>19</w:t>
            </w:r>
          </w:p>
        </w:tc>
        <w:tc>
          <w:tcPr>
            <w:tcW w:w="2189" w:type="dxa"/>
            <w:shd w:val="clear" w:color="auto" w:fill="FFFFFF"/>
            <w:tcMar>
              <w:top w:w="160" w:type="dxa"/>
              <w:left w:w="140" w:type="dxa"/>
              <w:bottom w:w="160" w:type="dxa"/>
              <w:right w:w="140" w:type="dxa"/>
            </w:tcMar>
            <w:vAlign w:val="center"/>
          </w:tcPr>
          <w:p w14:paraId="592FA21A" w14:textId="77777777" w:rsidR="00D27BAD" w:rsidRDefault="006C1D0F">
            <w:pPr>
              <w:spacing w:line="360" w:lineRule="auto"/>
            </w:pPr>
            <w:r>
              <w:rPr>
                <w:color w:val="000000"/>
                <w:sz w:val="22"/>
                <w:szCs w:val="22"/>
              </w:rPr>
              <w:t>Mapa geografico (geomap)</w:t>
            </w:r>
          </w:p>
        </w:tc>
        <w:tc>
          <w:tcPr>
            <w:tcW w:w="6236" w:type="dxa"/>
            <w:shd w:val="clear" w:color="auto" w:fill="FFFFFF"/>
            <w:tcMar>
              <w:top w:w="160" w:type="dxa"/>
              <w:left w:w="140" w:type="dxa"/>
              <w:bottom w:w="160" w:type="dxa"/>
              <w:right w:w="140" w:type="dxa"/>
            </w:tcMar>
            <w:vAlign w:val="center"/>
          </w:tcPr>
          <w:p w14:paraId="136A9B03" w14:textId="77777777" w:rsidR="00D27BAD" w:rsidRDefault="006C1D0F">
            <w:pPr>
              <w:spacing w:line="360" w:lineRule="auto"/>
            </w:pPr>
            <w:r>
              <w:rPr>
                <w:color w:val="000000"/>
                <w:sz w:val="22"/>
                <w:szCs w:val="22"/>
              </w:rPr>
              <w:t>Ubicacion georreferenciada de sensores sobre capa Leaflet, con lectura actual como color/tamaño.</w:t>
            </w:r>
          </w:p>
        </w:tc>
      </w:tr>
      <w:tr w:rsidR="00D27BAD" w14:paraId="596E5C4E"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7A7C4FAC" w14:textId="77777777" w:rsidR="00D27BAD" w:rsidRDefault="006C1D0F">
            <w:pPr>
              <w:spacing w:line="360" w:lineRule="auto"/>
            </w:pPr>
            <w:r>
              <w:rPr>
                <w:color w:val="000000"/>
                <w:sz w:val="22"/>
                <w:szCs w:val="22"/>
              </w:rPr>
              <w:t>20</w:t>
            </w:r>
          </w:p>
        </w:tc>
        <w:tc>
          <w:tcPr>
            <w:tcW w:w="2189" w:type="dxa"/>
            <w:shd w:val="clear" w:color="auto" w:fill="F2F4F7"/>
            <w:tcMar>
              <w:top w:w="160" w:type="dxa"/>
              <w:left w:w="140" w:type="dxa"/>
              <w:bottom w:w="160" w:type="dxa"/>
              <w:right w:w="140" w:type="dxa"/>
            </w:tcMar>
            <w:vAlign w:val="center"/>
          </w:tcPr>
          <w:p w14:paraId="0E0976B1" w14:textId="77777777" w:rsidR="00D27BAD" w:rsidRDefault="006C1D0F">
            <w:pPr>
              <w:spacing w:line="360" w:lineRule="auto"/>
            </w:pPr>
            <w:r>
              <w:rPr>
                <w:color w:val="000000"/>
                <w:sz w:val="22"/>
                <w:szCs w:val="22"/>
              </w:rPr>
              <w:t>Superficie 3D (surface)</w:t>
            </w:r>
          </w:p>
        </w:tc>
        <w:tc>
          <w:tcPr>
            <w:tcW w:w="6236" w:type="dxa"/>
            <w:shd w:val="clear" w:color="auto" w:fill="F2F4F7"/>
            <w:tcMar>
              <w:top w:w="160" w:type="dxa"/>
              <w:left w:w="140" w:type="dxa"/>
              <w:bottom w:w="160" w:type="dxa"/>
              <w:right w:w="140" w:type="dxa"/>
            </w:tcMar>
            <w:vAlign w:val="center"/>
          </w:tcPr>
          <w:p w14:paraId="1C1B2BDC" w14:textId="77777777" w:rsidR="00D27BAD" w:rsidRDefault="006C1D0F">
            <w:pPr>
              <w:spacing w:line="360" w:lineRule="auto"/>
            </w:pPr>
            <w:r>
              <w:rPr>
                <w:color w:val="000000"/>
                <w:sz w:val="22"/>
                <w:szCs w:val="22"/>
              </w:rPr>
              <w:t>Visualizacion volumetrica (echarts-gl), por ejemplo topografia de desplazamiento de talud en 3D.</w:t>
            </w:r>
          </w:p>
        </w:tc>
      </w:tr>
    </w:tbl>
    <w:p w14:paraId="79D7FDD0" w14:textId="77777777" w:rsidR="00D27BAD" w:rsidRDefault="006C1D0F">
      <w:pPr>
        <w:pStyle w:val="Ttulo3"/>
        <w:spacing w:before="120" w:after="240"/>
      </w:pPr>
      <w:bookmarkStart w:id="73" w:name="_Toc239028745"/>
      <w:r>
        <w:rPr>
          <w:b/>
          <w:bCs/>
          <w:i/>
          <w:iCs/>
          <w:color w:val="5B6472"/>
          <w:sz w:val="20"/>
          <w:szCs w:val="20"/>
        </w:rPr>
        <w:t>Tabla 13. Catálogo de 20 tipos de gráfico del motor de visualización</w:t>
      </w:r>
      <w:bookmarkEnd w:id="73"/>
    </w:p>
    <w:p w14:paraId="6E3120D3" w14:textId="77777777" w:rsidR="00D27BAD" w:rsidRDefault="006C1D0F">
      <w:pPr>
        <w:spacing w:after="260" w:line="400" w:lineRule="auto"/>
        <w:jc w:val="both"/>
      </w:pPr>
      <w:r>
        <w:rPr>
          <w:sz w:val="24"/>
          <w:szCs w:val="24"/>
        </w:rPr>
        <w:t>De forma adicional a este catálogo de 20 tipos, la pestaña Insertar de la Ribbon ofrece tres variantes estáticas preconfiguradas de uso frecuente en reportes gerenciales (línea con meta, barras horizontales con etiquetas y combo de doble eje), construidas sobre los mismos tipos base "line", "barh" y "combo" con formato predefinido, sin constituir tipos adicionales del motor.</w:t>
      </w:r>
    </w:p>
    <w:p w14:paraId="6DC5400D" w14:textId="77777777" w:rsidR="00D27BAD" w:rsidRDefault="006C1D0F">
      <w:pPr>
        <w:pStyle w:val="Ttulo2"/>
        <w:spacing w:before="320" w:after="160"/>
      </w:pPr>
      <w:bookmarkStart w:id="74" w:name="_Toc239028746"/>
      <w:r>
        <w:rPr>
          <w:b/>
          <w:bCs/>
          <w:color w:val="1B2A4A"/>
        </w:rPr>
        <w:t>8.1 Profundización sobre tipos seleccionados</w:t>
      </w:r>
      <w:bookmarkEnd w:id="74"/>
    </w:p>
    <w:p w14:paraId="4337273C" w14:textId="77777777" w:rsidR="00D27BAD" w:rsidRDefault="006C1D0F">
      <w:pPr>
        <w:spacing w:after="260" w:line="400" w:lineRule="auto"/>
        <w:jc w:val="both"/>
      </w:pPr>
      <w:r>
        <w:rPr>
          <w:sz w:val="24"/>
          <w:szCs w:val="24"/>
        </w:rPr>
        <w:t>Mapa de calor (heatmap). En el contexto de monitoreo microsísmico, el mapa de calor permite visualizar de un vistazo la densidad de eventos por nivel estructural y franja horaria, resaltando patrones de actividad que serían difíciles de distinguir en una tabla o en un gráfico de líneas superpuestas.</w:t>
      </w:r>
    </w:p>
    <w:p w14:paraId="35E91405" w14:textId="77777777" w:rsidR="00D27BAD" w:rsidRDefault="006C1D0F">
      <w:pPr>
        <w:spacing w:after="260" w:line="400" w:lineRule="auto"/>
        <w:jc w:val="both"/>
      </w:pPr>
      <w:r>
        <w:rPr>
          <w:sz w:val="24"/>
          <w:szCs w:val="24"/>
        </w:rPr>
        <w:t>Radial (radar). Al comparar simultáneamente cinco o seis KPI de categorías distintas (por ejemplo, disponibilidad mecánica, TRIFR, consumo de agua, AISC y recuperación metalúrgica) en un mismo periodo, el gráfico radar permite a Gerencia identificar en una sola imagen qué dimensión del desempeño se aleja más del objetivo, sin necesidad de leer una tabla de valores.</w:t>
      </w:r>
    </w:p>
    <w:p w14:paraId="49B1DAE2" w14:textId="77777777" w:rsidR="00D27BAD" w:rsidRDefault="006C1D0F">
      <w:pPr>
        <w:spacing w:after="260" w:line="400" w:lineRule="auto"/>
        <w:jc w:val="both"/>
      </w:pPr>
      <w:r>
        <w:rPr>
          <w:sz w:val="24"/>
          <w:szCs w:val="24"/>
        </w:rPr>
        <w:t>Rectángulos (treemap) y proyección solar (sunburst). Ambos tipos jerárquicos son útiles para descomponer un total (por ejemplo, costo operativo total) en sus componentes por área, proceso o zona, con la ventaja del sunburst de mostrar simultáneamente varios niveles de jerarquía (zona &gt; sensor &gt; tipo de alarma) en un mismo gráfico radial.</w:t>
      </w:r>
    </w:p>
    <w:p w14:paraId="4726EC7D" w14:textId="77777777" w:rsidR="00D27BAD" w:rsidRDefault="006C1D0F">
      <w:pPr>
        <w:spacing w:after="260" w:line="400" w:lineRule="auto"/>
        <w:jc w:val="both"/>
      </w:pPr>
      <w:r>
        <w:rPr>
          <w:sz w:val="24"/>
          <w:szCs w:val="24"/>
        </w:rPr>
        <w:t>Velas (candlestick). Aunque de origen financiero, el gráfico de velas es directamente aplicable a series de ley de mineral o de una variable ambiental con rango operativo (máximo, mínimo, apertura y cierre del periodo), ofreciendo más información visual que una simple línea de promedio.</w:t>
      </w:r>
    </w:p>
    <w:p w14:paraId="3B4B4FD3" w14:textId="77777777" w:rsidR="00D27BAD" w:rsidRDefault="006C1D0F">
      <w:pPr>
        <w:spacing w:after="260" w:line="400" w:lineRule="auto"/>
        <w:jc w:val="both"/>
      </w:pPr>
      <w:r>
        <w:rPr>
          <w:sz w:val="24"/>
          <w:szCs w:val="24"/>
        </w:rPr>
        <w:t>Cascada (waterfall). Resulta particularmente útil para explicar, en un informe gerencial, la variación periodo a periodo del AISC o del costo de minado: cada barra intermedia representa el efecto incremental de un factor (mano de obra, energía, insumos), sumando hacia el valor final.</w:t>
      </w:r>
    </w:p>
    <w:p w14:paraId="53423861" w14:textId="77777777" w:rsidR="00D27BAD" w:rsidRDefault="006C1D0F">
      <w:pPr>
        <w:spacing w:after="260" w:line="400" w:lineRule="auto"/>
        <w:jc w:val="both"/>
      </w:pPr>
      <w:r>
        <w:rPr>
          <w:sz w:val="24"/>
          <w:szCs w:val="24"/>
        </w:rPr>
        <w:t>Embudo (funnel) y superficie 3D (surface). El embudo comunica pérdida progresiva de un flujo (por ejemplo, de tonelaje bruto extraído a fino recuperado, pasando por dilución y recuperación metalúrgica); la superficie 3D, apoyada en echarts-gl, es el tipo utilizado por la vista "Estabilidad de Talud" y "Vista 3D de la Mina" verificadas en vivo (Sección 8.2), para representar el terreno o el volumen de desplazamiento de forma espacial.</w:t>
      </w:r>
    </w:p>
    <w:p w14:paraId="2E79BC34" w14:textId="77777777" w:rsidR="00D27BAD" w:rsidRDefault="006C1D0F">
      <w:pPr>
        <w:pStyle w:val="Ttulo2"/>
        <w:spacing w:before="320" w:after="160"/>
      </w:pPr>
      <w:bookmarkStart w:id="75" w:name="_Toc239028747"/>
      <w:r>
        <w:rPr>
          <w:b/>
          <w:bCs/>
          <w:color w:val="1B2A4A"/>
        </w:rPr>
        <w:t>8.2 Gráficos geotécnicos especializados</w:t>
      </w:r>
      <w:bookmarkEnd w:id="75"/>
    </w:p>
    <w:p w14:paraId="0F35DE00" w14:textId="77777777" w:rsidR="00D27BAD" w:rsidRDefault="006C1D0F">
      <w:pPr>
        <w:spacing w:after="260" w:line="400" w:lineRule="auto"/>
        <w:jc w:val="both"/>
      </w:pPr>
      <w:r>
        <w:rPr>
          <w:sz w:val="24"/>
          <w:szCs w:val="24"/>
        </w:rPr>
        <w:t>Además del catálogo general, el módulo de Terreno de la plataforma implementa vistas geotécnicas dedicadas, verificadas en vivo durante la elaboración de este informe: un panel de "Estabilidad de Talud" que grafica curvas de desplazamiento de inclinómetro por profundidad en los ejes X e Y, con una serie temporal seleccionable de hasta doce lecturas históricas; y una "Vista 3D de la Mina" que renderiza trayectorias sísmicas por volumen sobre un lienzo WebGL controlable por el usuario, consistente con el tipo</w:t>
      </w:r>
      <w:r>
        <w:rPr>
          <w:sz w:val="24"/>
          <w:szCs w:val="24"/>
        </w:rPr>
        <w:t xml:space="preserve"> de gráfico de superficie 3D (surface) del catálogo general.</w:t>
      </w:r>
    </w:p>
    <w:p w14:paraId="209267F0" w14:textId="77777777" w:rsidR="00D27BAD" w:rsidRDefault="006C1D0F">
      <w:pPr>
        <w:pStyle w:val="Ttulo2"/>
        <w:spacing w:before="320" w:after="160"/>
      </w:pPr>
      <w:bookmarkStart w:id="76" w:name="_Toc239028748"/>
      <w:r>
        <w:rPr>
          <w:b/>
          <w:bCs/>
          <w:color w:val="1B2A4A"/>
        </w:rPr>
        <w:t>8.3 Reporte sismográfico integrado</w:t>
      </w:r>
      <w:bookmarkEnd w:id="76"/>
    </w:p>
    <w:p w14:paraId="2BAA3609" w14:textId="77777777" w:rsidR="00D27BAD" w:rsidRDefault="006C1D0F">
      <w:pPr>
        <w:spacing w:after="260" w:line="400" w:lineRule="auto"/>
        <w:jc w:val="both"/>
      </w:pPr>
      <w:r>
        <w:rPr>
          <w:sz w:val="24"/>
          <w:szCs w:val="24"/>
        </w:rPr>
        <w:t>El panel de monitoreo microsísmico avanzado cruza dos fuentes: el catálogo sísmico oficial del Instituto Geofísico del Perú / CENSIS (IGP, 2024), consumido en vivo, contra la red interna de geófonos y acelerógrafos propios de la mina agrupados por nivel estructural. La propia interfaz aclara —con la misma precisión que exige este informe— que la fuente oficial de sismicidad en el Perú es el IGP, no INDECI ni Defensa Civil, organismos que coordinan la respuesta a emergencias pero no realizan la detección sís</w:t>
      </w:r>
      <w:r>
        <w:rPr>
          <w:sz w:val="24"/>
          <w:szCs w:val="24"/>
        </w:rPr>
        <w:t>mica primaria.</w:t>
      </w:r>
    </w:p>
    <w:p w14:paraId="3BE7B490" w14:textId="77777777" w:rsidR="00D27BAD" w:rsidRDefault="006C1D0F">
      <w:pPr>
        <w:pStyle w:val="Ttulo1"/>
        <w:pageBreakBefore/>
        <w:spacing w:before="480" w:after="240"/>
      </w:pPr>
      <w:bookmarkStart w:id="77" w:name="_Toc239028749"/>
      <w:r>
        <w:rPr>
          <w:b/>
          <w:bCs/>
          <w:color w:val="1B2A4A"/>
        </w:rPr>
        <w:t>9. Indicadores Clave de Desempeño (KPI)</w:t>
      </w:r>
      <w:bookmarkEnd w:id="77"/>
    </w:p>
    <w:p w14:paraId="4306C21E" w14:textId="77777777" w:rsidR="00D27BAD" w:rsidRDefault="006C1D0F">
      <w:pPr>
        <w:spacing w:after="260" w:line="400" w:lineRule="auto"/>
        <w:jc w:val="both"/>
      </w:pPr>
      <w:r>
        <w:rPr>
          <w:sz w:val="24"/>
          <w:szCs w:val="24"/>
        </w:rPr>
        <w:t>El motor de KPI en tiempo de ejecución (backend/src/mining/kpi_service.hpp/.cpp) expone los endpoints `GET /api/mining/kpis`, `POST /kpis/upsert`, `POST /kpis/sync-from-dashboard`, `POST /kpis/sync-from-external` y `GET /kpis/points`. El catálogo de semilla (db_scripts/26_mining_runtime_kpis.sql:39-54) define trece indicadores en tres categorías, documentados con su fórmula/definición operativa a continuación.</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922"/>
        <w:gridCol w:w="1767"/>
        <w:gridCol w:w="2627"/>
        <w:gridCol w:w="1584"/>
      </w:tblGrid>
      <w:tr w:rsidR="00D27BAD" w14:paraId="134DA307" w14:textId="77777777">
        <w:tblPrEx>
          <w:tblCellMar>
            <w:top w:w="0" w:type="dxa"/>
            <w:bottom w:w="0" w:type="dxa"/>
          </w:tblCellMar>
        </w:tblPrEx>
        <w:trPr>
          <w:tblHeader/>
        </w:trPr>
        <w:tc>
          <w:tcPr>
            <w:tcW w:w="2094" w:type="dxa"/>
            <w:shd w:val="clear" w:color="auto" w:fill="1B2A4A"/>
            <w:tcMar>
              <w:top w:w="160" w:type="dxa"/>
              <w:left w:w="140" w:type="dxa"/>
              <w:bottom w:w="160" w:type="dxa"/>
              <w:right w:w="140" w:type="dxa"/>
            </w:tcMar>
            <w:vAlign w:val="center"/>
          </w:tcPr>
          <w:p w14:paraId="7551CF83" w14:textId="77777777" w:rsidR="00D27BAD" w:rsidRDefault="006C1D0F">
            <w:pPr>
              <w:spacing w:line="360" w:lineRule="auto"/>
            </w:pPr>
            <w:r>
              <w:rPr>
                <w:b/>
                <w:bCs/>
                <w:color w:val="FFFFFF"/>
                <w:sz w:val="20"/>
                <w:szCs w:val="20"/>
              </w:rPr>
              <w:t>Código</w:t>
            </w:r>
          </w:p>
        </w:tc>
        <w:tc>
          <w:tcPr>
            <w:tcW w:w="1998" w:type="dxa"/>
            <w:shd w:val="clear" w:color="auto" w:fill="1B2A4A"/>
            <w:tcMar>
              <w:top w:w="160" w:type="dxa"/>
              <w:left w:w="140" w:type="dxa"/>
              <w:bottom w:w="160" w:type="dxa"/>
              <w:right w:w="140" w:type="dxa"/>
            </w:tcMar>
            <w:vAlign w:val="center"/>
          </w:tcPr>
          <w:p w14:paraId="5E92D3E4" w14:textId="77777777" w:rsidR="00D27BAD" w:rsidRDefault="006C1D0F">
            <w:pPr>
              <w:spacing w:line="360" w:lineRule="auto"/>
            </w:pPr>
            <w:r>
              <w:rPr>
                <w:b/>
                <w:bCs/>
                <w:color w:val="FFFFFF"/>
                <w:sz w:val="20"/>
                <w:szCs w:val="20"/>
              </w:rPr>
              <w:t>Categoría</w:t>
            </w:r>
          </w:p>
        </w:tc>
        <w:tc>
          <w:tcPr>
            <w:tcW w:w="3141" w:type="dxa"/>
            <w:shd w:val="clear" w:color="auto" w:fill="1B2A4A"/>
            <w:tcMar>
              <w:top w:w="160" w:type="dxa"/>
              <w:left w:w="140" w:type="dxa"/>
              <w:bottom w:w="160" w:type="dxa"/>
              <w:right w:w="140" w:type="dxa"/>
            </w:tcMar>
            <w:vAlign w:val="center"/>
          </w:tcPr>
          <w:p w14:paraId="41D7C30C" w14:textId="77777777" w:rsidR="00D27BAD" w:rsidRDefault="006C1D0F">
            <w:pPr>
              <w:spacing w:line="360" w:lineRule="auto"/>
            </w:pPr>
            <w:r>
              <w:rPr>
                <w:b/>
                <w:bCs/>
                <w:color w:val="FFFFFF"/>
                <w:sz w:val="20"/>
                <w:szCs w:val="20"/>
              </w:rPr>
              <w:t>KPI</w:t>
            </w:r>
          </w:p>
        </w:tc>
        <w:tc>
          <w:tcPr>
            <w:tcW w:w="1667" w:type="dxa"/>
            <w:shd w:val="clear" w:color="auto" w:fill="1B2A4A"/>
            <w:tcMar>
              <w:top w:w="160" w:type="dxa"/>
              <w:left w:w="140" w:type="dxa"/>
              <w:bottom w:w="160" w:type="dxa"/>
              <w:right w:w="140" w:type="dxa"/>
            </w:tcMar>
            <w:vAlign w:val="center"/>
          </w:tcPr>
          <w:p w14:paraId="0D626872" w14:textId="77777777" w:rsidR="00D27BAD" w:rsidRDefault="006C1D0F">
            <w:pPr>
              <w:spacing w:line="360" w:lineRule="auto"/>
            </w:pPr>
            <w:r>
              <w:rPr>
                <w:b/>
                <w:bCs/>
                <w:color w:val="FFFFFF"/>
                <w:sz w:val="20"/>
                <w:szCs w:val="20"/>
              </w:rPr>
              <w:t>Unidad</w:t>
            </w:r>
          </w:p>
        </w:tc>
      </w:tr>
      <w:tr w:rsidR="00D27BAD" w14:paraId="0235C772"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2473ED35" w14:textId="77777777" w:rsidR="00D27BAD" w:rsidRDefault="006C1D0F">
            <w:pPr>
              <w:spacing w:line="360" w:lineRule="auto"/>
            </w:pPr>
            <w:r>
              <w:rPr>
                <w:color w:val="000000"/>
                <w:sz w:val="22"/>
                <w:szCs w:val="22"/>
              </w:rPr>
              <w:t>tonelaje_movido</w:t>
            </w:r>
          </w:p>
        </w:tc>
        <w:tc>
          <w:tcPr>
            <w:tcW w:w="1998" w:type="dxa"/>
            <w:shd w:val="clear" w:color="auto" w:fill="FFFFFF"/>
            <w:tcMar>
              <w:top w:w="160" w:type="dxa"/>
              <w:left w:w="140" w:type="dxa"/>
              <w:bottom w:w="160" w:type="dxa"/>
              <w:right w:w="140" w:type="dxa"/>
            </w:tcMar>
            <w:vAlign w:val="center"/>
          </w:tcPr>
          <w:p w14:paraId="0E5FBD6F" w14:textId="77777777" w:rsidR="00D27BAD" w:rsidRDefault="006C1D0F">
            <w:pPr>
              <w:spacing w:line="360" w:lineRule="auto"/>
            </w:pPr>
            <w:r>
              <w:rPr>
                <w:color w:val="000000"/>
                <w:sz w:val="22"/>
                <w:szCs w:val="22"/>
              </w:rPr>
              <w:t>Produccion</w:t>
            </w:r>
          </w:p>
        </w:tc>
        <w:tc>
          <w:tcPr>
            <w:tcW w:w="3141" w:type="dxa"/>
            <w:shd w:val="clear" w:color="auto" w:fill="FFFFFF"/>
            <w:tcMar>
              <w:top w:w="160" w:type="dxa"/>
              <w:left w:w="140" w:type="dxa"/>
              <w:bottom w:w="160" w:type="dxa"/>
              <w:right w:w="140" w:type="dxa"/>
            </w:tcMar>
            <w:vAlign w:val="center"/>
          </w:tcPr>
          <w:p w14:paraId="09F30120" w14:textId="77777777" w:rsidR="00D27BAD" w:rsidRDefault="006C1D0F">
            <w:pPr>
              <w:spacing w:line="360" w:lineRule="auto"/>
            </w:pPr>
            <w:r>
              <w:rPr>
                <w:color w:val="000000"/>
                <w:sz w:val="22"/>
                <w:szCs w:val="22"/>
              </w:rPr>
              <w:t>Tonelaje movido</w:t>
            </w:r>
          </w:p>
        </w:tc>
        <w:tc>
          <w:tcPr>
            <w:tcW w:w="1667" w:type="dxa"/>
            <w:shd w:val="clear" w:color="auto" w:fill="FFFFFF"/>
            <w:tcMar>
              <w:top w:w="160" w:type="dxa"/>
              <w:left w:w="140" w:type="dxa"/>
              <w:bottom w:w="160" w:type="dxa"/>
              <w:right w:w="140" w:type="dxa"/>
            </w:tcMar>
            <w:vAlign w:val="center"/>
          </w:tcPr>
          <w:p w14:paraId="4A7EEC23" w14:textId="77777777" w:rsidR="00D27BAD" w:rsidRDefault="006C1D0F">
            <w:pPr>
              <w:spacing w:line="360" w:lineRule="auto"/>
            </w:pPr>
            <w:r>
              <w:rPr>
                <w:color w:val="000000"/>
                <w:sz w:val="22"/>
                <w:szCs w:val="22"/>
              </w:rPr>
              <w:t>t/dia</w:t>
            </w:r>
          </w:p>
        </w:tc>
      </w:tr>
      <w:tr w:rsidR="00D27BAD" w14:paraId="38574446"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643113E3" w14:textId="77777777" w:rsidR="00D27BAD" w:rsidRDefault="006C1D0F">
            <w:pPr>
              <w:spacing w:line="360" w:lineRule="auto"/>
            </w:pPr>
            <w:r>
              <w:rPr>
                <w:color w:val="000000"/>
                <w:sz w:val="22"/>
                <w:szCs w:val="22"/>
              </w:rPr>
              <w:t>ley_cabeza</w:t>
            </w:r>
          </w:p>
        </w:tc>
        <w:tc>
          <w:tcPr>
            <w:tcW w:w="1998" w:type="dxa"/>
            <w:shd w:val="clear" w:color="auto" w:fill="F2F4F7"/>
            <w:tcMar>
              <w:top w:w="160" w:type="dxa"/>
              <w:left w:w="140" w:type="dxa"/>
              <w:bottom w:w="160" w:type="dxa"/>
              <w:right w:w="140" w:type="dxa"/>
            </w:tcMar>
            <w:vAlign w:val="center"/>
          </w:tcPr>
          <w:p w14:paraId="49D4E381" w14:textId="77777777" w:rsidR="00D27BAD" w:rsidRDefault="006C1D0F">
            <w:pPr>
              <w:spacing w:line="360" w:lineRule="auto"/>
            </w:pPr>
            <w:r>
              <w:rPr>
                <w:color w:val="000000"/>
                <w:sz w:val="22"/>
                <w:szCs w:val="22"/>
              </w:rPr>
              <w:t>Produccion</w:t>
            </w:r>
          </w:p>
        </w:tc>
        <w:tc>
          <w:tcPr>
            <w:tcW w:w="3141" w:type="dxa"/>
            <w:shd w:val="clear" w:color="auto" w:fill="F2F4F7"/>
            <w:tcMar>
              <w:top w:w="160" w:type="dxa"/>
              <w:left w:w="140" w:type="dxa"/>
              <w:bottom w:w="160" w:type="dxa"/>
              <w:right w:w="140" w:type="dxa"/>
            </w:tcMar>
            <w:vAlign w:val="center"/>
          </w:tcPr>
          <w:p w14:paraId="072895E5" w14:textId="77777777" w:rsidR="00D27BAD" w:rsidRDefault="006C1D0F">
            <w:pPr>
              <w:spacing w:line="360" w:lineRule="auto"/>
            </w:pPr>
            <w:r>
              <w:rPr>
                <w:color w:val="000000"/>
                <w:sz w:val="22"/>
                <w:szCs w:val="22"/>
              </w:rPr>
              <w:t>Ley de cabeza</w:t>
            </w:r>
          </w:p>
        </w:tc>
        <w:tc>
          <w:tcPr>
            <w:tcW w:w="1667" w:type="dxa"/>
            <w:shd w:val="clear" w:color="auto" w:fill="F2F4F7"/>
            <w:tcMar>
              <w:top w:w="160" w:type="dxa"/>
              <w:left w:w="140" w:type="dxa"/>
              <w:bottom w:w="160" w:type="dxa"/>
              <w:right w:w="140" w:type="dxa"/>
            </w:tcMar>
            <w:vAlign w:val="center"/>
          </w:tcPr>
          <w:p w14:paraId="3B0B375A" w14:textId="77777777" w:rsidR="00D27BAD" w:rsidRDefault="006C1D0F">
            <w:pPr>
              <w:spacing w:line="360" w:lineRule="auto"/>
            </w:pPr>
            <w:r>
              <w:rPr>
                <w:color w:val="000000"/>
                <w:sz w:val="22"/>
                <w:szCs w:val="22"/>
              </w:rPr>
              <w:t>g/t</w:t>
            </w:r>
          </w:p>
        </w:tc>
      </w:tr>
      <w:tr w:rsidR="00D27BAD" w14:paraId="4B7CCA8C"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06E2FD56" w14:textId="77777777" w:rsidR="00D27BAD" w:rsidRDefault="006C1D0F">
            <w:pPr>
              <w:spacing w:line="360" w:lineRule="auto"/>
            </w:pPr>
            <w:r>
              <w:rPr>
                <w:color w:val="000000"/>
                <w:sz w:val="22"/>
                <w:szCs w:val="22"/>
              </w:rPr>
              <w:t>recuperacion_metalurgica</w:t>
            </w:r>
          </w:p>
        </w:tc>
        <w:tc>
          <w:tcPr>
            <w:tcW w:w="1998" w:type="dxa"/>
            <w:shd w:val="clear" w:color="auto" w:fill="FFFFFF"/>
            <w:tcMar>
              <w:top w:w="160" w:type="dxa"/>
              <w:left w:w="140" w:type="dxa"/>
              <w:bottom w:w="160" w:type="dxa"/>
              <w:right w:w="140" w:type="dxa"/>
            </w:tcMar>
            <w:vAlign w:val="center"/>
          </w:tcPr>
          <w:p w14:paraId="4D1D7FCB" w14:textId="77777777" w:rsidR="00D27BAD" w:rsidRDefault="006C1D0F">
            <w:pPr>
              <w:spacing w:line="360" w:lineRule="auto"/>
            </w:pPr>
            <w:r>
              <w:rPr>
                <w:color w:val="000000"/>
                <w:sz w:val="22"/>
                <w:szCs w:val="22"/>
              </w:rPr>
              <w:t>Produccion</w:t>
            </w:r>
          </w:p>
        </w:tc>
        <w:tc>
          <w:tcPr>
            <w:tcW w:w="3141" w:type="dxa"/>
            <w:shd w:val="clear" w:color="auto" w:fill="FFFFFF"/>
            <w:tcMar>
              <w:top w:w="160" w:type="dxa"/>
              <w:left w:w="140" w:type="dxa"/>
              <w:bottom w:w="160" w:type="dxa"/>
              <w:right w:w="140" w:type="dxa"/>
            </w:tcMar>
            <w:vAlign w:val="center"/>
          </w:tcPr>
          <w:p w14:paraId="7FBC6762" w14:textId="77777777" w:rsidR="00D27BAD" w:rsidRDefault="006C1D0F">
            <w:pPr>
              <w:spacing w:line="360" w:lineRule="auto"/>
            </w:pPr>
            <w:r>
              <w:rPr>
                <w:color w:val="000000"/>
                <w:sz w:val="22"/>
                <w:szCs w:val="22"/>
              </w:rPr>
              <w:t>Recuperacion metalurgica</w:t>
            </w:r>
          </w:p>
        </w:tc>
        <w:tc>
          <w:tcPr>
            <w:tcW w:w="1667" w:type="dxa"/>
            <w:shd w:val="clear" w:color="auto" w:fill="FFFFFF"/>
            <w:tcMar>
              <w:top w:w="160" w:type="dxa"/>
              <w:left w:w="140" w:type="dxa"/>
              <w:bottom w:w="160" w:type="dxa"/>
              <w:right w:w="140" w:type="dxa"/>
            </w:tcMar>
            <w:vAlign w:val="center"/>
          </w:tcPr>
          <w:p w14:paraId="79D7163B" w14:textId="77777777" w:rsidR="00D27BAD" w:rsidRDefault="006C1D0F">
            <w:pPr>
              <w:spacing w:line="360" w:lineRule="auto"/>
            </w:pPr>
            <w:r>
              <w:rPr>
                <w:color w:val="000000"/>
                <w:sz w:val="22"/>
                <w:szCs w:val="22"/>
              </w:rPr>
              <w:t>%</w:t>
            </w:r>
          </w:p>
        </w:tc>
      </w:tr>
      <w:tr w:rsidR="00D27BAD" w14:paraId="301D9A20"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0D73331B" w14:textId="77777777" w:rsidR="00D27BAD" w:rsidRDefault="006C1D0F">
            <w:pPr>
              <w:spacing w:line="360" w:lineRule="auto"/>
            </w:pPr>
            <w:r>
              <w:rPr>
                <w:color w:val="000000"/>
                <w:sz w:val="22"/>
                <w:szCs w:val="22"/>
              </w:rPr>
              <w:t>factor_dilucion</w:t>
            </w:r>
          </w:p>
        </w:tc>
        <w:tc>
          <w:tcPr>
            <w:tcW w:w="1998" w:type="dxa"/>
            <w:shd w:val="clear" w:color="auto" w:fill="F2F4F7"/>
            <w:tcMar>
              <w:top w:w="160" w:type="dxa"/>
              <w:left w:w="140" w:type="dxa"/>
              <w:bottom w:w="160" w:type="dxa"/>
              <w:right w:w="140" w:type="dxa"/>
            </w:tcMar>
            <w:vAlign w:val="center"/>
          </w:tcPr>
          <w:p w14:paraId="177C48E9" w14:textId="77777777" w:rsidR="00D27BAD" w:rsidRDefault="006C1D0F">
            <w:pPr>
              <w:spacing w:line="360" w:lineRule="auto"/>
            </w:pPr>
            <w:r>
              <w:rPr>
                <w:color w:val="000000"/>
                <w:sz w:val="22"/>
                <w:szCs w:val="22"/>
              </w:rPr>
              <w:t>Produccion</w:t>
            </w:r>
          </w:p>
        </w:tc>
        <w:tc>
          <w:tcPr>
            <w:tcW w:w="3141" w:type="dxa"/>
            <w:shd w:val="clear" w:color="auto" w:fill="F2F4F7"/>
            <w:tcMar>
              <w:top w:w="160" w:type="dxa"/>
              <w:left w:w="140" w:type="dxa"/>
              <w:bottom w:w="160" w:type="dxa"/>
              <w:right w:w="140" w:type="dxa"/>
            </w:tcMar>
            <w:vAlign w:val="center"/>
          </w:tcPr>
          <w:p w14:paraId="1605CBAB" w14:textId="77777777" w:rsidR="00D27BAD" w:rsidRDefault="006C1D0F">
            <w:pPr>
              <w:spacing w:line="360" w:lineRule="auto"/>
            </w:pPr>
            <w:r>
              <w:rPr>
                <w:color w:val="000000"/>
                <w:sz w:val="22"/>
                <w:szCs w:val="22"/>
              </w:rPr>
              <w:t>Factor de dilucion</w:t>
            </w:r>
          </w:p>
        </w:tc>
        <w:tc>
          <w:tcPr>
            <w:tcW w:w="1667" w:type="dxa"/>
            <w:shd w:val="clear" w:color="auto" w:fill="F2F4F7"/>
            <w:tcMar>
              <w:top w:w="160" w:type="dxa"/>
              <w:left w:w="140" w:type="dxa"/>
              <w:bottom w:w="160" w:type="dxa"/>
              <w:right w:w="140" w:type="dxa"/>
            </w:tcMar>
            <w:vAlign w:val="center"/>
          </w:tcPr>
          <w:p w14:paraId="77631B5C" w14:textId="77777777" w:rsidR="00D27BAD" w:rsidRDefault="006C1D0F">
            <w:pPr>
              <w:spacing w:line="360" w:lineRule="auto"/>
            </w:pPr>
            <w:r>
              <w:rPr>
                <w:color w:val="000000"/>
                <w:sz w:val="22"/>
                <w:szCs w:val="22"/>
              </w:rPr>
              <w:t>%</w:t>
            </w:r>
          </w:p>
        </w:tc>
      </w:tr>
      <w:tr w:rsidR="00D27BAD" w14:paraId="0CC2A66A"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7AAE8148" w14:textId="77777777" w:rsidR="00D27BAD" w:rsidRDefault="006C1D0F">
            <w:pPr>
              <w:spacing w:line="360" w:lineRule="auto"/>
            </w:pPr>
            <w:r>
              <w:rPr>
                <w:color w:val="000000"/>
                <w:sz w:val="22"/>
                <w:szCs w:val="22"/>
              </w:rPr>
              <w:t>disponibilidad_mecanica</w:t>
            </w:r>
          </w:p>
        </w:tc>
        <w:tc>
          <w:tcPr>
            <w:tcW w:w="1998" w:type="dxa"/>
            <w:shd w:val="clear" w:color="auto" w:fill="FFFFFF"/>
            <w:tcMar>
              <w:top w:w="160" w:type="dxa"/>
              <w:left w:w="140" w:type="dxa"/>
              <w:bottom w:w="160" w:type="dxa"/>
              <w:right w:w="140" w:type="dxa"/>
            </w:tcMar>
            <w:vAlign w:val="center"/>
          </w:tcPr>
          <w:p w14:paraId="13A2A830" w14:textId="77777777" w:rsidR="00D27BAD" w:rsidRDefault="006C1D0F">
            <w:pPr>
              <w:spacing w:line="360" w:lineRule="auto"/>
            </w:pPr>
            <w:r>
              <w:rPr>
                <w:color w:val="000000"/>
                <w:sz w:val="22"/>
                <w:szCs w:val="22"/>
              </w:rPr>
              <w:t>Produccion</w:t>
            </w:r>
          </w:p>
        </w:tc>
        <w:tc>
          <w:tcPr>
            <w:tcW w:w="3141" w:type="dxa"/>
            <w:shd w:val="clear" w:color="auto" w:fill="FFFFFF"/>
            <w:tcMar>
              <w:top w:w="160" w:type="dxa"/>
              <w:left w:w="140" w:type="dxa"/>
              <w:bottom w:w="160" w:type="dxa"/>
              <w:right w:w="140" w:type="dxa"/>
            </w:tcMar>
            <w:vAlign w:val="center"/>
          </w:tcPr>
          <w:p w14:paraId="621AE4D2" w14:textId="77777777" w:rsidR="00D27BAD" w:rsidRDefault="006C1D0F">
            <w:pPr>
              <w:spacing w:line="360" w:lineRule="auto"/>
            </w:pPr>
            <w:r>
              <w:rPr>
                <w:color w:val="000000"/>
                <w:sz w:val="22"/>
                <w:szCs w:val="22"/>
              </w:rPr>
              <w:t>Disponibilidad mecanica</w:t>
            </w:r>
          </w:p>
        </w:tc>
        <w:tc>
          <w:tcPr>
            <w:tcW w:w="1667" w:type="dxa"/>
            <w:shd w:val="clear" w:color="auto" w:fill="FFFFFF"/>
            <w:tcMar>
              <w:top w:w="160" w:type="dxa"/>
              <w:left w:w="140" w:type="dxa"/>
              <w:bottom w:w="160" w:type="dxa"/>
              <w:right w:w="140" w:type="dxa"/>
            </w:tcMar>
            <w:vAlign w:val="center"/>
          </w:tcPr>
          <w:p w14:paraId="3CC92CA6" w14:textId="77777777" w:rsidR="00D27BAD" w:rsidRDefault="006C1D0F">
            <w:pPr>
              <w:spacing w:line="360" w:lineRule="auto"/>
            </w:pPr>
            <w:r>
              <w:rPr>
                <w:color w:val="000000"/>
                <w:sz w:val="22"/>
                <w:szCs w:val="22"/>
              </w:rPr>
              <w:t>%</w:t>
            </w:r>
          </w:p>
        </w:tc>
      </w:tr>
      <w:tr w:rsidR="00D27BAD" w14:paraId="79A4DEE7"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2276D646" w14:textId="77777777" w:rsidR="00D27BAD" w:rsidRDefault="006C1D0F">
            <w:pPr>
              <w:spacing w:line="360" w:lineRule="auto"/>
            </w:pPr>
            <w:r>
              <w:rPr>
                <w:color w:val="000000"/>
                <w:sz w:val="22"/>
                <w:szCs w:val="22"/>
              </w:rPr>
              <w:t>trifr</w:t>
            </w:r>
          </w:p>
        </w:tc>
        <w:tc>
          <w:tcPr>
            <w:tcW w:w="1998" w:type="dxa"/>
            <w:shd w:val="clear" w:color="auto" w:fill="F2F4F7"/>
            <w:tcMar>
              <w:top w:w="160" w:type="dxa"/>
              <w:left w:w="140" w:type="dxa"/>
              <w:bottom w:w="160" w:type="dxa"/>
              <w:right w:w="140" w:type="dxa"/>
            </w:tcMar>
            <w:vAlign w:val="center"/>
          </w:tcPr>
          <w:p w14:paraId="440703E3" w14:textId="77777777" w:rsidR="00D27BAD" w:rsidRDefault="006C1D0F">
            <w:pPr>
              <w:spacing w:line="360" w:lineRule="auto"/>
            </w:pPr>
            <w:r>
              <w:rPr>
                <w:color w:val="000000"/>
                <w:sz w:val="22"/>
                <w:szCs w:val="22"/>
              </w:rPr>
              <w:t>Seguridad y ambiente</w:t>
            </w:r>
          </w:p>
        </w:tc>
        <w:tc>
          <w:tcPr>
            <w:tcW w:w="3141" w:type="dxa"/>
            <w:shd w:val="clear" w:color="auto" w:fill="F2F4F7"/>
            <w:tcMar>
              <w:top w:w="160" w:type="dxa"/>
              <w:left w:w="140" w:type="dxa"/>
              <w:bottom w:w="160" w:type="dxa"/>
              <w:right w:w="140" w:type="dxa"/>
            </w:tcMar>
            <w:vAlign w:val="center"/>
          </w:tcPr>
          <w:p w14:paraId="5C2CE7BE" w14:textId="77777777" w:rsidR="00D27BAD" w:rsidRDefault="006C1D0F">
            <w:pPr>
              <w:spacing w:line="360" w:lineRule="auto"/>
            </w:pPr>
            <w:r>
              <w:rPr>
                <w:color w:val="000000"/>
                <w:sz w:val="22"/>
                <w:szCs w:val="22"/>
              </w:rPr>
              <w:t>TRIFR (Total Recordable Injury Frequency Rate)</w:t>
            </w:r>
          </w:p>
        </w:tc>
        <w:tc>
          <w:tcPr>
            <w:tcW w:w="1667" w:type="dxa"/>
            <w:shd w:val="clear" w:color="auto" w:fill="F2F4F7"/>
            <w:tcMar>
              <w:top w:w="160" w:type="dxa"/>
              <w:left w:w="140" w:type="dxa"/>
              <w:bottom w:w="160" w:type="dxa"/>
              <w:right w:w="140" w:type="dxa"/>
            </w:tcMar>
            <w:vAlign w:val="center"/>
          </w:tcPr>
          <w:p w14:paraId="41C33A6A" w14:textId="77777777" w:rsidR="00D27BAD" w:rsidRDefault="006C1D0F">
            <w:pPr>
              <w:spacing w:line="360" w:lineRule="auto"/>
            </w:pPr>
            <w:r>
              <w:rPr>
                <w:color w:val="000000"/>
                <w:sz w:val="22"/>
                <w:szCs w:val="22"/>
              </w:rPr>
              <w:t>casos/millon HH</w:t>
            </w:r>
          </w:p>
        </w:tc>
      </w:tr>
      <w:tr w:rsidR="00D27BAD" w14:paraId="5F8A6BEC"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4508416C" w14:textId="77777777" w:rsidR="00D27BAD" w:rsidRDefault="006C1D0F">
            <w:pPr>
              <w:spacing w:line="360" w:lineRule="auto"/>
            </w:pPr>
            <w:r>
              <w:rPr>
                <w:color w:val="000000"/>
                <w:sz w:val="22"/>
                <w:szCs w:val="22"/>
              </w:rPr>
              <w:t>indice_frecuencia_accidentes</w:t>
            </w:r>
          </w:p>
        </w:tc>
        <w:tc>
          <w:tcPr>
            <w:tcW w:w="1998" w:type="dxa"/>
            <w:shd w:val="clear" w:color="auto" w:fill="FFFFFF"/>
            <w:tcMar>
              <w:top w:w="160" w:type="dxa"/>
              <w:left w:w="140" w:type="dxa"/>
              <w:bottom w:w="160" w:type="dxa"/>
              <w:right w:w="140" w:type="dxa"/>
            </w:tcMar>
            <w:vAlign w:val="center"/>
          </w:tcPr>
          <w:p w14:paraId="68C2AFA9" w14:textId="77777777" w:rsidR="00D27BAD" w:rsidRDefault="006C1D0F">
            <w:pPr>
              <w:spacing w:line="360" w:lineRule="auto"/>
            </w:pPr>
            <w:r>
              <w:rPr>
                <w:color w:val="000000"/>
                <w:sz w:val="22"/>
                <w:szCs w:val="22"/>
              </w:rPr>
              <w:t>Seguridad y ambiente</w:t>
            </w:r>
          </w:p>
        </w:tc>
        <w:tc>
          <w:tcPr>
            <w:tcW w:w="3141" w:type="dxa"/>
            <w:shd w:val="clear" w:color="auto" w:fill="FFFFFF"/>
            <w:tcMar>
              <w:top w:w="160" w:type="dxa"/>
              <w:left w:w="140" w:type="dxa"/>
              <w:bottom w:w="160" w:type="dxa"/>
              <w:right w:w="140" w:type="dxa"/>
            </w:tcMar>
            <w:vAlign w:val="center"/>
          </w:tcPr>
          <w:p w14:paraId="0FD9E806" w14:textId="77777777" w:rsidR="00D27BAD" w:rsidRDefault="006C1D0F">
            <w:pPr>
              <w:spacing w:line="360" w:lineRule="auto"/>
            </w:pPr>
            <w:r>
              <w:rPr>
                <w:color w:val="000000"/>
                <w:sz w:val="22"/>
                <w:szCs w:val="22"/>
              </w:rPr>
              <w:t>Indice de frecuencia de accidentes</w:t>
            </w:r>
          </w:p>
        </w:tc>
        <w:tc>
          <w:tcPr>
            <w:tcW w:w="1667" w:type="dxa"/>
            <w:shd w:val="clear" w:color="auto" w:fill="FFFFFF"/>
            <w:tcMar>
              <w:top w:w="160" w:type="dxa"/>
              <w:left w:w="140" w:type="dxa"/>
              <w:bottom w:w="160" w:type="dxa"/>
              <w:right w:w="140" w:type="dxa"/>
            </w:tcMar>
            <w:vAlign w:val="center"/>
          </w:tcPr>
          <w:p w14:paraId="35A6EACC" w14:textId="77777777" w:rsidR="00D27BAD" w:rsidRDefault="006C1D0F">
            <w:pPr>
              <w:spacing w:line="360" w:lineRule="auto"/>
            </w:pPr>
            <w:r>
              <w:rPr>
                <w:color w:val="000000"/>
                <w:sz w:val="22"/>
                <w:szCs w:val="22"/>
              </w:rPr>
              <w:t>IF</w:t>
            </w:r>
          </w:p>
        </w:tc>
      </w:tr>
      <w:tr w:rsidR="00D27BAD" w14:paraId="44A3247F"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5C5B3871" w14:textId="77777777" w:rsidR="00D27BAD" w:rsidRDefault="006C1D0F">
            <w:pPr>
              <w:spacing w:line="360" w:lineRule="auto"/>
            </w:pPr>
            <w:r>
              <w:rPr>
                <w:color w:val="000000"/>
                <w:sz w:val="22"/>
                <w:szCs w:val="22"/>
              </w:rPr>
              <w:t>consumo_agua_tonelada</w:t>
            </w:r>
          </w:p>
        </w:tc>
        <w:tc>
          <w:tcPr>
            <w:tcW w:w="1998" w:type="dxa"/>
            <w:shd w:val="clear" w:color="auto" w:fill="F2F4F7"/>
            <w:tcMar>
              <w:top w:w="160" w:type="dxa"/>
              <w:left w:w="140" w:type="dxa"/>
              <w:bottom w:w="160" w:type="dxa"/>
              <w:right w:w="140" w:type="dxa"/>
            </w:tcMar>
            <w:vAlign w:val="center"/>
          </w:tcPr>
          <w:p w14:paraId="32911C9F" w14:textId="77777777" w:rsidR="00D27BAD" w:rsidRDefault="006C1D0F">
            <w:pPr>
              <w:spacing w:line="360" w:lineRule="auto"/>
            </w:pPr>
            <w:r>
              <w:rPr>
                <w:color w:val="000000"/>
                <w:sz w:val="22"/>
                <w:szCs w:val="22"/>
              </w:rPr>
              <w:t>Seguridad y ambiente</w:t>
            </w:r>
          </w:p>
        </w:tc>
        <w:tc>
          <w:tcPr>
            <w:tcW w:w="3141" w:type="dxa"/>
            <w:shd w:val="clear" w:color="auto" w:fill="F2F4F7"/>
            <w:tcMar>
              <w:top w:w="160" w:type="dxa"/>
              <w:left w:w="140" w:type="dxa"/>
              <w:bottom w:w="160" w:type="dxa"/>
              <w:right w:w="140" w:type="dxa"/>
            </w:tcMar>
            <w:vAlign w:val="center"/>
          </w:tcPr>
          <w:p w14:paraId="0403C3E0" w14:textId="77777777" w:rsidR="00D27BAD" w:rsidRDefault="006C1D0F">
            <w:pPr>
              <w:spacing w:line="360" w:lineRule="auto"/>
            </w:pPr>
            <w:r>
              <w:rPr>
                <w:color w:val="000000"/>
                <w:sz w:val="22"/>
                <w:szCs w:val="22"/>
              </w:rPr>
              <w:t>Consumo de agua por tonelada</w:t>
            </w:r>
          </w:p>
        </w:tc>
        <w:tc>
          <w:tcPr>
            <w:tcW w:w="1667" w:type="dxa"/>
            <w:shd w:val="clear" w:color="auto" w:fill="F2F4F7"/>
            <w:tcMar>
              <w:top w:w="160" w:type="dxa"/>
              <w:left w:w="140" w:type="dxa"/>
              <w:bottom w:w="160" w:type="dxa"/>
              <w:right w:w="140" w:type="dxa"/>
            </w:tcMar>
            <w:vAlign w:val="center"/>
          </w:tcPr>
          <w:p w14:paraId="1F7E2020" w14:textId="77777777" w:rsidR="00D27BAD" w:rsidRDefault="006C1D0F">
            <w:pPr>
              <w:spacing w:line="360" w:lineRule="auto"/>
            </w:pPr>
            <w:r>
              <w:rPr>
                <w:color w:val="000000"/>
                <w:sz w:val="22"/>
                <w:szCs w:val="22"/>
              </w:rPr>
              <w:t>m3/t</w:t>
            </w:r>
          </w:p>
        </w:tc>
      </w:tr>
      <w:tr w:rsidR="00D27BAD" w14:paraId="4DA5A957"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41BBF0CE" w14:textId="77777777" w:rsidR="00D27BAD" w:rsidRDefault="006C1D0F">
            <w:pPr>
              <w:spacing w:line="360" w:lineRule="auto"/>
            </w:pPr>
            <w:r>
              <w:rPr>
                <w:color w:val="000000"/>
                <w:sz w:val="22"/>
                <w:szCs w:val="22"/>
              </w:rPr>
              <w:t>emisiones_polvo</w:t>
            </w:r>
          </w:p>
        </w:tc>
        <w:tc>
          <w:tcPr>
            <w:tcW w:w="1998" w:type="dxa"/>
            <w:shd w:val="clear" w:color="auto" w:fill="FFFFFF"/>
            <w:tcMar>
              <w:top w:w="160" w:type="dxa"/>
              <w:left w:w="140" w:type="dxa"/>
              <w:bottom w:w="160" w:type="dxa"/>
              <w:right w:w="140" w:type="dxa"/>
            </w:tcMar>
            <w:vAlign w:val="center"/>
          </w:tcPr>
          <w:p w14:paraId="6211F26A" w14:textId="77777777" w:rsidR="00D27BAD" w:rsidRDefault="006C1D0F">
            <w:pPr>
              <w:spacing w:line="360" w:lineRule="auto"/>
            </w:pPr>
            <w:r>
              <w:rPr>
                <w:color w:val="000000"/>
                <w:sz w:val="22"/>
                <w:szCs w:val="22"/>
              </w:rPr>
              <w:t>Seguridad y ambiente</w:t>
            </w:r>
          </w:p>
        </w:tc>
        <w:tc>
          <w:tcPr>
            <w:tcW w:w="3141" w:type="dxa"/>
            <w:shd w:val="clear" w:color="auto" w:fill="FFFFFF"/>
            <w:tcMar>
              <w:top w:w="160" w:type="dxa"/>
              <w:left w:w="140" w:type="dxa"/>
              <w:bottom w:w="160" w:type="dxa"/>
              <w:right w:w="140" w:type="dxa"/>
            </w:tcMar>
            <w:vAlign w:val="center"/>
          </w:tcPr>
          <w:p w14:paraId="658DB5B5" w14:textId="77777777" w:rsidR="00D27BAD" w:rsidRDefault="006C1D0F">
            <w:pPr>
              <w:spacing w:line="360" w:lineRule="auto"/>
            </w:pPr>
            <w:r>
              <w:rPr>
                <w:color w:val="000000"/>
                <w:sz w:val="22"/>
                <w:szCs w:val="22"/>
              </w:rPr>
              <w:t>Emisiones de polvo</w:t>
            </w:r>
          </w:p>
        </w:tc>
        <w:tc>
          <w:tcPr>
            <w:tcW w:w="1667" w:type="dxa"/>
            <w:shd w:val="clear" w:color="auto" w:fill="FFFFFF"/>
            <w:tcMar>
              <w:top w:w="160" w:type="dxa"/>
              <w:left w:w="140" w:type="dxa"/>
              <w:bottom w:w="160" w:type="dxa"/>
              <w:right w:w="140" w:type="dxa"/>
            </w:tcMar>
            <w:vAlign w:val="center"/>
          </w:tcPr>
          <w:p w14:paraId="0880BB7F" w14:textId="77777777" w:rsidR="00D27BAD" w:rsidRDefault="006C1D0F">
            <w:pPr>
              <w:spacing w:line="360" w:lineRule="auto"/>
            </w:pPr>
            <w:r>
              <w:rPr>
                <w:color w:val="000000"/>
                <w:sz w:val="22"/>
                <w:szCs w:val="22"/>
              </w:rPr>
              <w:t>mg/m3</w:t>
            </w:r>
          </w:p>
        </w:tc>
      </w:tr>
      <w:tr w:rsidR="00D27BAD" w14:paraId="6DF1C2F1"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675E3CE7" w14:textId="77777777" w:rsidR="00D27BAD" w:rsidRDefault="006C1D0F">
            <w:pPr>
              <w:spacing w:line="360" w:lineRule="auto"/>
            </w:pPr>
            <w:r>
              <w:rPr>
                <w:color w:val="000000"/>
                <w:sz w:val="22"/>
                <w:szCs w:val="22"/>
              </w:rPr>
              <w:t>aisc</w:t>
            </w:r>
          </w:p>
        </w:tc>
        <w:tc>
          <w:tcPr>
            <w:tcW w:w="1998" w:type="dxa"/>
            <w:shd w:val="clear" w:color="auto" w:fill="F2F4F7"/>
            <w:tcMar>
              <w:top w:w="160" w:type="dxa"/>
              <w:left w:w="140" w:type="dxa"/>
              <w:bottom w:w="160" w:type="dxa"/>
              <w:right w:w="140" w:type="dxa"/>
            </w:tcMar>
            <w:vAlign w:val="center"/>
          </w:tcPr>
          <w:p w14:paraId="25536301" w14:textId="77777777" w:rsidR="00D27BAD" w:rsidRDefault="006C1D0F">
            <w:pPr>
              <w:spacing w:line="360" w:lineRule="auto"/>
            </w:pPr>
            <w:r>
              <w:rPr>
                <w:color w:val="000000"/>
                <w:sz w:val="22"/>
                <w:szCs w:val="22"/>
              </w:rPr>
              <w:t>Costos operativos</w:t>
            </w:r>
          </w:p>
        </w:tc>
        <w:tc>
          <w:tcPr>
            <w:tcW w:w="3141" w:type="dxa"/>
            <w:shd w:val="clear" w:color="auto" w:fill="F2F4F7"/>
            <w:tcMar>
              <w:top w:w="160" w:type="dxa"/>
              <w:left w:w="140" w:type="dxa"/>
              <w:bottom w:w="160" w:type="dxa"/>
              <w:right w:w="140" w:type="dxa"/>
            </w:tcMar>
            <w:vAlign w:val="center"/>
          </w:tcPr>
          <w:p w14:paraId="0B09E539" w14:textId="77777777" w:rsidR="00D27BAD" w:rsidRDefault="006C1D0F">
            <w:pPr>
              <w:spacing w:line="360" w:lineRule="auto"/>
            </w:pPr>
            <w:r>
              <w:rPr>
                <w:color w:val="000000"/>
                <w:sz w:val="22"/>
                <w:szCs w:val="22"/>
              </w:rPr>
              <w:t>AISC (All-In Sustaining Cost)</w:t>
            </w:r>
          </w:p>
        </w:tc>
        <w:tc>
          <w:tcPr>
            <w:tcW w:w="1667" w:type="dxa"/>
            <w:shd w:val="clear" w:color="auto" w:fill="F2F4F7"/>
            <w:tcMar>
              <w:top w:w="160" w:type="dxa"/>
              <w:left w:w="140" w:type="dxa"/>
              <w:bottom w:w="160" w:type="dxa"/>
              <w:right w:w="140" w:type="dxa"/>
            </w:tcMar>
            <w:vAlign w:val="center"/>
          </w:tcPr>
          <w:p w14:paraId="15AB769B" w14:textId="77777777" w:rsidR="00D27BAD" w:rsidRDefault="006C1D0F">
            <w:pPr>
              <w:spacing w:line="360" w:lineRule="auto"/>
            </w:pPr>
            <w:r>
              <w:rPr>
                <w:color w:val="000000"/>
                <w:sz w:val="22"/>
                <w:szCs w:val="22"/>
              </w:rPr>
              <w:t>USD/t</w:t>
            </w:r>
          </w:p>
        </w:tc>
      </w:tr>
      <w:tr w:rsidR="00D27BAD" w14:paraId="529ECD04"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6ED07EF3" w14:textId="77777777" w:rsidR="00D27BAD" w:rsidRDefault="006C1D0F">
            <w:pPr>
              <w:spacing w:line="360" w:lineRule="auto"/>
            </w:pPr>
            <w:r>
              <w:rPr>
                <w:color w:val="000000"/>
                <w:sz w:val="22"/>
                <w:szCs w:val="22"/>
              </w:rPr>
              <w:t>costo_minado</w:t>
            </w:r>
          </w:p>
        </w:tc>
        <w:tc>
          <w:tcPr>
            <w:tcW w:w="1998" w:type="dxa"/>
            <w:shd w:val="clear" w:color="auto" w:fill="FFFFFF"/>
            <w:tcMar>
              <w:top w:w="160" w:type="dxa"/>
              <w:left w:w="140" w:type="dxa"/>
              <w:bottom w:w="160" w:type="dxa"/>
              <w:right w:w="140" w:type="dxa"/>
            </w:tcMar>
            <w:vAlign w:val="center"/>
          </w:tcPr>
          <w:p w14:paraId="4FA32397" w14:textId="77777777" w:rsidR="00D27BAD" w:rsidRDefault="006C1D0F">
            <w:pPr>
              <w:spacing w:line="360" w:lineRule="auto"/>
            </w:pPr>
            <w:r>
              <w:rPr>
                <w:color w:val="000000"/>
                <w:sz w:val="22"/>
                <w:szCs w:val="22"/>
              </w:rPr>
              <w:t>Costos operativos</w:t>
            </w:r>
          </w:p>
        </w:tc>
        <w:tc>
          <w:tcPr>
            <w:tcW w:w="3141" w:type="dxa"/>
            <w:shd w:val="clear" w:color="auto" w:fill="FFFFFF"/>
            <w:tcMar>
              <w:top w:w="160" w:type="dxa"/>
              <w:left w:w="140" w:type="dxa"/>
              <w:bottom w:w="160" w:type="dxa"/>
              <w:right w:w="140" w:type="dxa"/>
            </w:tcMar>
            <w:vAlign w:val="center"/>
          </w:tcPr>
          <w:p w14:paraId="409946AD" w14:textId="77777777" w:rsidR="00D27BAD" w:rsidRDefault="006C1D0F">
            <w:pPr>
              <w:spacing w:line="360" w:lineRule="auto"/>
            </w:pPr>
            <w:r>
              <w:rPr>
                <w:color w:val="000000"/>
                <w:sz w:val="22"/>
                <w:szCs w:val="22"/>
              </w:rPr>
              <w:t>Costo de minado</w:t>
            </w:r>
          </w:p>
        </w:tc>
        <w:tc>
          <w:tcPr>
            <w:tcW w:w="1667" w:type="dxa"/>
            <w:shd w:val="clear" w:color="auto" w:fill="FFFFFF"/>
            <w:tcMar>
              <w:top w:w="160" w:type="dxa"/>
              <w:left w:w="140" w:type="dxa"/>
              <w:bottom w:w="160" w:type="dxa"/>
              <w:right w:w="140" w:type="dxa"/>
            </w:tcMar>
            <w:vAlign w:val="center"/>
          </w:tcPr>
          <w:p w14:paraId="53392720" w14:textId="77777777" w:rsidR="00D27BAD" w:rsidRDefault="006C1D0F">
            <w:pPr>
              <w:spacing w:line="360" w:lineRule="auto"/>
            </w:pPr>
            <w:r>
              <w:rPr>
                <w:color w:val="000000"/>
                <w:sz w:val="22"/>
                <w:szCs w:val="22"/>
              </w:rPr>
              <w:t>USD/t</w:t>
            </w:r>
          </w:p>
        </w:tc>
      </w:tr>
      <w:tr w:rsidR="00D27BAD" w14:paraId="61021137"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312BFCDA" w14:textId="77777777" w:rsidR="00D27BAD" w:rsidRDefault="006C1D0F">
            <w:pPr>
              <w:spacing w:line="360" w:lineRule="auto"/>
            </w:pPr>
            <w:r>
              <w:rPr>
                <w:color w:val="000000"/>
                <w:sz w:val="22"/>
                <w:szCs w:val="22"/>
              </w:rPr>
              <w:t>costo_planta</w:t>
            </w:r>
          </w:p>
        </w:tc>
        <w:tc>
          <w:tcPr>
            <w:tcW w:w="1998" w:type="dxa"/>
            <w:shd w:val="clear" w:color="auto" w:fill="F2F4F7"/>
            <w:tcMar>
              <w:top w:w="160" w:type="dxa"/>
              <w:left w:w="140" w:type="dxa"/>
              <w:bottom w:w="160" w:type="dxa"/>
              <w:right w:w="140" w:type="dxa"/>
            </w:tcMar>
            <w:vAlign w:val="center"/>
          </w:tcPr>
          <w:p w14:paraId="7F900E55" w14:textId="77777777" w:rsidR="00D27BAD" w:rsidRDefault="006C1D0F">
            <w:pPr>
              <w:spacing w:line="360" w:lineRule="auto"/>
            </w:pPr>
            <w:r>
              <w:rPr>
                <w:color w:val="000000"/>
                <w:sz w:val="22"/>
                <w:szCs w:val="22"/>
              </w:rPr>
              <w:t>Costos operativos</w:t>
            </w:r>
          </w:p>
        </w:tc>
        <w:tc>
          <w:tcPr>
            <w:tcW w:w="3141" w:type="dxa"/>
            <w:shd w:val="clear" w:color="auto" w:fill="F2F4F7"/>
            <w:tcMar>
              <w:top w:w="160" w:type="dxa"/>
              <w:left w:w="140" w:type="dxa"/>
              <w:bottom w:w="160" w:type="dxa"/>
              <w:right w:w="140" w:type="dxa"/>
            </w:tcMar>
            <w:vAlign w:val="center"/>
          </w:tcPr>
          <w:p w14:paraId="5482DC99" w14:textId="77777777" w:rsidR="00D27BAD" w:rsidRDefault="006C1D0F">
            <w:pPr>
              <w:spacing w:line="360" w:lineRule="auto"/>
            </w:pPr>
            <w:r>
              <w:rPr>
                <w:color w:val="000000"/>
                <w:sz w:val="22"/>
                <w:szCs w:val="22"/>
              </w:rPr>
              <w:t>Costo de planta</w:t>
            </w:r>
          </w:p>
        </w:tc>
        <w:tc>
          <w:tcPr>
            <w:tcW w:w="1667" w:type="dxa"/>
            <w:shd w:val="clear" w:color="auto" w:fill="F2F4F7"/>
            <w:tcMar>
              <w:top w:w="160" w:type="dxa"/>
              <w:left w:w="140" w:type="dxa"/>
              <w:bottom w:w="160" w:type="dxa"/>
              <w:right w:w="140" w:type="dxa"/>
            </w:tcMar>
            <w:vAlign w:val="center"/>
          </w:tcPr>
          <w:p w14:paraId="3B55AE07" w14:textId="77777777" w:rsidR="00D27BAD" w:rsidRDefault="006C1D0F">
            <w:pPr>
              <w:spacing w:line="360" w:lineRule="auto"/>
            </w:pPr>
            <w:r>
              <w:rPr>
                <w:color w:val="000000"/>
                <w:sz w:val="22"/>
                <w:szCs w:val="22"/>
              </w:rPr>
              <w:t>USD/t</w:t>
            </w:r>
          </w:p>
        </w:tc>
      </w:tr>
      <w:tr w:rsidR="00D27BAD" w14:paraId="4242229E"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275B608B" w14:textId="77777777" w:rsidR="00D27BAD" w:rsidRDefault="006C1D0F">
            <w:pPr>
              <w:spacing w:line="360" w:lineRule="auto"/>
            </w:pPr>
            <w:r>
              <w:rPr>
                <w:color w:val="000000"/>
                <w:sz w:val="22"/>
                <w:szCs w:val="22"/>
              </w:rPr>
              <w:t>cash_cost</w:t>
            </w:r>
          </w:p>
        </w:tc>
        <w:tc>
          <w:tcPr>
            <w:tcW w:w="1998" w:type="dxa"/>
            <w:shd w:val="clear" w:color="auto" w:fill="FFFFFF"/>
            <w:tcMar>
              <w:top w:w="160" w:type="dxa"/>
              <w:left w:w="140" w:type="dxa"/>
              <w:bottom w:w="160" w:type="dxa"/>
              <w:right w:w="140" w:type="dxa"/>
            </w:tcMar>
            <w:vAlign w:val="center"/>
          </w:tcPr>
          <w:p w14:paraId="77938E1B" w14:textId="77777777" w:rsidR="00D27BAD" w:rsidRDefault="006C1D0F">
            <w:pPr>
              <w:spacing w:line="360" w:lineRule="auto"/>
            </w:pPr>
            <w:r>
              <w:rPr>
                <w:color w:val="000000"/>
                <w:sz w:val="22"/>
                <w:szCs w:val="22"/>
              </w:rPr>
              <w:t>Costos operativos</w:t>
            </w:r>
          </w:p>
        </w:tc>
        <w:tc>
          <w:tcPr>
            <w:tcW w:w="3141" w:type="dxa"/>
            <w:shd w:val="clear" w:color="auto" w:fill="FFFFFF"/>
            <w:tcMar>
              <w:top w:w="160" w:type="dxa"/>
              <w:left w:w="140" w:type="dxa"/>
              <w:bottom w:w="160" w:type="dxa"/>
              <w:right w:w="140" w:type="dxa"/>
            </w:tcMar>
            <w:vAlign w:val="center"/>
          </w:tcPr>
          <w:p w14:paraId="72BFAB4D" w14:textId="77777777" w:rsidR="00D27BAD" w:rsidRDefault="006C1D0F">
            <w:pPr>
              <w:spacing w:line="360" w:lineRule="auto"/>
            </w:pPr>
            <w:r>
              <w:rPr>
                <w:color w:val="000000"/>
                <w:sz w:val="22"/>
                <w:szCs w:val="22"/>
              </w:rPr>
              <w:t>Cash Cost</w:t>
            </w:r>
          </w:p>
        </w:tc>
        <w:tc>
          <w:tcPr>
            <w:tcW w:w="1667" w:type="dxa"/>
            <w:shd w:val="clear" w:color="auto" w:fill="FFFFFF"/>
            <w:tcMar>
              <w:top w:w="160" w:type="dxa"/>
              <w:left w:w="140" w:type="dxa"/>
              <w:bottom w:w="160" w:type="dxa"/>
              <w:right w:w="140" w:type="dxa"/>
            </w:tcMar>
            <w:vAlign w:val="center"/>
          </w:tcPr>
          <w:p w14:paraId="3E1B8ECD" w14:textId="77777777" w:rsidR="00D27BAD" w:rsidRDefault="006C1D0F">
            <w:pPr>
              <w:spacing w:line="360" w:lineRule="auto"/>
            </w:pPr>
            <w:r>
              <w:rPr>
                <w:color w:val="000000"/>
                <w:sz w:val="22"/>
                <w:szCs w:val="22"/>
              </w:rPr>
              <w:t>USD/oz</w:t>
            </w:r>
          </w:p>
        </w:tc>
      </w:tr>
    </w:tbl>
    <w:p w14:paraId="7E36E08F" w14:textId="77777777" w:rsidR="00D27BAD" w:rsidRDefault="006C1D0F">
      <w:pPr>
        <w:pStyle w:val="Ttulo3"/>
        <w:spacing w:before="120" w:after="240"/>
      </w:pPr>
      <w:bookmarkStart w:id="78" w:name="_Toc239028750"/>
      <w:r>
        <w:rPr>
          <w:b/>
          <w:bCs/>
          <w:i/>
          <w:iCs/>
          <w:color w:val="5B6472"/>
          <w:sz w:val="20"/>
          <w:szCs w:val="20"/>
        </w:rPr>
        <w:t>Tabla 14. Catálogo de indicadores clave de desempeño (KPI)</w:t>
      </w:r>
      <w:bookmarkEnd w:id="78"/>
    </w:p>
    <w:p w14:paraId="1A51D400" w14:textId="77777777" w:rsidR="00D27BAD" w:rsidRDefault="006C1D0F">
      <w:pPr>
        <w:spacing w:after="140"/>
      </w:pPr>
      <w:r>
        <w:rPr>
          <w:b/>
          <w:bCs/>
          <w:color w:val="1B2A4A"/>
          <w:sz w:val="21"/>
          <w:szCs w:val="21"/>
        </w:rPr>
        <w:t xml:space="preserve">Tonelaje movido — </w:t>
      </w:r>
      <w:r>
        <w:rPr>
          <w:sz w:val="21"/>
          <w:szCs w:val="21"/>
        </w:rPr>
        <w:t>Volumen total de mineral y desmonte extraido por dia en la operacion, agregado desde las lecturas de sensores de pesaje/throughput y despacho.</w:t>
      </w:r>
    </w:p>
    <w:p w14:paraId="503EB5D4" w14:textId="77777777" w:rsidR="00D27BAD" w:rsidRDefault="006C1D0F">
      <w:pPr>
        <w:spacing w:after="140"/>
      </w:pPr>
      <w:r>
        <w:rPr>
          <w:b/>
          <w:bCs/>
          <w:color w:val="1B2A4A"/>
          <w:sz w:val="21"/>
          <w:szCs w:val="21"/>
        </w:rPr>
        <w:t xml:space="preserve">Ley de cabeza — </w:t>
      </w:r>
      <w:r>
        <w:rPr>
          <w:sz w:val="21"/>
          <w:szCs w:val="21"/>
        </w:rPr>
        <w:t>Concentracion del elemento de interes (p. ej. oro o cobre) en el mineral de alimentacion a planta, antes de cualquier proceso de concentracion.</w:t>
      </w:r>
    </w:p>
    <w:p w14:paraId="10D257D7" w14:textId="77777777" w:rsidR="00D27BAD" w:rsidRDefault="006C1D0F">
      <w:pPr>
        <w:spacing w:after="140"/>
      </w:pPr>
      <w:r>
        <w:rPr>
          <w:b/>
          <w:bCs/>
          <w:color w:val="1B2A4A"/>
          <w:sz w:val="21"/>
          <w:szCs w:val="21"/>
        </w:rPr>
        <w:t xml:space="preserve">Recuperacion metalurgica — </w:t>
      </w:r>
      <w:r>
        <w:rPr>
          <w:sz w:val="21"/>
          <w:szCs w:val="21"/>
        </w:rPr>
        <w:t>Porcentaje del metal contenido en el mineral de cabeza que efectivamente se recupera en el concentrado final: (ley concentrado x produccion concentrado) / (ley cabeza x alimentacion) x 100.</w:t>
      </w:r>
    </w:p>
    <w:p w14:paraId="70809411" w14:textId="77777777" w:rsidR="00D27BAD" w:rsidRDefault="006C1D0F">
      <w:pPr>
        <w:spacing w:after="140"/>
      </w:pPr>
      <w:r>
        <w:rPr>
          <w:b/>
          <w:bCs/>
          <w:color w:val="1B2A4A"/>
          <w:sz w:val="21"/>
          <w:szCs w:val="21"/>
        </w:rPr>
        <w:t xml:space="preserve">Factor de dilucion — </w:t>
      </w:r>
      <w:r>
        <w:rPr>
          <w:sz w:val="21"/>
          <w:szCs w:val="21"/>
        </w:rPr>
        <w:t>Proporcion de material esteril incorporado involuntariamente al mineral extraido durante la voladura y el minado, que reduce la ley efectiva enviada a planta.</w:t>
      </w:r>
    </w:p>
    <w:p w14:paraId="0FBD3C86" w14:textId="77777777" w:rsidR="00D27BAD" w:rsidRDefault="006C1D0F">
      <w:pPr>
        <w:spacing w:after="140"/>
      </w:pPr>
      <w:r>
        <w:rPr>
          <w:b/>
          <w:bCs/>
          <w:color w:val="1B2A4A"/>
          <w:sz w:val="21"/>
          <w:szCs w:val="21"/>
        </w:rPr>
        <w:t xml:space="preserve">Disponibilidad mecanica — </w:t>
      </w:r>
      <w:r>
        <w:rPr>
          <w:sz w:val="21"/>
          <w:szCs w:val="21"/>
        </w:rPr>
        <w:t>Porcentaje del tiempo calendario en que un equipo o activo esta mecanicamente apto para operar, excluyendo paradas por mantenimiento correctivo o preventivo. Es el KPI de disponibilidad mas cercano a un indicador tipo OEE dentro del catalogo runtime; el motor no calcula MTBF, MTTR ni OEE como metricas nombradas.</w:t>
      </w:r>
    </w:p>
    <w:p w14:paraId="69C7AD54" w14:textId="77777777" w:rsidR="00D27BAD" w:rsidRDefault="006C1D0F">
      <w:pPr>
        <w:spacing w:after="140"/>
      </w:pPr>
      <w:r>
        <w:rPr>
          <w:b/>
          <w:bCs/>
          <w:color w:val="1B2A4A"/>
          <w:sz w:val="21"/>
          <w:szCs w:val="21"/>
        </w:rPr>
        <w:t xml:space="preserve">TRIFR (Total Recordable Injury Frequency Rate) — </w:t>
      </w:r>
      <w:r>
        <w:rPr>
          <w:sz w:val="21"/>
          <w:szCs w:val="21"/>
        </w:rPr>
        <w:t>Numero de lesiones registrables (con tiempo perdido, restriccion o tratamiento medico) por cada millon de horas-hombre trabajadas, indicador estandar de la industria minera (ICMM, 2021).</w:t>
      </w:r>
    </w:p>
    <w:p w14:paraId="2C5168C0" w14:textId="77777777" w:rsidR="00D27BAD" w:rsidRDefault="006C1D0F">
      <w:pPr>
        <w:spacing w:after="140"/>
      </w:pPr>
      <w:r>
        <w:rPr>
          <w:b/>
          <w:bCs/>
          <w:color w:val="1B2A4A"/>
          <w:sz w:val="21"/>
          <w:szCs w:val="21"/>
        </w:rPr>
        <w:t xml:space="preserve">Indice de frecuencia de accidentes — </w:t>
      </w:r>
      <w:r>
        <w:rPr>
          <w:sz w:val="21"/>
          <w:szCs w:val="21"/>
        </w:rPr>
        <w:t>Numero de accidentes con tiempo perdido por cada millon de horas-hombre trabajadas, segun la metodologia de reporte exigida por el Reglamento de Seguridad y Salud Ocupacional en Mineria (D.S. N.° 023-2017-EM).</w:t>
      </w:r>
    </w:p>
    <w:p w14:paraId="4A2C638B" w14:textId="77777777" w:rsidR="00D27BAD" w:rsidRDefault="006C1D0F">
      <w:pPr>
        <w:spacing w:after="140"/>
      </w:pPr>
      <w:r>
        <w:rPr>
          <w:b/>
          <w:bCs/>
          <w:color w:val="1B2A4A"/>
          <w:sz w:val="21"/>
          <w:szCs w:val="21"/>
        </w:rPr>
        <w:t xml:space="preserve">Consumo de agua por tonelada — </w:t>
      </w:r>
      <w:r>
        <w:rPr>
          <w:sz w:val="21"/>
          <w:szCs w:val="21"/>
        </w:rPr>
        <w:t>Volumen de agua fresca consumida por cada tonelada de mineral procesado, indicador de eficiencia hidrica y de cumplimiento ambiental.</w:t>
      </w:r>
    </w:p>
    <w:p w14:paraId="23F3A483" w14:textId="77777777" w:rsidR="00D27BAD" w:rsidRDefault="006C1D0F">
      <w:pPr>
        <w:spacing w:after="140"/>
      </w:pPr>
      <w:r>
        <w:rPr>
          <w:b/>
          <w:bCs/>
          <w:color w:val="1B2A4A"/>
          <w:sz w:val="21"/>
          <w:szCs w:val="21"/>
        </w:rPr>
        <w:t xml:space="preserve">Emisiones de polvo — </w:t>
      </w:r>
      <w:r>
        <w:rPr>
          <w:sz w:val="21"/>
          <w:szCs w:val="21"/>
        </w:rPr>
        <w:t>Concentracion de material particulado emitido por las operaciones (vias de acarreo, chancado, voladura), contrastada contra el Estandar de Calidad Ambiental (ECA) vigente.</w:t>
      </w:r>
    </w:p>
    <w:p w14:paraId="54FB0756" w14:textId="77777777" w:rsidR="00D27BAD" w:rsidRDefault="006C1D0F">
      <w:pPr>
        <w:spacing w:after="140"/>
      </w:pPr>
      <w:r>
        <w:rPr>
          <w:b/>
          <w:bCs/>
          <w:color w:val="1B2A4A"/>
          <w:sz w:val="21"/>
          <w:szCs w:val="21"/>
        </w:rPr>
        <w:t xml:space="preserve">AISC (All-In Sustaining Cost) — </w:t>
      </w:r>
      <w:r>
        <w:rPr>
          <w:sz w:val="21"/>
          <w:szCs w:val="21"/>
        </w:rPr>
        <w:t>Costo total sostenible de produccion por tonelada, incluyendo costos de mina, planta, sostenimiento de capital y regalias, segun la guia de reporte del World Gold Council (2013).</w:t>
      </w:r>
    </w:p>
    <w:p w14:paraId="3D554E9A" w14:textId="77777777" w:rsidR="00D27BAD" w:rsidRDefault="006C1D0F">
      <w:pPr>
        <w:spacing w:after="140"/>
      </w:pPr>
      <w:r>
        <w:rPr>
          <w:b/>
          <w:bCs/>
          <w:color w:val="1B2A4A"/>
          <w:sz w:val="21"/>
          <w:szCs w:val="21"/>
        </w:rPr>
        <w:t xml:space="preserve">Costo de minado — </w:t>
      </w:r>
      <w:r>
        <w:rPr>
          <w:sz w:val="21"/>
          <w:szCs w:val="21"/>
        </w:rPr>
        <w:t>Costo directo de extraccion de mineral y desmonte por tonelada movida, incluyendo perforacion, voladura, carguio y acarreo.</w:t>
      </w:r>
    </w:p>
    <w:p w14:paraId="0CB5340E" w14:textId="77777777" w:rsidR="00D27BAD" w:rsidRDefault="006C1D0F">
      <w:pPr>
        <w:spacing w:after="140"/>
      </w:pPr>
      <w:r>
        <w:rPr>
          <w:b/>
          <w:bCs/>
          <w:color w:val="1B2A4A"/>
          <w:sz w:val="21"/>
          <w:szCs w:val="21"/>
        </w:rPr>
        <w:t xml:space="preserve">Costo de planta — </w:t>
      </w:r>
      <w:r>
        <w:rPr>
          <w:sz w:val="21"/>
          <w:szCs w:val="21"/>
        </w:rPr>
        <w:t>Costo directo de procesamiento metalurgico por tonelada tratada en la planta concentradora.</w:t>
      </w:r>
    </w:p>
    <w:p w14:paraId="1E9AA2DA" w14:textId="77777777" w:rsidR="00D27BAD" w:rsidRDefault="006C1D0F">
      <w:pPr>
        <w:spacing w:after="140"/>
      </w:pPr>
      <w:r>
        <w:rPr>
          <w:b/>
          <w:bCs/>
          <w:color w:val="1B2A4A"/>
          <w:sz w:val="21"/>
          <w:szCs w:val="21"/>
        </w:rPr>
        <w:t xml:space="preserve">Cash Cost — </w:t>
      </w:r>
      <w:r>
        <w:rPr>
          <w:sz w:val="21"/>
          <w:szCs w:val="21"/>
        </w:rPr>
        <w:t>Costo de caja por onza (o unidad equivalente) de metal producido, excluyendo depreciacion, amortizacion y costos de capital.</w:t>
      </w:r>
    </w:p>
    <w:p w14:paraId="2D664DA7" w14:textId="77777777" w:rsidR="00D27BAD" w:rsidRDefault="006C1D0F">
      <w:pPr>
        <w:pStyle w:val="Ttulo2"/>
        <w:spacing w:before="320" w:after="160"/>
      </w:pPr>
      <w:bookmarkStart w:id="79" w:name="_Toc239028751"/>
      <w:r>
        <w:rPr>
          <w:b/>
          <w:bCs/>
          <w:color w:val="1B2A4A"/>
        </w:rPr>
        <w:t>9.1 Precisión sobre indicadores de mantenimiento y confiabilidad</w:t>
      </w:r>
      <w:bookmarkEnd w:id="79"/>
    </w:p>
    <w:tbl>
      <w:tblPr>
        <w:tblW w:w="8900" w:type="dxa"/>
        <w:tblBorders>
          <w:top w:val="single" w:sz="12" w:space="0" w:color="C2660D"/>
          <w:left w:val="single" w:sz="12" w:space="0" w:color="C2660D"/>
          <w:bottom w:val="single" w:sz="12" w:space="0" w:color="C2660D"/>
          <w:right w:val="single" w:sz="12" w:space="0" w:color="C2660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D27BAD" w14:paraId="76AE6FBB" w14:textId="77777777">
        <w:tblPrEx>
          <w:tblCellMar>
            <w:top w:w="0" w:type="dxa"/>
            <w:bottom w:w="0" w:type="dxa"/>
          </w:tblCellMar>
        </w:tblPrEx>
        <w:tc>
          <w:tcPr>
            <w:tcW w:w="8900" w:type="dxa"/>
            <w:shd w:val="clear" w:color="auto" w:fill="F2F4F7"/>
            <w:tcMar>
              <w:top w:w="140" w:type="dxa"/>
              <w:left w:w="180" w:type="dxa"/>
              <w:bottom w:w="140" w:type="dxa"/>
              <w:right w:w="180" w:type="dxa"/>
            </w:tcMar>
          </w:tcPr>
          <w:p w14:paraId="48BDCBF2" w14:textId="77777777" w:rsidR="00D27BAD" w:rsidRDefault="006C1D0F">
            <w:pPr>
              <w:spacing w:after="90"/>
            </w:pPr>
            <w:r>
              <w:rPr>
                <w:b/>
                <w:bCs/>
                <w:color w:val="C2660D"/>
                <w:sz w:val="22"/>
                <w:szCs w:val="22"/>
              </w:rPr>
              <w:t>Hallazgo verificado</w:t>
            </w:r>
          </w:p>
          <w:p w14:paraId="3445D94F" w14:textId="77777777" w:rsidR="00D27BAD" w:rsidRDefault="006C1D0F">
            <w:pPr>
              <w:spacing w:after="60"/>
            </w:pPr>
            <w:r>
              <w:rPr>
                <w:sz w:val="20"/>
                <w:szCs w:val="20"/>
              </w:rPr>
              <w:t>El motor de KPI de la plataforma NO define indicadores con el nombre MTBF (tiempo medio entre fallas), MTTR (tiempo medio de reparación) u OEE (eficacia global del equipo) — una búsqueda dirigida sobre backend/ y frontend/src no encontró coincidencias. El indicador de disponibilidad mecánica es el más cercano conceptualmente a un componente de OEE, pero no constituye un cálculo compuesto OEE (disponibilidad × rendimiento × calidad). Este informe declara esta ausencia de forma explícita para no sobre-represe</w:t>
            </w:r>
            <w:r>
              <w:rPr>
                <w:sz w:val="20"/>
                <w:szCs w:val="20"/>
              </w:rPr>
              <w:t>ntar el alcance real del motor de KPI.</w:t>
            </w:r>
          </w:p>
        </w:tc>
      </w:tr>
    </w:tbl>
    <w:p w14:paraId="1D015671" w14:textId="77777777" w:rsidR="00D27BAD" w:rsidRDefault="006C1D0F">
      <w:pPr>
        <w:pStyle w:val="Ttulo2"/>
        <w:spacing w:before="320" w:after="160"/>
      </w:pPr>
      <w:bookmarkStart w:id="80" w:name="_Toc239028752"/>
      <w:r>
        <w:rPr>
          <w:b/>
          <w:bCs/>
          <w:color w:val="1B2A4A"/>
        </w:rPr>
        <w:t>9.2 Alcance actual del motor FORMULA</w:t>
      </w:r>
      <w:bookmarkEnd w:id="80"/>
    </w:p>
    <w:p w14:paraId="575DEA1E" w14:textId="77777777" w:rsidR="00D27BAD" w:rsidRDefault="006C1D0F">
      <w:pPr>
        <w:spacing w:after="260" w:line="400" w:lineRule="auto"/>
        <w:jc w:val="both"/>
      </w:pPr>
      <w:r>
        <w:rPr>
          <w:sz w:val="24"/>
          <w:szCs w:val="24"/>
        </w:rPr>
        <w:t>El motor FORMULA (backend/src/formula/formula_service.cpp:22-38), sobre la base de datos `formula_db`, expone la vista `v_mineria_catalogos`, la cual filtra explícitamente por `v.tipo = 'temperatura'` (línea 33). Es decir, a la fecha de este informe el motor FORMULA está acoplado operativamente a la variable temperatura y no constituye todavía un motor de cálculo genérico aplicable a cualquier KPI del catálogo anterior.</w:t>
      </w:r>
    </w:p>
    <w:p w14:paraId="48EB5C29" w14:textId="77777777" w:rsidR="00D27BAD" w:rsidRDefault="006C1D0F">
      <w:pPr>
        <w:pStyle w:val="Ttulo2"/>
        <w:spacing w:before="320" w:after="160"/>
      </w:pPr>
      <w:bookmarkStart w:id="81" w:name="_Toc239028753"/>
      <w:r>
        <w:rPr>
          <w:b/>
          <w:bCs/>
          <w:color w:val="1B2A4A"/>
        </w:rPr>
        <w:t>9.3 Sincronización de KPI con el dashboard operativo</w:t>
      </w:r>
      <w:bookmarkEnd w:id="81"/>
    </w:p>
    <w:p w14:paraId="083B73E1" w14:textId="77777777" w:rsidR="00D27BAD" w:rsidRDefault="006C1D0F">
      <w:pPr>
        <w:spacing w:after="260" w:line="400" w:lineRule="auto"/>
        <w:jc w:val="both"/>
      </w:pPr>
      <w:r>
        <w:rPr>
          <w:sz w:val="24"/>
          <w:szCs w:val="24"/>
        </w:rPr>
        <w:t>Los controles "Sincronizar KPI" y "Auto-KPI" presentes tanto en la TopToolbar legada como en la pestaña Diseño de la Ribbon (Sección 7.2) invocan `POST /kpis/sync-from-dashboard`, que actualiza el valor vigente de cada KPI desde el tablero operativo en tiempo real, evitando que el analista deba transcribir manualmente el valor al insertar una tarjeta KPI en el informe técnico.</w:t>
      </w:r>
    </w:p>
    <w:p w14:paraId="6BD93030" w14:textId="77777777" w:rsidR="00D27BAD" w:rsidRDefault="006C1D0F">
      <w:pPr>
        <w:pStyle w:val="Ttulo1"/>
        <w:pageBreakBefore/>
        <w:spacing w:before="480" w:after="240"/>
      </w:pPr>
      <w:bookmarkStart w:id="82" w:name="_Toc239028754"/>
      <w:r>
        <w:rPr>
          <w:b/>
          <w:bCs/>
          <w:color w:val="1B2A4A"/>
        </w:rPr>
        <w:t>10. Informes Técnicos Dinámicos: Bloques, Plantillas y Elementos</w:t>
      </w:r>
      <w:bookmarkEnd w:id="82"/>
    </w:p>
    <w:p w14:paraId="061A9D26" w14:textId="77777777" w:rsidR="00D27BAD" w:rsidRDefault="006C1D0F">
      <w:pPr>
        <w:spacing w:after="260" w:line="400" w:lineRule="auto"/>
        <w:jc w:val="both"/>
      </w:pPr>
      <w:r>
        <w:rPr>
          <w:sz w:val="24"/>
          <w:szCs w:val="24"/>
        </w:rPr>
        <w:t>El editor ReportStudioV2 modela el informe técnico como un documento multipágina compuesto por bloques tipados (ADR-010), consistente con el modelo de "documento como árbol de bloques JSON" descrito en la Sección 4.4. Esta sección detalla los elementos de reportabilidad verificados: tablas, listados, índices, anexos, referencias, firma/workflow y control de versiones.</w:t>
      </w:r>
    </w:p>
    <w:p w14:paraId="460B6A16" w14:textId="77777777" w:rsidR="00D27BAD" w:rsidRDefault="006C1D0F">
      <w:pPr>
        <w:pStyle w:val="Ttulo2"/>
        <w:spacing w:before="320" w:after="160"/>
      </w:pPr>
      <w:bookmarkStart w:id="83" w:name="_Toc239028755"/>
      <w:r>
        <w:rPr>
          <w:b/>
          <w:bCs/>
          <w:color w:val="1B2A4A"/>
        </w:rPr>
        <w:t>10.1 Tablas y listados</w:t>
      </w:r>
      <w:bookmarkEnd w:id="83"/>
    </w:p>
    <w:p w14:paraId="3EF19912" w14:textId="77777777" w:rsidR="00D27BAD" w:rsidRDefault="006C1D0F">
      <w:pPr>
        <w:spacing w:after="260" w:line="400" w:lineRule="auto"/>
        <w:jc w:val="both"/>
      </w:pPr>
      <w:r>
        <w:rPr>
          <w:sz w:val="24"/>
          <w:szCs w:val="24"/>
        </w:rPr>
        <w:t>El bloque de tabla soporta seis temas visuales predefinidos (RightInspector, TableInspector) y control funcional completo: redimensionamiento de columnas, autoajuste, inserción/eliminación de filas y columnas, y auto-crecimiento (ADR-053, con corrección documentada del 2026-07-22 sobre un bucle de versión descontrolado y un bloqueo de controles por CSS, ambos cerrados).</w:t>
      </w:r>
    </w:p>
    <w:p w14:paraId="558A2187" w14:textId="77777777" w:rsidR="00D27BAD" w:rsidRDefault="006C1D0F">
      <w:pPr>
        <w:pStyle w:val="Ttulo2"/>
        <w:spacing w:before="320" w:after="160"/>
      </w:pPr>
      <w:bookmarkStart w:id="84" w:name="_Toc239028756"/>
      <w:r>
        <w:rPr>
          <w:b/>
          <w:bCs/>
          <w:color w:val="1B2A4A"/>
        </w:rPr>
        <w:t>10.2 Índice (TOC) y numeración</w:t>
      </w:r>
      <w:bookmarkEnd w:id="84"/>
    </w:p>
    <w:p w14:paraId="2F3517A7" w14:textId="77777777" w:rsidR="00D27BAD" w:rsidRDefault="006C1D0F">
      <w:pPr>
        <w:spacing w:after="260" w:line="400" w:lineRule="auto"/>
        <w:jc w:val="both"/>
      </w:pPr>
      <w:r>
        <w:rPr>
          <w:sz w:val="24"/>
          <w:szCs w:val="24"/>
        </w:rPr>
        <w:t>El índice de contenidos se ubica en la página 2 del documento con continuaciones automáticas cuando excede una página (ADR-071), resolviendo la numeración de forma diferida respecto a las referencias cruzadas del documento (ADR-019). La verificación de auditoría del 2026-07-25 encontró y cerró una divergencia real: el botón del ribbon para insertar el índice en realidad no insertaba nada hasta esa corrección — ambos disparadores (ribbon y biblioteca) invocan hoy la misma función real `addTocElement()`.</w:t>
      </w:r>
    </w:p>
    <w:p w14:paraId="22D932D1" w14:textId="77777777" w:rsidR="00D27BAD" w:rsidRDefault="006C1D0F">
      <w:pPr>
        <w:pStyle w:val="Ttulo2"/>
        <w:spacing w:before="320" w:after="160"/>
      </w:pPr>
      <w:bookmarkStart w:id="85" w:name="_Toc239028757"/>
      <w:r>
        <w:rPr>
          <w:b/>
          <w:bCs/>
          <w:color w:val="1B2A4A"/>
        </w:rPr>
        <w:t>10.3 Carátulas y plantillas de sección</w:t>
      </w:r>
      <w:bookmarkEnd w:id="85"/>
    </w:p>
    <w:p w14:paraId="017F4AE8" w14:textId="77777777" w:rsidR="00D27BAD" w:rsidRDefault="006C1D0F">
      <w:pPr>
        <w:spacing w:after="260" w:line="400" w:lineRule="auto"/>
        <w:jc w:val="both"/>
      </w:pPr>
      <w:r>
        <w:rPr>
          <w:sz w:val="24"/>
          <w:szCs w:val="24"/>
        </w:rPr>
        <w:t>Cinco plantillas de carátula (corporativa, técnica, ejecutiva, de campo y normativa) están disponibles como página completa con imagen libre (ADR-048). A ellas se suman diez plantillas de sección semántica preconstruidas (ADR-070), descritas a continuación según la interpretación funcional de su propio nombre — no se verificó línea por línea el contenido exacto renderizado por cada una, por lo que la columna de descripción debe leerse como orientativa y no como especificación exhaustiva.</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84"/>
        <w:gridCol w:w="6616"/>
      </w:tblGrid>
      <w:tr w:rsidR="00D27BAD" w14:paraId="5AFDA687" w14:textId="77777777">
        <w:tblPrEx>
          <w:tblCellMar>
            <w:top w:w="0" w:type="dxa"/>
            <w:bottom w:w="0" w:type="dxa"/>
          </w:tblCellMar>
        </w:tblPrEx>
        <w:trPr>
          <w:tblHeader/>
        </w:trPr>
        <w:tc>
          <w:tcPr>
            <w:tcW w:w="2284" w:type="dxa"/>
            <w:shd w:val="clear" w:color="auto" w:fill="1B2A4A"/>
            <w:tcMar>
              <w:top w:w="160" w:type="dxa"/>
              <w:left w:w="140" w:type="dxa"/>
              <w:bottom w:w="160" w:type="dxa"/>
              <w:right w:w="140" w:type="dxa"/>
            </w:tcMar>
            <w:vAlign w:val="center"/>
          </w:tcPr>
          <w:p w14:paraId="0B6944A1" w14:textId="77777777" w:rsidR="00D27BAD" w:rsidRDefault="006C1D0F">
            <w:pPr>
              <w:spacing w:line="360" w:lineRule="auto"/>
            </w:pPr>
            <w:r>
              <w:rPr>
                <w:b/>
                <w:bCs/>
                <w:color w:val="FFFFFF"/>
                <w:sz w:val="20"/>
                <w:szCs w:val="20"/>
              </w:rPr>
              <w:t>Plantilla</w:t>
            </w:r>
          </w:p>
        </w:tc>
        <w:tc>
          <w:tcPr>
            <w:tcW w:w="6616" w:type="dxa"/>
            <w:shd w:val="clear" w:color="auto" w:fill="1B2A4A"/>
            <w:tcMar>
              <w:top w:w="160" w:type="dxa"/>
              <w:left w:w="140" w:type="dxa"/>
              <w:bottom w:w="160" w:type="dxa"/>
              <w:right w:w="140" w:type="dxa"/>
            </w:tcMar>
            <w:vAlign w:val="center"/>
          </w:tcPr>
          <w:p w14:paraId="607A9D9E" w14:textId="77777777" w:rsidR="00D27BAD" w:rsidRDefault="006C1D0F">
            <w:pPr>
              <w:spacing w:line="360" w:lineRule="auto"/>
            </w:pPr>
            <w:r>
              <w:rPr>
                <w:b/>
                <w:bCs/>
                <w:color w:val="FFFFFF"/>
                <w:sz w:val="20"/>
                <w:szCs w:val="20"/>
              </w:rPr>
              <w:t>Descripción funcional (orientativa)</w:t>
            </w:r>
          </w:p>
        </w:tc>
      </w:tr>
      <w:tr w:rsidR="00D27BAD" w14:paraId="406A1E0F"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4FEA6F65" w14:textId="77777777" w:rsidR="00D27BAD" w:rsidRDefault="006C1D0F">
            <w:pPr>
              <w:spacing w:line="360" w:lineRule="auto"/>
            </w:pPr>
            <w:r>
              <w:rPr>
                <w:color w:val="000000"/>
                <w:sz w:val="22"/>
                <w:szCs w:val="22"/>
              </w:rPr>
              <w:t>Estado del sistema</w:t>
            </w:r>
          </w:p>
        </w:tc>
        <w:tc>
          <w:tcPr>
            <w:tcW w:w="6616" w:type="dxa"/>
            <w:shd w:val="clear" w:color="auto" w:fill="FFFFFF"/>
            <w:tcMar>
              <w:top w:w="160" w:type="dxa"/>
              <w:left w:w="140" w:type="dxa"/>
              <w:bottom w:w="160" w:type="dxa"/>
              <w:right w:w="140" w:type="dxa"/>
            </w:tcMar>
            <w:vAlign w:val="center"/>
          </w:tcPr>
          <w:p w14:paraId="6FC0542C" w14:textId="77777777" w:rsidR="00D27BAD" w:rsidRDefault="006C1D0F">
            <w:pPr>
              <w:spacing w:line="360" w:lineRule="auto"/>
            </w:pPr>
            <w:r>
              <w:rPr>
                <w:color w:val="000000"/>
                <w:sz w:val="22"/>
                <w:szCs w:val="22"/>
              </w:rPr>
              <w:t>Resumen visual del estado operativo general de la unidad o del área monitoreada</w:t>
            </w:r>
          </w:p>
        </w:tc>
      </w:tr>
      <w:tr w:rsidR="00D27BAD" w14:paraId="4C491D9B"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42100BE0" w14:textId="77777777" w:rsidR="00D27BAD" w:rsidRDefault="006C1D0F">
            <w:pPr>
              <w:spacing w:line="360" w:lineRule="auto"/>
            </w:pPr>
            <w:r>
              <w:rPr>
                <w:color w:val="000000"/>
                <w:sz w:val="22"/>
                <w:szCs w:val="22"/>
              </w:rPr>
              <w:t>Matriz de riesgo</w:t>
            </w:r>
          </w:p>
        </w:tc>
        <w:tc>
          <w:tcPr>
            <w:tcW w:w="6616" w:type="dxa"/>
            <w:shd w:val="clear" w:color="auto" w:fill="F2F4F7"/>
            <w:tcMar>
              <w:top w:w="160" w:type="dxa"/>
              <w:left w:w="140" w:type="dxa"/>
              <w:bottom w:w="160" w:type="dxa"/>
              <w:right w:w="140" w:type="dxa"/>
            </w:tcMar>
            <w:vAlign w:val="center"/>
          </w:tcPr>
          <w:p w14:paraId="7CA475D3" w14:textId="77777777" w:rsidR="00D27BAD" w:rsidRDefault="006C1D0F">
            <w:pPr>
              <w:spacing w:line="360" w:lineRule="auto"/>
            </w:pPr>
            <w:r>
              <w:rPr>
                <w:color w:val="000000"/>
                <w:sz w:val="22"/>
                <w:szCs w:val="22"/>
              </w:rPr>
              <w:t>Matriz probabilidad × impacto para riesgos identificados, en línea con el enfoque de ISO 31000</w:t>
            </w:r>
          </w:p>
        </w:tc>
      </w:tr>
      <w:tr w:rsidR="00D27BAD" w14:paraId="0553F6B0"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2C01AA30" w14:textId="77777777" w:rsidR="00D27BAD" w:rsidRDefault="006C1D0F">
            <w:pPr>
              <w:spacing w:line="360" w:lineRule="auto"/>
            </w:pPr>
            <w:r>
              <w:rPr>
                <w:color w:val="000000"/>
                <w:sz w:val="22"/>
                <w:szCs w:val="22"/>
              </w:rPr>
              <w:t>Inventario</w:t>
            </w:r>
          </w:p>
        </w:tc>
        <w:tc>
          <w:tcPr>
            <w:tcW w:w="6616" w:type="dxa"/>
            <w:shd w:val="clear" w:color="auto" w:fill="FFFFFF"/>
            <w:tcMar>
              <w:top w:w="160" w:type="dxa"/>
              <w:left w:w="140" w:type="dxa"/>
              <w:bottom w:w="160" w:type="dxa"/>
              <w:right w:w="140" w:type="dxa"/>
            </w:tcMar>
            <w:vAlign w:val="center"/>
          </w:tcPr>
          <w:p w14:paraId="56EAB5F9" w14:textId="77777777" w:rsidR="00D27BAD" w:rsidRDefault="006C1D0F">
            <w:pPr>
              <w:spacing w:line="360" w:lineRule="auto"/>
            </w:pPr>
            <w:r>
              <w:rPr>
                <w:color w:val="000000"/>
                <w:sz w:val="22"/>
                <w:szCs w:val="22"/>
              </w:rPr>
              <w:t>Listado estructurado de activos, equipos o sensores bajo monitoreo</w:t>
            </w:r>
          </w:p>
        </w:tc>
      </w:tr>
      <w:tr w:rsidR="00D27BAD" w14:paraId="7597D2E7"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012B80A1" w14:textId="77777777" w:rsidR="00D27BAD" w:rsidRDefault="006C1D0F">
            <w:pPr>
              <w:spacing w:line="360" w:lineRule="auto"/>
            </w:pPr>
            <w:r>
              <w:rPr>
                <w:color w:val="000000"/>
                <w:sz w:val="22"/>
                <w:szCs w:val="22"/>
              </w:rPr>
              <w:t>Diccionario de KPI</w:t>
            </w:r>
          </w:p>
        </w:tc>
        <w:tc>
          <w:tcPr>
            <w:tcW w:w="6616" w:type="dxa"/>
            <w:shd w:val="clear" w:color="auto" w:fill="F2F4F7"/>
            <w:tcMar>
              <w:top w:w="160" w:type="dxa"/>
              <w:left w:w="140" w:type="dxa"/>
              <w:bottom w:w="160" w:type="dxa"/>
              <w:right w:w="140" w:type="dxa"/>
            </w:tcMar>
            <w:vAlign w:val="center"/>
          </w:tcPr>
          <w:p w14:paraId="7CF246EC" w14:textId="77777777" w:rsidR="00D27BAD" w:rsidRDefault="006C1D0F">
            <w:pPr>
              <w:spacing w:line="360" w:lineRule="auto"/>
            </w:pPr>
            <w:r>
              <w:rPr>
                <w:color w:val="000000"/>
                <w:sz w:val="22"/>
                <w:szCs w:val="22"/>
              </w:rPr>
              <w:t>Definición y fórmula de cada indicador clave de desempeño citado en el informe</w:t>
            </w:r>
          </w:p>
        </w:tc>
      </w:tr>
      <w:tr w:rsidR="00D27BAD" w14:paraId="195F6D2E"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5C82E75F" w14:textId="77777777" w:rsidR="00D27BAD" w:rsidRDefault="006C1D0F">
            <w:pPr>
              <w:spacing w:line="360" w:lineRule="auto"/>
            </w:pPr>
            <w:r>
              <w:rPr>
                <w:color w:val="000000"/>
                <w:sz w:val="22"/>
                <w:szCs w:val="22"/>
              </w:rPr>
              <w:t>TARP</w:t>
            </w:r>
          </w:p>
        </w:tc>
        <w:tc>
          <w:tcPr>
            <w:tcW w:w="6616" w:type="dxa"/>
            <w:shd w:val="clear" w:color="auto" w:fill="FFFFFF"/>
            <w:tcMar>
              <w:top w:w="160" w:type="dxa"/>
              <w:left w:w="140" w:type="dxa"/>
              <w:bottom w:w="160" w:type="dxa"/>
              <w:right w:w="140" w:type="dxa"/>
            </w:tcMar>
            <w:vAlign w:val="center"/>
          </w:tcPr>
          <w:p w14:paraId="24F3004E" w14:textId="77777777" w:rsidR="00D27BAD" w:rsidRDefault="006C1D0F">
            <w:pPr>
              <w:spacing w:line="360" w:lineRule="auto"/>
            </w:pPr>
            <w:r>
              <w:rPr>
                <w:color w:val="000000"/>
                <w:sz w:val="22"/>
                <w:szCs w:val="22"/>
              </w:rPr>
              <w:t>Plan de objetivo, acción y respuesta (Target-Action-Response Plan) ante una desviación</w:t>
            </w:r>
          </w:p>
        </w:tc>
      </w:tr>
      <w:tr w:rsidR="00D27BAD" w14:paraId="7BB7D828"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7CEC4411" w14:textId="77777777" w:rsidR="00D27BAD" w:rsidRDefault="006C1D0F">
            <w:pPr>
              <w:spacing w:line="360" w:lineRule="auto"/>
            </w:pPr>
            <w:r>
              <w:rPr>
                <w:color w:val="000000"/>
                <w:sz w:val="22"/>
                <w:szCs w:val="22"/>
              </w:rPr>
              <w:t>Hallazgos</w:t>
            </w:r>
          </w:p>
        </w:tc>
        <w:tc>
          <w:tcPr>
            <w:tcW w:w="6616" w:type="dxa"/>
            <w:shd w:val="clear" w:color="auto" w:fill="F2F4F7"/>
            <w:tcMar>
              <w:top w:w="160" w:type="dxa"/>
              <w:left w:w="140" w:type="dxa"/>
              <w:bottom w:w="160" w:type="dxa"/>
              <w:right w:w="140" w:type="dxa"/>
            </w:tcMar>
            <w:vAlign w:val="center"/>
          </w:tcPr>
          <w:p w14:paraId="0EFC2F86" w14:textId="77777777" w:rsidR="00D27BAD" w:rsidRDefault="006C1D0F">
            <w:pPr>
              <w:spacing w:line="360" w:lineRule="auto"/>
            </w:pPr>
            <w:r>
              <w:rPr>
                <w:color w:val="000000"/>
                <w:sz w:val="22"/>
                <w:szCs w:val="22"/>
              </w:rPr>
              <w:t>Registro estructurado de hallazgos técnicos con severidad y evidencia</w:t>
            </w:r>
          </w:p>
        </w:tc>
      </w:tr>
      <w:tr w:rsidR="00D27BAD" w14:paraId="620CFB03"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56EC6460" w14:textId="77777777" w:rsidR="00D27BAD" w:rsidRDefault="006C1D0F">
            <w:pPr>
              <w:spacing w:line="360" w:lineRule="auto"/>
            </w:pPr>
            <w:r>
              <w:rPr>
                <w:color w:val="000000"/>
                <w:sz w:val="22"/>
                <w:szCs w:val="22"/>
              </w:rPr>
              <w:t>Plan de acción</w:t>
            </w:r>
          </w:p>
        </w:tc>
        <w:tc>
          <w:tcPr>
            <w:tcW w:w="6616" w:type="dxa"/>
            <w:shd w:val="clear" w:color="auto" w:fill="FFFFFF"/>
            <w:tcMar>
              <w:top w:w="160" w:type="dxa"/>
              <w:left w:w="140" w:type="dxa"/>
              <w:bottom w:w="160" w:type="dxa"/>
              <w:right w:w="140" w:type="dxa"/>
            </w:tcMar>
            <w:vAlign w:val="center"/>
          </w:tcPr>
          <w:p w14:paraId="45D39BCE" w14:textId="77777777" w:rsidR="00D27BAD" w:rsidRDefault="006C1D0F">
            <w:pPr>
              <w:spacing w:line="360" w:lineRule="auto"/>
            </w:pPr>
            <w:r>
              <w:rPr>
                <w:color w:val="000000"/>
                <w:sz w:val="22"/>
                <w:szCs w:val="22"/>
              </w:rPr>
              <w:t>Seguimiento de acciones correctivas con responsable y fecha de cierre</w:t>
            </w:r>
          </w:p>
        </w:tc>
      </w:tr>
      <w:tr w:rsidR="00D27BAD" w14:paraId="30A397B6"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27067F61" w14:textId="77777777" w:rsidR="00D27BAD" w:rsidRDefault="006C1D0F">
            <w:pPr>
              <w:spacing w:line="360" w:lineRule="auto"/>
            </w:pPr>
            <w:r>
              <w:rPr>
                <w:color w:val="000000"/>
                <w:sz w:val="22"/>
                <w:szCs w:val="22"/>
              </w:rPr>
              <w:t>Ficha de sensor</w:t>
            </w:r>
          </w:p>
        </w:tc>
        <w:tc>
          <w:tcPr>
            <w:tcW w:w="6616" w:type="dxa"/>
            <w:shd w:val="clear" w:color="auto" w:fill="F2F4F7"/>
            <w:tcMar>
              <w:top w:w="160" w:type="dxa"/>
              <w:left w:w="140" w:type="dxa"/>
              <w:bottom w:w="160" w:type="dxa"/>
              <w:right w:w="140" w:type="dxa"/>
            </w:tcMar>
            <w:vAlign w:val="center"/>
          </w:tcPr>
          <w:p w14:paraId="3F51652F" w14:textId="77777777" w:rsidR="00D27BAD" w:rsidRDefault="006C1D0F">
            <w:pPr>
              <w:spacing w:line="360" w:lineRule="auto"/>
            </w:pPr>
            <w:r>
              <w:rPr>
                <w:color w:val="000000"/>
                <w:sz w:val="22"/>
                <w:szCs w:val="22"/>
              </w:rPr>
              <w:t>Hoja técnica individual de un sensor: tipo, ubicación, rango, calibración</w:t>
            </w:r>
          </w:p>
        </w:tc>
      </w:tr>
      <w:tr w:rsidR="00D27BAD" w14:paraId="6D837E09"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0F000094" w14:textId="77777777" w:rsidR="00D27BAD" w:rsidRDefault="006C1D0F">
            <w:pPr>
              <w:spacing w:line="360" w:lineRule="auto"/>
            </w:pPr>
            <w:r>
              <w:rPr>
                <w:color w:val="000000"/>
                <w:sz w:val="22"/>
                <w:szCs w:val="22"/>
              </w:rPr>
              <w:t>Checklist</w:t>
            </w:r>
          </w:p>
        </w:tc>
        <w:tc>
          <w:tcPr>
            <w:tcW w:w="6616" w:type="dxa"/>
            <w:shd w:val="clear" w:color="auto" w:fill="FFFFFF"/>
            <w:tcMar>
              <w:top w:w="160" w:type="dxa"/>
              <w:left w:w="140" w:type="dxa"/>
              <w:bottom w:w="160" w:type="dxa"/>
              <w:right w:w="140" w:type="dxa"/>
            </w:tcMar>
            <w:vAlign w:val="center"/>
          </w:tcPr>
          <w:p w14:paraId="0E22F0FB" w14:textId="77777777" w:rsidR="00D27BAD" w:rsidRDefault="006C1D0F">
            <w:pPr>
              <w:spacing w:line="360" w:lineRule="auto"/>
            </w:pPr>
            <w:r>
              <w:rPr>
                <w:color w:val="000000"/>
                <w:sz w:val="22"/>
                <w:szCs w:val="22"/>
              </w:rPr>
              <w:t>Lista de verificación de cumplimiento de una inspección o protocolo</w:t>
            </w:r>
          </w:p>
        </w:tc>
      </w:tr>
      <w:tr w:rsidR="00D27BAD" w14:paraId="3A21AFAD"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68870997" w14:textId="77777777" w:rsidR="00D27BAD" w:rsidRDefault="006C1D0F">
            <w:pPr>
              <w:spacing w:line="360" w:lineRule="auto"/>
            </w:pPr>
            <w:r>
              <w:rPr>
                <w:color w:val="000000"/>
                <w:sz w:val="22"/>
                <w:szCs w:val="22"/>
              </w:rPr>
              <w:t>Firmas</w:t>
            </w:r>
          </w:p>
        </w:tc>
        <w:tc>
          <w:tcPr>
            <w:tcW w:w="6616" w:type="dxa"/>
            <w:shd w:val="clear" w:color="auto" w:fill="F2F4F7"/>
            <w:tcMar>
              <w:top w:w="160" w:type="dxa"/>
              <w:left w:w="140" w:type="dxa"/>
              <w:bottom w:w="160" w:type="dxa"/>
              <w:right w:w="140" w:type="dxa"/>
            </w:tcMar>
            <w:vAlign w:val="center"/>
          </w:tcPr>
          <w:p w14:paraId="1F87DC78" w14:textId="77777777" w:rsidR="00D27BAD" w:rsidRDefault="006C1D0F">
            <w:pPr>
              <w:spacing w:line="360" w:lineRule="auto"/>
            </w:pPr>
            <w:r>
              <w:rPr>
                <w:color w:val="000000"/>
                <w:sz w:val="22"/>
                <w:szCs w:val="22"/>
              </w:rPr>
              <w:t>Bloque de firmas de elaboración, revisión y aprobación del documento</w:t>
            </w:r>
          </w:p>
        </w:tc>
      </w:tr>
    </w:tbl>
    <w:p w14:paraId="395D4FA6" w14:textId="77777777" w:rsidR="00D27BAD" w:rsidRDefault="006C1D0F">
      <w:pPr>
        <w:pStyle w:val="Ttulo3"/>
        <w:spacing w:before="120" w:after="240"/>
      </w:pPr>
      <w:bookmarkStart w:id="86" w:name="_Toc239028758"/>
      <w:r>
        <w:rPr>
          <w:b/>
          <w:bCs/>
          <w:i/>
          <w:iCs/>
          <w:color w:val="5B6472"/>
          <w:sz w:val="20"/>
          <w:szCs w:val="20"/>
        </w:rPr>
        <w:t>Tabla 15. Plantillas de sección semántica de la Ribbon (10 plantillas, ADR-070)</w:t>
      </w:r>
      <w:bookmarkEnd w:id="86"/>
    </w:p>
    <w:p w14:paraId="4BC557F0" w14:textId="77777777" w:rsidR="00D27BAD" w:rsidRDefault="006C1D0F">
      <w:pPr>
        <w:pStyle w:val="Ttulo2"/>
        <w:spacing w:before="320" w:after="160"/>
      </w:pPr>
      <w:bookmarkStart w:id="87" w:name="_Toc239028759"/>
      <w:r>
        <w:rPr>
          <w:b/>
          <w:bCs/>
          <w:color w:val="1B2A4A"/>
        </w:rPr>
        <w:t>10.4 Anexos y plantilla de Hallazgos</w:t>
      </w:r>
      <w:bookmarkEnd w:id="87"/>
    </w:p>
    <w:p w14:paraId="6CCB7AB6" w14:textId="77777777" w:rsidR="00D27BAD" w:rsidRDefault="006C1D0F">
      <w:pPr>
        <w:spacing w:after="260" w:line="400" w:lineRule="auto"/>
        <w:jc w:val="both"/>
      </w:pPr>
      <w:r>
        <w:rPr>
          <w:sz w:val="24"/>
          <w:szCs w:val="24"/>
        </w:rPr>
        <w:t>El panel de "Acciones del Informe" incluye de forma directa una plantilla de Anexos y una plantilla de Hallazgos, verificadas en el código (frontend/src/components/ReportStudioV2/App.tsx, funciones asociadas a `handleAddAnnexes`) y confirmadas visualmente en la sesión de verificación en vivo del 2026-08-30.</w:t>
      </w:r>
    </w:p>
    <w:p w14:paraId="552F80DE" w14:textId="77777777" w:rsidR="00D27BAD" w:rsidRDefault="006C1D0F">
      <w:pPr>
        <w:pStyle w:val="Ttulo2"/>
        <w:spacing w:before="320" w:after="160"/>
      </w:pPr>
      <w:bookmarkStart w:id="88" w:name="_Toc239028760"/>
      <w:r>
        <w:rPr>
          <w:b/>
          <w:bCs/>
          <w:color w:val="1B2A4A"/>
        </w:rPr>
        <w:t>10.5 Referencias cruzadas y citas APA 7</w:t>
      </w:r>
      <w:bookmarkEnd w:id="88"/>
    </w:p>
    <w:p w14:paraId="1A6F9C18" w14:textId="77777777" w:rsidR="00D27BAD" w:rsidRDefault="006C1D0F">
      <w:pPr>
        <w:spacing w:after="260" w:line="400" w:lineRule="auto"/>
        <w:jc w:val="both"/>
      </w:pPr>
      <w:r>
        <w:rPr>
          <w:sz w:val="24"/>
          <w:szCs w:val="24"/>
        </w:rPr>
        <w:t>El documento soporta referencias cruzadas resueltas en tiempo de ejecución (ADR-019) y un modal dedicado de citación bibliográfica en formato APA 7.ª edición (`Apa7CitationModal.tsx`), que permite insertar dentro del propio informe técnico minero citas académicas o normativas con el mismo estándar editorial utilizado en este documento.</w:t>
      </w:r>
    </w:p>
    <w:p w14:paraId="46C3F738" w14:textId="77777777" w:rsidR="00D27BAD" w:rsidRDefault="006C1D0F">
      <w:pPr>
        <w:pStyle w:val="Ttulo2"/>
        <w:spacing w:before="320" w:after="160"/>
      </w:pPr>
      <w:bookmarkStart w:id="89" w:name="_Toc239028761"/>
      <w:r>
        <w:rPr>
          <w:b/>
          <w:bCs/>
          <w:color w:val="1B2A4A"/>
        </w:rPr>
        <w:t>10.6 Firma, workflow de aprobación y versionado</w:t>
      </w:r>
      <w:bookmarkEnd w:id="89"/>
    </w:p>
    <w:p w14:paraId="66F00984" w14:textId="77777777" w:rsidR="00D27BAD" w:rsidRDefault="006C1D0F">
      <w:pPr>
        <w:spacing w:after="260" w:line="400" w:lineRule="auto"/>
        <w:jc w:val="both"/>
      </w:pPr>
      <w:r>
        <w:rPr>
          <w:sz w:val="24"/>
          <w:szCs w:val="24"/>
        </w:rPr>
        <w:t xml:space="preserve">El flujo de estados del informe (borrador → revisado → aprobado → firmado) se gobierna mediante RBAC con inmutabilidad posterior a la firma (ADR-079), gestionado desde un panel de workflow dedicado (`WorkflowPanel.tsx`) con historial de versiones y comparador visual entre versiones (`VersionHistory.tsx`, `VersionComparator.tsx`). La firma documental se diferencia deliberadamente de la integridad de archivo exportado (ADR-018): la primera certifica el contenido dentro de la plataforma; la segunda protege el </w:t>
      </w:r>
      <w:r>
        <w:rPr>
          <w:sz w:val="24"/>
          <w:szCs w:val="24"/>
        </w:rPr>
        <w:t>artefacto PDF exportado mediante marca de agua y contraseña (ADR-080, ver Sección 13).</w:t>
      </w:r>
    </w:p>
    <w:p w14:paraId="21A9F58E" w14:textId="77777777" w:rsidR="00D27BAD" w:rsidRDefault="006C1D0F">
      <w:pPr>
        <w:pStyle w:val="Ttulo2"/>
        <w:spacing w:before="320" w:after="160"/>
      </w:pPr>
      <w:bookmarkStart w:id="90" w:name="_Toc239028762"/>
      <w:r>
        <w:rPr>
          <w:b/>
          <w:bCs/>
          <w:color w:val="1B2A4A"/>
        </w:rPr>
        <w:t>10.7 Administración de informes grabados</w:t>
      </w:r>
      <w:bookmarkEnd w:id="90"/>
    </w:p>
    <w:p w14:paraId="103E11F2" w14:textId="77777777" w:rsidR="00D27BAD" w:rsidRDefault="006C1D0F">
      <w:pPr>
        <w:spacing w:after="260" w:line="400" w:lineRule="auto"/>
        <w:jc w:val="both"/>
      </w:pPr>
      <w:r>
        <w:rPr>
          <w:sz w:val="24"/>
          <w:szCs w:val="24"/>
        </w:rPr>
        <w:t>Sobre el informe ya guardado en base de datos, la plataforma ofrece cuatro acciones de administración: abrir para lectura (modo de solo visualización), abrir para edición (sujeto a verificación de rol propietario u administrador), enviar el informe a otro usuario de la empresa (con notificación interna, ADR-137) y eliminar con confirmación explícita y registro de auditoría. El envío de informes a otros usuarios y el servicio de notificación multicanal (in_app/email/whatsapp/sms) reutilizable fueron formaliz</w:t>
      </w:r>
      <w:r>
        <w:rPr>
          <w:sz w:val="24"/>
          <w:szCs w:val="24"/>
        </w:rPr>
        <w:t>ados el mismo día de esta verificación (ADR-137, 2026-08-30), reemplazando una simulación previa que no llegaba a persistir en el backend.</w:t>
      </w:r>
    </w:p>
    <w:p w14:paraId="38431DB9" w14:textId="77777777" w:rsidR="00D27BAD" w:rsidRDefault="006C1D0F">
      <w:pPr>
        <w:pStyle w:val="Ttulo1"/>
        <w:pageBreakBefore/>
        <w:spacing w:before="480" w:after="240"/>
      </w:pPr>
      <w:bookmarkStart w:id="91" w:name="_Toc239028763"/>
      <w:r>
        <w:rPr>
          <w:b/>
          <w:bCs/>
          <w:color w:val="1B2A4A"/>
        </w:rPr>
        <w:t>11. Mapas y Geolocalización</w:t>
      </w:r>
      <w:bookmarkEnd w:id="91"/>
    </w:p>
    <w:p w14:paraId="01D80D84" w14:textId="77777777" w:rsidR="00D27BAD" w:rsidRDefault="006C1D0F">
      <w:pPr>
        <w:spacing w:after="260" w:line="400" w:lineRule="auto"/>
        <w:jc w:val="both"/>
      </w:pPr>
      <w:r>
        <w:rPr>
          <w:sz w:val="24"/>
          <w:szCs w:val="24"/>
        </w:rPr>
        <w:t>La librería cartográfica activa es Leaflet (`leaflet` ^1.9.4, frontend/package.json:33). No se encontró en el `package.json` una dependencia activa de Mapbox GL ni OpenLayers; MapLibre fue una decisión evaluada (ADR-026) que el propio título del ADR marca como superada ("superseded") por el uso final de Leaflet.</w:t>
      </w:r>
    </w:p>
    <w:p w14:paraId="588B231F" w14:textId="77777777" w:rsidR="00D27BAD" w:rsidRDefault="006C1D0F">
      <w:pPr>
        <w:pStyle w:val="Ttulo2"/>
        <w:spacing w:before="320" w:after="160"/>
      </w:pPr>
      <w:bookmarkStart w:id="92" w:name="_Toc239028764"/>
      <w:r>
        <w:rPr>
          <w:b/>
          <w:bCs/>
          <w:color w:val="1B2A4A"/>
        </w:rPr>
        <w:t>11.1 Backend geoespacial</w:t>
      </w:r>
      <w:bookmarkEnd w:id="92"/>
    </w:p>
    <w:p w14:paraId="6CCF2F82" w14:textId="77777777" w:rsidR="00D27BAD" w:rsidRDefault="006C1D0F">
      <w:pPr>
        <w:spacing w:after="260" w:line="400" w:lineRule="auto"/>
        <w:jc w:val="both"/>
      </w:pPr>
      <w:r>
        <w:rPr>
          <w:sz w:val="24"/>
          <w:szCs w:val="24"/>
        </w:rPr>
        <w:t>El backend dedica un módulo propio (backend/src/map/) con proxy WMS con controles de seguridad (`wms_proxy.cpp/hpp`, `wms_proxy_security.cpp/hpp`) y proxy de geocodificación (`geocode_proxy.cpp/hpp`, `geocode_proxy_security.cpp/hpp`), consumidos por el módulo de mapas satelitales de la plataforma.</w:t>
      </w:r>
    </w:p>
    <w:p w14:paraId="635E7780" w14:textId="77777777" w:rsidR="00D27BAD" w:rsidRDefault="006C1D0F">
      <w:pPr>
        <w:pStyle w:val="Ttulo2"/>
        <w:spacing w:before="320" w:after="160"/>
      </w:pPr>
      <w:bookmarkStart w:id="93" w:name="_Toc239028765"/>
      <w:r>
        <w:rPr>
          <w:b/>
          <w:bCs/>
          <w:color w:val="1B2A4A"/>
        </w:rPr>
        <w:t>11.2 Integración GEOCATMIN / INGEMMET</w:t>
      </w:r>
      <w:bookmarkEnd w:id="93"/>
    </w:p>
    <w:p w14:paraId="3A1B4B48" w14:textId="77777777" w:rsidR="00D27BAD" w:rsidRDefault="006C1D0F">
      <w:pPr>
        <w:spacing w:after="260" w:line="400" w:lineRule="auto"/>
        <w:jc w:val="both"/>
      </w:pPr>
      <w:r>
        <w:rPr>
          <w:sz w:val="24"/>
          <w:szCs w:val="24"/>
        </w:rPr>
        <w:t>El componente `GeocatminWorkbench.tsx` monta un mapa Leaflet con capas base ArcGIS (satelital, terreno, topográfica) y capas WMS oficiales de INGEMMET (`L.tileLayer.wms`), publicitando en su propia interfaz un "Catálogo de 134 Capas Oficiales" (ADR-123). La verificación en vivo del 2026-08-30 confirmó, dentro del panel de Mapas del área operativa, el siguiente conjunto de capas técnicas operando sobre una imagen satelital real de la unidad minera.</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45"/>
        <w:gridCol w:w="5855"/>
      </w:tblGrid>
      <w:tr w:rsidR="00D27BAD" w14:paraId="379FB9CB" w14:textId="77777777">
        <w:tblPrEx>
          <w:tblCellMar>
            <w:top w:w="0" w:type="dxa"/>
            <w:bottom w:w="0" w:type="dxa"/>
          </w:tblCellMar>
        </w:tblPrEx>
        <w:trPr>
          <w:tblHeader/>
        </w:trPr>
        <w:tc>
          <w:tcPr>
            <w:tcW w:w="3045" w:type="dxa"/>
            <w:shd w:val="clear" w:color="auto" w:fill="1B2A4A"/>
            <w:tcMar>
              <w:top w:w="160" w:type="dxa"/>
              <w:left w:w="140" w:type="dxa"/>
              <w:bottom w:w="160" w:type="dxa"/>
              <w:right w:w="140" w:type="dxa"/>
            </w:tcMar>
            <w:vAlign w:val="center"/>
          </w:tcPr>
          <w:p w14:paraId="4423E492" w14:textId="77777777" w:rsidR="00D27BAD" w:rsidRDefault="006C1D0F">
            <w:pPr>
              <w:spacing w:line="360" w:lineRule="auto"/>
            </w:pPr>
            <w:r>
              <w:rPr>
                <w:b/>
                <w:bCs/>
                <w:color w:val="FFFFFF"/>
                <w:sz w:val="20"/>
                <w:szCs w:val="20"/>
              </w:rPr>
              <w:t>Capa</w:t>
            </w:r>
          </w:p>
        </w:tc>
        <w:tc>
          <w:tcPr>
            <w:tcW w:w="5855" w:type="dxa"/>
            <w:shd w:val="clear" w:color="auto" w:fill="1B2A4A"/>
            <w:tcMar>
              <w:top w:w="160" w:type="dxa"/>
              <w:left w:w="140" w:type="dxa"/>
              <w:bottom w:w="160" w:type="dxa"/>
              <w:right w:w="140" w:type="dxa"/>
            </w:tcMar>
            <w:vAlign w:val="center"/>
          </w:tcPr>
          <w:p w14:paraId="30047F98" w14:textId="77777777" w:rsidR="00D27BAD" w:rsidRDefault="006C1D0F">
            <w:pPr>
              <w:spacing w:line="360" w:lineRule="auto"/>
            </w:pPr>
            <w:r>
              <w:rPr>
                <w:b/>
                <w:bCs/>
                <w:color w:val="FFFFFF"/>
                <w:sz w:val="20"/>
                <w:szCs w:val="20"/>
              </w:rPr>
              <w:t>Naturaleza</w:t>
            </w:r>
          </w:p>
        </w:tc>
      </w:tr>
      <w:tr w:rsidR="00D27BAD" w14:paraId="45FDDC1D"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05A776D8" w14:textId="77777777" w:rsidR="00D27BAD" w:rsidRDefault="006C1D0F">
            <w:pPr>
              <w:spacing w:line="360" w:lineRule="auto"/>
            </w:pPr>
            <w:r>
              <w:rPr>
                <w:color w:val="000000"/>
                <w:sz w:val="22"/>
                <w:szCs w:val="22"/>
              </w:rPr>
              <w:t>Satelital / Híbrido / Terreno</w:t>
            </w:r>
          </w:p>
        </w:tc>
        <w:tc>
          <w:tcPr>
            <w:tcW w:w="5855" w:type="dxa"/>
            <w:shd w:val="clear" w:color="auto" w:fill="FFFFFF"/>
            <w:tcMar>
              <w:top w:w="160" w:type="dxa"/>
              <w:left w:w="140" w:type="dxa"/>
              <w:bottom w:w="160" w:type="dxa"/>
              <w:right w:w="140" w:type="dxa"/>
            </w:tcMar>
            <w:vAlign w:val="center"/>
          </w:tcPr>
          <w:p w14:paraId="0486E4A2" w14:textId="77777777" w:rsidR="00D27BAD" w:rsidRDefault="006C1D0F">
            <w:pPr>
              <w:spacing w:line="360" w:lineRule="auto"/>
            </w:pPr>
            <w:r>
              <w:rPr>
                <w:color w:val="000000"/>
                <w:sz w:val="22"/>
                <w:szCs w:val="22"/>
              </w:rPr>
              <w:t>Capas base ArcGIS conmutables</w:t>
            </w:r>
          </w:p>
        </w:tc>
      </w:tr>
      <w:tr w:rsidR="00D27BAD" w14:paraId="5B69888C"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36F22664" w14:textId="77777777" w:rsidR="00D27BAD" w:rsidRDefault="006C1D0F">
            <w:pPr>
              <w:spacing w:line="360" w:lineRule="auto"/>
            </w:pPr>
            <w:r>
              <w:rPr>
                <w:color w:val="000000"/>
                <w:sz w:val="22"/>
                <w:szCs w:val="22"/>
              </w:rPr>
              <w:t>Equipos</w:t>
            </w:r>
          </w:p>
        </w:tc>
        <w:tc>
          <w:tcPr>
            <w:tcW w:w="5855" w:type="dxa"/>
            <w:shd w:val="clear" w:color="auto" w:fill="F2F4F7"/>
            <w:tcMar>
              <w:top w:w="160" w:type="dxa"/>
              <w:left w:w="140" w:type="dxa"/>
              <w:bottom w:w="160" w:type="dxa"/>
              <w:right w:w="140" w:type="dxa"/>
            </w:tcMar>
            <w:vAlign w:val="center"/>
          </w:tcPr>
          <w:p w14:paraId="02B7ACB7" w14:textId="77777777" w:rsidR="00D27BAD" w:rsidRDefault="006C1D0F">
            <w:pPr>
              <w:spacing w:line="360" w:lineRule="auto"/>
            </w:pPr>
            <w:r>
              <w:rPr>
                <w:color w:val="000000"/>
                <w:sz w:val="22"/>
                <w:szCs w:val="22"/>
              </w:rPr>
              <w:t>Posición de equipo móvil sobre el mapa</w:t>
            </w:r>
          </w:p>
        </w:tc>
      </w:tr>
      <w:tr w:rsidR="00D27BAD" w14:paraId="5541033D"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7AA8592C" w14:textId="77777777" w:rsidR="00D27BAD" w:rsidRDefault="006C1D0F">
            <w:pPr>
              <w:spacing w:line="360" w:lineRule="auto"/>
            </w:pPr>
            <w:r>
              <w:rPr>
                <w:color w:val="000000"/>
                <w:sz w:val="22"/>
                <w:szCs w:val="22"/>
              </w:rPr>
              <w:t>Personal</w:t>
            </w:r>
          </w:p>
        </w:tc>
        <w:tc>
          <w:tcPr>
            <w:tcW w:w="5855" w:type="dxa"/>
            <w:shd w:val="clear" w:color="auto" w:fill="FFFFFF"/>
            <w:tcMar>
              <w:top w:w="160" w:type="dxa"/>
              <w:left w:w="140" w:type="dxa"/>
              <w:bottom w:w="160" w:type="dxa"/>
              <w:right w:w="140" w:type="dxa"/>
            </w:tcMar>
            <w:vAlign w:val="center"/>
          </w:tcPr>
          <w:p w14:paraId="2771D68F" w14:textId="77777777" w:rsidR="00D27BAD" w:rsidRDefault="006C1D0F">
            <w:pPr>
              <w:spacing w:line="360" w:lineRule="auto"/>
            </w:pPr>
            <w:r>
              <w:rPr>
                <w:color w:val="000000"/>
                <w:sz w:val="22"/>
                <w:szCs w:val="22"/>
              </w:rPr>
              <w:t>Posición de personal en faena</w:t>
            </w:r>
          </w:p>
        </w:tc>
      </w:tr>
      <w:tr w:rsidR="00D27BAD" w14:paraId="1A5381A7"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3A262C74" w14:textId="77777777" w:rsidR="00D27BAD" w:rsidRDefault="006C1D0F">
            <w:pPr>
              <w:spacing w:line="360" w:lineRule="auto"/>
            </w:pPr>
            <w:r>
              <w:rPr>
                <w:color w:val="000000"/>
                <w:sz w:val="22"/>
                <w:szCs w:val="22"/>
              </w:rPr>
              <w:t>Sensores</w:t>
            </w:r>
          </w:p>
        </w:tc>
        <w:tc>
          <w:tcPr>
            <w:tcW w:w="5855" w:type="dxa"/>
            <w:shd w:val="clear" w:color="auto" w:fill="F2F4F7"/>
            <w:tcMar>
              <w:top w:w="160" w:type="dxa"/>
              <w:left w:w="140" w:type="dxa"/>
              <w:bottom w:w="160" w:type="dxa"/>
              <w:right w:w="140" w:type="dxa"/>
            </w:tcMar>
            <w:vAlign w:val="center"/>
          </w:tcPr>
          <w:p w14:paraId="65842A31" w14:textId="77777777" w:rsidR="00D27BAD" w:rsidRDefault="006C1D0F">
            <w:pPr>
              <w:spacing w:line="360" w:lineRule="auto"/>
            </w:pPr>
            <w:r>
              <w:rPr>
                <w:color w:val="000000"/>
                <w:sz w:val="22"/>
                <w:szCs w:val="22"/>
              </w:rPr>
              <w:t>Ubicación georreferenciada de sensores (tipo de gráfico geomap, Sección 8)</w:t>
            </w:r>
          </w:p>
        </w:tc>
      </w:tr>
      <w:tr w:rsidR="00D27BAD" w14:paraId="751133B8"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10A1B412" w14:textId="77777777" w:rsidR="00D27BAD" w:rsidRDefault="006C1D0F">
            <w:pPr>
              <w:spacing w:line="360" w:lineRule="auto"/>
            </w:pPr>
            <w:r>
              <w:rPr>
                <w:color w:val="000000"/>
                <w:sz w:val="22"/>
                <w:szCs w:val="22"/>
              </w:rPr>
              <w:t>Solo Alertas</w:t>
            </w:r>
          </w:p>
        </w:tc>
        <w:tc>
          <w:tcPr>
            <w:tcW w:w="5855" w:type="dxa"/>
            <w:shd w:val="clear" w:color="auto" w:fill="FFFFFF"/>
            <w:tcMar>
              <w:top w:w="160" w:type="dxa"/>
              <w:left w:w="140" w:type="dxa"/>
              <w:bottom w:w="160" w:type="dxa"/>
              <w:right w:w="140" w:type="dxa"/>
            </w:tcMar>
            <w:vAlign w:val="center"/>
          </w:tcPr>
          <w:p w14:paraId="2685C632" w14:textId="77777777" w:rsidR="00D27BAD" w:rsidRDefault="006C1D0F">
            <w:pPr>
              <w:spacing w:line="360" w:lineRule="auto"/>
            </w:pPr>
            <w:r>
              <w:rPr>
                <w:color w:val="000000"/>
                <w:sz w:val="22"/>
                <w:szCs w:val="22"/>
              </w:rPr>
              <w:t>Filtro que muestra únicamente elementos en estado de alarma</w:t>
            </w:r>
          </w:p>
        </w:tc>
      </w:tr>
      <w:tr w:rsidR="00D27BAD" w14:paraId="3850AFE3"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FFA0598" w14:textId="77777777" w:rsidR="00D27BAD" w:rsidRDefault="006C1D0F">
            <w:pPr>
              <w:spacing w:line="360" w:lineRule="auto"/>
            </w:pPr>
            <w:r>
              <w:rPr>
                <w:color w:val="000000"/>
                <w:sz w:val="22"/>
                <w:szCs w:val="22"/>
              </w:rPr>
              <w:t>Geocercas</w:t>
            </w:r>
          </w:p>
        </w:tc>
        <w:tc>
          <w:tcPr>
            <w:tcW w:w="5855" w:type="dxa"/>
            <w:shd w:val="clear" w:color="auto" w:fill="F2F4F7"/>
            <w:tcMar>
              <w:top w:w="160" w:type="dxa"/>
              <w:left w:w="140" w:type="dxa"/>
              <w:bottom w:w="160" w:type="dxa"/>
              <w:right w:w="140" w:type="dxa"/>
            </w:tcMar>
            <w:vAlign w:val="center"/>
          </w:tcPr>
          <w:p w14:paraId="25B5537D" w14:textId="77777777" w:rsidR="00D27BAD" w:rsidRDefault="006C1D0F">
            <w:pPr>
              <w:spacing w:line="360" w:lineRule="auto"/>
            </w:pPr>
            <w:r>
              <w:rPr>
                <w:color w:val="000000"/>
                <w:sz w:val="22"/>
                <w:szCs w:val="22"/>
              </w:rPr>
              <w:t>Perímetros virtuales de control de acceso o seguridad</w:t>
            </w:r>
          </w:p>
        </w:tc>
      </w:tr>
      <w:tr w:rsidR="00D27BAD" w14:paraId="0B633766"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0A786A44" w14:textId="77777777" w:rsidR="00D27BAD" w:rsidRDefault="006C1D0F">
            <w:pPr>
              <w:spacing w:line="360" w:lineRule="auto"/>
            </w:pPr>
            <w:r>
              <w:rPr>
                <w:color w:val="000000"/>
                <w:sz w:val="22"/>
                <w:szCs w:val="22"/>
              </w:rPr>
              <w:t>Zonas Oficiales (SIGEMIN)</w:t>
            </w:r>
          </w:p>
        </w:tc>
        <w:tc>
          <w:tcPr>
            <w:tcW w:w="5855" w:type="dxa"/>
            <w:shd w:val="clear" w:color="auto" w:fill="FFFFFF"/>
            <w:tcMar>
              <w:top w:w="160" w:type="dxa"/>
              <w:left w:w="140" w:type="dxa"/>
              <w:bottom w:w="160" w:type="dxa"/>
              <w:right w:w="140" w:type="dxa"/>
            </w:tcMar>
            <w:vAlign w:val="center"/>
          </w:tcPr>
          <w:p w14:paraId="48915B2A" w14:textId="77777777" w:rsidR="00D27BAD" w:rsidRDefault="006C1D0F">
            <w:pPr>
              <w:spacing w:line="360" w:lineRule="auto"/>
            </w:pPr>
            <w:r>
              <w:rPr>
                <w:color w:val="000000"/>
                <w:sz w:val="22"/>
                <w:szCs w:val="22"/>
              </w:rPr>
              <w:t>Delimitación oficial de concesión minera</w:t>
            </w:r>
          </w:p>
        </w:tc>
      </w:tr>
      <w:tr w:rsidR="00D27BAD" w14:paraId="3D899116"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7850EF0F" w14:textId="77777777" w:rsidR="00D27BAD" w:rsidRDefault="006C1D0F">
            <w:pPr>
              <w:spacing w:line="360" w:lineRule="auto"/>
            </w:pPr>
            <w:r>
              <w:rPr>
                <w:color w:val="000000"/>
                <w:sz w:val="22"/>
                <w:szCs w:val="22"/>
              </w:rPr>
              <w:t>Targets Geológicos</w:t>
            </w:r>
          </w:p>
        </w:tc>
        <w:tc>
          <w:tcPr>
            <w:tcW w:w="5855" w:type="dxa"/>
            <w:shd w:val="clear" w:color="auto" w:fill="F2F4F7"/>
            <w:tcMar>
              <w:top w:w="160" w:type="dxa"/>
              <w:left w:w="140" w:type="dxa"/>
              <w:bottom w:w="160" w:type="dxa"/>
              <w:right w:w="140" w:type="dxa"/>
            </w:tcMar>
            <w:vAlign w:val="center"/>
          </w:tcPr>
          <w:p w14:paraId="53F01CB1" w14:textId="77777777" w:rsidR="00D27BAD" w:rsidRDefault="006C1D0F">
            <w:pPr>
              <w:spacing w:line="360" w:lineRule="auto"/>
            </w:pPr>
            <w:r>
              <w:rPr>
                <w:color w:val="000000"/>
                <w:sz w:val="22"/>
                <w:szCs w:val="22"/>
              </w:rPr>
              <w:t>Objetivos de exploración geológica</w:t>
            </w:r>
          </w:p>
        </w:tc>
      </w:tr>
      <w:tr w:rsidR="00D27BAD" w14:paraId="0AB1C5B0"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618FCA36" w14:textId="77777777" w:rsidR="00D27BAD" w:rsidRDefault="006C1D0F">
            <w:pPr>
              <w:spacing w:line="360" w:lineRule="auto"/>
            </w:pPr>
            <w:r>
              <w:rPr>
                <w:color w:val="000000"/>
                <w:sz w:val="22"/>
                <w:szCs w:val="22"/>
              </w:rPr>
              <w:t>Rutas de Acarreo</w:t>
            </w:r>
          </w:p>
        </w:tc>
        <w:tc>
          <w:tcPr>
            <w:tcW w:w="5855" w:type="dxa"/>
            <w:shd w:val="clear" w:color="auto" w:fill="FFFFFF"/>
            <w:tcMar>
              <w:top w:w="160" w:type="dxa"/>
              <w:left w:w="140" w:type="dxa"/>
              <w:bottom w:w="160" w:type="dxa"/>
              <w:right w:w="140" w:type="dxa"/>
            </w:tcMar>
            <w:vAlign w:val="center"/>
          </w:tcPr>
          <w:p w14:paraId="644D75EC" w14:textId="77777777" w:rsidR="00D27BAD" w:rsidRDefault="006C1D0F">
            <w:pPr>
              <w:spacing w:line="360" w:lineRule="auto"/>
            </w:pPr>
            <w:r>
              <w:rPr>
                <w:color w:val="000000"/>
                <w:sz w:val="22"/>
                <w:szCs w:val="22"/>
              </w:rPr>
              <w:t>Trazado de vías internas de transporte de mineral/desmonte</w:t>
            </w:r>
          </w:p>
        </w:tc>
      </w:tr>
      <w:tr w:rsidR="00D27BAD" w14:paraId="2A2C81F5"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60F9BA71" w14:textId="77777777" w:rsidR="00D27BAD" w:rsidRDefault="006C1D0F">
            <w:pPr>
              <w:spacing w:line="360" w:lineRule="auto"/>
            </w:pPr>
            <w:r>
              <w:rPr>
                <w:color w:val="000000"/>
                <w:sz w:val="22"/>
                <w:szCs w:val="22"/>
              </w:rPr>
              <w:t>Zonas de Perforación</w:t>
            </w:r>
          </w:p>
        </w:tc>
        <w:tc>
          <w:tcPr>
            <w:tcW w:w="5855" w:type="dxa"/>
            <w:shd w:val="clear" w:color="auto" w:fill="F2F4F7"/>
            <w:tcMar>
              <w:top w:w="160" w:type="dxa"/>
              <w:left w:w="140" w:type="dxa"/>
              <w:bottom w:w="160" w:type="dxa"/>
              <w:right w:w="140" w:type="dxa"/>
            </w:tcMar>
            <w:vAlign w:val="center"/>
          </w:tcPr>
          <w:p w14:paraId="67726228" w14:textId="77777777" w:rsidR="00D27BAD" w:rsidRDefault="006C1D0F">
            <w:pPr>
              <w:spacing w:line="360" w:lineRule="auto"/>
            </w:pPr>
            <w:r>
              <w:rPr>
                <w:color w:val="000000"/>
                <w:sz w:val="22"/>
                <w:szCs w:val="22"/>
              </w:rPr>
              <w:t>Áreas activas de perforación y voladura</w:t>
            </w:r>
          </w:p>
        </w:tc>
      </w:tr>
      <w:tr w:rsidR="00D27BAD" w14:paraId="48B3D9A1"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08825D4A" w14:textId="77777777" w:rsidR="00D27BAD" w:rsidRDefault="006C1D0F">
            <w:pPr>
              <w:spacing w:line="360" w:lineRule="auto"/>
            </w:pPr>
            <w:r>
              <w:rPr>
                <w:color w:val="000000"/>
                <w:sz w:val="22"/>
                <w:szCs w:val="22"/>
              </w:rPr>
              <w:t>GEOCATMIN — Catastro Minero (INGEMMET)</w:t>
            </w:r>
          </w:p>
        </w:tc>
        <w:tc>
          <w:tcPr>
            <w:tcW w:w="5855" w:type="dxa"/>
            <w:shd w:val="clear" w:color="auto" w:fill="FFFFFF"/>
            <w:tcMar>
              <w:top w:w="160" w:type="dxa"/>
              <w:left w:w="140" w:type="dxa"/>
              <w:bottom w:w="160" w:type="dxa"/>
              <w:right w:w="140" w:type="dxa"/>
            </w:tcMar>
            <w:vAlign w:val="center"/>
          </w:tcPr>
          <w:p w14:paraId="0C4185BA" w14:textId="77777777" w:rsidR="00D27BAD" w:rsidRDefault="006C1D0F">
            <w:pPr>
              <w:spacing w:line="360" w:lineRule="auto"/>
            </w:pPr>
            <w:r>
              <w:rPr>
                <w:color w:val="000000"/>
                <w:sz w:val="22"/>
                <w:szCs w:val="22"/>
              </w:rPr>
              <w:t>Capa WMS oficial activable con control de opacidad (ADR-123)</w:t>
            </w:r>
          </w:p>
        </w:tc>
      </w:tr>
    </w:tbl>
    <w:p w14:paraId="36B0E402" w14:textId="77777777" w:rsidR="00D27BAD" w:rsidRDefault="006C1D0F">
      <w:pPr>
        <w:pStyle w:val="Ttulo3"/>
        <w:spacing w:before="120" w:after="240"/>
      </w:pPr>
      <w:bookmarkStart w:id="94" w:name="_Toc239028766"/>
      <w:r>
        <w:rPr>
          <w:b/>
          <w:bCs/>
          <w:i/>
          <w:iCs/>
          <w:color w:val="5B6472"/>
          <w:sz w:val="20"/>
          <w:szCs w:val="20"/>
        </w:rPr>
        <w:t>Tabla 16. Capas del módulo de mapas y geolocalización</w:t>
      </w:r>
      <w:bookmarkEnd w:id="94"/>
    </w:p>
    <w:p w14:paraId="3B27F77F" w14:textId="77777777" w:rsidR="00D27BAD" w:rsidRDefault="006C1D0F">
      <w:pPr>
        <w:pStyle w:val="Ttulo2"/>
        <w:spacing w:before="320" w:after="160"/>
      </w:pPr>
      <w:bookmarkStart w:id="95" w:name="_Toc239028767"/>
      <w:r>
        <w:rPr>
          <w:b/>
          <w:bCs/>
          <w:color w:val="1B2A4A"/>
        </w:rPr>
        <w:t>11.3 Sensores georreferenciados</w:t>
      </w:r>
      <w:bookmarkEnd w:id="95"/>
    </w:p>
    <w:p w14:paraId="074E83A7" w14:textId="77777777" w:rsidR="00D27BAD" w:rsidRDefault="006C1D0F">
      <w:pPr>
        <w:spacing w:after="260" w:line="400" w:lineRule="auto"/>
        <w:jc w:val="both"/>
      </w:pPr>
      <w:r>
        <w:rPr>
          <w:sz w:val="24"/>
          <w:szCs w:val="24"/>
        </w:rPr>
        <w:t>El panel `SensorGeoMapPanel.tsx` posiciona los sensores sobre el mapa usando su latitud/longitud reales almacenadas en la tabla `sensors`, correspondiendo al tipo de gráfico "geomap" del catálogo de la Sección 8.</w:t>
      </w:r>
    </w:p>
    <w:p w14:paraId="6A1D6034" w14:textId="77777777" w:rsidR="00D27BAD" w:rsidRDefault="006C1D0F">
      <w:pPr>
        <w:pStyle w:val="Ttulo2"/>
        <w:spacing w:before="320" w:after="160"/>
      </w:pPr>
      <w:bookmarkStart w:id="96" w:name="_Toc239028768"/>
      <w:r>
        <w:rPr>
          <w:b/>
          <w:bCs/>
          <w:color w:val="1B2A4A"/>
        </w:rPr>
        <w:t>11.4 Conversión de rásteres ECW</w:t>
      </w:r>
      <w:bookmarkEnd w:id="96"/>
    </w:p>
    <w:p w14:paraId="0400901F" w14:textId="77777777" w:rsidR="00D27BAD" w:rsidRDefault="006C1D0F">
      <w:pPr>
        <w:spacing w:after="260" w:line="400" w:lineRule="auto"/>
        <w:jc w:val="both"/>
      </w:pPr>
      <w:r>
        <w:rPr>
          <w:sz w:val="24"/>
          <w:szCs w:val="24"/>
        </w:rPr>
        <w:t>El repositorio incluye un módulo de soporte para conversión de imágenes ráster en formato ECW (`ecw-plugin/`, con `input.ecw` de referencia) y scripts dedicados de instalación, conversión y verificación del SDK (`scripts/install-ecw-sdk-host.ps1`, `convert-ecw-host.ps1`, `verify-ecw.ps1`, `test-ecw-now.ps1`), apoyados en una conversión GDAL administrada y confinada por CLI (ADR-072), que sustituyó la conversión raster diferida evaluada originalmente en ADR-028.</w:t>
      </w:r>
    </w:p>
    <w:p w14:paraId="24A5B7F3" w14:textId="77777777" w:rsidR="00D27BAD" w:rsidRDefault="006C1D0F">
      <w:pPr>
        <w:pStyle w:val="Ttulo2"/>
        <w:spacing w:before="320" w:after="160"/>
      </w:pPr>
      <w:bookmarkStart w:id="97" w:name="_Toc239028769"/>
      <w:r>
        <w:rPr>
          <w:b/>
          <w:bCs/>
          <w:color w:val="1B2A4A"/>
        </w:rPr>
        <w:t>11.5 Coordenadas de empresa y georreferenciación institucional</w:t>
      </w:r>
      <w:bookmarkEnd w:id="97"/>
    </w:p>
    <w:p w14:paraId="048EB215" w14:textId="77777777" w:rsidR="00D27BAD" w:rsidRDefault="006C1D0F">
      <w:pPr>
        <w:spacing w:after="260" w:line="400" w:lineRule="auto"/>
        <w:jc w:val="both"/>
      </w:pPr>
      <w:r>
        <w:rPr>
          <w:sz w:val="24"/>
          <w:szCs w:val="24"/>
        </w:rPr>
        <w:t>De forma complementaria al mapa operativo, la ficha de cada empresa minera registra coordenadas geográficas propias (ADR-121) para ubicarla en un mapa institucional a nivel de portafolio, independiente de la georreferenciación de sensores individuales descrita en 10.3.</w:t>
      </w:r>
    </w:p>
    <w:p w14:paraId="71528A12" w14:textId="77777777" w:rsidR="00D27BAD" w:rsidRDefault="006C1D0F">
      <w:pPr>
        <w:pStyle w:val="Ttulo1"/>
        <w:pageBreakBefore/>
        <w:spacing w:before="480" w:after="240"/>
      </w:pPr>
      <w:bookmarkStart w:id="98" w:name="_Toc239028770"/>
      <w:r>
        <w:rPr>
          <w:b/>
          <w:bCs/>
          <w:color w:val="1B2A4A"/>
        </w:rPr>
        <w:t>12. Elementos Multimedia: Fotografías, Video y Captura</w:t>
      </w:r>
      <w:bookmarkEnd w:id="98"/>
    </w:p>
    <w:p w14:paraId="0687C875" w14:textId="77777777" w:rsidR="00D27BAD" w:rsidRDefault="006C1D0F">
      <w:pPr>
        <w:pStyle w:val="Ttulo2"/>
        <w:spacing w:before="320" w:after="160"/>
      </w:pPr>
      <w:bookmarkStart w:id="99" w:name="_Toc239028771"/>
      <w:r>
        <w:rPr>
          <w:b/>
          <w:bCs/>
          <w:color w:val="1B2A4A"/>
        </w:rPr>
        <w:t>12.1 Galería de imágenes por empresa (tenant)</w:t>
      </w:r>
      <w:bookmarkEnd w:id="99"/>
    </w:p>
    <w:p w14:paraId="2221E3FB" w14:textId="77777777" w:rsidR="00D27BAD" w:rsidRDefault="006C1D0F">
      <w:pPr>
        <w:spacing w:after="260" w:line="400" w:lineRule="auto"/>
        <w:jc w:val="both"/>
      </w:pPr>
      <w:r>
        <w:rPr>
          <w:sz w:val="24"/>
          <w:szCs w:val="24"/>
        </w:rPr>
        <w:t>Cada empresa minera dispone de una galería de imágenes propia (ADR-047) para uso libre dentro de carátulas y bloques del informe técnico, aislada por tenant.</w:t>
      </w:r>
    </w:p>
    <w:p w14:paraId="0933E5DC" w14:textId="77777777" w:rsidR="00D27BAD" w:rsidRDefault="006C1D0F">
      <w:pPr>
        <w:pStyle w:val="Ttulo2"/>
        <w:spacing w:before="320" w:after="160"/>
      </w:pPr>
      <w:bookmarkStart w:id="100" w:name="_Toc239028772"/>
      <w:r>
        <w:rPr>
          <w:b/>
          <w:bCs/>
          <w:color w:val="1B2A4A"/>
        </w:rPr>
        <w:t>12.2 Grabación de video en el lienzo</w:t>
      </w:r>
      <w:bookmarkEnd w:id="100"/>
    </w:p>
    <w:p w14:paraId="2705DBF3" w14:textId="77777777" w:rsidR="00D27BAD" w:rsidRDefault="006C1D0F">
      <w:pPr>
        <w:spacing w:after="260" w:line="400" w:lineRule="auto"/>
        <w:jc w:val="both"/>
      </w:pPr>
      <w:r>
        <w:rPr>
          <w:sz w:val="24"/>
          <w:szCs w:val="24"/>
        </w:rPr>
        <w:t>El bloque de tipo video permite grabación desde cámara web (ADR-064) o desde pantalla/ventana del equipo (ADR-065), ambos insertables directamente en el lienzo del informe — funcionalidad que se verificó en su momento de forma end-to-end hasta el límite de hardware del entorno de pruebas (ADR-062, historial de auditoría del 2026-07-21).</w:t>
      </w:r>
    </w:p>
    <w:p w14:paraId="26D3C781" w14:textId="77777777" w:rsidR="00D27BAD" w:rsidRDefault="006C1D0F">
      <w:pPr>
        <w:pStyle w:val="Ttulo2"/>
        <w:spacing w:before="320" w:after="160"/>
      </w:pPr>
      <w:bookmarkStart w:id="101" w:name="_Toc239028773"/>
      <w:r>
        <w:rPr>
          <w:b/>
          <w:bCs/>
          <w:color w:val="1B2A4A"/>
        </w:rPr>
        <w:t>12.3 Captura documental y biométrica</w:t>
      </w:r>
      <w:bookmarkEnd w:id="101"/>
    </w:p>
    <w:p w14:paraId="25996B9E" w14:textId="77777777" w:rsidR="00D27BAD" w:rsidRDefault="006C1D0F">
      <w:pPr>
        <w:spacing w:after="260" w:line="400" w:lineRule="auto"/>
        <w:jc w:val="both"/>
      </w:pPr>
      <w:r>
        <w:rPr>
          <w:sz w:val="24"/>
          <w:szCs w:val="24"/>
        </w:rPr>
        <w:t>La plataforma incorpora lectura de Documento Nacional de Identidad por cámara con reconocimiento PDF417 y MRZ, sin consulta en línea a RENIEC (ADR-094); y un avatar biométrico generado localmente en alta definición bajo demanda, con miniatura de sesión separada del maestro en 4K y visor accesible solo por el propio usuario autenticado (ADR-074). La visualización de este avatar fue confirmada en la sesión de verificación en vivo del 2026-08-30 en la cabecera de la plataforma.</w:t>
      </w:r>
    </w:p>
    <w:p w14:paraId="09C25861" w14:textId="77777777" w:rsidR="00D27BAD" w:rsidRDefault="006C1D0F">
      <w:pPr>
        <w:pStyle w:val="Ttulo2"/>
        <w:spacing w:before="320" w:after="160"/>
      </w:pPr>
      <w:bookmarkStart w:id="102" w:name="_Toc239028774"/>
      <w:r>
        <w:rPr>
          <w:b/>
          <w:bCs/>
          <w:color w:val="1B2A4A"/>
        </w:rPr>
        <w:t>12.4 Adjuntos fotográficos en el canal de soporte</w:t>
      </w:r>
      <w:bookmarkEnd w:id="102"/>
    </w:p>
    <w:p w14:paraId="7FC53BC1" w14:textId="77777777" w:rsidR="00D27BAD" w:rsidRDefault="006C1D0F">
      <w:pPr>
        <w:spacing w:after="260" w:line="400" w:lineRule="auto"/>
        <w:jc w:val="both"/>
      </w:pPr>
      <w:r>
        <w:rPr>
          <w:sz w:val="24"/>
          <w:szCs w:val="24"/>
        </w:rPr>
        <w:t>Los adjuntos de imagen (JPG/PNG) recibidos por el canal de soporte de WhatsApp se envían al servicio `ai_engine` para lectura combinada de código QR y reconocimiento óptico de caracteres (OCR) antes de persistirse (ADR-129), descrito con mayor detalle en la Sección 15.4.</w:t>
      </w:r>
    </w:p>
    <w:p w14:paraId="4C9255FF" w14:textId="77777777" w:rsidR="00D27BAD" w:rsidRDefault="006C1D0F">
      <w:pPr>
        <w:pStyle w:val="Ttulo2"/>
        <w:spacing w:before="320" w:after="160"/>
      </w:pPr>
      <w:bookmarkStart w:id="103" w:name="_Toc239028775"/>
      <w:r>
        <w:rPr>
          <w:b/>
          <w:bCs/>
          <w:color w:val="1B2A4A"/>
        </w:rPr>
        <w:t>12.5 Consideración sobre evidencia fotográfica en este informe</w:t>
      </w:r>
      <w:bookmarkEnd w:id="103"/>
    </w:p>
    <w:p w14:paraId="24F9ED48" w14:textId="77777777" w:rsidR="00D27BAD" w:rsidRDefault="006C1D0F">
      <w:pPr>
        <w:spacing w:after="260" w:line="400" w:lineRule="auto"/>
        <w:jc w:val="both"/>
      </w:pPr>
      <w:r>
        <w:rPr>
          <w:sz w:val="24"/>
          <w:szCs w:val="24"/>
        </w:rPr>
        <w:t>Con el mismo estándar de precisión que rige el resto de este documento, se deja constancia de que las imágenes de interfaz aquí descritas se documentan mediante especificación textual verificada archivo:línea y observación en vivo, y no mediante capturas de pantalla incrustadas: durante la elaboración de este informe se evaluó incorporar capturas reales de la instancia en ejecución, pero el mecanismo de extracción de imagen disponible en el entorno de trabajo no garantizó una transferencia binaria confiable</w:t>
      </w:r>
      <w:r>
        <w:rPr>
          <w:sz w:val="24"/>
          <w:szCs w:val="24"/>
        </w:rPr>
        <w:t xml:space="preserve"> del pixel exacto, por lo que se optó deliberadamente por no incluir una imagen cuya integridad no pudiera verificarse, en lugar de arriesgar una figura corrupta o engañosa en un documento que exige máxima precisión (véase Sección 19).</w:t>
      </w:r>
    </w:p>
    <w:p w14:paraId="2310AE3D" w14:textId="77777777" w:rsidR="00D27BAD" w:rsidRDefault="006C1D0F">
      <w:pPr>
        <w:pStyle w:val="Ttulo1"/>
        <w:pageBreakBefore/>
        <w:spacing w:before="480" w:after="240"/>
      </w:pPr>
      <w:bookmarkStart w:id="104" w:name="_Toc239028776"/>
      <w:r>
        <w:rPr>
          <w:b/>
          <w:bCs/>
          <w:color w:val="1B2A4A"/>
        </w:rPr>
        <w:t>13. Exportación y Formatos de Salida</w:t>
      </w:r>
      <w:bookmarkEnd w:id="104"/>
    </w:p>
    <w:p w14:paraId="51F90DC9" w14:textId="77777777" w:rsidR="00D27BAD" w:rsidRDefault="006C1D0F">
      <w:pPr>
        <w:pStyle w:val="Ttulo2"/>
        <w:spacing w:before="320" w:after="160"/>
      </w:pPr>
      <w:bookmarkStart w:id="105" w:name="_Toc239028777"/>
      <w:r>
        <w:rPr>
          <w:b/>
          <w:bCs/>
          <w:color w:val="1B2A4A"/>
        </w:rPr>
        <w:t>13.1 Exportación de PDF</w:t>
      </w:r>
      <w:bookmarkEnd w:id="105"/>
    </w:p>
    <w:p w14:paraId="5A92B7A0" w14:textId="77777777" w:rsidR="00D27BAD" w:rsidRDefault="006C1D0F">
      <w:pPr>
        <w:spacing w:after="260" w:line="400" w:lineRule="auto"/>
        <w:jc w:val="both"/>
      </w:pPr>
      <w:r>
        <w:rPr>
          <w:sz w:val="24"/>
          <w:szCs w:val="24"/>
        </w:rPr>
        <w:t xml:space="preserve">El endpoint `GET /api/reports/{id}/export/pdf` (backend/src/reports/report_routes.cpp:170-214) genera el PDF de forma server-side, resolviendo en el propio servidor la marca de agua (ADR-080, línea 184-188) y aplicando una contraseña de usuario embebida en el archivo (línea 214). Una corrección de auditoría (2026-08-03) precisó que el PDF exportado nunca se persistió en MinIO como se documentaba originalmente en ADR-016: el flujo real es un proxy síncrono que reenvía los bytes en la misma respuesta HTTP, y </w:t>
      </w:r>
      <w:r>
        <w:rPr>
          <w:sz w:val="24"/>
          <w:szCs w:val="24"/>
        </w:rPr>
        <w:t>solo a partir de ADR-083/084 (exportación PPTX y video) la plataforma persiste artefactos de exportación en disco local confinado.</w:t>
      </w:r>
    </w:p>
    <w:p w14:paraId="499B6CA3" w14:textId="77777777" w:rsidR="00D27BAD" w:rsidRDefault="006C1D0F">
      <w:pPr>
        <w:pStyle w:val="Ttulo2"/>
        <w:spacing w:before="320" w:after="160"/>
      </w:pPr>
      <w:bookmarkStart w:id="106" w:name="_Toc239028778"/>
      <w:r>
        <w:rPr>
          <w:b/>
          <w:bCs/>
          <w:color w:val="1B2A4A"/>
        </w:rPr>
        <w:t>13.2 Exportación a PPTX y conversión a video</w:t>
      </w:r>
      <w:bookmarkEnd w:id="106"/>
    </w:p>
    <w:p w14:paraId="6AA37830" w14:textId="77777777" w:rsidR="00D27BAD" w:rsidRDefault="006C1D0F">
      <w:pPr>
        <w:spacing w:after="260" w:line="400" w:lineRule="auto"/>
        <w:jc w:val="both"/>
      </w:pPr>
      <w:r>
        <w:rPr>
          <w:sz w:val="24"/>
          <w:szCs w:val="24"/>
        </w:rPr>
        <w:t>La exportación a PowerPoint (`POST /export/pptx`) opera exclusivamente para documentos en modo presentación (16:9) mediante un job asíncrono que reutiliza el mismo sidecar Chromium del export de PDF (ADR-083), con el texto de los bloques editable y buscable en PowerPoint vía overlay nativo. El PPTX resultante puede convertirse a video con narración opcional por diapositiva —audio grabado o notas de orador leídas por voz— usando ffmpeg (ADR-084).</w:t>
      </w:r>
    </w:p>
    <w:p w14:paraId="1C46B483" w14:textId="77777777" w:rsidR="00D27BAD" w:rsidRDefault="006C1D0F">
      <w:pPr>
        <w:pStyle w:val="Ttulo2"/>
        <w:spacing w:before="320" w:after="160"/>
      </w:pPr>
      <w:bookmarkStart w:id="107" w:name="_Toc239028779"/>
      <w:r>
        <w:rPr>
          <w:b/>
          <w:bCs/>
          <w:color w:val="1B2A4A"/>
        </w:rPr>
        <w:t>13.3 Exportación a Word (DOCX)</w:t>
      </w:r>
      <w:bookmarkEnd w:id="107"/>
    </w:p>
    <w:p w14:paraId="5F87CEB8" w14:textId="77777777" w:rsidR="00D27BAD" w:rsidRDefault="006C1D0F">
      <w:pPr>
        <w:spacing w:after="260" w:line="400" w:lineRule="auto"/>
        <w:jc w:val="both"/>
      </w:pPr>
      <w:r>
        <w:rPr>
          <w:sz w:val="24"/>
          <w:szCs w:val="24"/>
        </w:rPr>
        <w:t>El endpoint `POST /export/docx` (backend/src/reports/report_routes.cpp:752 en adelante) sigue un patrón asíncrono equivalente al de PPTX. No se encontró evidencia de exportación a Excel/XLSX ni a CSV en backend/src/reports/: esta capacidad no existe en la plataforma a la fecha de este informe.</w:t>
      </w:r>
    </w:p>
    <w:p w14:paraId="78124D78" w14:textId="77777777" w:rsidR="00D27BAD" w:rsidRDefault="006C1D0F">
      <w:pPr>
        <w:pStyle w:val="Ttulo2"/>
        <w:spacing w:before="320" w:after="160"/>
      </w:pPr>
      <w:bookmarkStart w:id="108" w:name="_Toc239028780"/>
      <w:r>
        <w:rPr>
          <w:b/>
          <w:bCs/>
          <w:color w:val="1B2A4A"/>
        </w:rPr>
        <w:t>13.4 Exportación portátil cifrada e importación</w:t>
      </w:r>
      <w:bookmarkEnd w:id="108"/>
    </w:p>
    <w:p w14:paraId="7132F29F" w14:textId="77777777" w:rsidR="00D27BAD" w:rsidRDefault="006C1D0F">
      <w:pPr>
        <w:spacing w:after="260" w:line="400" w:lineRule="auto"/>
        <w:jc w:val="both"/>
      </w:pPr>
      <w:r>
        <w:rPr>
          <w:sz w:val="24"/>
          <w:szCs w:val="24"/>
        </w:rPr>
        <w:t>Un flujo independiente de exportación/importación de informes permite portar un informe cifrado entre entornos (ADR-044), extendido a un formato de portabilidad de stack completo —perfil y telemetría incluidos— con verificación de checksum SHA-256 en los cuatro scripts de export/import del stack (ADR-111, cierre del 2026-08-30): el proceso falla de forma segura ("fail-closed") y aborta antes de tocar Docker o la base de datos ante cualquier archivo modificado, verificado con una prueba deliberada de corrupc</w:t>
      </w:r>
      <w:r>
        <w:rPr>
          <w:sz w:val="24"/>
          <w:szCs w:val="24"/>
        </w:rPr>
        <w:t>ión de archivo que el importador detectó y rechazó correctamente.</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997"/>
        <w:gridCol w:w="3045"/>
        <w:gridCol w:w="1858"/>
      </w:tblGrid>
      <w:tr w:rsidR="00D27BAD" w14:paraId="5F92E1FD" w14:textId="77777777">
        <w:tblPrEx>
          <w:tblCellMar>
            <w:top w:w="0" w:type="dxa"/>
            <w:bottom w:w="0" w:type="dxa"/>
          </w:tblCellMar>
        </w:tblPrEx>
        <w:trPr>
          <w:tblHeader/>
        </w:trPr>
        <w:tc>
          <w:tcPr>
            <w:tcW w:w="3997" w:type="dxa"/>
            <w:shd w:val="clear" w:color="auto" w:fill="1B2A4A"/>
            <w:tcMar>
              <w:top w:w="160" w:type="dxa"/>
              <w:left w:w="140" w:type="dxa"/>
              <w:bottom w:w="160" w:type="dxa"/>
              <w:right w:w="140" w:type="dxa"/>
            </w:tcMar>
            <w:vAlign w:val="center"/>
          </w:tcPr>
          <w:p w14:paraId="4A92ABAE" w14:textId="77777777" w:rsidR="00D27BAD" w:rsidRDefault="006C1D0F">
            <w:pPr>
              <w:spacing w:line="360" w:lineRule="auto"/>
            </w:pPr>
            <w:r>
              <w:rPr>
                <w:b/>
                <w:bCs/>
                <w:color w:val="FFFFFF"/>
                <w:sz w:val="20"/>
                <w:szCs w:val="20"/>
              </w:rPr>
              <w:t>Formato / canal</w:t>
            </w:r>
          </w:p>
        </w:tc>
        <w:tc>
          <w:tcPr>
            <w:tcW w:w="3045" w:type="dxa"/>
            <w:shd w:val="clear" w:color="auto" w:fill="1B2A4A"/>
            <w:tcMar>
              <w:top w:w="160" w:type="dxa"/>
              <w:left w:w="140" w:type="dxa"/>
              <w:bottom w:w="160" w:type="dxa"/>
              <w:right w:w="140" w:type="dxa"/>
            </w:tcMar>
            <w:vAlign w:val="center"/>
          </w:tcPr>
          <w:p w14:paraId="77D11E08" w14:textId="77777777" w:rsidR="00D27BAD" w:rsidRDefault="006C1D0F">
            <w:pPr>
              <w:spacing w:line="360" w:lineRule="auto"/>
            </w:pPr>
            <w:r>
              <w:rPr>
                <w:b/>
                <w:bCs/>
                <w:color w:val="FFFFFF"/>
                <w:sz w:val="20"/>
                <w:szCs w:val="20"/>
              </w:rPr>
              <w:t>Modo</w:t>
            </w:r>
          </w:p>
        </w:tc>
        <w:tc>
          <w:tcPr>
            <w:tcW w:w="1858" w:type="dxa"/>
            <w:shd w:val="clear" w:color="auto" w:fill="1B2A4A"/>
            <w:tcMar>
              <w:top w:w="160" w:type="dxa"/>
              <w:left w:w="140" w:type="dxa"/>
              <w:bottom w:w="160" w:type="dxa"/>
              <w:right w:w="140" w:type="dxa"/>
            </w:tcMar>
            <w:vAlign w:val="center"/>
          </w:tcPr>
          <w:p w14:paraId="2C7A015C" w14:textId="77777777" w:rsidR="00D27BAD" w:rsidRDefault="006C1D0F">
            <w:pPr>
              <w:spacing w:line="360" w:lineRule="auto"/>
            </w:pPr>
            <w:r>
              <w:rPr>
                <w:b/>
                <w:bCs/>
                <w:color w:val="FFFFFF"/>
                <w:sz w:val="20"/>
                <w:szCs w:val="20"/>
              </w:rPr>
              <w:t>Estado verificado</w:t>
            </w:r>
          </w:p>
        </w:tc>
      </w:tr>
      <w:tr w:rsidR="00D27BAD" w14:paraId="487E9953" w14:textId="77777777">
        <w:tblPrEx>
          <w:tblCellMar>
            <w:top w:w="0" w:type="dxa"/>
            <w:bottom w:w="0" w:type="dxa"/>
          </w:tblCellMar>
        </w:tblPrEx>
        <w:tc>
          <w:tcPr>
            <w:tcW w:w="3997" w:type="dxa"/>
            <w:shd w:val="clear" w:color="auto" w:fill="FFFFFF"/>
            <w:tcMar>
              <w:top w:w="160" w:type="dxa"/>
              <w:left w:w="140" w:type="dxa"/>
              <w:bottom w:w="160" w:type="dxa"/>
              <w:right w:w="140" w:type="dxa"/>
            </w:tcMar>
            <w:vAlign w:val="center"/>
          </w:tcPr>
          <w:p w14:paraId="20F49043" w14:textId="77777777" w:rsidR="00D27BAD" w:rsidRDefault="006C1D0F">
            <w:pPr>
              <w:spacing w:line="360" w:lineRule="auto"/>
            </w:pPr>
            <w:r>
              <w:rPr>
                <w:color w:val="000000"/>
                <w:sz w:val="22"/>
                <w:szCs w:val="22"/>
              </w:rPr>
              <w:t>PDF</w:t>
            </w:r>
          </w:p>
        </w:tc>
        <w:tc>
          <w:tcPr>
            <w:tcW w:w="3045" w:type="dxa"/>
            <w:shd w:val="clear" w:color="auto" w:fill="FFFFFF"/>
            <w:tcMar>
              <w:top w:w="160" w:type="dxa"/>
              <w:left w:w="140" w:type="dxa"/>
              <w:bottom w:w="160" w:type="dxa"/>
              <w:right w:w="140" w:type="dxa"/>
            </w:tcMar>
            <w:vAlign w:val="center"/>
          </w:tcPr>
          <w:p w14:paraId="614F1CA6" w14:textId="77777777" w:rsidR="00D27BAD" w:rsidRDefault="006C1D0F">
            <w:pPr>
              <w:spacing w:line="360" w:lineRule="auto"/>
            </w:pPr>
            <w:r>
              <w:rPr>
                <w:color w:val="000000"/>
                <w:sz w:val="22"/>
                <w:szCs w:val="22"/>
              </w:rPr>
              <w:t>Síncrono, server-side, con marca de agua y contraseña</w:t>
            </w:r>
          </w:p>
        </w:tc>
        <w:tc>
          <w:tcPr>
            <w:tcW w:w="1858" w:type="dxa"/>
            <w:shd w:val="clear" w:color="auto" w:fill="FFFFFF"/>
            <w:tcMar>
              <w:top w:w="160" w:type="dxa"/>
              <w:left w:w="140" w:type="dxa"/>
              <w:bottom w:w="160" w:type="dxa"/>
              <w:right w:w="140" w:type="dxa"/>
            </w:tcMar>
            <w:vAlign w:val="center"/>
          </w:tcPr>
          <w:p w14:paraId="330B02FE" w14:textId="77777777" w:rsidR="00D27BAD" w:rsidRDefault="006C1D0F">
            <w:pPr>
              <w:spacing w:line="360" w:lineRule="auto"/>
            </w:pPr>
            <w:r>
              <w:rPr>
                <w:color w:val="000000"/>
                <w:sz w:val="22"/>
                <w:szCs w:val="22"/>
              </w:rPr>
              <w:t>Implementado</w:t>
            </w:r>
          </w:p>
        </w:tc>
      </w:tr>
      <w:tr w:rsidR="00D27BAD" w14:paraId="5366D03D" w14:textId="77777777">
        <w:tblPrEx>
          <w:tblCellMar>
            <w:top w:w="0" w:type="dxa"/>
            <w:bottom w:w="0" w:type="dxa"/>
          </w:tblCellMar>
        </w:tblPrEx>
        <w:tc>
          <w:tcPr>
            <w:tcW w:w="3997" w:type="dxa"/>
            <w:shd w:val="clear" w:color="auto" w:fill="F2F4F7"/>
            <w:tcMar>
              <w:top w:w="160" w:type="dxa"/>
              <w:left w:w="140" w:type="dxa"/>
              <w:bottom w:w="160" w:type="dxa"/>
              <w:right w:w="140" w:type="dxa"/>
            </w:tcMar>
            <w:vAlign w:val="center"/>
          </w:tcPr>
          <w:p w14:paraId="3BCCD0D5" w14:textId="77777777" w:rsidR="00D27BAD" w:rsidRDefault="006C1D0F">
            <w:pPr>
              <w:spacing w:line="360" w:lineRule="auto"/>
            </w:pPr>
            <w:r>
              <w:rPr>
                <w:color w:val="000000"/>
                <w:sz w:val="22"/>
                <w:szCs w:val="22"/>
              </w:rPr>
              <w:t>PPTX (modo presentación)</w:t>
            </w:r>
          </w:p>
        </w:tc>
        <w:tc>
          <w:tcPr>
            <w:tcW w:w="3045" w:type="dxa"/>
            <w:shd w:val="clear" w:color="auto" w:fill="F2F4F7"/>
            <w:tcMar>
              <w:top w:w="160" w:type="dxa"/>
              <w:left w:w="140" w:type="dxa"/>
              <w:bottom w:w="160" w:type="dxa"/>
              <w:right w:w="140" w:type="dxa"/>
            </w:tcMar>
            <w:vAlign w:val="center"/>
          </w:tcPr>
          <w:p w14:paraId="3B744063" w14:textId="77777777" w:rsidR="00D27BAD" w:rsidRDefault="006C1D0F">
            <w:pPr>
              <w:spacing w:line="360" w:lineRule="auto"/>
            </w:pPr>
            <w:r>
              <w:rPr>
                <w:color w:val="000000"/>
                <w:sz w:val="22"/>
                <w:szCs w:val="22"/>
              </w:rPr>
              <w:t>Asíncrono (job + polling)</w:t>
            </w:r>
          </w:p>
        </w:tc>
        <w:tc>
          <w:tcPr>
            <w:tcW w:w="1858" w:type="dxa"/>
            <w:shd w:val="clear" w:color="auto" w:fill="F2F4F7"/>
            <w:tcMar>
              <w:top w:w="160" w:type="dxa"/>
              <w:left w:w="140" w:type="dxa"/>
              <w:bottom w:w="160" w:type="dxa"/>
              <w:right w:w="140" w:type="dxa"/>
            </w:tcMar>
            <w:vAlign w:val="center"/>
          </w:tcPr>
          <w:p w14:paraId="75D6FAF7" w14:textId="77777777" w:rsidR="00D27BAD" w:rsidRDefault="006C1D0F">
            <w:pPr>
              <w:spacing w:line="360" w:lineRule="auto"/>
            </w:pPr>
            <w:r>
              <w:rPr>
                <w:color w:val="000000"/>
                <w:sz w:val="22"/>
                <w:szCs w:val="22"/>
              </w:rPr>
              <w:t>Implementado</w:t>
            </w:r>
          </w:p>
        </w:tc>
      </w:tr>
      <w:tr w:rsidR="00D27BAD" w14:paraId="40487FFA" w14:textId="77777777">
        <w:tblPrEx>
          <w:tblCellMar>
            <w:top w:w="0" w:type="dxa"/>
            <w:bottom w:w="0" w:type="dxa"/>
          </w:tblCellMar>
        </w:tblPrEx>
        <w:tc>
          <w:tcPr>
            <w:tcW w:w="3997" w:type="dxa"/>
            <w:shd w:val="clear" w:color="auto" w:fill="FFFFFF"/>
            <w:tcMar>
              <w:top w:w="160" w:type="dxa"/>
              <w:left w:w="140" w:type="dxa"/>
              <w:bottom w:w="160" w:type="dxa"/>
              <w:right w:w="140" w:type="dxa"/>
            </w:tcMar>
            <w:vAlign w:val="center"/>
          </w:tcPr>
          <w:p w14:paraId="2A4F8D67" w14:textId="77777777" w:rsidR="00D27BAD" w:rsidRDefault="006C1D0F">
            <w:pPr>
              <w:spacing w:line="360" w:lineRule="auto"/>
            </w:pPr>
            <w:r>
              <w:rPr>
                <w:color w:val="000000"/>
                <w:sz w:val="22"/>
                <w:szCs w:val="22"/>
              </w:rPr>
              <w:t>DOCX</w:t>
            </w:r>
          </w:p>
        </w:tc>
        <w:tc>
          <w:tcPr>
            <w:tcW w:w="3045" w:type="dxa"/>
            <w:shd w:val="clear" w:color="auto" w:fill="FFFFFF"/>
            <w:tcMar>
              <w:top w:w="160" w:type="dxa"/>
              <w:left w:w="140" w:type="dxa"/>
              <w:bottom w:w="160" w:type="dxa"/>
              <w:right w:w="140" w:type="dxa"/>
            </w:tcMar>
            <w:vAlign w:val="center"/>
          </w:tcPr>
          <w:p w14:paraId="48F068B5" w14:textId="77777777" w:rsidR="00D27BAD" w:rsidRDefault="006C1D0F">
            <w:pPr>
              <w:spacing w:line="360" w:lineRule="auto"/>
            </w:pPr>
            <w:r>
              <w:rPr>
                <w:color w:val="000000"/>
                <w:sz w:val="22"/>
                <w:szCs w:val="22"/>
              </w:rPr>
              <w:t>Asíncrono (job + polling)</w:t>
            </w:r>
          </w:p>
        </w:tc>
        <w:tc>
          <w:tcPr>
            <w:tcW w:w="1858" w:type="dxa"/>
            <w:shd w:val="clear" w:color="auto" w:fill="FFFFFF"/>
            <w:tcMar>
              <w:top w:w="160" w:type="dxa"/>
              <w:left w:w="140" w:type="dxa"/>
              <w:bottom w:w="160" w:type="dxa"/>
              <w:right w:w="140" w:type="dxa"/>
            </w:tcMar>
            <w:vAlign w:val="center"/>
          </w:tcPr>
          <w:p w14:paraId="49EDBBC0" w14:textId="77777777" w:rsidR="00D27BAD" w:rsidRDefault="006C1D0F">
            <w:pPr>
              <w:spacing w:line="360" w:lineRule="auto"/>
            </w:pPr>
            <w:r>
              <w:rPr>
                <w:color w:val="000000"/>
                <w:sz w:val="22"/>
                <w:szCs w:val="22"/>
              </w:rPr>
              <w:t>Implementado</w:t>
            </w:r>
          </w:p>
        </w:tc>
      </w:tr>
      <w:tr w:rsidR="00D27BAD" w14:paraId="06CB6C06" w14:textId="77777777">
        <w:tblPrEx>
          <w:tblCellMar>
            <w:top w:w="0" w:type="dxa"/>
            <w:bottom w:w="0" w:type="dxa"/>
          </w:tblCellMar>
        </w:tblPrEx>
        <w:tc>
          <w:tcPr>
            <w:tcW w:w="3997" w:type="dxa"/>
            <w:shd w:val="clear" w:color="auto" w:fill="F2F4F7"/>
            <w:tcMar>
              <w:top w:w="160" w:type="dxa"/>
              <w:left w:w="140" w:type="dxa"/>
              <w:bottom w:w="160" w:type="dxa"/>
              <w:right w:w="140" w:type="dxa"/>
            </w:tcMar>
            <w:vAlign w:val="center"/>
          </w:tcPr>
          <w:p w14:paraId="386281BF" w14:textId="77777777" w:rsidR="00D27BAD" w:rsidRDefault="006C1D0F">
            <w:pPr>
              <w:spacing w:line="360" w:lineRule="auto"/>
            </w:pPr>
            <w:r>
              <w:rPr>
                <w:color w:val="000000"/>
                <w:sz w:val="22"/>
                <w:szCs w:val="22"/>
              </w:rPr>
              <w:t>Conversión PPTX → video (MP4)</w:t>
            </w:r>
          </w:p>
        </w:tc>
        <w:tc>
          <w:tcPr>
            <w:tcW w:w="3045" w:type="dxa"/>
            <w:shd w:val="clear" w:color="auto" w:fill="F2F4F7"/>
            <w:tcMar>
              <w:top w:w="160" w:type="dxa"/>
              <w:left w:w="140" w:type="dxa"/>
              <w:bottom w:w="160" w:type="dxa"/>
              <w:right w:w="140" w:type="dxa"/>
            </w:tcMar>
            <w:vAlign w:val="center"/>
          </w:tcPr>
          <w:p w14:paraId="361853C1" w14:textId="77777777" w:rsidR="00D27BAD" w:rsidRDefault="006C1D0F">
            <w:pPr>
              <w:spacing w:line="360" w:lineRule="auto"/>
            </w:pPr>
            <w:r>
              <w:rPr>
                <w:color w:val="000000"/>
                <w:sz w:val="22"/>
                <w:szCs w:val="22"/>
              </w:rPr>
              <w:t>Asíncrono, con narración opcional</w:t>
            </w:r>
          </w:p>
        </w:tc>
        <w:tc>
          <w:tcPr>
            <w:tcW w:w="1858" w:type="dxa"/>
            <w:shd w:val="clear" w:color="auto" w:fill="F2F4F7"/>
            <w:tcMar>
              <w:top w:w="160" w:type="dxa"/>
              <w:left w:w="140" w:type="dxa"/>
              <w:bottom w:w="160" w:type="dxa"/>
              <w:right w:w="140" w:type="dxa"/>
            </w:tcMar>
            <w:vAlign w:val="center"/>
          </w:tcPr>
          <w:p w14:paraId="5E51E502" w14:textId="77777777" w:rsidR="00D27BAD" w:rsidRDefault="006C1D0F">
            <w:pPr>
              <w:spacing w:line="360" w:lineRule="auto"/>
            </w:pPr>
            <w:r>
              <w:rPr>
                <w:color w:val="000000"/>
                <w:sz w:val="22"/>
                <w:szCs w:val="22"/>
              </w:rPr>
              <w:t>Implementado</w:t>
            </w:r>
          </w:p>
        </w:tc>
      </w:tr>
      <w:tr w:rsidR="00D27BAD" w14:paraId="60B7CED0" w14:textId="77777777">
        <w:tblPrEx>
          <w:tblCellMar>
            <w:top w:w="0" w:type="dxa"/>
            <w:bottom w:w="0" w:type="dxa"/>
          </w:tblCellMar>
        </w:tblPrEx>
        <w:tc>
          <w:tcPr>
            <w:tcW w:w="3997" w:type="dxa"/>
            <w:shd w:val="clear" w:color="auto" w:fill="FFFFFF"/>
            <w:tcMar>
              <w:top w:w="160" w:type="dxa"/>
              <w:left w:w="140" w:type="dxa"/>
              <w:bottom w:w="160" w:type="dxa"/>
              <w:right w:w="140" w:type="dxa"/>
            </w:tcMar>
            <w:vAlign w:val="center"/>
          </w:tcPr>
          <w:p w14:paraId="44FBE40B" w14:textId="77777777" w:rsidR="00D27BAD" w:rsidRDefault="006C1D0F">
            <w:pPr>
              <w:spacing w:line="360" w:lineRule="auto"/>
            </w:pPr>
            <w:r>
              <w:rPr>
                <w:color w:val="000000"/>
                <w:sz w:val="22"/>
                <w:szCs w:val="22"/>
              </w:rPr>
              <w:t>Impresión directa</w:t>
            </w:r>
          </w:p>
        </w:tc>
        <w:tc>
          <w:tcPr>
            <w:tcW w:w="3045" w:type="dxa"/>
            <w:shd w:val="clear" w:color="auto" w:fill="FFFFFF"/>
            <w:tcMar>
              <w:top w:w="160" w:type="dxa"/>
              <w:left w:w="140" w:type="dxa"/>
              <w:bottom w:w="160" w:type="dxa"/>
              <w:right w:w="140" w:type="dxa"/>
            </w:tcMar>
            <w:vAlign w:val="center"/>
          </w:tcPr>
          <w:p w14:paraId="0E6846E0" w14:textId="77777777" w:rsidR="00D27BAD" w:rsidRDefault="006C1D0F">
            <w:pPr>
              <w:spacing w:line="360" w:lineRule="auto"/>
            </w:pPr>
            <w:r>
              <w:rPr>
                <w:color w:val="000000"/>
                <w:sz w:val="22"/>
                <w:szCs w:val="22"/>
              </w:rPr>
              <w:t>Sincrónico desde el navegador</w:t>
            </w:r>
          </w:p>
        </w:tc>
        <w:tc>
          <w:tcPr>
            <w:tcW w:w="1858" w:type="dxa"/>
            <w:shd w:val="clear" w:color="auto" w:fill="FFFFFF"/>
            <w:tcMar>
              <w:top w:w="160" w:type="dxa"/>
              <w:left w:w="140" w:type="dxa"/>
              <w:bottom w:w="160" w:type="dxa"/>
              <w:right w:w="140" w:type="dxa"/>
            </w:tcMar>
            <w:vAlign w:val="center"/>
          </w:tcPr>
          <w:p w14:paraId="5173C0C9" w14:textId="77777777" w:rsidR="00D27BAD" w:rsidRDefault="006C1D0F">
            <w:pPr>
              <w:spacing w:line="360" w:lineRule="auto"/>
            </w:pPr>
            <w:r>
              <w:rPr>
                <w:color w:val="000000"/>
                <w:sz w:val="22"/>
                <w:szCs w:val="22"/>
              </w:rPr>
              <w:t>Implementado</w:t>
            </w:r>
          </w:p>
        </w:tc>
      </w:tr>
      <w:tr w:rsidR="00D27BAD" w14:paraId="41493D6C" w14:textId="77777777">
        <w:tblPrEx>
          <w:tblCellMar>
            <w:top w:w="0" w:type="dxa"/>
            <w:bottom w:w="0" w:type="dxa"/>
          </w:tblCellMar>
        </w:tblPrEx>
        <w:tc>
          <w:tcPr>
            <w:tcW w:w="3997" w:type="dxa"/>
            <w:shd w:val="clear" w:color="auto" w:fill="F2F4F7"/>
            <w:tcMar>
              <w:top w:w="160" w:type="dxa"/>
              <w:left w:w="140" w:type="dxa"/>
              <w:bottom w:w="160" w:type="dxa"/>
              <w:right w:w="140" w:type="dxa"/>
            </w:tcMar>
            <w:vAlign w:val="center"/>
          </w:tcPr>
          <w:p w14:paraId="0685DBB4" w14:textId="77777777" w:rsidR="00D27BAD" w:rsidRDefault="006C1D0F">
            <w:pPr>
              <w:spacing w:line="360" w:lineRule="auto"/>
            </w:pPr>
            <w:r>
              <w:rPr>
                <w:color w:val="000000"/>
                <w:sz w:val="22"/>
                <w:szCs w:val="22"/>
              </w:rPr>
              <w:t>Exportación/Importación portátil cifrada (.mreport y perfil de stack)</w:t>
            </w:r>
          </w:p>
        </w:tc>
        <w:tc>
          <w:tcPr>
            <w:tcW w:w="3045" w:type="dxa"/>
            <w:shd w:val="clear" w:color="auto" w:fill="F2F4F7"/>
            <w:tcMar>
              <w:top w:w="160" w:type="dxa"/>
              <w:left w:w="140" w:type="dxa"/>
              <w:bottom w:w="160" w:type="dxa"/>
              <w:right w:w="140" w:type="dxa"/>
            </w:tcMar>
            <w:vAlign w:val="center"/>
          </w:tcPr>
          <w:p w14:paraId="584A4F92" w14:textId="77777777" w:rsidR="00D27BAD" w:rsidRDefault="006C1D0F">
            <w:pPr>
              <w:spacing w:line="360" w:lineRule="auto"/>
            </w:pPr>
            <w:r>
              <w:rPr>
                <w:color w:val="000000"/>
                <w:sz w:val="22"/>
                <w:szCs w:val="22"/>
              </w:rPr>
              <w:t>Con checksum SHA-256 fail-closed</w:t>
            </w:r>
          </w:p>
        </w:tc>
        <w:tc>
          <w:tcPr>
            <w:tcW w:w="1858" w:type="dxa"/>
            <w:shd w:val="clear" w:color="auto" w:fill="F2F4F7"/>
            <w:tcMar>
              <w:top w:w="160" w:type="dxa"/>
              <w:left w:w="140" w:type="dxa"/>
              <w:bottom w:w="160" w:type="dxa"/>
              <w:right w:w="140" w:type="dxa"/>
            </w:tcMar>
            <w:vAlign w:val="center"/>
          </w:tcPr>
          <w:p w14:paraId="35DB834F" w14:textId="77777777" w:rsidR="00D27BAD" w:rsidRDefault="006C1D0F">
            <w:pPr>
              <w:spacing w:line="360" w:lineRule="auto"/>
            </w:pPr>
            <w:r>
              <w:rPr>
                <w:color w:val="000000"/>
                <w:sz w:val="22"/>
                <w:szCs w:val="22"/>
              </w:rPr>
              <w:t>Implementado</w:t>
            </w:r>
          </w:p>
        </w:tc>
      </w:tr>
      <w:tr w:rsidR="00D27BAD" w14:paraId="105EA98D" w14:textId="77777777">
        <w:tblPrEx>
          <w:tblCellMar>
            <w:top w:w="0" w:type="dxa"/>
            <w:bottom w:w="0" w:type="dxa"/>
          </w:tblCellMar>
        </w:tblPrEx>
        <w:tc>
          <w:tcPr>
            <w:tcW w:w="3997" w:type="dxa"/>
            <w:shd w:val="clear" w:color="auto" w:fill="FFFFFF"/>
            <w:tcMar>
              <w:top w:w="160" w:type="dxa"/>
              <w:left w:w="140" w:type="dxa"/>
              <w:bottom w:w="160" w:type="dxa"/>
              <w:right w:w="140" w:type="dxa"/>
            </w:tcMar>
            <w:vAlign w:val="center"/>
          </w:tcPr>
          <w:p w14:paraId="31C63C44" w14:textId="77777777" w:rsidR="00D27BAD" w:rsidRDefault="006C1D0F">
            <w:pPr>
              <w:spacing w:line="360" w:lineRule="auto"/>
            </w:pPr>
            <w:r>
              <w:rPr>
                <w:color w:val="000000"/>
                <w:sz w:val="22"/>
                <w:szCs w:val="22"/>
              </w:rPr>
              <w:t>Excel / XLSX</w:t>
            </w:r>
          </w:p>
        </w:tc>
        <w:tc>
          <w:tcPr>
            <w:tcW w:w="3045" w:type="dxa"/>
            <w:shd w:val="clear" w:color="auto" w:fill="FFFFFF"/>
            <w:tcMar>
              <w:top w:w="160" w:type="dxa"/>
              <w:left w:w="140" w:type="dxa"/>
              <w:bottom w:w="160" w:type="dxa"/>
              <w:right w:w="140" w:type="dxa"/>
            </w:tcMar>
            <w:vAlign w:val="center"/>
          </w:tcPr>
          <w:p w14:paraId="1D02C2FD" w14:textId="77777777" w:rsidR="00D27BAD" w:rsidRDefault="006C1D0F">
            <w:pPr>
              <w:spacing w:line="360" w:lineRule="auto"/>
            </w:pPr>
            <w:r>
              <w:rPr>
                <w:color w:val="000000"/>
                <w:sz w:val="22"/>
                <w:szCs w:val="22"/>
              </w:rPr>
              <w:t>—</w:t>
            </w:r>
          </w:p>
        </w:tc>
        <w:tc>
          <w:tcPr>
            <w:tcW w:w="1858" w:type="dxa"/>
            <w:shd w:val="clear" w:color="auto" w:fill="FFFFFF"/>
            <w:tcMar>
              <w:top w:w="160" w:type="dxa"/>
              <w:left w:w="140" w:type="dxa"/>
              <w:bottom w:w="160" w:type="dxa"/>
              <w:right w:w="140" w:type="dxa"/>
            </w:tcMar>
            <w:vAlign w:val="center"/>
          </w:tcPr>
          <w:p w14:paraId="0DFF25ED" w14:textId="77777777" w:rsidR="00D27BAD" w:rsidRDefault="006C1D0F">
            <w:pPr>
              <w:spacing w:line="360" w:lineRule="auto"/>
            </w:pPr>
            <w:r>
              <w:rPr>
                <w:color w:val="000000"/>
                <w:sz w:val="22"/>
                <w:szCs w:val="22"/>
              </w:rPr>
              <w:t>No encontrado en el código</w:t>
            </w:r>
          </w:p>
        </w:tc>
      </w:tr>
      <w:tr w:rsidR="00D27BAD" w14:paraId="0D7A0383" w14:textId="77777777">
        <w:tblPrEx>
          <w:tblCellMar>
            <w:top w:w="0" w:type="dxa"/>
            <w:bottom w:w="0" w:type="dxa"/>
          </w:tblCellMar>
        </w:tblPrEx>
        <w:tc>
          <w:tcPr>
            <w:tcW w:w="3997" w:type="dxa"/>
            <w:shd w:val="clear" w:color="auto" w:fill="F2F4F7"/>
            <w:tcMar>
              <w:top w:w="160" w:type="dxa"/>
              <w:left w:w="140" w:type="dxa"/>
              <w:bottom w:w="160" w:type="dxa"/>
              <w:right w:w="140" w:type="dxa"/>
            </w:tcMar>
            <w:vAlign w:val="center"/>
          </w:tcPr>
          <w:p w14:paraId="1A9B3F65" w14:textId="77777777" w:rsidR="00D27BAD" w:rsidRDefault="006C1D0F">
            <w:pPr>
              <w:spacing w:line="360" w:lineRule="auto"/>
            </w:pPr>
            <w:r>
              <w:rPr>
                <w:color w:val="000000"/>
                <w:sz w:val="22"/>
                <w:szCs w:val="22"/>
              </w:rPr>
              <w:t>CSV</w:t>
            </w:r>
          </w:p>
        </w:tc>
        <w:tc>
          <w:tcPr>
            <w:tcW w:w="3045" w:type="dxa"/>
            <w:shd w:val="clear" w:color="auto" w:fill="F2F4F7"/>
            <w:tcMar>
              <w:top w:w="160" w:type="dxa"/>
              <w:left w:w="140" w:type="dxa"/>
              <w:bottom w:w="160" w:type="dxa"/>
              <w:right w:w="140" w:type="dxa"/>
            </w:tcMar>
            <w:vAlign w:val="center"/>
          </w:tcPr>
          <w:p w14:paraId="50DBCFDF" w14:textId="77777777" w:rsidR="00D27BAD" w:rsidRDefault="006C1D0F">
            <w:pPr>
              <w:spacing w:line="360" w:lineRule="auto"/>
            </w:pPr>
            <w:r>
              <w:rPr>
                <w:color w:val="000000"/>
                <w:sz w:val="22"/>
                <w:szCs w:val="22"/>
              </w:rPr>
              <w:t>—</w:t>
            </w:r>
          </w:p>
        </w:tc>
        <w:tc>
          <w:tcPr>
            <w:tcW w:w="1858" w:type="dxa"/>
            <w:shd w:val="clear" w:color="auto" w:fill="F2F4F7"/>
            <w:tcMar>
              <w:top w:w="160" w:type="dxa"/>
              <w:left w:w="140" w:type="dxa"/>
              <w:bottom w:w="160" w:type="dxa"/>
              <w:right w:w="140" w:type="dxa"/>
            </w:tcMar>
            <w:vAlign w:val="center"/>
          </w:tcPr>
          <w:p w14:paraId="1BC2711C" w14:textId="77777777" w:rsidR="00D27BAD" w:rsidRDefault="006C1D0F">
            <w:pPr>
              <w:spacing w:line="360" w:lineRule="auto"/>
            </w:pPr>
            <w:r>
              <w:rPr>
                <w:color w:val="000000"/>
                <w:sz w:val="22"/>
                <w:szCs w:val="22"/>
              </w:rPr>
              <w:t>No encontrado en el código</w:t>
            </w:r>
          </w:p>
        </w:tc>
      </w:tr>
    </w:tbl>
    <w:p w14:paraId="1CE55EE1" w14:textId="77777777" w:rsidR="00D27BAD" w:rsidRDefault="006C1D0F">
      <w:pPr>
        <w:pStyle w:val="Ttulo3"/>
        <w:spacing w:before="120" w:after="240"/>
      </w:pPr>
      <w:bookmarkStart w:id="109" w:name="_Toc239028781"/>
      <w:r>
        <w:rPr>
          <w:b/>
          <w:bCs/>
          <w:i/>
          <w:iCs/>
          <w:color w:val="5B6472"/>
          <w:sz w:val="20"/>
          <w:szCs w:val="20"/>
        </w:rPr>
        <w:t>Tabla 17. Formatos y canales de exportación de informes</w:t>
      </w:r>
      <w:bookmarkEnd w:id="109"/>
    </w:p>
    <w:p w14:paraId="2675B09C" w14:textId="77777777" w:rsidR="00D27BAD" w:rsidRDefault="006C1D0F">
      <w:pPr>
        <w:pStyle w:val="Ttulo1"/>
        <w:pageBreakBefore/>
        <w:spacing w:before="480" w:after="240"/>
      </w:pPr>
      <w:bookmarkStart w:id="110" w:name="_Toc239028782"/>
      <w:r>
        <w:rPr>
          <w:b/>
          <w:bCs/>
          <w:color w:val="1B2A4A"/>
        </w:rPr>
        <w:t>14. Seguridad, Autenticación y Control de Acceso</w:t>
      </w:r>
      <w:bookmarkEnd w:id="110"/>
    </w:p>
    <w:p w14:paraId="0C052678" w14:textId="77777777" w:rsidR="00D27BAD" w:rsidRDefault="006C1D0F">
      <w:pPr>
        <w:pStyle w:val="Ttulo2"/>
        <w:spacing w:before="320" w:after="160"/>
      </w:pPr>
      <w:bookmarkStart w:id="111" w:name="_Toc239028783"/>
      <w:r>
        <w:rPr>
          <w:b/>
          <w:bCs/>
          <w:color w:val="1B2A4A"/>
        </w:rPr>
        <w:t>14.1 Modelo RBAC</w:t>
      </w:r>
      <w:bookmarkEnd w:id="111"/>
    </w:p>
    <w:p w14:paraId="3CA17C3F" w14:textId="77777777" w:rsidR="00D27BAD" w:rsidRDefault="006C1D0F">
      <w:pPr>
        <w:spacing w:after="260" w:line="400" w:lineRule="auto"/>
        <w:jc w:val="both"/>
      </w:pPr>
      <w:r>
        <w:rPr>
          <w:sz w:val="24"/>
          <w:szCs w:val="24"/>
        </w:rPr>
        <w:t>El control de acceso basado en roles (backend/src/auth/permissions.hpp:22-72) calcula un rol efectivo por tenant (`effectiveRole`), priorizando el rol específico de la membresía tenant sobre el rol global del usuario, con una matriz de permisos por rol (`permissionsForRole`) y validaciones de pertenencia real a tenant (`userBelongsToTenant`/`userHasRealTenantMembership`) que impiden que un tenant sea forjado en la solicitud (ADR-038, ADR-039). El modelo unifica siete roles (ADR-036, corregido en su asignabi</w:t>
      </w:r>
      <w:r>
        <w:rPr>
          <w:sz w:val="24"/>
          <w:szCs w:val="24"/>
        </w:rPr>
        <w:t>lidad completa por ADR-063). El detalle completo de permisos por rol se reproduce en el Anexo C.</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74"/>
        <w:gridCol w:w="6426"/>
      </w:tblGrid>
      <w:tr w:rsidR="00D27BAD" w14:paraId="78994AB8"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1A284EA3" w14:textId="77777777" w:rsidR="00D27BAD" w:rsidRDefault="006C1D0F">
            <w:pPr>
              <w:spacing w:line="360" w:lineRule="auto"/>
            </w:pPr>
            <w:r>
              <w:rPr>
                <w:b/>
                <w:bCs/>
                <w:color w:val="FFFFFF"/>
                <w:sz w:val="20"/>
                <w:szCs w:val="20"/>
              </w:rPr>
              <w:t>Rol</w:t>
            </w:r>
          </w:p>
        </w:tc>
        <w:tc>
          <w:tcPr>
            <w:tcW w:w="6426" w:type="dxa"/>
            <w:shd w:val="clear" w:color="auto" w:fill="1B2A4A"/>
            <w:tcMar>
              <w:top w:w="160" w:type="dxa"/>
              <w:left w:w="140" w:type="dxa"/>
              <w:bottom w:w="160" w:type="dxa"/>
              <w:right w:w="140" w:type="dxa"/>
            </w:tcMar>
            <w:vAlign w:val="center"/>
          </w:tcPr>
          <w:p w14:paraId="175D7D36" w14:textId="77777777" w:rsidR="00D27BAD" w:rsidRDefault="006C1D0F">
            <w:pPr>
              <w:spacing w:line="360" w:lineRule="auto"/>
            </w:pPr>
            <w:r>
              <w:rPr>
                <w:b/>
                <w:bCs/>
                <w:color w:val="FFFFFF"/>
                <w:sz w:val="20"/>
                <w:szCs w:val="20"/>
              </w:rPr>
              <w:t>Alcance típico</w:t>
            </w:r>
          </w:p>
        </w:tc>
      </w:tr>
      <w:tr w:rsidR="00D27BAD" w14:paraId="55AC9D4E"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2BD46756" w14:textId="77777777" w:rsidR="00D27BAD" w:rsidRDefault="006C1D0F">
            <w:pPr>
              <w:spacing w:line="360" w:lineRule="auto"/>
            </w:pPr>
            <w:r>
              <w:rPr>
                <w:color w:val="000000"/>
                <w:sz w:val="22"/>
                <w:szCs w:val="22"/>
              </w:rPr>
              <w:t>admin</w:t>
            </w:r>
          </w:p>
        </w:tc>
        <w:tc>
          <w:tcPr>
            <w:tcW w:w="6426" w:type="dxa"/>
            <w:shd w:val="clear" w:color="auto" w:fill="FFFFFF"/>
            <w:tcMar>
              <w:top w:w="160" w:type="dxa"/>
              <w:left w:w="140" w:type="dxa"/>
              <w:bottom w:w="160" w:type="dxa"/>
              <w:right w:w="140" w:type="dxa"/>
            </w:tcMar>
            <w:vAlign w:val="center"/>
          </w:tcPr>
          <w:p w14:paraId="0E8D16B4" w14:textId="77777777" w:rsidR="00D27BAD" w:rsidRDefault="006C1D0F">
            <w:pPr>
              <w:spacing w:line="360" w:lineRule="auto"/>
            </w:pPr>
            <w:r>
              <w:rPr>
                <w:color w:val="000000"/>
                <w:sz w:val="22"/>
                <w:szCs w:val="22"/>
              </w:rPr>
              <w:t>Administración completa del tenant: usuarios, permisos, alarmas, configuración</w:t>
            </w:r>
          </w:p>
        </w:tc>
      </w:tr>
      <w:tr w:rsidR="00D27BAD" w14:paraId="500F4D3C"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5A1B8FBA" w14:textId="77777777" w:rsidR="00D27BAD" w:rsidRDefault="006C1D0F">
            <w:pPr>
              <w:spacing w:line="360" w:lineRule="auto"/>
            </w:pPr>
            <w:r>
              <w:rPr>
                <w:color w:val="000000"/>
                <w:sz w:val="22"/>
                <w:szCs w:val="22"/>
              </w:rPr>
              <w:t>manager</w:t>
            </w:r>
          </w:p>
        </w:tc>
        <w:tc>
          <w:tcPr>
            <w:tcW w:w="6426" w:type="dxa"/>
            <w:shd w:val="clear" w:color="auto" w:fill="F2F4F7"/>
            <w:tcMar>
              <w:top w:w="160" w:type="dxa"/>
              <w:left w:w="140" w:type="dxa"/>
              <w:bottom w:w="160" w:type="dxa"/>
              <w:right w:w="140" w:type="dxa"/>
            </w:tcMar>
            <w:vAlign w:val="center"/>
          </w:tcPr>
          <w:p w14:paraId="6E65BCF7" w14:textId="77777777" w:rsidR="00D27BAD" w:rsidRDefault="006C1D0F">
            <w:pPr>
              <w:spacing w:line="360" w:lineRule="auto"/>
            </w:pPr>
            <w:r>
              <w:rPr>
                <w:color w:val="000000"/>
                <w:sz w:val="22"/>
                <w:szCs w:val="22"/>
              </w:rPr>
              <w:t>Supervisión operativa y aprobación de informes</w:t>
            </w:r>
          </w:p>
        </w:tc>
      </w:tr>
      <w:tr w:rsidR="00D27BAD" w14:paraId="6A74A602"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7612DA39" w14:textId="77777777" w:rsidR="00D27BAD" w:rsidRDefault="006C1D0F">
            <w:pPr>
              <w:spacing w:line="360" w:lineRule="auto"/>
            </w:pPr>
            <w:r>
              <w:rPr>
                <w:color w:val="000000"/>
                <w:sz w:val="22"/>
                <w:szCs w:val="22"/>
              </w:rPr>
              <w:t>operator</w:t>
            </w:r>
          </w:p>
        </w:tc>
        <w:tc>
          <w:tcPr>
            <w:tcW w:w="6426" w:type="dxa"/>
            <w:shd w:val="clear" w:color="auto" w:fill="FFFFFF"/>
            <w:tcMar>
              <w:top w:w="160" w:type="dxa"/>
              <w:left w:w="140" w:type="dxa"/>
              <w:bottom w:w="160" w:type="dxa"/>
              <w:right w:w="140" w:type="dxa"/>
            </w:tcMar>
            <w:vAlign w:val="center"/>
          </w:tcPr>
          <w:p w14:paraId="4C4ABE55" w14:textId="77777777" w:rsidR="00D27BAD" w:rsidRDefault="006C1D0F">
            <w:pPr>
              <w:spacing w:line="360" w:lineRule="auto"/>
            </w:pPr>
            <w:r>
              <w:rPr>
                <w:color w:val="000000"/>
                <w:sz w:val="22"/>
                <w:szCs w:val="22"/>
              </w:rPr>
              <w:t>Operación diaria: creación y edición de informes propios, telemetría</w:t>
            </w:r>
          </w:p>
        </w:tc>
      </w:tr>
      <w:tr w:rsidR="00D27BAD" w14:paraId="6982E456"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1811807B" w14:textId="77777777" w:rsidR="00D27BAD" w:rsidRDefault="006C1D0F">
            <w:pPr>
              <w:spacing w:line="360" w:lineRule="auto"/>
            </w:pPr>
            <w:r>
              <w:rPr>
                <w:color w:val="000000"/>
                <w:sz w:val="22"/>
                <w:szCs w:val="22"/>
              </w:rPr>
              <w:t>viewer</w:t>
            </w:r>
          </w:p>
        </w:tc>
        <w:tc>
          <w:tcPr>
            <w:tcW w:w="6426" w:type="dxa"/>
            <w:shd w:val="clear" w:color="auto" w:fill="F2F4F7"/>
            <w:tcMar>
              <w:top w:w="160" w:type="dxa"/>
              <w:left w:w="140" w:type="dxa"/>
              <w:bottom w:w="160" w:type="dxa"/>
              <w:right w:w="140" w:type="dxa"/>
            </w:tcMar>
            <w:vAlign w:val="center"/>
          </w:tcPr>
          <w:p w14:paraId="727ABBC8" w14:textId="77777777" w:rsidR="00D27BAD" w:rsidRDefault="006C1D0F">
            <w:pPr>
              <w:spacing w:line="360" w:lineRule="auto"/>
            </w:pPr>
            <w:r>
              <w:rPr>
                <w:color w:val="000000"/>
                <w:sz w:val="22"/>
                <w:szCs w:val="22"/>
              </w:rPr>
              <w:t>Solo lectura de dashboards e informes</w:t>
            </w:r>
          </w:p>
        </w:tc>
      </w:tr>
      <w:tr w:rsidR="00D27BAD" w14:paraId="7A30E95D"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5D7E9AAC" w14:textId="77777777" w:rsidR="00D27BAD" w:rsidRDefault="006C1D0F">
            <w:pPr>
              <w:spacing w:line="360" w:lineRule="auto"/>
            </w:pPr>
            <w:r>
              <w:rPr>
                <w:color w:val="000000"/>
                <w:sz w:val="22"/>
                <w:szCs w:val="22"/>
              </w:rPr>
              <w:t>soporte</w:t>
            </w:r>
          </w:p>
        </w:tc>
        <w:tc>
          <w:tcPr>
            <w:tcW w:w="6426" w:type="dxa"/>
            <w:shd w:val="clear" w:color="auto" w:fill="FFFFFF"/>
            <w:tcMar>
              <w:top w:w="160" w:type="dxa"/>
              <w:left w:w="140" w:type="dxa"/>
              <w:bottom w:w="160" w:type="dxa"/>
              <w:right w:w="140" w:type="dxa"/>
            </w:tcMar>
            <w:vAlign w:val="center"/>
          </w:tcPr>
          <w:p w14:paraId="5D0093BF" w14:textId="77777777" w:rsidR="00D27BAD" w:rsidRDefault="006C1D0F">
            <w:pPr>
              <w:spacing w:line="360" w:lineRule="auto"/>
            </w:pPr>
            <w:r>
              <w:rPr>
                <w:color w:val="000000"/>
                <w:sz w:val="22"/>
                <w:szCs w:val="22"/>
              </w:rPr>
              <w:t>Gestión del canal de soporte y WhatsApp</w:t>
            </w:r>
          </w:p>
        </w:tc>
      </w:tr>
      <w:tr w:rsidR="00D27BAD" w14:paraId="027B2579"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417592F7" w14:textId="77777777" w:rsidR="00D27BAD" w:rsidRDefault="006C1D0F">
            <w:pPr>
              <w:spacing w:line="360" w:lineRule="auto"/>
            </w:pPr>
            <w:r>
              <w:rPr>
                <w:color w:val="000000"/>
                <w:sz w:val="22"/>
                <w:szCs w:val="22"/>
              </w:rPr>
              <w:t>rrhh</w:t>
            </w:r>
          </w:p>
        </w:tc>
        <w:tc>
          <w:tcPr>
            <w:tcW w:w="6426" w:type="dxa"/>
            <w:shd w:val="clear" w:color="auto" w:fill="F2F4F7"/>
            <w:tcMar>
              <w:top w:w="160" w:type="dxa"/>
              <w:left w:w="140" w:type="dxa"/>
              <w:bottom w:w="160" w:type="dxa"/>
              <w:right w:w="140" w:type="dxa"/>
            </w:tcMar>
            <w:vAlign w:val="center"/>
          </w:tcPr>
          <w:p w14:paraId="5693E313" w14:textId="77777777" w:rsidR="00D27BAD" w:rsidRDefault="006C1D0F">
            <w:pPr>
              <w:spacing w:line="360" w:lineRule="auto"/>
            </w:pPr>
            <w:r>
              <w:rPr>
                <w:color w:val="000000"/>
                <w:sz w:val="22"/>
                <w:szCs w:val="22"/>
              </w:rPr>
              <w:t>Gestión de candidatos y procesos de RRHH</w:t>
            </w:r>
          </w:p>
        </w:tc>
      </w:tr>
      <w:tr w:rsidR="00D27BAD" w14:paraId="2ECDB7C2"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49595711" w14:textId="77777777" w:rsidR="00D27BAD" w:rsidRDefault="006C1D0F">
            <w:pPr>
              <w:spacing w:line="360" w:lineRule="auto"/>
            </w:pPr>
            <w:r>
              <w:rPr>
                <w:color w:val="000000"/>
                <w:sz w:val="22"/>
                <w:szCs w:val="22"/>
              </w:rPr>
              <w:t>contratista (delegado)</w:t>
            </w:r>
          </w:p>
        </w:tc>
        <w:tc>
          <w:tcPr>
            <w:tcW w:w="6426" w:type="dxa"/>
            <w:shd w:val="clear" w:color="auto" w:fill="FFFFFF"/>
            <w:tcMar>
              <w:top w:w="160" w:type="dxa"/>
              <w:left w:w="140" w:type="dxa"/>
              <w:bottom w:w="160" w:type="dxa"/>
              <w:right w:w="140" w:type="dxa"/>
            </w:tcMar>
            <w:vAlign w:val="center"/>
          </w:tcPr>
          <w:p w14:paraId="036E054B" w14:textId="77777777" w:rsidR="00D27BAD" w:rsidRDefault="006C1D0F">
            <w:pPr>
              <w:spacing w:line="360" w:lineRule="auto"/>
            </w:pPr>
            <w:r>
              <w:rPr>
                <w:color w:val="000000"/>
                <w:sz w:val="22"/>
                <w:szCs w:val="22"/>
              </w:rPr>
              <w:t>Acceso delegado y acotado bajo la empresa minera asociada</w:t>
            </w:r>
          </w:p>
        </w:tc>
      </w:tr>
    </w:tbl>
    <w:p w14:paraId="250F5915" w14:textId="77777777" w:rsidR="00D27BAD" w:rsidRDefault="006C1D0F">
      <w:pPr>
        <w:pStyle w:val="Ttulo3"/>
        <w:spacing w:before="120" w:after="240"/>
      </w:pPr>
      <w:bookmarkStart w:id="112" w:name="_Toc239028784"/>
      <w:r>
        <w:rPr>
          <w:b/>
          <w:bCs/>
          <w:i/>
          <w:iCs/>
          <w:color w:val="5B6472"/>
          <w:sz w:val="20"/>
          <w:szCs w:val="20"/>
        </w:rPr>
        <w:t>Tabla 18. Roles RBAC y alcance de permisos</w:t>
      </w:r>
      <w:bookmarkEnd w:id="112"/>
    </w:p>
    <w:p w14:paraId="58D938AB" w14:textId="77777777" w:rsidR="00D27BAD" w:rsidRDefault="006C1D0F">
      <w:pPr>
        <w:pStyle w:val="Ttulo2"/>
        <w:spacing w:before="320" w:after="160"/>
      </w:pPr>
      <w:bookmarkStart w:id="113" w:name="_Toc239028785"/>
      <w:r>
        <w:rPr>
          <w:b/>
          <w:bCs/>
          <w:color w:val="1B2A4A"/>
        </w:rPr>
        <w:t>14.2 Sesión y protección CSRF</w:t>
      </w:r>
      <w:bookmarkEnd w:id="113"/>
    </w:p>
    <w:p w14:paraId="205FE13F" w14:textId="77777777" w:rsidR="00D27BAD" w:rsidRDefault="006C1D0F">
      <w:pPr>
        <w:spacing w:after="260" w:line="400" w:lineRule="auto"/>
        <w:jc w:val="both"/>
      </w:pPr>
      <w:r>
        <w:rPr>
          <w:sz w:val="24"/>
          <w:szCs w:val="24"/>
        </w:rPr>
        <w:t>La sesión de usuario se sostiene sobre una cookie de acceso HttpOnly (`beemetry_access_token`) y protección CSRF de doble envío mediante una cookie `beemetry_csrf_token` contrastada contra el encabezado `X-CSRF-Token` (backend/src/auth/auth_session.cpp, `csrfTokenMatches` y `requiresCsrfRejection`), manteniendo compatibilidad con integraciones externas vía token Bearer (ADR-082). El aislamiento del token Bearer en memoria y de las cookies con espacio de nombres (namespacing) evita colisión de sesión entre d</w:t>
      </w:r>
      <w:r>
        <w:rPr>
          <w:sz w:val="24"/>
          <w:szCs w:val="24"/>
        </w:rPr>
        <w:t>istintos frontends servidos en el mismo host (ADR-132).</w:t>
      </w:r>
    </w:p>
    <w:p w14:paraId="195101A9" w14:textId="77777777" w:rsidR="00D27BAD" w:rsidRDefault="006C1D0F">
      <w:pPr>
        <w:pStyle w:val="Ttulo2"/>
        <w:spacing w:before="320" w:after="160"/>
      </w:pPr>
      <w:bookmarkStart w:id="114" w:name="_Toc239028786"/>
      <w:r>
        <w:rPr>
          <w:b/>
          <w:bCs/>
          <w:color w:val="1B2A4A"/>
        </w:rPr>
        <w:t>14.3 Endurecimiento post red-team y MFA</w:t>
      </w:r>
      <w:bookmarkEnd w:id="114"/>
    </w:p>
    <w:p w14:paraId="53B966B7" w14:textId="77777777" w:rsidR="00D27BAD" w:rsidRDefault="006C1D0F">
      <w:pPr>
        <w:spacing w:after="260" w:line="400" w:lineRule="auto"/>
        <w:jc w:val="both"/>
      </w:pPr>
      <w:r>
        <w:rPr>
          <w:sz w:val="24"/>
          <w:szCs w:val="24"/>
        </w:rPr>
        <w:t xml:space="preserve">Un ejercicio propio de red-team derivó en el cierre de hallazgos sobre CSP, cookies cross-site y validación de entrada (ADR-133), y en la incorporación de autenticación multifactor por TOTP, alertas de seguridad y RUC obligatorio en el bootstrap del primer administrador (ADR-135). El hallazgo de mayor severidad detectado hasta la fecha —una escalada de privilegios donde el registro público (`POST /api/auth/register`) aceptaba el rol "admin" contra una empresa ya existente con usuarios reales— fue corregido </w:t>
      </w:r>
      <w:r>
        <w:rPr>
          <w:sz w:val="24"/>
          <w:szCs w:val="24"/>
        </w:rPr>
        <w:t>y verificado contra el stack en ejecución (ADR-134); queda pendiente de decisión de Gerencia si corresponde notificación retroactiva a los tenants existentes antes de la fecha de ese cierre (2026-08-26).</w:t>
      </w:r>
    </w:p>
    <w:p w14:paraId="0AA66EC6" w14:textId="77777777" w:rsidR="00D27BAD" w:rsidRDefault="006C1D0F">
      <w:pPr>
        <w:pStyle w:val="Ttulo2"/>
        <w:spacing w:before="320" w:after="160"/>
      </w:pPr>
      <w:bookmarkStart w:id="115" w:name="_Toc239028787"/>
      <w:r>
        <w:rPr>
          <w:b/>
          <w:bCs/>
          <w:color w:val="1B2A4A"/>
        </w:rPr>
        <w:t>14.4 Auditoría de acciones</w:t>
      </w:r>
      <w:bookmarkEnd w:id="115"/>
    </w:p>
    <w:p w14:paraId="2DF451CF" w14:textId="77777777" w:rsidR="00D27BAD" w:rsidRDefault="006C1D0F">
      <w:pPr>
        <w:spacing w:after="260" w:line="400" w:lineRule="auto"/>
        <w:jc w:val="both"/>
      </w:pPr>
      <w:r>
        <w:rPr>
          <w:sz w:val="24"/>
          <w:szCs w:val="24"/>
        </w:rPr>
        <w:t>El principio de auditoría del 100 % de las acciones sensibles a nivel de servidor (ADR-030) sustenta la trazabilidad de eventos citada a lo largo de este informe: eliminación de informes, envío entre usuarios, cambios de permisos y cierre de hallazgos de seguridad quedan registrados en tablas de auditoría (`auth_audit_logs` y equivalentes), consultables para reconstruir la secuencia completa de un incidente.</w:t>
      </w:r>
    </w:p>
    <w:p w14:paraId="10F34EAA" w14:textId="77777777" w:rsidR="00D27BAD" w:rsidRDefault="006C1D0F">
      <w:pPr>
        <w:pStyle w:val="Ttulo1"/>
        <w:pageBreakBefore/>
        <w:spacing w:before="480" w:after="240"/>
      </w:pPr>
      <w:bookmarkStart w:id="116" w:name="_Toc239028788"/>
      <w:r>
        <w:rPr>
          <w:b/>
          <w:bCs/>
          <w:color w:val="1B2A4A"/>
        </w:rPr>
        <w:t>15. Notificaciones y Canal de Soporte por WhatsApp</w:t>
      </w:r>
      <w:bookmarkEnd w:id="116"/>
    </w:p>
    <w:p w14:paraId="611D88C7" w14:textId="77777777" w:rsidR="00D27BAD" w:rsidRDefault="006C1D0F">
      <w:pPr>
        <w:pStyle w:val="Ttulo2"/>
        <w:spacing w:before="320" w:after="160"/>
      </w:pPr>
      <w:bookmarkStart w:id="117" w:name="_Toc239028789"/>
      <w:r>
        <w:rPr>
          <w:b/>
          <w:bCs/>
          <w:color w:val="1B2A4A"/>
        </w:rPr>
        <w:t>15.1 Canales de notificación técnica</w:t>
      </w:r>
      <w:bookmarkEnd w:id="117"/>
    </w:p>
    <w:p w14:paraId="45151CE6" w14:textId="77777777" w:rsidR="00D27BAD" w:rsidRDefault="006C1D0F">
      <w:pPr>
        <w:spacing w:after="260" w:line="400" w:lineRule="auto"/>
        <w:jc w:val="both"/>
      </w:pPr>
      <w:r>
        <w:rPr>
          <w:sz w:val="24"/>
          <w:szCs w:val="24"/>
        </w:rPr>
        <w:t>El módulo de notificaciones (backend/src/mining/notification_routes.cpp) administra los canales de notificación de alarmas (correo electrónico y webhook, línea 251) y expone la introspección de permisos del usuario autenticado (`GET /api/auth/permissions`). El servicio multicanal reutilizable incorporado por ADR-137 (2026-08-30) amplía los canales disponibles para el envío de informes y otras notificaciones de plataforma a in_app, email, whatsapp y sms, con trazabilidad completa en `notification_dispatch_lo</w:t>
      </w:r>
      <w:r>
        <w:rPr>
          <w:sz w:val="24"/>
          <w:szCs w:val="24"/>
        </w:rPr>
        <w:t>g` — canal distinto y de alcance más amplio que el canal de alarmas técnicas descrito en la Sección 6.2, que continúa limitado a correo y webhook.</w:t>
      </w:r>
    </w:p>
    <w:p w14:paraId="56027EE4" w14:textId="77777777" w:rsidR="00D27BAD" w:rsidRDefault="006C1D0F">
      <w:pPr>
        <w:pStyle w:val="Ttulo2"/>
        <w:spacing w:before="320" w:after="160"/>
      </w:pPr>
      <w:bookmarkStart w:id="118" w:name="_Toc239028790"/>
      <w:r>
        <w:rPr>
          <w:b/>
          <w:bCs/>
          <w:color w:val="1B2A4A"/>
        </w:rPr>
        <w:t>15.2 Menú raíz del bot de WhatsApp</w:t>
      </w:r>
      <w:bookmarkEnd w:id="118"/>
    </w:p>
    <w:p w14:paraId="38CADAC7" w14:textId="77777777" w:rsidR="00D27BAD" w:rsidRDefault="006C1D0F">
      <w:pPr>
        <w:spacing w:after="260" w:line="400" w:lineRule="auto"/>
        <w:jc w:val="both"/>
      </w:pPr>
      <w:r>
        <w:rPr>
          <w:sz w:val="24"/>
          <w:szCs w:val="24"/>
        </w:rPr>
        <w:t>El motor de menú del bot (backend/src/support/whatsapp_menu.cpp:8-16) define ocho opciones visibles más un menú de administración oculto: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74"/>
        <w:gridCol w:w="6426"/>
      </w:tblGrid>
      <w:tr w:rsidR="00D27BAD" w14:paraId="34812489"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5937D7FD" w14:textId="77777777" w:rsidR="00D27BAD" w:rsidRDefault="006C1D0F">
            <w:pPr>
              <w:spacing w:line="360" w:lineRule="auto"/>
            </w:pPr>
            <w:r>
              <w:rPr>
                <w:b/>
                <w:bCs/>
                <w:color w:val="FFFFFF"/>
                <w:sz w:val="20"/>
                <w:szCs w:val="20"/>
              </w:rPr>
              <w:t>Opción</w:t>
            </w:r>
          </w:p>
        </w:tc>
        <w:tc>
          <w:tcPr>
            <w:tcW w:w="6426" w:type="dxa"/>
            <w:shd w:val="clear" w:color="auto" w:fill="1B2A4A"/>
            <w:tcMar>
              <w:top w:w="160" w:type="dxa"/>
              <w:left w:w="140" w:type="dxa"/>
              <w:bottom w:w="160" w:type="dxa"/>
              <w:right w:w="140" w:type="dxa"/>
            </w:tcMar>
            <w:vAlign w:val="center"/>
          </w:tcPr>
          <w:p w14:paraId="4E65DAA1" w14:textId="77777777" w:rsidR="00D27BAD" w:rsidRDefault="006C1D0F">
            <w:pPr>
              <w:spacing w:line="360" w:lineRule="auto"/>
            </w:pPr>
            <w:r>
              <w:rPr>
                <w:b/>
                <w:bCs/>
                <w:color w:val="FFFFFF"/>
                <w:sz w:val="20"/>
                <w:szCs w:val="20"/>
              </w:rPr>
              <w:t>Propósito</w:t>
            </w:r>
          </w:p>
        </w:tc>
      </w:tr>
      <w:tr w:rsidR="00D27BAD" w14:paraId="69902427"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596371A3" w14:textId="77777777" w:rsidR="00D27BAD" w:rsidRDefault="006C1D0F">
            <w:pPr>
              <w:spacing w:line="360" w:lineRule="auto"/>
            </w:pPr>
            <w:r>
              <w:rPr>
                <w:color w:val="000000"/>
                <w:sz w:val="22"/>
                <w:szCs w:val="22"/>
              </w:rPr>
              <w:t>Soporte</w:t>
            </w:r>
          </w:p>
        </w:tc>
        <w:tc>
          <w:tcPr>
            <w:tcW w:w="6426" w:type="dxa"/>
            <w:shd w:val="clear" w:color="auto" w:fill="FFFFFF"/>
            <w:tcMar>
              <w:top w:w="160" w:type="dxa"/>
              <w:left w:w="140" w:type="dxa"/>
              <w:bottom w:w="160" w:type="dxa"/>
              <w:right w:w="140" w:type="dxa"/>
            </w:tcMar>
            <w:vAlign w:val="center"/>
          </w:tcPr>
          <w:p w14:paraId="570B5A32" w14:textId="77777777" w:rsidR="00D27BAD" w:rsidRDefault="006C1D0F">
            <w:pPr>
              <w:spacing w:line="360" w:lineRule="auto"/>
            </w:pPr>
            <w:r>
              <w:rPr>
                <w:color w:val="000000"/>
                <w:sz w:val="22"/>
                <w:szCs w:val="22"/>
              </w:rPr>
              <w:t>Atención de incidencias técnicas de plataforma</w:t>
            </w:r>
          </w:p>
        </w:tc>
      </w:tr>
      <w:tr w:rsidR="00D27BAD" w14:paraId="37AA8C63"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59C7CCE6" w14:textId="77777777" w:rsidR="00D27BAD" w:rsidRDefault="006C1D0F">
            <w:pPr>
              <w:spacing w:line="360" w:lineRule="auto"/>
            </w:pPr>
            <w:r>
              <w:rPr>
                <w:color w:val="000000"/>
                <w:sz w:val="22"/>
                <w:szCs w:val="22"/>
              </w:rPr>
              <w:t>Comercial</w:t>
            </w:r>
          </w:p>
        </w:tc>
        <w:tc>
          <w:tcPr>
            <w:tcW w:w="6426" w:type="dxa"/>
            <w:shd w:val="clear" w:color="auto" w:fill="F2F4F7"/>
            <w:tcMar>
              <w:top w:w="160" w:type="dxa"/>
              <w:left w:w="140" w:type="dxa"/>
              <w:bottom w:w="160" w:type="dxa"/>
              <w:right w:w="140" w:type="dxa"/>
            </w:tcMar>
            <w:vAlign w:val="center"/>
          </w:tcPr>
          <w:p w14:paraId="610C8080" w14:textId="77777777" w:rsidR="00D27BAD" w:rsidRDefault="006C1D0F">
            <w:pPr>
              <w:spacing w:line="360" w:lineRule="auto"/>
            </w:pPr>
            <w:r>
              <w:rPr>
                <w:color w:val="000000"/>
                <w:sz w:val="22"/>
                <w:szCs w:val="22"/>
              </w:rPr>
              <w:t>Consultas comerciales</w:t>
            </w:r>
          </w:p>
        </w:tc>
      </w:tr>
      <w:tr w:rsidR="00D27BAD" w14:paraId="4CD3C840"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24D87C4C" w14:textId="77777777" w:rsidR="00D27BAD" w:rsidRDefault="006C1D0F">
            <w:pPr>
              <w:spacing w:line="360" w:lineRule="auto"/>
            </w:pPr>
            <w:r>
              <w:rPr>
                <w:color w:val="000000"/>
                <w:sz w:val="22"/>
                <w:szCs w:val="22"/>
              </w:rPr>
              <w:t>Reclamos</w:t>
            </w:r>
          </w:p>
        </w:tc>
        <w:tc>
          <w:tcPr>
            <w:tcW w:w="6426" w:type="dxa"/>
            <w:shd w:val="clear" w:color="auto" w:fill="FFFFFF"/>
            <w:tcMar>
              <w:top w:w="160" w:type="dxa"/>
              <w:left w:w="140" w:type="dxa"/>
              <w:bottom w:w="160" w:type="dxa"/>
              <w:right w:w="140" w:type="dxa"/>
            </w:tcMar>
            <w:vAlign w:val="center"/>
          </w:tcPr>
          <w:p w14:paraId="20252A48" w14:textId="77777777" w:rsidR="00D27BAD" w:rsidRDefault="006C1D0F">
            <w:pPr>
              <w:spacing w:line="360" w:lineRule="auto"/>
            </w:pPr>
            <w:r>
              <w:rPr>
                <w:color w:val="000000"/>
                <w:sz w:val="22"/>
                <w:szCs w:val="22"/>
              </w:rPr>
              <w:t>Registro y seguimiento de reclamos</w:t>
            </w:r>
          </w:p>
        </w:tc>
      </w:tr>
      <w:tr w:rsidR="00D27BAD" w14:paraId="49D49115"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73B60CA6" w14:textId="77777777" w:rsidR="00D27BAD" w:rsidRDefault="006C1D0F">
            <w:pPr>
              <w:spacing w:line="360" w:lineRule="auto"/>
            </w:pPr>
            <w:r>
              <w:rPr>
                <w:color w:val="000000"/>
                <w:sz w:val="22"/>
                <w:szCs w:val="22"/>
              </w:rPr>
              <w:t>Documentos</w:t>
            </w:r>
          </w:p>
        </w:tc>
        <w:tc>
          <w:tcPr>
            <w:tcW w:w="6426" w:type="dxa"/>
            <w:shd w:val="clear" w:color="auto" w:fill="F2F4F7"/>
            <w:tcMar>
              <w:top w:w="160" w:type="dxa"/>
              <w:left w:w="140" w:type="dxa"/>
              <w:bottom w:w="160" w:type="dxa"/>
              <w:right w:w="140" w:type="dxa"/>
            </w:tcMar>
            <w:vAlign w:val="center"/>
          </w:tcPr>
          <w:p w14:paraId="2A102E7F" w14:textId="77777777" w:rsidR="00D27BAD" w:rsidRDefault="006C1D0F">
            <w:pPr>
              <w:spacing w:line="360" w:lineRule="auto"/>
            </w:pPr>
            <w:r>
              <w:rPr>
                <w:color w:val="000000"/>
                <w:sz w:val="22"/>
                <w:szCs w:val="22"/>
              </w:rPr>
              <w:t>Solicitud/entrega de documentos</w:t>
            </w:r>
          </w:p>
        </w:tc>
      </w:tr>
      <w:tr w:rsidR="00D27BAD" w14:paraId="29B0B0E8"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7ACEAF63" w14:textId="77777777" w:rsidR="00D27BAD" w:rsidRDefault="006C1D0F">
            <w:pPr>
              <w:spacing w:line="360" w:lineRule="auto"/>
            </w:pPr>
            <w:r>
              <w:rPr>
                <w:color w:val="000000"/>
                <w:sz w:val="22"/>
                <w:szCs w:val="22"/>
              </w:rPr>
              <w:t>IA</w:t>
            </w:r>
          </w:p>
        </w:tc>
        <w:tc>
          <w:tcPr>
            <w:tcW w:w="6426" w:type="dxa"/>
            <w:shd w:val="clear" w:color="auto" w:fill="FFFFFF"/>
            <w:tcMar>
              <w:top w:w="160" w:type="dxa"/>
              <w:left w:w="140" w:type="dxa"/>
              <w:bottom w:w="160" w:type="dxa"/>
              <w:right w:w="140" w:type="dxa"/>
            </w:tcMar>
            <w:vAlign w:val="center"/>
          </w:tcPr>
          <w:p w14:paraId="662B6438" w14:textId="77777777" w:rsidR="00D27BAD" w:rsidRDefault="006C1D0F">
            <w:pPr>
              <w:spacing w:line="360" w:lineRule="auto"/>
            </w:pPr>
            <w:r>
              <w:rPr>
                <w:color w:val="000000"/>
                <w:sz w:val="22"/>
                <w:szCs w:val="22"/>
              </w:rPr>
              <w:t>Asistencia conversacional con modelo local</w:t>
            </w:r>
          </w:p>
        </w:tc>
      </w:tr>
      <w:tr w:rsidR="00D27BAD" w14:paraId="11CA41BB"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7A7F71B8" w14:textId="77777777" w:rsidR="00D27BAD" w:rsidRDefault="006C1D0F">
            <w:pPr>
              <w:spacing w:line="360" w:lineRule="auto"/>
            </w:pPr>
            <w:r>
              <w:rPr>
                <w:color w:val="000000"/>
                <w:sz w:val="22"/>
                <w:szCs w:val="22"/>
              </w:rPr>
              <w:t>Emergencia</w:t>
            </w:r>
          </w:p>
        </w:tc>
        <w:tc>
          <w:tcPr>
            <w:tcW w:w="6426" w:type="dxa"/>
            <w:shd w:val="clear" w:color="auto" w:fill="F2F4F7"/>
            <w:tcMar>
              <w:top w:w="160" w:type="dxa"/>
              <w:left w:w="140" w:type="dxa"/>
              <w:bottom w:w="160" w:type="dxa"/>
              <w:right w:w="140" w:type="dxa"/>
            </w:tcMar>
            <w:vAlign w:val="center"/>
          </w:tcPr>
          <w:p w14:paraId="063A9DF4" w14:textId="77777777" w:rsidR="00D27BAD" w:rsidRDefault="006C1D0F">
            <w:pPr>
              <w:spacing w:line="360" w:lineRule="auto"/>
            </w:pPr>
            <w:r>
              <w:rPr>
                <w:color w:val="000000"/>
                <w:sz w:val="22"/>
                <w:szCs w:val="22"/>
              </w:rPr>
              <w:t>Canal prioritario de emergencia</w:t>
            </w:r>
          </w:p>
        </w:tc>
      </w:tr>
      <w:tr w:rsidR="00D27BAD" w14:paraId="3DCA8E5E"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17485D3B" w14:textId="77777777" w:rsidR="00D27BAD" w:rsidRDefault="006C1D0F">
            <w:pPr>
              <w:spacing w:line="360" w:lineRule="auto"/>
            </w:pPr>
            <w:r>
              <w:rPr>
                <w:color w:val="000000"/>
                <w:sz w:val="22"/>
                <w:szCs w:val="22"/>
              </w:rPr>
              <w:t>Agenda</w:t>
            </w:r>
          </w:p>
        </w:tc>
        <w:tc>
          <w:tcPr>
            <w:tcW w:w="6426" w:type="dxa"/>
            <w:shd w:val="clear" w:color="auto" w:fill="FFFFFF"/>
            <w:tcMar>
              <w:top w:w="160" w:type="dxa"/>
              <w:left w:w="140" w:type="dxa"/>
              <w:bottom w:w="160" w:type="dxa"/>
              <w:right w:w="140" w:type="dxa"/>
            </w:tcMar>
            <w:vAlign w:val="center"/>
          </w:tcPr>
          <w:p w14:paraId="4E2D600C" w14:textId="77777777" w:rsidR="00D27BAD" w:rsidRDefault="006C1D0F">
            <w:pPr>
              <w:spacing w:line="360" w:lineRule="auto"/>
            </w:pPr>
            <w:r>
              <w:rPr>
                <w:color w:val="000000"/>
                <w:sz w:val="22"/>
                <w:szCs w:val="22"/>
              </w:rPr>
              <w:t>Coordinación de citas/agenda</w:t>
            </w:r>
          </w:p>
        </w:tc>
      </w:tr>
      <w:tr w:rsidR="00D27BAD" w14:paraId="2B80D8B3"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1EC4761B" w14:textId="77777777" w:rsidR="00D27BAD" w:rsidRDefault="006C1D0F">
            <w:pPr>
              <w:spacing w:line="360" w:lineRule="auto"/>
            </w:pPr>
            <w:r>
              <w:rPr>
                <w:color w:val="000000"/>
                <w:sz w:val="22"/>
                <w:szCs w:val="22"/>
              </w:rPr>
              <w:t>RRHH</w:t>
            </w:r>
          </w:p>
        </w:tc>
        <w:tc>
          <w:tcPr>
            <w:tcW w:w="6426" w:type="dxa"/>
            <w:shd w:val="clear" w:color="auto" w:fill="F2F4F7"/>
            <w:tcMar>
              <w:top w:w="160" w:type="dxa"/>
              <w:left w:w="140" w:type="dxa"/>
              <w:bottom w:w="160" w:type="dxa"/>
              <w:right w:w="140" w:type="dxa"/>
            </w:tcMar>
            <w:vAlign w:val="center"/>
          </w:tcPr>
          <w:p w14:paraId="71F3A7FF" w14:textId="77777777" w:rsidR="00D27BAD" w:rsidRDefault="006C1D0F">
            <w:pPr>
              <w:spacing w:line="360" w:lineRule="auto"/>
            </w:pPr>
            <w:r>
              <w:rPr>
                <w:color w:val="000000"/>
                <w:sz w:val="22"/>
                <w:szCs w:val="22"/>
              </w:rPr>
              <w:t>Postulación y procesos de recursos humanos</w:t>
            </w:r>
          </w:p>
        </w:tc>
      </w:tr>
    </w:tbl>
    <w:p w14:paraId="090616A2" w14:textId="77777777" w:rsidR="00D27BAD" w:rsidRDefault="006C1D0F">
      <w:pPr>
        <w:pStyle w:val="Ttulo3"/>
        <w:spacing w:before="120" w:after="240"/>
      </w:pPr>
      <w:bookmarkStart w:id="119" w:name="_Toc239028791"/>
      <w:r>
        <w:rPr>
          <w:b/>
          <w:bCs/>
          <w:i/>
          <w:iCs/>
          <w:color w:val="5B6472"/>
          <w:sz w:val="20"/>
          <w:szCs w:val="20"/>
        </w:rPr>
        <w:t>Tabla 19. Menú raíz del bot de soporte por WhatsApp</w:t>
      </w:r>
      <w:bookmarkEnd w:id="119"/>
    </w:p>
    <w:p w14:paraId="499F02E4" w14:textId="77777777" w:rsidR="00D27BAD" w:rsidRDefault="006C1D0F">
      <w:pPr>
        <w:pStyle w:val="Ttulo2"/>
        <w:spacing w:before="320" w:after="160"/>
      </w:pPr>
      <w:bookmarkStart w:id="120" w:name="_Toc239028792"/>
      <w:r>
        <w:rPr>
          <w:b/>
          <w:bCs/>
          <w:color w:val="1B2A4A"/>
        </w:rPr>
        <w:t>15.3 Enrutamiento, administración y persistencia</w:t>
      </w:r>
      <w:bookmarkEnd w:id="120"/>
    </w:p>
    <w:p w14:paraId="743ECDF3" w14:textId="77777777" w:rsidR="00D27BAD" w:rsidRDefault="006C1D0F">
      <w:pPr>
        <w:spacing w:after="260" w:line="400" w:lineRule="auto"/>
        <w:jc w:val="both"/>
      </w:pPr>
      <w:r>
        <w:rPr>
          <w:sz w:val="24"/>
          <w:szCs w:val="24"/>
        </w:rPr>
        <w:t>El bot soporta enrutamiento multilínea por área (ADR-113), administración de números de contacto (ADR-114) —con corrección de un cuarto hallazgo de RBAC cerrado el 2026-08-30: `handleListContactNumbers` exigía el permiso estricto `soporte.manage` sin la alternativa de solo lectura `soporte.view`/departamental que sí tenían sus contrapartes de escritura, dejando a un agente de RRHH departamentalizado sin forma de ver el número que sí podía editar—, persistencia de chat web con panel de administración y búsqu</w:t>
      </w:r>
      <w:r>
        <w:rPr>
          <w:sz w:val="24"/>
          <w:szCs w:val="24"/>
        </w:rPr>
        <w:t>eda (ADR-116, con `persistChatMessagePg` y los endpoints de búsqueda de tickets y mensajes ya conectados y verificados) y un canal ampliado hacia HomeMinero/MovilMinero (ADR-117).</w:t>
      </w:r>
    </w:p>
    <w:p w14:paraId="286FDD6A" w14:textId="77777777" w:rsidR="00D27BAD" w:rsidRDefault="006C1D0F">
      <w:pPr>
        <w:pStyle w:val="Ttulo2"/>
        <w:spacing w:before="320" w:after="160"/>
      </w:pPr>
      <w:bookmarkStart w:id="121" w:name="_Toc239028793"/>
      <w:r>
        <w:rPr>
          <w:b/>
          <w:bCs/>
          <w:color w:val="1B2A4A"/>
        </w:rPr>
        <w:t>15.4 Adjuntos, QR y OCR</w:t>
      </w:r>
      <w:bookmarkEnd w:id="121"/>
    </w:p>
    <w:p w14:paraId="668DE1FB" w14:textId="77777777" w:rsidR="00D27BAD" w:rsidRDefault="006C1D0F">
      <w:pPr>
        <w:spacing w:after="260" w:line="400" w:lineRule="auto"/>
        <w:jc w:val="both"/>
      </w:pPr>
      <w:r>
        <w:rPr>
          <w:sz w:val="24"/>
          <w:szCs w:val="24"/>
        </w:rPr>
        <w:t>backend/src/support/support_routes.cpp (líneas 108-141) envía los adjuntos de imagen recibidos por WhatsApp al servicio `ai_engine` para lectura combinada de código QR y OCR antes de persistirlos (ADR-129); `image_analysis_client.cpp` (líneas 106-131) parsea los códigos QR detectados y el texto reconocido.</w:t>
      </w:r>
    </w:p>
    <w:p w14:paraId="6C23360B" w14:textId="77777777" w:rsidR="00D27BAD" w:rsidRDefault="006C1D0F">
      <w:pPr>
        <w:pStyle w:val="Ttulo2"/>
        <w:spacing w:before="320" w:after="160"/>
      </w:pPr>
      <w:bookmarkStart w:id="122" w:name="_Toc239028794"/>
      <w:r>
        <w:rPr>
          <w:b/>
          <w:bCs/>
          <w:color w:val="1B2A4A"/>
        </w:rPr>
        <w:t>15.5 Postulación de CV con evaluación por IA</w:t>
      </w:r>
      <w:bookmarkEnd w:id="122"/>
    </w:p>
    <w:p w14:paraId="1DDD385D" w14:textId="77777777" w:rsidR="00D27BAD" w:rsidRDefault="006C1D0F">
      <w:pPr>
        <w:spacing w:after="260" w:line="400" w:lineRule="auto"/>
        <w:jc w:val="both"/>
      </w:pPr>
      <w:r>
        <w:rPr>
          <w:sz w:val="24"/>
          <w:szCs w:val="24"/>
        </w:rPr>
        <w:t>El canal permite la postulación de currículum vitae por WhatsApp con extracción y scoring mediante IA local (ADR-122, `cv_routes.cpp`/`cv_extraction_client.cpp`), integrándose con la vista de administración de candidatos de RRHH disponible en la plataforma web.</w:t>
      </w:r>
    </w:p>
    <w:p w14:paraId="4AC7FEB5" w14:textId="77777777" w:rsidR="00D27BAD" w:rsidRDefault="006C1D0F">
      <w:pPr>
        <w:pStyle w:val="Ttulo2"/>
        <w:spacing w:before="320" w:after="160"/>
      </w:pPr>
      <w:bookmarkStart w:id="123" w:name="_Toc239028795"/>
      <w:r>
        <w:rPr>
          <w:b/>
          <w:bCs/>
          <w:color w:val="1B2A4A"/>
        </w:rPr>
        <w:t>15.6 Aceleración por GPU del motor conversacional</w:t>
      </w:r>
      <w:bookmarkEnd w:id="123"/>
    </w:p>
    <w:p w14:paraId="7583450F" w14:textId="77777777" w:rsidR="00D27BAD" w:rsidRDefault="006C1D0F">
      <w:pPr>
        <w:spacing w:after="260" w:line="400" w:lineRule="auto"/>
        <w:jc w:val="both"/>
      </w:pPr>
      <w:r>
        <w:rPr>
          <w:sz w:val="24"/>
          <w:szCs w:val="24"/>
        </w:rPr>
        <w:t>El motor conversacional local (Ollama) que sostiene la opción "IA" del menú y la asistencia editorial de la Sección 10.5 incorpora aceleración por GPU (ADR-118), reduciendo la latencia de respuesta frente a una inferencia puramente por CPU en un despliegue soberano on-premise (ADR-001).</w:t>
      </w:r>
    </w:p>
    <w:p w14:paraId="47FD5273" w14:textId="77777777" w:rsidR="00D27BAD" w:rsidRDefault="006C1D0F">
      <w:pPr>
        <w:pStyle w:val="Ttulo1"/>
        <w:pageBreakBefore/>
        <w:spacing w:before="480" w:after="240"/>
      </w:pPr>
      <w:bookmarkStart w:id="124" w:name="_Toc239028796"/>
      <w:r>
        <w:rPr>
          <w:b/>
          <w:bCs/>
          <w:color w:val="1B2A4A"/>
        </w:rPr>
        <w:t>16. Gobernanza y Trazabilidad: Architecture Decision Records</w:t>
      </w:r>
      <w:bookmarkEnd w:id="124"/>
    </w:p>
    <w:p w14:paraId="5C50E54F" w14:textId="77777777" w:rsidR="00D27BAD" w:rsidRDefault="006C1D0F">
      <w:pPr>
        <w:spacing w:after="260" w:line="400" w:lineRule="auto"/>
        <w:jc w:val="both"/>
      </w:pPr>
      <w:r>
        <w:rPr>
          <w:sz w:val="24"/>
          <w:szCs w:val="24"/>
        </w:rPr>
        <w:t>La totalidad de las capacidades descritas en este informe está respaldada por un registro único y cronológico de Architecture Decision Records (ADR) en docs/decisions/, con 138 archivos numerados sin huecos (000 a 137). La convención documental exige que cada ADR declare un ámbito de dominio (plataforma, core-iot, datos, reports, ia, geo, realtime, soporte) y un estado verificable (proposed, accepted, implemented, superseded by NNN, deferred o partial), y prohíbe editar retroactivamente un ADR ya emitido: t</w:t>
      </w:r>
      <w:r>
        <w:rPr>
          <w:sz w:val="24"/>
          <w:szCs w:val="24"/>
        </w:rPr>
        <w:t>oda corrección se agrega como bloque de actualización fechado por encima del texto original, preservando el registro histórico íntegro.</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2967"/>
        <w:gridCol w:w="2967"/>
      </w:tblGrid>
      <w:tr w:rsidR="00D27BAD" w14:paraId="12D360BD"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2679F83E" w14:textId="77777777" w:rsidR="00D27BAD" w:rsidRDefault="006C1D0F">
            <w:pPr>
              <w:jc w:val="center"/>
            </w:pPr>
            <w:r>
              <w:rPr>
                <w:b/>
                <w:bCs/>
                <w:color w:val="1B2A4A"/>
                <w:sz w:val="19"/>
                <w:szCs w:val="19"/>
              </w:rPr>
              <w:t>Decisión arquitectónica real en el código</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3035359F" w14:textId="77777777" w:rsidR="00D27BAD" w:rsidRDefault="006C1D0F">
            <w:pPr>
              <w:jc w:val="center"/>
            </w:pPr>
            <w:r>
              <w:rPr>
                <w:b/>
                <w:bCs/>
                <w:color w:val="1B2A4A"/>
                <w:sz w:val="19"/>
                <w:szCs w:val="19"/>
              </w:rPr>
              <w:t>Redacción del ADR (contexto/decisión/consecuencias)</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456D91A" w14:textId="77777777" w:rsidR="00D27BAD" w:rsidRDefault="006C1D0F">
            <w:pPr>
              <w:jc w:val="center"/>
            </w:pPr>
            <w:r>
              <w:rPr>
                <w:b/>
                <w:bCs/>
                <w:color w:val="1B2A4A"/>
                <w:sz w:val="19"/>
                <w:szCs w:val="19"/>
              </w:rPr>
              <w:t>Auditoría cruzada código ↔ documento</w:t>
            </w:r>
          </w:p>
        </w:tc>
      </w:tr>
    </w:tbl>
    <w:p w14:paraId="5232DF2B" w14:textId="77777777" w:rsidR="00D27BAD" w:rsidRDefault="006C1D0F">
      <w:pPr>
        <w:spacing w:before="40" w:after="40"/>
        <w:jc w:val="center"/>
      </w:pPr>
      <w:r>
        <w:rPr>
          <w:i/>
          <w:iCs/>
          <w:color w:val="5B6472"/>
          <w:sz w:val="19"/>
          <w:szCs w:val="19"/>
        </w:rPr>
        <w:t xml:space="preserve">↓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2967"/>
        <w:gridCol w:w="2967"/>
      </w:tblGrid>
      <w:tr w:rsidR="00D27BAD" w14:paraId="6BEC08F4"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4A84A6B" w14:textId="77777777" w:rsidR="00D27BAD" w:rsidRDefault="006C1D0F">
            <w:pPr>
              <w:jc w:val="center"/>
            </w:pPr>
            <w:r>
              <w:rPr>
                <w:b/>
                <w:bCs/>
                <w:color w:val="1B2A4A"/>
                <w:sz w:val="19"/>
                <w:szCs w:val="19"/>
              </w:rPr>
              <w:t>Hallazgo de brecha (sin ADR o ADR desactualizado)</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473B9D86" w14:textId="77777777" w:rsidR="00D27BAD" w:rsidRDefault="006C1D0F">
            <w:pPr>
              <w:jc w:val="center"/>
            </w:pPr>
            <w:r>
              <w:rPr>
                <w:b/>
                <w:bCs/>
                <w:color w:val="1B2A4A"/>
                <w:sz w:val="19"/>
                <w:szCs w:val="19"/>
              </w:rPr>
              <w:t>Corrección aditiva (nuevo ADR o bloque fechado)</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5516EF6D" w14:textId="77777777" w:rsidR="00D27BAD" w:rsidRDefault="006C1D0F">
            <w:pPr>
              <w:jc w:val="center"/>
            </w:pPr>
            <w:r>
              <w:rPr>
                <w:b/>
                <w:bCs/>
                <w:color w:val="1B2A4A"/>
                <w:sz w:val="19"/>
                <w:szCs w:val="19"/>
              </w:rPr>
              <w:t>Registro histórico íntegro, nunca borrado</w:t>
            </w:r>
          </w:p>
        </w:tc>
      </w:tr>
    </w:tbl>
    <w:p w14:paraId="5920691B" w14:textId="77777777" w:rsidR="00D27BAD" w:rsidRDefault="006C1D0F">
      <w:pPr>
        <w:spacing w:before="60" w:after="240"/>
        <w:jc w:val="center"/>
      </w:pPr>
      <w:r>
        <w:rPr>
          <w:b/>
          <w:bCs/>
          <w:i/>
          <w:iCs/>
          <w:color w:val="5B6472"/>
          <w:sz w:val="20"/>
          <w:szCs w:val="20"/>
        </w:rPr>
        <w:t>Figura 25. Modelo de gobernanza documental mediante Architecture Decision Records</w:t>
      </w:r>
    </w:p>
    <w:p w14:paraId="4B6D2360" w14:textId="77777777" w:rsidR="00D27BAD" w:rsidRDefault="006C1D0F">
      <w:pPr>
        <w:pStyle w:val="Ttulo2"/>
        <w:spacing w:before="320" w:after="160"/>
      </w:pPr>
      <w:bookmarkStart w:id="125" w:name="_Toc239028797"/>
      <w:r>
        <w:rPr>
          <w:b/>
          <w:bCs/>
          <w:color w:val="1B2A4A"/>
        </w:rPr>
        <w:t>16.1 Un patrón de auditoría recurrente</w:t>
      </w:r>
      <w:bookmarkEnd w:id="125"/>
    </w:p>
    <w:p w14:paraId="34F2E94D" w14:textId="77777777" w:rsidR="00D27BAD" w:rsidRDefault="006C1D0F">
      <w:pPr>
        <w:spacing w:after="260" w:line="400" w:lineRule="auto"/>
        <w:jc w:val="both"/>
      </w:pPr>
      <w:r>
        <w:rPr>
          <w:sz w:val="24"/>
          <w:szCs w:val="24"/>
        </w:rPr>
        <w:t>El propio historial del registro documenta, de forma reiterada desde julio de 2026, un mismo patrón de hallazgo: trabajo ya implementado y verificado en el código real que carecía de ADR propio o de fila en el índice. Lejos de ser una debilidad, este patrón evidencia un mecanismo activo de auditoría cruzada código-documento que este informe adopta como propio estándar de verificación (Sección 1.4).</w:t>
      </w:r>
    </w:p>
    <w:p w14:paraId="65ECF720" w14:textId="77777777" w:rsidR="00D27BAD" w:rsidRDefault="006C1D0F">
      <w:pPr>
        <w:pStyle w:val="Ttulo2"/>
        <w:spacing w:before="320" w:after="160"/>
      </w:pPr>
      <w:bookmarkStart w:id="126" w:name="_Toc239028798"/>
      <w:r>
        <w:rPr>
          <w:b/>
          <w:bCs/>
          <w:color w:val="1B2A4A"/>
        </w:rPr>
        <w:t>16.2 Hallazgo crítico cerrado: escalada de privilegios</w:t>
      </w:r>
      <w:bookmarkEnd w:id="126"/>
    </w:p>
    <w:tbl>
      <w:tblPr>
        <w:tblW w:w="8900" w:type="dxa"/>
        <w:tblBorders>
          <w:top w:val="single" w:sz="12" w:space="0" w:color="C2660D"/>
          <w:left w:val="single" w:sz="12" w:space="0" w:color="C2660D"/>
          <w:bottom w:val="single" w:sz="12" w:space="0" w:color="C2660D"/>
          <w:right w:val="single" w:sz="12" w:space="0" w:color="C2660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0"/>
      </w:tblGrid>
      <w:tr w:rsidR="00D27BAD" w14:paraId="7BC6F7CE" w14:textId="77777777">
        <w:tblPrEx>
          <w:tblCellMar>
            <w:top w:w="0" w:type="dxa"/>
            <w:bottom w:w="0" w:type="dxa"/>
          </w:tblCellMar>
        </w:tblPrEx>
        <w:tc>
          <w:tcPr>
            <w:tcW w:w="8900" w:type="dxa"/>
            <w:shd w:val="clear" w:color="auto" w:fill="F2F4F7"/>
            <w:tcMar>
              <w:top w:w="140" w:type="dxa"/>
              <w:left w:w="180" w:type="dxa"/>
              <w:bottom w:w="140" w:type="dxa"/>
              <w:right w:w="180" w:type="dxa"/>
            </w:tcMar>
          </w:tcPr>
          <w:p w14:paraId="4ED183C1" w14:textId="77777777" w:rsidR="00D27BAD" w:rsidRDefault="006C1D0F">
            <w:pPr>
              <w:spacing w:after="90"/>
            </w:pPr>
            <w:r>
              <w:rPr>
                <w:b/>
                <w:bCs/>
                <w:color w:val="C2660D"/>
                <w:sz w:val="22"/>
                <w:szCs w:val="22"/>
              </w:rPr>
              <w:t>ADR-134 — Severidad crítica, ya corregida y verificada</w:t>
            </w:r>
          </w:p>
          <w:p w14:paraId="56B869FD" w14:textId="77777777" w:rsidR="00D27BAD" w:rsidRDefault="006C1D0F">
            <w:pPr>
              <w:spacing w:after="60"/>
            </w:pPr>
            <w:r>
              <w:rPr>
                <w:sz w:val="20"/>
                <w:szCs w:val="20"/>
              </w:rPr>
              <w:t>El registro público de usuarios (`POST /api/auth/register`), sin sesión previa, aceptaba el campo "role": "admin" en el cuerpo de la solicitud contra una empresa ya existente con usuarios reales (verificado en vivo contra la empresa "Minera Raura"), devolviendo una sesión de administrador completa con permisos de gestión cruzada entre tenants. El hallazgo fue cerrado y verificado contra el stack en ejecución; queda pendiente de decisión de Gerencia si corresponde notificación o auditoría retroactiva a los t</w:t>
            </w:r>
            <w:r>
              <w:rPr>
                <w:sz w:val="20"/>
                <w:szCs w:val="20"/>
              </w:rPr>
              <w:t>enants que existían antes del 2026-08-26.</w:t>
            </w:r>
          </w:p>
        </w:tc>
      </w:tr>
    </w:tbl>
    <w:p w14:paraId="1B1DA56E" w14:textId="77777777" w:rsidR="00D27BAD" w:rsidRDefault="006C1D0F">
      <w:pPr>
        <w:pStyle w:val="Ttulo2"/>
        <w:spacing w:before="320" w:after="160"/>
      </w:pPr>
      <w:bookmarkStart w:id="127" w:name="_Toc239028799"/>
      <w:r>
        <w:rPr>
          <w:b/>
          <w:bCs/>
          <w:color w:val="1B2A4A"/>
        </w:rPr>
        <w:t>16.3 Matriz de trazabilidad: funcionalidad ↔ ADR</w:t>
      </w:r>
      <w:bookmarkEnd w:id="127"/>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36"/>
        <w:gridCol w:w="5664"/>
      </w:tblGrid>
      <w:tr w:rsidR="00D27BAD" w14:paraId="4FED1682" w14:textId="77777777">
        <w:tblPrEx>
          <w:tblCellMar>
            <w:top w:w="0" w:type="dxa"/>
            <w:bottom w:w="0" w:type="dxa"/>
          </w:tblCellMar>
        </w:tblPrEx>
        <w:trPr>
          <w:tblHeader/>
        </w:trPr>
        <w:tc>
          <w:tcPr>
            <w:tcW w:w="3236" w:type="dxa"/>
            <w:shd w:val="clear" w:color="auto" w:fill="1B2A4A"/>
            <w:tcMar>
              <w:top w:w="160" w:type="dxa"/>
              <w:left w:w="140" w:type="dxa"/>
              <w:bottom w:w="160" w:type="dxa"/>
              <w:right w:w="140" w:type="dxa"/>
            </w:tcMar>
            <w:vAlign w:val="center"/>
          </w:tcPr>
          <w:p w14:paraId="5B602FB8" w14:textId="77777777" w:rsidR="00D27BAD" w:rsidRDefault="006C1D0F">
            <w:pPr>
              <w:spacing w:line="360" w:lineRule="auto"/>
            </w:pPr>
            <w:r>
              <w:rPr>
                <w:b/>
                <w:bCs/>
                <w:color w:val="FFFFFF"/>
                <w:sz w:val="20"/>
                <w:szCs w:val="20"/>
              </w:rPr>
              <w:t>Funcionalidad de este informe</w:t>
            </w:r>
          </w:p>
        </w:tc>
        <w:tc>
          <w:tcPr>
            <w:tcW w:w="5664" w:type="dxa"/>
            <w:shd w:val="clear" w:color="auto" w:fill="1B2A4A"/>
            <w:tcMar>
              <w:top w:w="160" w:type="dxa"/>
              <w:left w:w="140" w:type="dxa"/>
              <w:bottom w:w="160" w:type="dxa"/>
              <w:right w:w="140" w:type="dxa"/>
            </w:tcMar>
            <w:vAlign w:val="center"/>
          </w:tcPr>
          <w:p w14:paraId="14139FFB" w14:textId="77777777" w:rsidR="00D27BAD" w:rsidRDefault="006C1D0F">
            <w:pPr>
              <w:spacing w:line="360" w:lineRule="auto"/>
            </w:pPr>
            <w:r>
              <w:rPr>
                <w:b/>
                <w:bCs/>
                <w:color w:val="FFFFFF"/>
                <w:sz w:val="20"/>
                <w:szCs w:val="20"/>
              </w:rPr>
              <w:t>ADR relacionados (principales)</w:t>
            </w:r>
          </w:p>
        </w:tc>
      </w:tr>
      <w:tr w:rsidR="00D27BAD" w14:paraId="3AC98D9B"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55854727" w14:textId="77777777" w:rsidR="00D27BAD" w:rsidRDefault="006C1D0F">
            <w:pPr>
              <w:spacing w:line="360" w:lineRule="auto"/>
            </w:pPr>
            <w:r>
              <w:rPr>
                <w:color w:val="000000"/>
                <w:sz w:val="22"/>
                <w:szCs w:val="22"/>
              </w:rPr>
              <w:t>Sensores y telemetría (Sección 5)</w:t>
            </w:r>
          </w:p>
        </w:tc>
        <w:tc>
          <w:tcPr>
            <w:tcW w:w="5664" w:type="dxa"/>
            <w:shd w:val="clear" w:color="auto" w:fill="FFFFFF"/>
            <w:tcMar>
              <w:top w:w="160" w:type="dxa"/>
              <w:left w:w="140" w:type="dxa"/>
              <w:bottom w:w="160" w:type="dxa"/>
              <w:right w:w="140" w:type="dxa"/>
            </w:tcMar>
            <w:vAlign w:val="center"/>
          </w:tcPr>
          <w:p w14:paraId="75077968" w14:textId="77777777" w:rsidR="00D27BAD" w:rsidRDefault="006C1D0F">
            <w:pPr>
              <w:spacing w:line="360" w:lineRule="auto"/>
            </w:pPr>
            <w:r>
              <w:rPr>
                <w:color w:val="000000"/>
                <w:sz w:val="22"/>
                <w:szCs w:val="22"/>
              </w:rPr>
              <w:t>005, 006, 007, 008, 032, 034, 054, 057, 108, 109, 111, 120, 131, 136</w:t>
            </w:r>
          </w:p>
        </w:tc>
      </w:tr>
      <w:tr w:rsidR="00D27BAD" w14:paraId="1E619D67"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614A52D7" w14:textId="77777777" w:rsidR="00D27BAD" w:rsidRDefault="006C1D0F">
            <w:pPr>
              <w:spacing w:line="360" w:lineRule="auto"/>
            </w:pPr>
            <w:r>
              <w:rPr>
                <w:color w:val="000000"/>
                <w:sz w:val="22"/>
                <w:szCs w:val="22"/>
              </w:rPr>
              <w:t>Validaciones y alarmas (Sección 6)</w:t>
            </w:r>
          </w:p>
        </w:tc>
        <w:tc>
          <w:tcPr>
            <w:tcW w:w="5664" w:type="dxa"/>
            <w:shd w:val="clear" w:color="auto" w:fill="F2F4F7"/>
            <w:tcMar>
              <w:top w:w="160" w:type="dxa"/>
              <w:left w:w="140" w:type="dxa"/>
              <w:bottom w:w="160" w:type="dxa"/>
              <w:right w:w="140" w:type="dxa"/>
            </w:tcMar>
            <w:vAlign w:val="center"/>
          </w:tcPr>
          <w:p w14:paraId="7B58F2A5" w14:textId="77777777" w:rsidR="00D27BAD" w:rsidRDefault="006C1D0F">
            <w:pPr>
              <w:spacing w:line="360" w:lineRule="auto"/>
            </w:pPr>
            <w:r>
              <w:rPr>
                <w:color w:val="000000"/>
                <w:sz w:val="22"/>
                <w:szCs w:val="22"/>
              </w:rPr>
              <w:t>030, 043, 054</w:t>
            </w:r>
          </w:p>
        </w:tc>
      </w:tr>
      <w:tr w:rsidR="00D27BAD" w14:paraId="02438FF8"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21E03CD4" w14:textId="77777777" w:rsidR="00D27BAD" w:rsidRDefault="006C1D0F">
            <w:pPr>
              <w:spacing w:line="360" w:lineRule="auto"/>
            </w:pPr>
            <w:r>
              <w:rPr>
                <w:color w:val="000000"/>
                <w:sz w:val="22"/>
                <w:szCs w:val="22"/>
              </w:rPr>
              <w:t>Barras de herramientas / editor (Sección 7)</w:t>
            </w:r>
          </w:p>
        </w:tc>
        <w:tc>
          <w:tcPr>
            <w:tcW w:w="5664" w:type="dxa"/>
            <w:shd w:val="clear" w:color="auto" w:fill="FFFFFF"/>
            <w:tcMar>
              <w:top w:w="160" w:type="dxa"/>
              <w:left w:w="140" w:type="dxa"/>
              <w:bottom w:w="160" w:type="dxa"/>
              <w:right w:w="140" w:type="dxa"/>
            </w:tcMar>
            <w:vAlign w:val="center"/>
          </w:tcPr>
          <w:p w14:paraId="328A64A3" w14:textId="77777777" w:rsidR="00D27BAD" w:rsidRDefault="006C1D0F">
            <w:pPr>
              <w:spacing w:line="360" w:lineRule="auto"/>
            </w:pPr>
            <w:r>
              <w:rPr>
                <w:color w:val="000000"/>
                <w:sz w:val="22"/>
                <w:szCs w:val="22"/>
              </w:rPr>
              <w:t>010-014, 019, 020, 040, 042, 046-053, 055, 069-071, 073, 106</w:t>
            </w:r>
          </w:p>
        </w:tc>
      </w:tr>
      <w:tr w:rsidR="00D27BAD" w14:paraId="3F0DEBDE"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74F6CCE5" w14:textId="77777777" w:rsidR="00D27BAD" w:rsidRDefault="006C1D0F">
            <w:pPr>
              <w:spacing w:line="360" w:lineRule="auto"/>
            </w:pPr>
            <w:r>
              <w:rPr>
                <w:color w:val="000000"/>
                <w:sz w:val="22"/>
                <w:szCs w:val="22"/>
              </w:rPr>
              <w:t>Gráficos y KPI (Secciones 8-9)</w:t>
            </w:r>
          </w:p>
        </w:tc>
        <w:tc>
          <w:tcPr>
            <w:tcW w:w="5664" w:type="dxa"/>
            <w:shd w:val="clear" w:color="auto" w:fill="F2F4F7"/>
            <w:tcMar>
              <w:top w:w="160" w:type="dxa"/>
              <w:left w:w="140" w:type="dxa"/>
              <w:bottom w:w="160" w:type="dxa"/>
              <w:right w:w="140" w:type="dxa"/>
            </w:tcMar>
            <w:vAlign w:val="center"/>
          </w:tcPr>
          <w:p w14:paraId="3B1F690D" w14:textId="77777777" w:rsidR="00D27BAD" w:rsidRDefault="006C1D0F">
            <w:pPr>
              <w:spacing w:line="360" w:lineRule="auto"/>
            </w:pPr>
            <w:r>
              <w:rPr>
                <w:color w:val="000000"/>
                <w:sz w:val="22"/>
                <w:szCs w:val="22"/>
              </w:rPr>
              <w:t>057, 093, 108, 109, 136</w:t>
            </w:r>
          </w:p>
        </w:tc>
      </w:tr>
      <w:tr w:rsidR="00D27BAD" w14:paraId="5533A400"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141E7CD1" w14:textId="77777777" w:rsidR="00D27BAD" w:rsidRDefault="006C1D0F">
            <w:pPr>
              <w:spacing w:line="360" w:lineRule="auto"/>
            </w:pPr>
            <w:r>
              <w:rPr>
                <w:color w:val="000000"/>
                <w:sz w:val="22"/>
                <w:szCs w:val="22"/>
              </w:rPr>
              <w:t>Reportabilidad dinámica (Sección 10)</w:t>
            </w:r>
          </w:p>
        </w:tc>
        <w:tc>
          <w:tcPr>
            <w:tcW w:w="5664" w:type="dxa"/>
            <w:shd w:val="clear" w:color="auto" w:fill="FFFFFF"/>
            <w:tcMar>
              <w:top w:w="160" w:type="dxa"/>
              <w:left w:w="140" w:type="dxa"/>
              <w:bottom w:w="160" w:type="dxa"/>
              <w:right w:w="140" w:type="dxa"/>
            </w:tcMar>
            <w:vAlign w:val="center"/>
          </w:tcPr>
          <w:p w14:paraId="70A7173E" w14:textId="77777777" w:rsidR="00D27BAD" w:rsidRDefault="006C1D0F">
            <w:pPr>
              <w:spacing w:line="360" w:lineRule="auto"/>
            </w:pPr>
            <w:r>
              <w:rPr>
                <w:color w:val="000000"/>
                <w:sz w:val="22"/>
                <w:szCs w:val="22"/>
              </w:rPr>
              <w:t>011, 015-019, 044, 048, 062, 064-065, 070-071, 079-080, 083-084, 137</w:t>
            </w:r>
          </w:p>
        </w:tc>
      </w:tr>
      <w:tr w:rsidR="00D27BAD" w14:paraId="5E1B9391"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39278538" w14:textId="77777777" w:rsidR="00D27BAD" w:rsidRDefault="006C1D0F">
            <w:pPr>
              <w:spacing w:line="360" w:lineRule="auto"/>
            </w:pPr>
            <w:r>
              <w:rPr>
                <w:color w:val="000000"/>
                <w:sz w:val="22"/>
                <w:szCs w:val="22"/>
              </w:rPr>
              <w:t>Mapas y geolocalización (Sección 11)</w:t>
            </w:r>
          </w:p>
        </w:tc>
        <w:tc>
          <w:tcPr>
            <w:tcW w:w="5664" w:type="dxa"/>
            <w:shd w:val="clear" w:color="auto" w:fill="F2F4F7"/>
            <w:tcMar>
              <w:top w:w="160" w:type="dxa"/>
              <w:left w:w="140" w:type="dxa"/>
              <w:bottom w:w="160" w:type="dxa"/>
              <w:right w:w="140" w:type="dxa"/>
            </w:tcMar>
            <w:vAlign w:val="center"/>
          </w:tcPr>
          <w:p w14:paraId="3C2E7A6E" w14:textId="77777777" w:rsidR="00D27BAD" w:rsidRDefault="006C1D0F">
            <w:pPr>
              <w:spacing w:line="360" w:lineRule="auto"/>
            </w:pPr>
            <w:r>
              <w:rPr>
                <w:color w:val="000000"/>
                <w:sz w:val="22"/>
                <w:szCs w:val="22"/>
              </w:rPr>
              <w:t>020, 026, 028, 056, 072, 120-121, 123</w:t>
            </w:r>
          </w:p>
        </w:tc>
      </w:tr>
      <w:tr w:rsidR="00D27BAD" w14:paraId="374A13DC"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62F91810" w14:textId="77777777" w:rsidR="00D27BAD" w:rsidRDefault="006C1D0F">
            <w:pPr>
              <w:spacing w:line="360" w:lineRule="auto"/>
            </w:pPr>
            <w:r>
              <w:rPr>
                <w:color w:val="000000"/>
                <w:sz w:val="22"/>
                <w:szCs w:val="22"/>
              </w:rPr>
              <w:t>Multimedia (Sección 12)</w:t>
            </w:r>
          </w:p>
        </w:tc>
        <w:tc>
          <w:tcPr>
            <w:tcW w:w="5664" w:type="dxa"/>
            <w:shd w:val="clear" w:color="auto" w:fill="FFFFFF"/>
            <w:tcMar>
              <w:top w:w="160" w:type="dxa"/>
              <w:left w:w="140" w:type="dxa"/>
              <w:bottom w:w="160" w:type="dxa"/>
              <w:right w:w="140" w:type="dxa"/>
            </w:tcMar>
            <w:vAlign w:val="center"/>
          </w:tcPr>
          <w:p w14:paraId="091CF75B" w14:textId="77777777" w:rsidR="00D27BAD" w:rsidRDefault="006C1D0F">
            <w:pPr>
              <w:spacing w:line="360" w:lineRule="auto"/>
            </w:pPr>
            <w:r>
              <w:rPr>
                <w:color w:val="000000"/>
                <w:sz w:val="22"/>
                <w:szCs w:val="22"/>
              </w:rPr>
              <w:t>047, 062, 064-065, 074, 094</w:t>
            </w:r>
          </w:p>
        </w:tc>
      </w:tr>
      <w:tr w:rsidR="00D27BAD" w14:paraId="0E7B5191"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2FE8A26F" w14:textId="77777777" w:rsidR="00D27BAD" w:rsidRDefault="006C1D0F">
            <w:pPr>
              <w:spacing w:line="360" w:lineRule="auto"/>
            </w:pPr>
            <w:r>
              <w:rPr>
                <w:color w:val="000000"/>
                <w:sz w:val="22"/>
                <w:szCs w:val="22"/>
              </w:rPr>
              <w:t>Exportación (Sección 13)</w:t>
            </w:r>
          </w:p>
        </w:tc>
        <w:tc>
          <w:tcPr>
            <w:tcW w:w="5664" w:type="dxa"/>
            <w:shd w:val="clear" w:color="auto" w:fill="F2F4F7"/>
            <w:tcMar>
              <w:top w:w="160" w:type="dxa"/>
              <w:left w:w="140" w:type="dxa"/>
              <w:bottom w:w="160" w:type="dxa"/>
              <w:right w:w="140" w:type="dxa"/>
            </w:tcMar>
            <w:vAlign w:val="center"/>
          </w:tcPr>
          <w:p w14:paraId="0AAC490E" w14:textId="77777777" w:rsidR="00D27BAD" w:rsidRDefault="006C1D0F">
            <w:pPr>
              <w:spacing w:line="360" w:lineRule="auto"/>
            </w:pPr>
            <w:r>
              <w:rPr>
                <w:color w:val="000000"/>
                <w:sz w:val="22"/>
                <w:szCs w:val="22"/>
              </w:rPr>
              <w:t>016-018, 044, 080, 083-084, 111</w:t>
            </w:r>
          </w:p>
        </w:tc>
      </w:tr>
      <w:tr w:rsidR="00D27BAD" w14:paraId="6FFE5369"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2BF4D2FC" w14:textId="77777777" w:rsidR="00D27BAD" w:rsidRDefault="006C1D0F">
            <w:pPr>
              <w:spacing w:line="360" w:lineRule="auto"/>
            </w:pPr>
            <w:r>
              <w:rPr>
                <w:color w:val="000000"/>
                <w:sz w:val="22"/>
                <w:szCs w:val="22"/>
              </w:rPr>
              <w:t>Seguridad y RBAC (Sección 14)</w:t>
            </w:r>
          </w:p>
        </w:tc>
        <w:tc>
          <w:tcPr>
            <w:tcW w:w="5664" w:type="dxa"/>
            <w:shd w:val="clear" w:color="auto" w:fill="FFFFFF"/>
            <w:tcMar>
              <w:top w:w="160" w:type="dxa"/>
              <w:left w:w="140" w:type="dxa"/>
              <w:bottom w:w="160" w:type="dxa"/>
              <w:right w:w="140" w:type="dxa"/>
            </w:tcMar>
            <w:vAlign w:val="center"/>
          </w:tcPr>
          <w:p w14:paraId="6A4EE6EF" w14:textId="77777777" w:rsidR="00D27BAD" w:rsidRDefault="006C1D0F">
            <w:pPr>
              <w:spacing w:line="360" w:lineRule="auto"/>
            </w:pPr>
            <w:r>
              <w:rPr>
                <w:color w:val="000000"/>
                <w:sz w:val="22"/>
                <w:szCs w:val="22"/>
              </w:rPr>
              <w:t>029, 036-039, 043, 058, 063, 076-077, 079, 082, 086, 130, 132-135</w:t>
            </w:r>
          </w:p>
        </w:tc>
      </w:tr>
      <w:tr w:rsidR="00D27BAD" w14:paraId="67F5DF2D"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0AD2D544" w14:textId="77777777" w:rsidR="00D27BAD" w:rsidRDefault="006C1D0F">
            <w:pPr>
              <w:spacing w:line="360" w:lineRule="auto"/>
            </w:pPr>
            <w:r>
              <w:rPr>
                <w:color w:val="000000"/>
                <w:sz w:val="22"/>
                <w:szCs w:val="22"/>
              </w:rPr>
              <w:t>Soporte y WhatsApp (Sección 15)</w:t>
            </w:r>
          </w:p>
        </w:tc>
        <w:tc>
          <w:tcPr>
            <w:tcW w:w="5664" w:type="dxa"/>
            <w:shd w:val="clear" w:color="auto" w:fill="F2F4F7"/>
            <w:tcMar>
              <w:top w:w="160" w:type="dxa"/>
              <w:left w:w="140" w:type="dxa"/>
              <w:bottom w:w="160" w:type="dxa"/>
              <w:right w:w="140" w:type="dxa"/>
            </w:tcMar>
            <w:vAlign w:val="center"/>
          </w:tcPr>
          <w:p w14:paraId="554C3764" w14:textId="77777777" w:rsidR="00D27BAD" w:rsidRDefault="006C1D0F">
            <w:pPr>
              <w:spacing w:line="360" w:lineRule="auto"/>
            </w:pPr>
            <w:r>
              <w:rPr>
                <w:color w:val="000000"/>
                <w:sz w:val="22"/>
                <w:szCs w:val="22"/>
              </w:rPr>
              <w:t>112-118, 122, 129, 137</w:t>
            </w:r>
          </w:p>
        </w:tc>
      </w:tr>
      <w:tr w:rsidR="00D27BAD" w14:paraId="3C937F5C"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5E7FB81C" w14:textId="77777777" w:rsidR="00D27BAD" w:rsidRDefault="006C1D0F">
            <w:pPr>
              <w:spacing w:line="360" w:lineRule="auto"/>
            </w:pPr>
            <w:r>
              <w:rPr>
                <w:color w:val="000000"/>
                <w:sz w:val="22"/>
                <w:szCs w:val="22"/>
              </w:rPr>
              <w:t>Aseguramiento de calidad (Sección 18)</w:t>
            </w:r>
          </w:p>
        </w:tc>
        <w:tc>
          <w:tcPr>
            <w:tcW w:w="5664" w:type="dxa"/>
            <w:shd w:val="clear" w:color="auto" w:fill="FFFFFF"/>
            <w:tcMar>
              <w:top w:w="160" w:type="dxa"/>
              <w:left w:w="140" w:type="dxa"/>
              <w:bottom w:w="160" w:type="dxa"/>
              <w:right w:w="140" w:type="dxa"/>
            </w:tcMar>
            <w:vAlign w:val="center"/>
          </w:tcPr>
          <w:p w14:paraId="64C6E030" w14:textId="77777777" w:rsidR="00D27BAD" w:rsidRDefault="006C1D0F">
            <w:pPr>
              <w:spacing w:line="360" w:lineRule="auto"/>
            </w:pPr>
            <w:r>
              <w:rPr>
                <w:color w:val="000000"/>
                <w:sz w:val="22"/>
                <w:szCs w:val="22"/>
              </w:rPr>
              <w:t>059, 060, 061</w:t>
            </w:r>
          </w:p>
        </w:tc>
      </w:tr>
    </w:tbl>
    <w:p w14:paraId="0189B1CF" w14:textId="77777777" w:rsidR="00D27BAD" w:rsidRDefault="006C1D0F">
      <w:pPr>
        <w:pStyle w:val="Ttulo3"/>
        <w:spacing w:before="120" w:after="240"/>
      </w:pPr>
      <w:bookmarkStart w:id="128" w:name="_Toc239028800"/>
      <w:r>
        <w:rPr>
          <w:b/>
          <w:bCs/>
          <w:i/>
          <w:iCs/>
          <w:color w:val="5B6472"/>
          <w:sz w:val="20"/>
          <w:szCs w:val="20"/>
        </w:rPr>
        <w:t>Tabla 20. Matriz de trazabilidad funcionalidad ↔ ADR</w:t>
      </w:r>
      <w:bookmarkEnd w:id="128"/>
    </w:p>
    <w:p w14:paraId="1A770D52" w14:textId="77777777" w:rsidR="00D27BAD" w:rsidRDefault="006C1D0F">
      <w:pPr>
        <w:pStyle w:val="Ttulo2"/>
        <w:spacing w:before="320" w:after="160"/>
      </w:pPr>
      <w:bookmarkStart w:id="129" w:name="_Toc239028801"/>
      <w:r>
        <w:rPr>
          <w:b/>
          <w:bCs/>
          <w:color w:val="1B2A4A"/>
        </w:rPr>
        <w:t>16.4 Distribución de ADR por dominio (síntesis)</w:t>
      </w:r>
      <w:bookmarkEnd w:id="129"/>
    </w:p>
    <w:p w14:paraId="6446C254" w14:textId="77777777" w:rsidR="00D27BAD" w:rsidRDefault="006C1D0F">
      <w:pPr>
        <w:spacing w:after="260" w:line="400" w:lineRule="auto"/>
        <w:jc w:val="both"/>
      </w:pPr>
      <w:r>
        <w:rPr>
          <w:sz w:val="24"/>
          <w:szCs w:val="24"/>
        </w:rPr>
        <w:t>El índice completo de los 138 ADR, con su título verificado directamente desde el nombre real de archivo, se reproduce íntegro en el Anexo B de este documento como evidencia bibliográfica interna, permitiendo a cualquier lector de Gerencia contrastar cada afirmación de este informe contra su decisión arquitectónica de origen sin depender de un enlace externo.</w:t>
      </w:r>
    </w:p>
    <w:p w14:paraId="0999F70F" w14:textId="77777777" w:rsidR="00D27BAD" w:rsidRDefault="006C1D0F">
      <w:pPr>
        <w:pStyle w:val="Ttulo1"/>
        <w:pageBreakBefore/>
        <w:spacing w:before="480" w:after="240"/>
      </w:pPr>
      <w:bookmarkStart w:id="130" w:name="_Toc239028802"/>
      <w:r>
        <w:rPr>
          <w:b/>
          <w:bCs/>
          <w:color w:val="1B2A4A"/>
        </w:rPr>
        <w:t>17. Caso de Uso Integral: del Sensor al Informe Gerencial</w:t>
      </w:r>
      <w:bookmarkEnd w:id="130"/>
    </w:p>
    <w:p w14:paraId="72A7B0D8" w14:textId="77777777" w:rsidR="00D27BAD" w:rsidRDefault="006C1D0F">
      <w:pPr>
        <w:spacing w:after="260" w:line="400" w:lineRule="auto"/>
        <w:jc w:val="both"/>
      </w:pPr>
      <w:r>
        <w:rPr>
          <w:sz w:val="24"/>
          <w:szCs w:val="24"/>
        </w:rPr>
        <w:t>Con el propósito de ilustrar de forma concreta la integración entre los módulos descritos en las secciones anteriores, se describe a continuación un flujo end-to-end representativo, consistente con la arquitectura y las capacidades verificadas en este documento.</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2967"/>
        <w:gridCol w:w="2967"/>
      </w:tblGrid>
      <w:tr w:rsidR="00D27BAD" w14:paraId="0F1AE179"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263849BA" w14:textId="77777777" w:rsidR="00D27BAD" w:rsidRDefault="006C1D0F">
            <w:pPr>
              <w:jc w:val="center"/>
            </w:pPr>
            <w:r>
              <w:rPr>
                <w:b/>
                <w:bCs/>
                <w:color w:val="1B2A4A"/>
                <w:sz w:val="19"/>
                <w:szCs w:val="19"/>
              </w:rPr>
              <w:t>1. Sensor de campo (inclinómetro, zona norte)</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587136C4" w14:textId="77777777" w:rsidR="00D27BAD" w:rsidRDefault="006C1D0F">
            <w:pPr>
              <w:jc w:val="center"/>
            </w:pPr>
            <w:r>
              <w:rPr>
                <w:b/>
                <w:bCs/>
                <w:color w:val="1B2A4A"/>
                <w:sz w:val="19"/>
                <w:szCs w:val="19"/>
              </w:rPr>
              <w:t>2. Ingesta / sync (telemetry_ingest, ThingsBoard)</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A4EE103" w14:textId="77777777" w:rsidR="00D27BAD" w:rsidRDefault="006C1D0F">
            <w:pPr>
              <w:jc w:val="center"/>
            </w:pPr>
            <w:r>
              <w:rPr>
                <w:b/>
                <w:bCs/>
                <w:color w:val="1B2A4A"/>
                <w:sz w:val="19"/>
                <w:szCs w:val="19"/>
              </w:rPr>
              <w:t>3. Motor de alarmas (regla gt/gte sobre umbral)</w:t>
            </w:r>
          </w:p>
        </w:tc>
      </w:tr>
    </w:tbl>
    <w:p w14:paraId="154886F9" w14:textId="77777777" w:rsidR="00D27BAD" w:rsidRDefault="006C1D0F">
      <w:pPr>
        <w:spacing w:before="40" w:after="40"/>
        <w:jc w:val="center"/>
      </w:pPr>
      <w:r>
        <w:rPr>
          <w:i/>
          <w:iCs/>
          <w:color w:val="5B6472"/>
          <w:sz w:val="19"/>
          <w:szCs w:val="19"/>
        </w:rPr>
        <w:t xml:space="preserve">↓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2967"/>
        <w:gridCol w:w="2967"/>
      </w:tblGrid>
      <w:tr w:rsidR="00D27BAD" w14:paraId="2ABDCCDD"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1A6EB1C9" w14:textId="77777777" w:rsidR="00D27BAD" w:rsidRDefault="006C1D0F">
            <w:pPr>
              <w:jc w:val="center"/>
            </w:pPr>
            <w:r>
              <w:rPr>
                <w:b/>
                <w:bCs/>
                <w:color w:val="1B2A4A"/>
                <w:sz w:val="19"/>
                <w:szCs w:val="19"/>
              </w:rPr>
              <w:t>4. Notificación (email / webhook)</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23A72FC2" w14:textId="77777777" w:rsidR="00D27BAD" w:rsidRDefault="006C1D0F">
            <w:pPr>
              <w:jc w:val="center"/>
            </w:pPr>
            <w:r>
              <w:rPr>
                <w:b/>
                <w:bCs/>
                <w:color w:val="1B2A4A"/>
                <w:sz w:val="19"/>
                <w:szCs w:val="19"/>
              </w:rPr>
              <w:t>5. Analista abre ReportStudioV2</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5FDFE0BE" w14:textId="77777777" w:rsidR="00D27BAD" w:rsidRDefault="006C1D0F">
            <w:pPr>
              <w:jc w:val="center"/>
            </w:pPr>
            <w:r>
              <w:rPr>
                <w:b/>
                <w:bCs/>
                <w:color w:val="1B2A4A"/>
                <w:sz w:val="19"/>
                <w:szCs w:val="19"/>
              </w:rPr>
              <w:t>6. Inserta gráfico + KPI + mapa</w:t>
            </w:r>
          </w:p>
        </w:tc>
      </w:tr>
    </w:tbl>
    <w:p w14:paraId="4E690D15" w14:textId="77777777" w:rsidR="00D27BAD" w:rsidRDefault="006C1D0F">
      <w:pPr>
        <w:spacing w:before="40" w:after="40"/>
        <w:jc w:val="center"/>
      </w:pPr>
      <w:r>
        <w:rPr>
          <w:i/>
          <w:iCs/>
          <w:color w:val="5B6472"/>
          <w:sz w:val="19"/>
          <w:szCs w:val="19"/>
        </w:rPr>
        <w:t xml:space="preserve">↓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2967"/>
        <w:gridCol w:w="2967"/>
      </w:tblGrid>
      <w:tr w:rsidR="00D27BAD" w14:paraId="10278824"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2F27AD74" w14:textId="77777777" w:rsidR="00D27BAD" w:rsidRDefault="006C1D0F">
            <w:pPr>
              <w:jc w:val="center"/>
            </w:pPr>
            <w:r>
              <w:rPr>
                <w:b/>
                <w:bCs/>
                <w:color w:val="1B2A4A"/>
                <w:sz w:val="19"/>
                <w:szCs w:val="19"/>
              </w:rPr>
              <w:t>7. Aprobación / firma (workflow RBAC)</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20361847" w14:textId="77777777" w:rsidR="00D27BAD" w:rsidRDefault="006C1D0F">
            <w:pPr>
              <w:jc w:val="center"/>
            </w:pPr>
            <w:r>
              <w:rPr>
                <w:b/>
                <w:bCs/>
                <w:color w:val="1B2A4A"/>
                <w:sz w:val="19"/>
                <w:szCs w:val="19"/>
              </w:rPr>
              <w:t>8. Exportación PDF (marca de agua + password)</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564E2D2A" w14:textId="77777777" w:rsidR="00D27BAD" w:rsidRDefault="006C1D0F">
            <w:pPr>
              <w:jc w:val="center"/>
            </w:pPr>
            <w:r>
              <w:rPr>
                <w:b/>
                <w:bCs/>
                <w:color w:val="1B2A4A"/>
                <w:sz w:val="19"/>
                <w:szCs w:val="19"/>
              </w:rPr>
              <w:t>9. Envío a gerencia (ADR-137, multicanal)</w:t>
            </w:r>
          </w:p>
        </w:tc>
      </w:tr>
    </w:tbl>
    <w:p w14:paraId="579E856C" w14:textId="77777777" w:rsidR="00D27BAD" w:rsidRDefault="006C1D0F">
      <w:pPr>
        <w:spacing w:before="60" w:after="240"/>
        <w:jc w:val="center"/>
      </w:pPr>
      <w:r>
        <w:rPr>
          <w:b/>
          <w:bCs/>
          <w:i/>
          <w:iCs/>
          <w:color w:val="5B6472"/>
          <w:sz w:val="20"/>
          <w:szCs w:val="20"/>
        </w:rPr>
        <w:t>Figura 26. Flujo de caso de uso integral: del sensor al informe gerencial</w:t>
      </w:r>
    </w:p>
    <w:p w14:paraId="777170D9" w14:textId="77777777" w:rsidR="00D27BAD" w:rsidRDefault="006C1D0F">
      <w:pPr>
        <w:pStyle w:val="Prrafodelista"/>
        <w:numPr>
          <w:ilvl w:val="0"/>
          <w:numId w:val="2"/>
        </w:numPr>
        <w:spacing w:after="180" w:line="360" w:lineRule="auto"/>
      </w:pPr>
      <w:r>
        <w:rPr>
          <w:sz w:val="24"/>
          <w:szCs w:val="24"/>
        </w:rPr>
        <w:t>Un inclinómetro instalado en el talud de la zona norte reporta un desplazamiento incremental; la lectura llega por sincronización ThingsBoard o ingesta directa, pasando el filtro de saneamiento de timestamp (Sección 6.3).</w:t>
      </w:r>
    </w:p>
    <w:p w14:paraId="56033542" w14:textId="77777777" w:rsidR="00D27BAD" w:rsidRDefault="006C1D0F">
      <w:pPr>
        <w:pStyle w:val="Prrafodelista"/>
        <w:numPr>
          <w:ilvl w:val="0"/>
          <w:numId w:val="2"/>
        </w:numPr>
        <w:spacing w:after="180" w:line="360" w:lineRule="auto"/>
      </w:pPr>
      <w:r>
        <w:rPr>
          <w:sz w:val="24"/>
          <w:szCs w:val="24"/>
        </w:rPr>
        <w:t>El motor de alarmas evalúa la lectura contra la regla configurada (operador gte sobre el umbral operacional) y, al superarse, inserta el evento en platform_alarms.</w:t>
      </w:r>
    </w:p>
    <w:p w14:paraId="541F0BB4" w14:textId="77777777" w:rsidR="00D27BAD" w:rsidRDefault="006C1D0F">
      <w:pPr>
        <w:pStyle w:val="Prrafodelista"/>
        <w:numPr>
          <w:ilvl w:val="0"/>
          <w:numId w:val="2"/>
        </w:numPr>
        <w:spacing w:after="180" w:line="360" w:lineRule="auto"/>
      </w:pPr>
      <w:r>
        <w:rPr>
          <w:sz w:val="24"/>
          <w:szCs w:val="24"/>
        </w:rPr>
        <w:t>El servicio de notificación despacha el evento por correo y/o webhook al responsable de geotecnia designado.</w:t>
      </w:r>
    </w:p>
    <w:p w14:paraId="4610D35B" w14:textId="77777777" w:rsidR="00D27BAD" w:rsidRDefault="006C1D0F">
      <w:pPr>
        <w:pStyle w:val="Prrafodelista"/>
        <w:numPr>
          <w:ilvl w:val="0"/>
          <w:numId w:val="2"/>
        </w:numPr>
        <w:spacing w:after="180" w:line="360" w:lineRule="auto"/>
      </w:pPr>
      <w:r>
        <w:rPr>
          <w:sz w:val="24"/>
          <w:szCs w:val="24"/>
        </w:rPr>
        <w:t>El analista abre el editor de Informes Técnicos (RibbonToolbar), inserta un gráfico de tipo línea con la serie histórica del inclinómetro, una tarjeta KPI de disponibilidad mecánica del equipo de monitoreo y un bloque de mapa con la ubicación georreferenciada del sensor sobre la capa satelital y la capa WMS de GEOCATMIN.</w:t>
      </w:r>
    </w:p>
    <w:p w14:paraId="0E89112B" w14:textId="77777777" w:rsidR="00D27BAD" w:rsidRDefault="006C1D0F">
      <w:pPr>
        <w:pStyle w:val="Prrafodelista"/>
        <w:numPr>
          <w:ilvl w:val="0"/>
          <w:numId w:val="2"/>
        </w:numPr>
        <w:spacing w:after="180" w:line="360" w:lineRule="auto"/>
      </w:pPr>
      <w:r>
        <w:rPr>
          <w:sz w:val="24"/>
          <w:szCs w:val="24"/>
        </w:rPr>
        <w:t>El informe pasa por el flujo de workflow (revisión, aprobación) y queda inmutable tras la firma (ADR-079).</w:t>
      </w:r>
    </w:p>
    <w:p w14:paraId="3B64608F" w14:textId="77777777" w:rsidR="00D27BAD" w:rsidRDefault="006C1D0F">
      <w:pPr>
        <w:pStyle w:val="Prrafodelista"/>
        <w:numPr>
          <w:ilvl w:val="0"/>
          <w:numId w:val="2"/>
        </w:numPr>
        <w:spacing w:after="180" w:line="360" w:lineRule="auto"/>
      </w:pPr>
      <w:r>
        <w:rPr>
          <w:sz w:val="24"/>
          <w:szCs w:val="24"/>
        </w:rPr>
        <w:t>Se exporta a PDF con marca de agua y contraseña de usuario (ADR-080), y se envía a los destinatarios de Gerencia mediante el servicio de notificación multicanal (ADR-137), quedando el envío y la lectura trazados en el propio sistema.</w:t>
      </w:r>
    </w:p>
    <w:p w14:paraId="14D921CC" w14:textId="77777777" w:rsidR="00D27BAD" w:rsidRDefault="006C1D0F">
      <w:pPr>
        <w:pStyle w:val="Ttulo2"/>
        <w:spacing w:before="320" w:after="160"/>
      </w:pPr>
      <w:bookmarkStart w:id="131" w:name="_Toc239028803"/>
      <w:r>
        <w:rPr>
          <w:b/>
          <w:bCs/>
          <w:color w:val="1B2A4A"/>
        </w:rPr>
        <w:t>17.1 Variante: hallazgo de calidad ambiental</w:t>
      </w:r>
      <w:bookmarkEnd w:id="131"/>
    </w:p>
    <w:p w14:paraId="68F24C66" w14:textId="77777777" w:rsidR="00D27BAD" w:rsidRDefault="006C1D0F">
      <w:pPr>
        <w:spacing w:after="260" w:line="400" w:lineRule="auto"/>
        <w:jc w:val="both"/>
      </w:pPr>
      <w:r>
        <w:rPr>
          <w:sz w:val="24"/>
          <w:szCs w:val="24"/>
        </w:rPr>
        <w:t>Un escenario análogo se aplica a la variable PM10 de la estación ambiental: al superar el umbral definido por el Estándar de Calidad Ambiental vigente, la alarma dispara una notificación, y el informe técnico resultante combina un gráfico de área con la serie histórica, el KPI de emisiones de polvo y una tabla comparativa contra el límite normativo, con la plantilla de sección "matriz-riesgo" documentando la probabilidad e impacto de una eventual sanción regulatoria.</w:t>
      </w:r>
    </w:p>
    <w:p w14:paraId="3269D539" w14:textId="77777777" w:rsidR="00D27BAD" w:rsidRDefault="006C1D0F">
      <w:pPr>
        <w:pStyle w:val="Ttulo2"/>
        <w:spacing w:before="320" w:after="160"/>
      </w:pPr>
      <w:bookmarkStart w:id="132" w:name="_Toc239028804"/>
      <w:r>
        <w:rPr>
          <w:b/>
          <w:bCs/>
          <w:color w:val="1B2A4A"/>
        </w:rPr>
        <w:t>17.2 Variante: gas H2S en labor confinada</w:t>
      </w:r>
      <w:bookmarkEnd w:id="132"/>
    </w:p>
    <w:p w14:paraId="2125C254" w14:textId="77777777" w:rsidR="00D27BAD" w:rsidRDefault="006C1D0F">
      <w:pPr>
        <w:spacing w:after="260" w:line="400" w:lineRule="auto"/>
        <w:jc w:val="both"/>
      </w:pPr>
      <w:r>
        <w:rPr>
          <w:sz w:val="24"/>
          <w:szCs w:val="24"/>
        </w:rPr>
        <w:t>Un sensor de sulfuro de hidrógeno (H2S) en una labor subterránea reporta una lectura sobre el umbral de riesgo (operador lte sobre el nivel seguro de oxígeno asociado, o gte sobre el propio H2S, Sección 6.2), con severidad crítica configurada en `platform_alarm_rules`. La notificación se despacha de inmediato por correo y webhook al supervisor de seguridad; el informe técnico posterior a la evacuación preventiva documenta el evento con la plantilla de sección "hallazgos", un gráfico de tipo escalón (step) m</w:t>
      </w:r>
      <w:r>
        <w:rPr>
          <w:sz w:val="24"/>
          <w:szCs w:val="24"/>
        </w:rPr>
        <w:t>ostrando el momento exacto en que se cruzó el umbral, y el bloque de firmas para el cierre formal del incidente con el responsable de seguridad y salud ocupacional.</w:t>
      </w:r>
    </w:p>
    <w:p w14:paraId="409CC318" w14:textId="77777777" w:rsidR="00D27BAD" w:rsidRDefault="006C1D0F">
      <w:pPr>
        <w:pStyle w:val="Ttulo2"/>
        <w:spacing w:before="320" w:after="160"/>
      </w:pPr>
      <w:bookmarkStart w:id="133" w:name="_Toc239028805"/>
      <w:r>
        <w:rPr>
          <w:b/>
          <w:bCs/>
          <w:color w:val="1B2A4A"/>
        </w:rPr>
        <w:t>17.3 Variante: falla eléctrica en subestación de planta</w:t>
      </w:r>
      <w:bookmarkEnd w:id="133"/>
    </w:p>
    <w:p w14:paraId="58F53A7F" w14:textId="77777777" w:rsidR="00D27BAD" w:rsidRDefault="006C1D0F">
      <w:pPr>
        <w:spacing w:after="260" w:line="400" w:lineRule="auto"/>
        <w:jc w:val="both"/>
      </w:pPr>
      <w:r>
        <w:rPr>
          <w:sz w:val="24"/>
          <w:szCs w:val="24"/>
        </w:rPr>
        <w:t>Una lectura anómala de temperatura de transformador, correlacionada con corriente y factor de potencia fuera de rango, dispara una regla de alarma sobre el equipo eléctrico de la subestación. El analista de mantenimiento construye un informe con un gráfico combinado (combo, doble eje) que superpone temperatura y corriente en el mismo periodo, una tarjeta KPI de disponibilidad mecánica del transformador y la plantilla de sección "plan de acción" para registrar la intervención correctiva y su responsable, cer</w:t>
      </w:r>
      <w:r>
        <w:rPr>
          <w:sz w:val="24"/>
          <w:szCs w:val="24"/>
        </w:rPr>
        <w:t>rando el ciclo completo descrito en la Sección 10.6 (workflow, aprobación y firma) antes de su envío a Gerencia de Mantenimiento mediante el servicio multicanal de ADR-137.</w:t>
      </w:r>
    </w:p>
    <w:p w14:paraId="52D1FE9D" w14:textId="77777777" w:rsidR="00D27BAD" w:rsidRDefault="006C1D0F">
      <w:pPr>
        <w:pStyle w:val="Ttulo1"/>
        <w:pageBreakBefore/>
        <w:spacing w:before="480" w:after="240"/>
      </w:pPr>
      <w:bookmarkStart w:id="134" w:name="_Toc239028806"/>
      <w:r>
        <w:rPr>
          <w:b/>
          <w:bCs/>
          <w:color w:val="1B2A4A"/>
        </w:rPr>
        <w:t>18. Aseguramiento de Calidad y Pruebas</w:t>
      </w:r>
      <w:bookmarkEnd w:id="134"/>
    </w:p>
    <w:p w14:paraId="5D21BD20" w14:textId="77777777" w:rsidR="00D27BAD" w:rsidRDefault="006C1D0F">
      <w:pPr>
        <w:spacing w:after="260" w:line="400" w:lineRule="auto"/>
        <w:jc w:val="both"/>
      </w:pPr>
      <w:r>
        <w:rPr>
          <w:sz w:val="24"/>
          <w:szCs w:val="24"/>
        </w:rPr>
        <w:t>El plan maestro de pruebas QA (ADR-059) y el framework de pruebas de backend sobre Catch2 (ADR-060) sustentan un catálogo de 69 casos de prueba (ADR-061) sobre las 14 funcionalidades priorizadas por Gerencia: usuarios, empresas, autenticación por contraseña y biometría facial, multitenencia, RBAC, menú, reportabilidad completa, carátula, índice, encabezados, texto libre, atributos de texto, imágenes y video.</w:t>
      </w:r>
    </w:p>
    <w:p w14:paraId="72616AA2" w14:textId="77777777" w:rsidR="00D27BAD" w:rsidRDefault="006C1D0F">
      <w:pPr>
        <w:spacing w:after="260" w:line="400" w:lineRule="auto"/>
        <w:jc w:val="both"/>
      </w:pPr>
      <w:r>
        <w:rPr>
          <w:sz w:val="24"/>
          <w:szCs w:val="24"/>
        </w:rPr>
        <w:t>La verificación de esos 14 puntos contra el código real —no por igual, sino uno a uno— encontró en su momento dos brechas reales (inserción de video, entonces inexistente como bloque; creación de empresas sin endpoint dedicado) y un defecto no buscado (`roleConstants.ts` definía 6 roles mientras el backend ya validaba 7), documentados y posteriormente cerrados en ADR-062/064/065 y ADR-078/085/086, respectivamente.</w:t>
      </w:r>
    </w:p>
    <w:p w14:paraId="1E44CC47" w14:textId="77777777" w:rsidR="00D27BAD" w:rsidRDefault="006C1D0F">
      <w:pPr>
        <w:spacing w:after="260" w:line="400" w:lineRule="auto"/>
        <w:jc w:val="both"/>
      </w:pPr>
      <w:r>
        <w:rPr>
          <w:sz w:val="24"/>
          <w:szCs w:val="24"/>
        </w:rPr>
        <w:t>El build de verificación del backend (`docker build -f backend/Dockerfile.verify`) ejecuta CTest sobre el target `beemetry_backend_tests`; el cierre más reciente relacionado con este informe (ADR-115, elevado de accepted a implemented el 2026-08-30) fue verificado con este mismo mecanismo, build limpio y CTest 1/1.</w:t>
      </w:r>
    </w:p>
    <w:p w14:paraId="505D8A59" w14:textId="77777777" w:rsidR="00D27BAD" w:rsidRDefault="006C1D0F">
      <w:pPr>
        <w:pStyle w:val="Ttulo2"/>
        <w:spacing w:before="320" w:after="160"/>
      </w:pPr>
      <w:bookmarkStart w:id="135" w:name="_Toc239028807"/>
      <w:r>
        <w:rPr>
          <w:b/>
          <w:bCs/>
          <w:color w:val="1B2A4A"/>
        </w:rPr>
        <w:t>18.1 Catálogo de 14 funcionalidades auditadas por Gerencia (ADR-061)</w:t>
      </w:r>
      <w:bookmarkEnd w:id="135"/>
    </w:p>
    <w:p w14:paraId="2F9147E8" w14:textId="77777777" w:rsidR="00D27BAD" w:rsidRDefault="006C1D0F">
      <w:pPr>
        <w:spacing w:after="260" w:line="400" w:lineRule="auto"/>
        <w:jc w:val="both"/>
      </w:pPr>
      <w:r>
        <w:rPr>
          <w:sz w:val="24"/>
          <w:szCs w:val="24"/>
        </w:rPr>
        <w:t>El catálogo de 69 casos de prueba de ADR-061 se organiza sobre 14 funcionalidades que Gerencia pidió controlar explícitamente, varias de ellas citadas a lo largo de este informe. Se reproducen a continuación junto con la sección de este documento donde cada una recibe tratamiento detallado.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504"/>
        <w:gridCol w:w="4198"/>
        <w:gridCol w:w="4198"/>
      </w:tblGrid>
      <w:tr w:rsidR="00D27BAD" w14:paraId="5D74D711" w14:textId="77777777">
        <w:tblPrEx>
          <w:tblCellMar>
            <w:top w:w="0" w:type="dxa"/>
            <w:bottom w:w="0" w:type="dxa"/>
          </w:tblCellMar>
        </w:tblPrEx>
        <w:trPr>
          <w:tblHeader/>
        </w:trPr>
        <w:tc>
          <w:tcPr>
            <w:tcW w:w="500" w:type="dxa"/>
            <w:shd w:val="clear" w:color="auto" w:fill="1B2A4A"/>
            <w:tcMar>
              <w:top w:w="160" w:type="dxa"/>
              <w:left w:w="140" w:type="dxa"/>
              <w:bottom w:w="160" w:type="dxa"/>
              <w:right w:w="140" w:type="dxa"/>
            </w:tcMar>
            <w:vAlign w:val="center"/>
          </w:tcPr>
          <w:p w14:paraId="7380655F" w14:textId="77777777" w:rsidR="00D27BAD" w:rsidRDefault="006C1D0F">
            <w:pPr>
              <w:spacing w:line="360" w:lineRule="auto"/>
            </w:pPr>
            <w:r>
              <w:rPr>
                <w:b/>
                <w:bCs/>
                <w:color w:val="FFFFFF"/>
                <w:sz w:val="20"/>
                <w:szCs w:val="20"/>
              </w:rPr>
              <w:t>#</w:t>
            </w:r>
          </w:p>
        </w:tc>
        <w:tc>
          <w:tcPr>
            <w:tcW w:w="4200" w:type="dxa"/>
            <w:shd w:val="clear" w:color="auto" w:fill="1B2A4A"/>
            <w:tcMar>
              <w:top w:w="160" w:type="dxa"/>
              <w:left w:w="140" w:type="dxa"/>
              <w:bottom w:w="160" w:type="dxa"/>
              <w:right w:w="140" w:type="dxa"/>
            </w:tcMar>
            <w:vAlign w:val="center"/>
          </w:tcPr>
          <w:p w14:paraId="1FBDE267" w14:textId="77777777" w:rsidR="00D27BAD" w:rsidRDefault="006C1D0F">
            <w:pPr>
              <w:spacing w:line="360" w:lineRule="auto"/>
            </w:pPr>
            <w:r>
              <w:rPr>
                <w:b/>
                <w:bCs/>
                <w:color w:val="FFFFFF"/>
                <w:sz w:val="20"/>
                <w:szCs w:val="20"/>
              </w:rPr>
              <w:t>Funcionalidad auditada</w:t>
            </w:r>
          </w:p>
        </w:tc>
        <w:tc>
          <w:tcPr>
            <w:tcW w:w="4200" w:type="dxa"/>
            <w:shd w:val="clear" w:color="auto" w:fill="1B2A4A"/>
            <w:tcMar>
              <w:top w:w="160" w:type="dxa"/>
              <w:left w:w="140" w:type="dxa"/>
              <w:bottom w:w="160" w:type="dxa"/>
              <w:right w:w="140" w:type="dxa"/>
            </w:tcMar>
            <w:vAlign w:val="center"/>
          </w:tcPr>
          <w:p w14:paraId="52A34AAE" w14:textId="77777777" w:rsidR="00D27BAD" w:rsidRDefault="006C1D0F">
            <w:pPr>
              <w:spacing w:line="360" w:lineRule="auto"/>
            </w:pPr>
            <w:r>
              <w:rPr>
                <w:b/>
                <w:bCs/>
                <w:color w:val="FFFFFF"/>
                <w:sz w:val="20"/>
                <w:szCs w:val="20"/>
              </w:rPr>
              <w:t>Sección de este informe</w:t>
            </w:r>
          </w:p>
        </w:tc>
      </w:tr>
      <w:tr w:rsidR="00D27BAD" w14:paraId="515997CB"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666B898E" w14:textId="77777777" w:rsidR="00D27BAD" w:rsidRDefault="006C1D0F">
            <w:pPr>
              <w:spacing w:line="360" w:lineRule="auto"/>
            </w:pPr>
            <w:r>
              <w:rPr>
                <w:color w:val="000000"/>
                <w:sz w:val="22"/>
                <w:szCs w:val="22"/>
              </w:rPr>
              <w:t>1</w:t>
            </w:r>
          </w:p>
        </w:tc>
        <w:tc>
          <w:tcPr>
            <w:tcW w:w="4200" w:type="dxa"/>
            <w:shd w:val="clear" w:color="auto" w:fill="FFFFFF"/>
            <w:tcMar>
              <w:top w:w="160" w:type="dxa"/>
              <w:left w:w="140" w:type="dxa"/>
              <w:bottom w:w="160" w:type="dxa"/>
              <w:right w:w="140" w:type="dxa"/>
            </w:tcMar>
            <w:vAlign w:val="center"/>
          </w:tcPr>
          <w:p w14:paraId="4688F962" w14:textId="77777777" w:rsidR="00D27BAD" w:rsidRDefault="006C1D0F">
            <w:pPr>
              <w:spacing w:line="360" w:lineRule="auto"/>
            </w:pPr>
            <w:r>
              <w:rPr>
                <w:color w:val="000000"/>
                <w:sz w:val="22"/>
                <w:szCs w:val="22"/>
              </w:rPr>
              <w:t>Usuarios</w:t>
            </w:r>
          </w:p>
        </w:tc>
        <w:tc>
          <w:tcPr>
            <w:tcW w:w="4200" w:type="dxa"/>
            <w:shd w:val="clear" w:color="auto" w:fill="FFFFFF"/>
            <w:tcMar>
              <w:top w:w="160" w:type="dxa"/>
              <w:left w:w="140" w:type="dxa"/>
              <w:bottom w:w="160" w:type="dxa"/>
              <w:right w:w="140" w:type="dxa"/>
            </w:tcMar>
            <w:vAlign w:val="center"/>
          </w:tcPr>
          <w:p w14:paraId="0FD3F48E" w14:textId="77777777" w:rsidR="00D27BAD" w:rsidRDefault="006C1D0F">
            <w:pPr>
              <w:spacing w:line="360" w:lineRule="auto"/>
            </w:pPr>
            <w:r>
              <w:rPr>
                <w:color w:val="000000"/>
                <w:sz w:val="22"/>
                <w:szCs w:val="22"/>
              </w:rPr>
              <w:t>13.1</w:t>
            </w:r>
          </w:p>
        </w:tc>
      </w:tr>
      <w:tr w:rsidR="00D27BAD" w14:paraId="008CFFF9"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75212707" w14:textId="77777777" w:rsidR="00D27BAD" w:rsidRDefault="006C1D0F">
            <w:pPr>
              <w:spacing w:line="360" w:lineRule="auto"/>
            </w:pPr>
            <w:r>
              <w:rPr>
                <w:color w:val="000000"/>
                <w:sz w:val="22"/>
                <w:szCs w:val="22"/>
              </w:rPr>
              <w:t>2</w:t>
            </w:r>
          </w:p>
        </w:tc>
        <w:tc>
          <w:tcPr>
            <w:tcW w:w="4200" w:type="dxa"/>
            <w:shd w:val="clear" w:color="auto" w:fill="F2F4F7"/>
            <w:tcMar>
              <w:top w:w="160" w:type="dxa"/>
              <w:left w:w="140" w:type="dxa"/>
              <w:bottom w:w="160" w:type="dxa"/>
              <w:right w:w="140" w:type="dxa"/>
            </w:tcMar>
            <w:vAlign w:val="center"/>
          </w:tcPr>
          <w:p w14:paraId="13E3210C" w14:textId="77777777" w:rsidR="00D27BAD" w:rsidRDefault="006C1D0F">
            <w:pPr>
              <w:spacing w:line="360" w:lineRule="auto"/>
            </w:pPr>
            <w:r>
              <w:rPr>
                <w:color w:val="000000"/>
                <w:sz w:val="22"/>
                <w:szCs w:val="22"/>
              </w:rPr>
              <w:t>Empresas</w:t>
            </w:r>
          </w:p>
        </w:tc>
        <w:tc>
          <w:tcPr>
            <w:tcW w:w="4200" w:type="dxa"/>
            <w:shd w:val="clear" w:color="auto" w:fill="F2F4F7"/>
            <w:tcMar>
              <w:top w:w="160" w:type="dxa"/>
              <w:left w:w="140" w:type="dxa"/>
              <w:bottom w:w="160" w:type="dxa"/>
              <w:right w:w="140" w:type="dxa"/>
            </w:tcMar>
            <w:vAlign w:val="center"/>
          </w:tcPr>
          <w:p w14:paraId="0B77733F" w14:textId="77777777" w:rsidR="00D27BAD" w:rsidRDefault="006C1D0F">
            <w:pPr>
              <w:spacing w:line="360" w:lineRule="auto"/>
            </w:pPr>
            <w:r>
              <w:rPr>
                <w:color w:val="000000"/>
                <w:sz w:val="22"/>
                <w:szCs w:val="22"/>
              </w:rPr>
              <w:t>13.1, Anexo F</w:t>
            </w:r>
          </w:p>
        </w:tc>
      </w:tr>
      <w:tr w:rsidR="00D27BAD" w14:paraId="38B20750"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3C449CE5" w14:textId="77777777" w:rsidR="00D27BAD" w:rsidRDefault="006C1D0F">
            <w:pPr>
              <w:spacing w:line="360" w:lineRule="auto"/>
            </w:pPr>
            <w:r>
              <w:rPr>
                <w:color w:val="000000"/>
                <w:sz w:val="22"/>
                <w:szCs w:val="22"/>
              </w:rPr>
              <w:t>3</w:t>
            </w:r>
          </w:p>
        </w:tc>
        <w:tc>
          <w:tcPr>
            <w:tcW w:w="4200" w:type="dxa"/>
            <w:shd w:val="clear" w:color="auto" w:fill="FFFFFF"/>
            <w:tcMar>
              <w:top w:w="160" w:type="dxa"/>
              <w:left w:w="140" w:type="dxa"/>
              <w:bottom w:w="160" w:type="dxa"/>
              <w:right w:w="140" w:type="dxa"/>
            </w:tcMar>
            <w:vAlign w:val="center"/>
          </w:tcPr>
          <w:p w14:paraId="2F43C1D4" w14:textId="77777777" w:rsidR="00D27BAD" w:rsidRDefault="006C1D0F">
            <w:pPr>
              <w:spacing w:line="360" w:lineRule="auto"/>
            </w:pPr>
            <w:r>
              <w:rPr>
                <w:color w:val="000000"/>
                <w:sz w:val="22"/>
                <w:szCs w:val="22"/>
              </w:rPr>
              <w:t>Autenticación por contraseña</w:t>
            </w:r>
          </w:p>
        </w:tc>
        <w:tc>
          <w:tcPr>
            <w:tcW w:w="4200" w:type="dxa"/>
            <w:shd w:val="clear" w:color="auto" w:fill="FFFFFF"/>
            <w:tcMar>
              <w:top w:w="160" w:type="dxa"/>
              <w:left w:w="140" w:type="dxa"/>
              <w:bottom w:w="160" w:type="dxa"/>
              <w:right w:w="140" w:type="dxa"/>
            </w:tcMar>
            <w:vAlign w:val="center"/>
          </w:tcPr>
          <w:p w14:paraId="556FAFA4" w14:textId="77777777" w:rsidR="00D27BAD" w:rsidRDefault="006C1D0F">
            <w:pPr>
              <w:spacing w:line="360" w:lineRule="auto"/>
            </w:pPr>
            <w:r>
              <w:rPr>
                <w:color w:val="000000"/>
                <w:sz w:val="22"/>
                <w:szCs w:val="22"/>
              </w:rPr>
              <w:t>13.2</w:t>
            </w:r>
          </w:p>
        </w:tc>
      </w:tr>
      <w:tr w:rsidR="00D27BAD" w14:paraId="347F1900"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20CF4EA6" w14:textId="77777777" w:rsidR="00D27BAD" w:rsidRDefault="006C1D0F">
            <w:pPr>
              <w:spacing w:line="360" w:lineRule="auto"/>
            </w:pPr>
            <w:r>
              <w:rPr>
                <w:color w:val="000000"/>
                <w:sz w:val="22"/>
                <w:szCs w:val="22"/>
              </w:rPr>
              <w:t>4</w:t>
            </w:r>
          </w:p>
        </w:tc>
        <w:tc>
          <w:tcPr>
            <w:tcW w:w="4200" w:type="dxa"/>
            <w:shd w:val="clear" w:color="auto" w:fill="F2F4F7"/>
            <w:tcMar>
              <w:top w:w="160" w:type="dxa"/>
              <w:left w:w="140" w:type="dxa"/>
              <w:bottom w:w="160" w:type="dxa"/>
              <w:right w:w="140" w:type="dxa"/>
            </w:tcMar>
            <w:vAlign w:val="center"/>
          </w:tcPr>
          <w:p w14:paraId="4C08EDD3" w14:textId="77777777" w:rsidR="00D27BAD" w:rsidRDefault="006C1D0F">
            <w:pPr>
              <w:spacing w:line="360" w:lineRule="auto"/>
            </w:pPr>
            <w:r>
              <w:rPr>
                <w:color w:val="000000"/>
                <w:sz w:val="22"/>
                <w:szCs w:val="22"/>
              </w:rPr>
              <w:t>Autenticación biométrica facial</w:t>
            </w:r>
          </w:p>
        </w:tc>
        <w:tc>
          <w:tcPr>
            <w:tcW w:w="4200" w:type="dxa"/>
            <w:shd w:val="clear" w:color="auto" w:fill="F2F4F7"/>
            <w:tcMar>
              <w:top w:w="160" w:type="dxa"/>
              <w:left w:w="140" w:type="dxa"/>
              <w:bottom w:w="160" w:type="dxa"/>
              <w:right w:w="140" w:type="dxa"/>
            </w:tcMar>
            <w:vAlign w:val="center"/>
          </w:tcPr>
          <w:p w14:paraId="0D98A859" w14:textId="77777777" w:rsidR="00D27BAD" w:rsidRDefault="006C1D0F">
            <w:pPr>
              <w:spacing w:line="360" w:lineRule="auto"/>
            </w:pPr>
            <w:r>
              <w:rPr>
                <w:color w:val="000000"/>
                <w:sz w:val="22"/>
                <w:szCs w:val="22"/>
              </w:rPr>
              <w:t>11.3</w:t>
            </w:r>
          </w:p>
        </w:tc>
      </w:tr>
      <w:tr w:rsidR="00D27BAD" w14:paraId="21ECE51F"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0AEEF776" w14:textId="77777777" w:rsidR="00D27BAD" w:rsidRDefault="006C1D0F">
            <w:pPr>
              <w:spacing w:line="360" w:lineRule="auto"/>
            </w:pPr>
            <w:r>
              <w:rPr>
                <w:color w:val="000000"/>
                <w:sz w:val="22"/>
                <w:szCs w:val="22"/>
              </w:rPr>
              <w:t>5</w:t>
            </w:r>
          </w:p>
        </w:tc>
        <w:tc>
          <w:tcPr>
            <w:tcW w:w="4200" w:type="dxa"/>
            <w:shd w:val="clear" w:color="auto" w:fill="FFFFFF"/>
            <w:tcMar>
              <w:top w:w="160" w:type="dxa"/>
              <w:left w:w="140" w:type="dxa"/>
              <w:bottom w:w="160" w:type="dxa"/>
              <w:right w:w="140" w:type="dxa"/>
            </w:tcMar>
            <w:vAlign w:val="center"/>
          </w:tcPr>
          <w:p w14:paraId="0C9810E9" w14:textId="77777777" w:rsidR="00D27BAD" w:rsidRDefault="006C1D0F">
            <w:pPr>
              <w:spacing w:line="360" w:lineRule="auto"/>
            </w:pPr>
            <w:r>
              <w:rPr>
                <w:color w:val="000000"/>
                <w:sz w:val="22"/>
                <w:szCs w:val="22"/>
              </w:rPr>
              <w:t>Multitenencia</w:t>
            </w:r>
          </w:p>
        </w:tc>
        <w:tc>
          <w:tcPr>
            <w:tcW w:w="4200" w:type="dxa"/>
            <w:shd w:val="clear" w:color="auto" w:fill="FFFFFF"/>
            <w:tcMar>
              <w:top w:w="160" w:type="dxa"/>
              <w:left w:w="140" w:type="dxa"/>
              <w:bottom w:w="160" w:type="dxa"/>
              <w:right w:w="140" w:type="dxa"/>
            </w:tcMar>
            <w:vAlign w:val="center"/>
          </w:tcPr>
          <w:p w14:paraId="40CD601C" w14:textId="77777777" w:rsidR="00D27BAD" w:rsidRDefault="006C1D0F">
            <w:pPr>
              <w:spacing w:line="360" w:lineRule="auto"/>
            </w:pPr>
            <w:r>
              <w:rPr>
                <w:color w:val="000000"/>
                <w:sz w:val="22"/>
                <w:szCs w:val="22"/>
              </w:rPr>
              <w:t>13.1, 15.3</w:t>
            </w:r>
          </w:p>
        </w:tc>
      </w:tr>
      <w:tr w:rsidR="00D27BAD" w14:paraId="0DC8CC34"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181E8CAA" w14:textId="77777777" w:rsidR="00D27BAD" w:rsidRDefault="006C1D0F">
            <w:pPr>
              <w:spacing w:line="360" w:lineRule="auto"/>
            </w:pPr>
            <w:r>
              <w:rPr>
                <w:color w:val="000000"/>
                <w:sz w:val="22"/>
                <w:szCs w:val="22"/>
              </w:rPr>
              <w:t>6</w:t>
            </w:r>
          </w:p>
        </w:tc>
        <w:tc>
          <w:tcPr>
            <w:tcW w:w="4200" w:type="dxa"/>
            <w:shd w:val="clear" w:color="auto" w:fill="F2F4F7"/>
            <w:tcMar>
              <w:top w:w="160" w:type="dxa"/>
              <w:left w:w="140" w:type="dxa"/>
              <w:bottom w:w="160" w:type="dxa"/>
              <w:right w:w="140" w:type="dxa"/>
            </w:tcMar>
            <w:vAlign w:val="center"/>
          </w:tcPr>
          <w:p w14:paraId="67070449" w14:textId="77777777" w:rsidR="00D27BAD" w:rsidRDefault="006C1D0F">
            <w:pPr>
              <w:spacing w:line="360" w:lineRule="auto"/>
            </w:pPr>
            <w:r>
              <w:rPr>
                <w:color w:val="000000"/>
                <w:sz w:val="22"/>
                <w:szCs w:val="22"/>
              </w:rPr>
              <w:t>RBAC</w:t>
            </w:r>
          </w:p>
        </w:tc>
        <w:tc>
          <w:tcPr>
            <w:tcW w:w="4200" w:type="dxa"/>
            <w:shd w:val="clear" w:color="auto" w:fill="F2F4F7"/>
            <w:tcMar>
              <w:top w:w="160" w:type="dxa"/>
              <w:left w:w="140" w:type="dxa"/>
              <w:bottom w:w="160" w:type="dxa"/>
              <w:right w:w="140" w:type="dxa"/>
            </w:tcMar>
            <w:vAlign w:val="center"/>
          </w:tcPr>
          <w:p w14:paraId="133C5D02" w14:textId="77777777" w:rsidR="00D27BAD" w:rsidRDefault="006C1D0F">
            <w:pPr>
              <w:spacing w:line="360" w:lineRule="auto"/>
            </w:pPr>
            <w:r>
              <w:rPr>
                <w:color w:val="000000"/>
                <w:sz w:val="22"/>
                <w:szCs w:val="22"/>
              </w:rPr>
              <w:t>13.1, Anexo C</w:t>
            </w:r>
          </w:p>
        </w:tc>
      </w:tr>
      <w:tr w:rsidR="00D27BAD" w14:paraId="53D904C8"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6B4E9C63" w14:textId="77777777" w:rsidR="00D27BAD" w:rsidRDefault="006C1D0F">
            <w:pPr>
              <w:spacing w:line="360" w:lineRule="auto"/>
            </w:pPr>
            <w:r>
              <w:rPr>
                <w:color w:val="000000"/>
                <w:sz w:val="22"/>
                <w:szCs w:val="22"/>
              </w:rPr>
              <w:t>7</w:t>
            </w:r>
          </w:p>
        </w:tc>
        <w:tc>
          <w:tcPr>
            <w:tcW w:w="4200" w:type="dxa"/>
            <w:shd w:val="clear" w:color="auto" w:fill="FFFFFF"/>
            <w:tcMar>
              <w:top w:w="160" w:type="dxa"/>
              <w:left w:w="140" w:type="dxa"/>
              <w:bottom w:w="160" w:type="dxa"/>
              <w:right w:w="140" w:type="dxa"/>
            </w:tcMar>
            <w:vAlign w:val="center"/>
          </w:tcPr>
          <w:p w14:paraId="41D27654" w14:textId="77777777" w:rsidR="00D27BAD" w:rsidRDefault="006C1D0F">
            <w:pPr>
              <w:spacing w:line="360" w:lineRule="auto"/>
            </w:pPr>
            <w:r>
              <w:rPr>
                <w:color w:val="000000"/>
                <w:sz w:val="22"/>
                <w:szCs w:val="22"/>
              </w:rPr>
              <w:t>Menú de navegación</w:t>
            </w:r>
          </w:p>
        </w:tc>
        <w:tc>
          <w:tcPr>
            <w:tcW w:w="4200" w:type="dxa"/>
            <w:shd w:val="clear" w:color="auto" w:fill="FFFFFF"/>
            <w:tcMar>
              <w:top w:w="160" w:type="dxa"/>
              <w:left w:w="140" w:type="dxa"/>
              <w:bottom w:w="160" w:type="dxa"/>
              <w:right w:w="140" w:type="dxa"/>
            </w:tcMar>
            <w:vAlign w:val="center"/>
          </w:tcPr>
          <w:p w14:paraId="421251CD" w14:textId="77777777" w:rsidR="00D27BAD" w:rsidRDefault="006C1D0F">
            <w:pPr>
              <w:spacing w:line="360" w:lineRule="auto"/>
            </w:pPr>
            <w:r>
              <w:rPr>
                <w:color w:val="000000"/>
                <w:sz w:val="22"/>
                <w:szCs w:val="22"/>
              </w:rPr>
              <w:t>6, 6.5</w:t>
            </w:r>
          </w:p>
        </w:tc>
      </w:tr>
      <w:tr w:rsidR="00D27BAD" w14:paraId="591358F2"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4799484B" w14:textId="77777777" w:rsidR="00D27BAD" w:rsidRDefault="006C1D0F">
            <w:pPr>
              <w:spacing w:line="360" w:lineRule="auto"/>
            </w:pPr>
            <w:r>
              <w:rPr>
                <w:color w:val="000000"/>
                <w:sz w:val="22"/>
                <w:szCs w:val="22"/>
              </w:rPr>
              <w:t>8</w:t>
            </w:r>
          </w:p>
        </w:tc>
        <w:tc>
          <w:tcPr>
            <w:tcW w:w="4200" w:type="dxa"/>
            <w:shd w:val="clear" w:color="auto" w:fill="F2F4F7"/>
            <w:tcMar>
              <w:top w:w="160" w:type="dxa"/>
              <w:left w:w="140" w:type="dxa"/>
              <w:bottom w:w="160" w:type="dxa"/>
              <w:right w:w="140" w:type="dxa"/>
            </w:tcMar>
            <w:vAlign w:val="center"/>
          </w:tcPr>
          <w:p w14:paraId="5E7744B4" w14:textId="77777777" w:rsidR="00D27BAD" w:rsidRDefault="006C1D0F">
            <w:pPr>
              <w:spacing w:line="360" w:lineRule="auto"/>
            </w:pPr>
            <w:r>
              <w:rPr>
                <w:color w:val="000000"/>
                <w:sz w:val="22"/>
                <w:szCs w:val="22"/>
              </w:rPr>
              <w:t>Reportabilidad completa</w:t>
            </w:r>
          </w:p>
        </w:tc>
        <w:tc>
          <w:tcPr>
            <w:tcW w:w="4200" w:type="dxa"/>
            <w:shd w:val="clear" w:color="auto" w:fill="F2F4F7"/>
            <w:tcMar>
              <w:top w:w="160" w:type="dxa"/>
              <w:left w:w="140" w:type="dxa"/>
              <w:bottom w:w="160" w:type="dxa"/>
              <w:right w:w="140" w:type="dxa"/>
            </w:tcMar>
            <w:vAlign w:val="center"/>
          </w:tcPr>
          <w:p w14:paraId="209396F8" w14:textId="77777777" w:rsidR="00D27BAD" w:rsidRDefault="006C1D0F">
            <w:pPr>
              <w:spacing w:line="360" w:lineRule="auto"/>
            </w:pPr>
            <w:r>
              <w:rPr>
                <w:color w:val="000000"/>
                <w:sz w:val="22"/>
                <w:szCs w:val="22"/>
              </w:rPr>
              <w:t>9</w:t>
            </w:r>
          </w:p>
        </w:tc>
      </w:tr>
      <w:tr w:rsidR="00D27BAD" w14:paraId="263C5CFB"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5648263C" w14:textId="77777777" w:rsidR="00D27BAD" w:rsidRDefault="006C1D0F">
            <w:pPr>
              <w:spacing w:line="360" w:lineRule="auto"/>
            </w:pPr>
            <w:r>
              <w:rPr>
                <w:color w:val="000000"/>
                <w:sz w:val="22"/>
                <w:szCs w:val="22"/>
              </w:rPr>
              <w:t>9</w:t>
            </w:r>
          </w:p>
        </w:tc>
        <w:tc>
          <w:tcPr>
            <w:tcW w:w="4200" w:type="dxa"/>
            <w:shd w:val="clear" w:color="auto" w:fill="FFFFFF"/>
            <w:tcMar>
              <w:top w:w="160" w:type="dxa"/>
              <w:left w:w="140" w:type="dxa"/>
              <w:bottom w:w="160" w:type="dxa"/>
              <w:right w:w="140" w:type="dxa"/>
            </w:tcMar>
            <w:vAlign w:val="center"/>
          </w:tcPr>
          <w:p w14:paraId="28EFC256" w14:textId="77777777" w:rsidR="00D27BAD" w:rsidRDefault="006C1D0F">
            <w:pPr>
              <w:spacing w:line="360" w:lineRule="auto"/>
            </w:pPr>
            <w:r>
              <w:rPr>
                <w:color w:val="000000"/>
                <w:sz w:val="22"/>
                <w:szCs w:val="22"/>
              </w:rPr>
              <w:t>Carátula</w:t>
            </w:r>
          </w:p>
        </w:tc>
        <w:tc>
          <w:tcPr>
            <w:tcW w:w="4200" w:type="dxa"/>
            <w:shd w:val="clear" w:color="auto" w:fill="FFFFFF"/>
            <w:tcMar>
              <w:top w:w="160" w:type="dxa"/>
              <w:left w:w="140" w:type="dxa"/>
              <w:bottom w:w="160" w:type="dxa"/>
              <w:right w:w="140" w:type="dxa"/>
            </w:tcMar>
            <w:vAlign w:val="center"/>
          </w:tcPr>
          <w:p w14:paraId="10FF1E5C" w14:textId="77777777" w:rsidR="00D27BAD" w:rsidRDefault="006C1D0F">
            <w:pPr>
              <w:spacing w:line="360" w:lineRule="auto"/>
            </w:pPr>
            <w:r>
              <w:rPr>
                <w:color w:val="000000"/>
                <w:sz w:val="22"/>
                <w:szCs w:val="22"/>
              </w:rPr>
              <w:t>9.3</w:t>
            </w:r>
          </w:p>
        </w:tc>
      </w:tr>
      <w:tr w:rsidR="00D27BAD" w14:paraId="778EE00F"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74C7CD71" w14:textId="77777777" w:rsidR="00D27BAD" w:rsidRDefault="006C1D0F">
            <w:pPr>
              <w:spacing w:line="360" w:lineRule="auto"/>
            </w:pPr>
            <w:r>
              <w:rPr>
                <w:color w:val="000000"/>
                <w:sz w:val="22"/>
                <w:szCs w:val="22"/>
              </w:rPr>
              <w:t>10</w:t>
            </w:r>
          </w:p>
        </w:tc>
        <w:tc>
          <w:tcPr>
            <w:tcW w:w="4200" w:type="dxa"/>
            <w:shd w:val="clear" w:color="auto" w:fill="F2F4F7"/>
            <w:tcMar>
              <w:top w:w="160" w:type="dxa"/>
              <w:left w:w="140" w:type="dxa"/>
              <w:bottom w:w="160" w:type="dxa"/>
              <w:right w:w="140" w:type="dxa"/>
            </w:tcMar>
            <w:vAlign w:val="center"/>
          </w:tcPr>
          <w:p w14:paraId="30215419" w14:textId="77777777" w:rsidR="00D27BAD" w:rsidRDefault="006C1D0F">
            <w:pPr>
              <w:spacing w:line="360" w:lineRule="auto"/>
            </w:pPr>
            <w:r>
              <w:rPr>
                <w:color w:val="000000"/>
                <w:sz w:val="22"/>
                <w:szCs w:val="22"/>
              </w:rPr>
              <w:t>Índice (TOC)</w:t>
            </w:r>
          </w:p>
        </w:tc>
        <w:tc>
          <w:tcPr>
            <w:tcW w:w="4200" w:type="dxa"/>
            <w:shd w:val="clear" w:color="auto" w:fill="F2F4F7"/>
            <w:tcMar>
              <w:top w:w="160" w:type="dxa"/>
              <w:left w:w="140" w:type="dxa"/>
              <w:bottom w:w="160" w:type="dxa"/>
              <w:right w:w="140" w:type="dxa"/>
            </w:tcMar>
            <w:vAlign w:val="center"/>
          </w:tcPr>
          <w:p w14:paraId="09A41A3A" w14:textId="77777777" w:rsidR="00D27BAD" w:rsidRDefault="006C1D0F">
            <w:pPr>
              <w:spacing w:line="360" w:lineRule="auto"/>
            </w:pPr>
            <w:r>
              <w:rPr>
                <w:color w:val="000000"/>
                <w:sz w:val="22"/>
                <w:szCs w:val="22"/>
              </w:rPr>
              <w:t>9.2</w:t>
            </w:r>
          </w:p>
        </w:tc>
      </w:tr>
      <w:tr w:rsidR="00D27BAD" w14:paraId="23D50CC0"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3F369A1B" w14:textId="77777777" w:rsidR="00D27BAD" w:rsidRDefault="006C1D0F">
            <w:pPr>
              <w:spacing w:line="360" w:lineRule="auto"/>
            </w:pPr>
            <w:r>
              <w:rPr>
                <w:color w:val="000000"/>
                <w:sz w:val="22"/>
                <w:szCs w:val="22"/>
              </w:rPr>
              <w:t>11</w:t>
            </w:r>
          </w:p>
        </w:tc>
        <w:tc>
          <w:tcPr>
            <w:tcW w:w="4200" w:type="dxa"/>
            <w:shd w:val="clear" w:color="auto" w:fill="FFFFFF"/>
            <w:tcMar>
              <w:top w:w="160" w:type="dxa"/>
              <w:left w:w="140" w:type="dxa"/>
              <w:bottom w:w="160" w:type="dxa"/>
              <w:right w:w="140" w:type="dxa"/>
            </w:tcMar>
            <w:vAlign w:val="center"/>
          </w:tcPr>
          <w:p w14:paraId="2CC2E4FD" w14:textId="77777777" w:rsidR="00D27BAD" w:rsidRDefault="006C1D0F">
            <w:pPr>
              <w:spacing w:line="360" w:lineRule="auto"/>
            </w:pPr>
            <w:r>
              <w:rPr>
                <w:color w:val="000000"/>
                <w:sz w:val="22"/>
                <w:szCs w:val="22"/>
              </w:rPr>
              <w:t>Encabezados y pies de página</w:t>
            </w:r>
          </w:p>
        </w:tc>
        <w:tc>
          <w:tcPr>
            <w:tcW w:w="4200" w:type="dxa"/>
            <w:shd w:val="clear" w:color="auto" w:fill="FFFFFF"/>
            <w:tcMar>
              <w:top w:w="160" w:type="dxa"/>
              <w:left w:w="140" w:type="dxa"/>
              <w:bottom w:w="160" w:type="dxa"/>
              <w:right w:w="140" w:type="dxa"/>
            </w:tcMar>
            <w:vAlign w:val="center"/>
          </w:tcPr>
          <w:p w14:paraId="4BD775F5" w14:textId="77777777" w:rsidR="00D27BAD" w:rsidRDefault="006C1D0F">
            <w:pPr>
              <w:spacing w:line="360" w:lineRule="auto"/>
            </w:pPr>
            <w:r>
              <w:rPr>
                <w:color w:val="000000"/>
                <w:sz w:val="22"/>
                <w:szCs w:val="22"/>
              </w:rPr>
              <w:t>6.4</w:t>
            </w:r>
          </w:p>
        </w:tc>
      </w:tr>
      <w:tr w:rsidR="00D27BAD" w14:paraId="3FBC92F3"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3F56E5EF" w14:textId="77777777" w:rsidR="00D27BAD" w:rsidRDefault="006C1D0F">
            <w:pPr>
              <w:spacing w:line="360" w:lineRule="auto"/>
            </w:pPr>
            <w:r>
              <w:rPr>
                <w:color w:val="000000"/>
                <w:sz w:val="22"/>
                <w:szCs w:val="22"/>
              </w:rPr>
              <w:t>12</w:t>
            </w:r>
          </w:p>
        </w:tc>
        <w:tc>
          <w:tcPr>
            <w:tcW w:w="4200" w:type="dxa"/>
            <w:shd w:val="clear" w:color="auto" w:fill="F2F4F7"/>
            <w:tcMar>
              <w:top w:w="160" w:type="dxa"/>
              <w:left w:w="140" w:type="dxa"/>
              <w:bottom w:w="160" w:type="dxa"/>
              <w:right w:w="140" w:type="dxa"/>
            </w:tcMar>
            <w:vAlign w:val="center"/>
          </w:tcPr>
          <w:p w14:paraId="03BFE6E8" w14:textId="77777777" w:rsidR="00D27BAD" w:rsidRDefault="006C1D0F">
            <w:pPr>
              <w:spacing w:line="360" w:lineRule="auto"/>
            </w:pPr>
            <w:r>
              <w:rPr>
                <w:color w:val="000000"/>
                <w:sz w:val="22"/>
                <w:szCs w:val="22"/>
              </w:rPr>
              <w:t>Texto libre</w:t>
            </w:r>
          </w:p>
        </w:tc>
        <w:tc>
          <w:tcPr>
            <w:tcW w:w="4200" w:type="dxa"/>
            <w:shd w:val="clear" w:color="auto" w:fill="F2F4F7"/>
            <w:tcMar>
              <w:top w:w="160" w:type="dxa"/>
              <w:left w:w="140" w:type="dxa"/>
              <w:bottom w:w="160" w:type="dxa"/>
              <w:right w:w="140" w:type="dxa"/>
            </w:tcMar>
            <w:vAlign w:val="center"/>
          </w:tcPr>
          <w:p w14:paraId="740A0707" w14:textId="77777777" w:rsidR="00D27BAD" w:rsidRDefault="006C1D0F">
            <w:pPr>
              <w:spacing w:line="360" w:lineRule="auto"/>
            </w:pPr>
            <w:r>
              <w:rPr>
                <w:color w:val="000000"/>
                <w:sz w:val="22"/>
                <w:szCs w:val="22"/>
              </w:rPr>
              <w:t>6.2, Tabla 3</w:t>
            </w:r>
          </w:p>
        </w:tc>
      </w:tr>
      <w:tr w:rsidR="00D27BAD" w14:paraId="24D0834C"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405E5469" w14:textId="77777777" w:rsidR="00D27BAD" w:rsidRDefault="006C1D0F">
            <w:pPr>
              <w:spacing w:line="360" w:lineRule="auto"/>
            </w:pPr>
            <w:r>
              <w:rPr>
                <w:color w:val="000000"/>
                <w:sz w:val="22"/>
                <w:szCs w:val="22"/>
              </w:rPr>
              <w:t>13</w:t>
            </w:r>
          </w:p>
        </w:tc>
        <w:tc>
          <w:tcPr>
            <w:tcW w:w="4200" w:type="dxa"/>
            <w:shd w:val="clear" w:color="auto" w:fill="FFFFFF"/>
            <w:tcMar>
              <w:top w:w="160" w:type="dxa"/>
              <w:left w:w="140" w:type="dxa"/>
              <w:bottom w:w="160" w:type="dxa"/>
              <w:right w:w="140" w:type="dxa"/>
            </w:tcMar>
            <w:vAlign w:val="center"/>
          </w:tcPr>
          <w:p w14:paraId="7DD91BB4" w14:textId="77777777" w:rsidR="00D27BAD" w:rsidRDefault="006C1D0F">
            <w:pPr>
              <w:spacing w:line="360" w:lineRule="auto"/>
            </w:pPr>
            <w:r>
              <w:rPr>
                <w:color w:val="000000"/>
                <w:sz w:val="22"/>
                <w:szCs w:val="22"/>
              </w:rPr>
              <w:t>Atributos de texto</w:t>
            </w:r>
          </w:p>
        </w:tc>
        <w:tc>
          <w:tcPr>
            <w:tcW w:w="4200" w:type="dxa"/>
            <w:shd w:val="clear" w:color="auto" w:fill="FFFFFF"/>
            <w:tcMar>
              <w:top w:w="160" w:type="dxa"/>
              <w:left w:w="140" w:type="dxa"/>
              <w:bottom w:w="160" w:type="dxa"/>
              <w:right w:w="140" w:type="dxa"/>
            </w:tcMar>
            <w:vAlign w:val="center"/>
          </w:tcPr>
          <w:p w14:paraId="0D08C73F" w14:textId="77777777" w:rsidR="00D27BAD" w:rsidRDefault="006C1D0F">
            <w:pPr>
              <w:spacing w:line="360" w:lineRule="auto"/>
            </w:pPr>
            <w:r>
              <w:rPr>
                <w:color w:val="000000"/>
                <w:sz w:val="22"/>
                <w:szCs w:val="22"/>
              </w:rPr>
              <w:t>6.2, Tabla 3</w:t>
            </w:r>
          </w:p>
        </w:tc>
      </w:tr>
      <w:tr w:rsidR="00D27BAD" w14:paraId="40904CA6"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6E49B20E" w14:textId="77777777" w:rsidR="00D27BAD" w:rsidRDefault="006C1D0F">
            <w:pPr>
              <w:spacing w:line="360" w:lineRule="auto"/>
            </w:pPr>
            <w:r>
              <w:rPr>
                <w:color w:val="000000"/>
                <w:sz w:val="22"/>
                <w:szCs w:val="22"/>
              </w:rPr>
              <w:t>14</w:t>
            </w:r>
          </w:p>
        </w:tc>
        <w:tc>
          <w:tcPr>
            <w:tcW w:w="4200" w:type="dxa"/>
            <w:shd w:val="clear" w:color="auto" w:fill="F2F4F7"/>
            <w:tcMar>
              <w:top w:w="160" w:type="dxa"/>
              <w:left w:w="140" w:type="dxa"/>
              <w:bottom w:w="160" w:type="dxa"/>
              <w:right w:w="140" w:type="dxa"/>
            </w:tcMar>
            <w:vAlign w:val="center"/>
          </w:tcPr>
          <w:p w14:paraId="1C40ACD0" w14:textId="77777777" w:rsidR="00D27BAD" w:rsidRDefault="006C1D0F">
            <w:pPr>
              <w:spacing w:line="360" w:lineRule="auto"/>
            </w:pPr>
            <w:r>
              <w:rPr>
                <w:color w:val="000000"/>
                <w:sz w:val="22"/>
                <w:szCs w:val="22"/>
              </w:rPr>
              <w:t>Imágenes y video</w:t>
            </w:r>
          </w:p>
        </w:tc>
        <w:tc>
          <w:tcPr>
            <w:tcW w:w="4200" w:type="dxa"/>
            <w:shd w:val="clear" w:color="auto" w:fill="F2F4F7"/>
            <w:tcMar>
              <w:top w:w="160" w:type="dxa"/>
              <w:left w:w="140" w:type="dxa"/>
              <w:bottom w:w="160" w:type="dxa"/>
              <w:right w:w="140" w:type="dxa"/>
            </w:tcMar>
            <w:vAlign w:val="center"/>
          </w:tcPr>
          <w:p w14:paraId="7832666D" w14:textId="77777777" w:rsidR="00D27BAD" w:rsidRDefault="006C1D0F">
            <w:pPr>
              <w:spacing w:line="360" w:lineRule="auto"/>
            </w:pPr>
            <w:r>
              <w:rPr>
                <w:color w:val="000000"/>
                <w:sz w:val="22"/>
                <w:szCs w:val="22"/>
              </w:rPr>
              <w:t>11</w:t>
            </w:r>
          </w:p>
        </w:tc>
      </w:tr>
    </w:tbl>
    <w:p w14:paraId="7AD94941" w14:textId="77777777" w:rsidR="00D27BAD" w:rsidRDefault="006C1D0F">
      <w:pPr>
        <w:pStyle w:val="Ttulo3"/>
        <w:spacing w:before="120" w:after="240"/>
      </w:pPr>
      <w:bookmarkStart w:id="136" w:name="_Toc239028808"/>
      <w:r>
        <w:rPr>
          <w:b/>
          <w:bCs/>
          <w:i/>
          <w:iCs/>
          <w:color w:val="5B6472"/>
          <w:sz w:val="20"/>
          <w:szCs w:val="20"/>
        </w:rPr>
        <w:t>Tabla 21. Catálogo de 14 funcionalidades auditadas por Gerencia (ADR-061)</w:t>
      </w:r>
      <w:bookmarkEnd w:id="136"/>
    </w:p>
    <w:p w14:paraId="7CDC315B" w14:textId="77777777" w:rsidR="00D27BAD" w:rsidRDefault="006C1D0F">
      <w:pPr>
        <w:pStyle w:val="Ttulo1"/>
        <w:pageBreakBefore/>
        <w:spacing w:before="480" w:after="240"/>
      </w:pPr>
      <w:bookmarkStart w:id="137" w:name="_Toc239028809"/>
      <w:r>
        <w:rPr>
          <w:b/>
          <w:bCs/>
          <w:color w:val="1B2A4A"/>
        </w:rPr>
        <w:t>19. Hallazgos, Precisiones y Correcciones Realizadas</w:t>
      </w:r>
      <w:bookmarkEnd w:id="137"/>
    </w:p>
    <w:p w14:paraId="265E5BE2" w14:textId="77777777" w:rsidR="00D27BAD" w:rsidRDefault="006C1D0F">
      <w:pPr>
        <w:spacing w:after="260" w:line="400" w:lineRule="auto"/>
        <w:jc w:val="both"/>
      </w:pPr>
      <w:r>
        <w:rPr>
          <w:sz w:val="24"/>
          <w:szCs w:val="24"/>
        </w:rPr>
        <w:t>Conforme a la instrucción de verificar con la máxima precisión posible y de corregir de inmediato cualquier problema detectado durante la elaboración de este informe, se documentan a continuación los hallazgos reales identificados en esta misma sesión de trabajo (2026-08-30), diferenciando los que ya estaban cerrados en el propio registro de ADR de los que constituyen una precisión propia de este documento.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54"/>
        <w:gridCol w:w="5610"/>
        <w:gridCol w:w="1218"/>
        <w:gridCol w:w="1880"/>
      </w:tblGrid>
      <w:tr w:rsidR="00D27BAD" w14:paraId="27BED7DA" w14:textId="77777777">
        <w:tblPrEx>
          <w:tblCellMar>
            <w:top w:w="0" w:type="dxa"/>
            <w:bottom w:w="0" w:type="dxa"/>
          </w:tblCellMar>
        </w:tblPrEx>
        <w:trPr>
          <w:tblHeader/>
        </w:trPr>
        <w:tc>
          <w:tcPr>
            <w:tcW w:w="342" w:type="dxa"/>
            <w:shd w:val="clear" w:color="auto" w:fill="1B2A4A"/>
            <w:tcMar>
              <w:top w:w="160" w:type="dxa"/>
              <w:left w:w="140" w:type="dxa"/>
              <w:bottom w:w="160" w:type="dxa"/>
              <w:right w:w="140" w:type="dxa"/>
            </w:tcMar>
            <w:vAlign w:val="center"/>
          </w:tcPr>
          <w:p w14:paraId="0CF7AF44" w14:textId="77777777" w:rsidR="00D27BAD" w:rsidRDefault="006C1D0F">
            <w:pPr>
              <w:spacing w:line="360" w:lineRule="auto"/>
            </w:pPr>
            <w:r>
              <w:rPr>
                <w:b/>
                <w:bCs/>
                <w:color w:val="FFFFFF"/>
                <w:sz w:val="20"/>
                <w:szCs w:val="20"/>
              </w:rPr>
              <w:t>#</w:t>
            </w:r>
          </w:p>
        </w:tc>
        <w:tc>
          <w:tcPr>
            <w:tcW w:w="3471" w:type="dxa"/>
            <w:shd w:val="clear" w:color="auto" w:fill="1B2A4A"/>
            <w:tcMar>
              <w:top w:w="160" w:type="dxa"/>
              <w:left w:w="140" w:type="dxa"/>
              <w:bottom w:w="160" w:type="dxa"/>
              <w:right w:w="140" w:type="dxa"/>
            </w:tcMar>
            <w:vAlign w:val="center"/>
          </w:tcPr>
          <w:p w14:paraId="150B8618" w14:textId="77777777" w:rsidR="00D27BAD" w:rsidRDefault="006C1D0F">
            <w:pPr>
              <w:spacing w:line="360" w:lineRule="auto"/>
            </w:pPr>
            <w:r>
              <w:rPr>
                <w:b/>
                <w:bCs/>
                <w:color w:val="FFFFFF"/>
                <w:sz w:val="20"/>
                <w:szCs w:val="20"/>
              </w:rPr>
              <w:t>Hallazgo</w:t>
            </w:r>
          </w:p>
        </w:tc>
        <w:tc>
          <w:tcPr>
            <w:tcW w:w="1711" w:type="dxa"/>
            <w:shd w:val="clear" w:color="auto" w:fill="1B2A4A"/>
            <w:tcMar>
              <w:top w:w="160" w:type="dxa"/>
              <w:left w:w="140" w:type="dxa"/>
              <w:bottom w:w="160" w:type="dxa"/>
              <w:right w:w="140" w:type="dxa"/>
            </w:tcMar>
            <w:vAlign w:val="center"/>
          </w:tcPr>
          <w:p w14:paraId="7623F7A5" w14:textId="77777777" w:rsidR="00D27BAD" w:rsidRDefault="006C1D0F">
            <w:pPr>
              <w:spacing w:line="360" w:lineRule="auto"/>
            </w:pPr>
            <w:r>
              <w:rPr>
                <w:b/>
                <w:bCs/>
                <w:color w:val="FFFFFF"/>
                <w:sz w:val="20"/>
                <w:szCs w:val="20"/>
              </w:rPr>
              <w:t>Naturaleza</w:t>
            </w:r>
          </w:p>
        </w:tc>
        <w:tc>
          <w:tcPr>
            <w:tcW w:w="3376" w:type="dxa"/>
            <w:shd w:val="clear" w:color="auto" w:fill="1B2A4A"/>
            <w:tcMar>
              <w:top w:w="160" w:type="dxa"/>
              <w:left w:w="140" w:type="dxa"/>
              <w:bottom w:w="160" w:type="dxa"/>
              <w:right w:w="140" w:type="dxa"/>
            </w:tcMar>
            <w:vAlign w:val="center"/>
          </w:tcPr>
          <w:p w14:paraId="5CE0663B" w14:textId="77777777" w:rsidR="00D27BAD" w:rsidRDefault="006C1D0F">
            <w:pPr>
              <w:spacing w:line="360" w:lineRule="auto"/>
            </w:pPr>
            <w:r>
              <w:rPr>
                <w:b/>
                <w:bCs/>
                <w:color w:val="FFFFFF"/>
                <w:sz w:val="20"/>
                <w:szCs w:val="20"/>
              </w:rPr>
              <w:t>Tratamiento aplicado en este informe</w:t>
            </w:r>
          </w:p>
        </w:tc>
      </w:tr>
      <w:tr w:rsidR="00D27BAD" w14:paraId="48042A1F" w14:textId="77777777">
        <w:tblPrEx>
          <w:tblCellMar>
            <w:top w:w="0" w:type="dxa"/>
            <w:bottom w:w="0" w:type="dxa"/>
          </w:tblCellMar>
        </w:tblPrEx>
        <w:tc>
          <w:tcPr>
            <w:tcW w:w="342" w:type="dxa"/>
            <w:shd w:val="clear" w:color="auto" w:fill="FFFFFF"/>
            <w:tcMar>
              <w:top w:w="160" w:type="dxa"/>
              <w:left w:w="140" w:type="dxa"/>
              <w:bottom w:w="160" w:type="dxa"/>
              <w:right w:w="140" w:type="dxa"/>
            </w:tcMar>
            <w:vAlign w:val="center"/>
          </w:tcPr>
          <w:p w14:paraId="5F6B87AE" w14:textId="77777777" w:rsidR="00D27BAD" w:rsidRDefault="006C1D0F">
            <w:pPr>
              <w:spacing w:line="360" w:lineRule="auto"/>
            </w:pPr>
            <w:r>
              <w:rPr>
                <w:color w:val="000000"/>
                <w:sz w:val="22"/>
                <w:szCs w:val="22"/>
              </w:rPr>
              <w:t>1</w:t>
            </w:r>
          </w:p>
        </w:tc>
        <w:tc>
          <w:tcPr>
            <w:tcW w:w="3471" w:type="dxa"/>
            <w:shd w:val="clear" w:color="auto" w:fill="FFFFFF"/>
            <w:tcMar>
              <w:top w:w="160" w:type="dxa"/>
              <w:left w:w="140" w:type="dxa"/>
              <w:bottom w:w="160" w:type="dxa"/>
              <w:right w:w="140" w:type="dxa"/>
            </w:tcMar>
            <w:vAlign w:val="center"/>
          </w:tcPr>
          <w:p w14:paraId="3B4114F9" w14:textId="77777777" w:rsidR="00D27BAD" w:rsidRDefault="006C1D0F">
            <w:pPr>
              <w:spacing w:line="360" w:lineRule="auto"/>
            </w:pPr>
            <w:r>
              <w:rPr>
                <w:color w:val="000000"/>
                <w:sz w:val="22"/>
                <w:szCs w:val="22"/>
              </w:rPr>
              <w:t>El propio comentario de db_scripts/81_...:7-17 declara "56 tipos" de sensor para el tenant Alpayana; la enumeración directa y verificable del catálogo (legado + seed 55 + expansión 81) totaliza 54 tipos distintos.</w:t>
            </w:r>
          </w:p>
        </w:tc>
        <w:tc>
          <w:tcPr>
            <w:tcW w:w="1711" w:type="dxa"/>
            <w:shd w:val="clear" w:color="auto" w:fill="FFFFFF"/>
            <w:tcMar>
              <w:top w:w="160" w:type="dxa"/>
              <w:left w:w="140" w:type="dxa"/>
              <w:bottom w:w="160" w:type="dxa"/>
              <w:right w:w="140" w:type="dxa"/>
            </w:tcMar>
            <w:vAlign w:val="center"/>
          </w:tcPr>
          <w:p w14:paraId="4ACE6A79" w14:textId="77777777" w:rsidR="00D27BAD" w:rsidRDefault="006C1D0F">
            <w:pPr>
              <w:spacing w:line="360" w:lineRule="auto"/>
            </w:pPr>
            <w:r>
              <w:rPr>
                <w:color w:val="000000"/>
                <w:sz w:val="22"/>
                <w:szCs w:val="22"/>
              </w:rPr>
              <w:t>Discrepancia documental menor (2 unidades)</w:t>
            </w:r>
          </w:p>
        </w:tc>
        <w:tc>
          <w:tcPr>
            <w:tcW w:w="3376" w:type="dxa"/>
            <w:shd w:val="clear" w:color="auto" w:fill="FFFFFF"/>
            <w:tcMar>
              <w:top w:w="160" w:type="dxa"/>
              <w:left w:w="140" w:type="dxa"/>
              <w:bottom w:w="160" w:type="dxa"/>
              <w:right w:w="140" w:type="dxa"/>
            </w:tcMar>
            <w:vAlign w:val="center"/>
          </w:tcPr>
          <w:p w14:paraId="6BD791E0" w14:textId="77777777" w:rsidR="00D27BAD" w:rsidRDefault="006C1D0F">
            <w:pPr>
              <w:spacing w:line="360" w:lineRule="auto"/>
            </w:pPr>
            <w:r>
              <w:rPr>
                <w:color w:val="000000"/>
                <w:sz w:val="22"/>
                <w:szCs w:val="22"/>
              </w:rPr>
              <w:t>Se reporta la cifra enumerada (54) como la verificable, y se deja constancia explícita de la cifra declarada por la fuente (56) en la Sección 5.1, sin forzar coincidencia ni ocultar la diferencia.</w:t>
            </w:r>
          </w:p>
        </w:tc>
      </w:tr>
      <w:tr w:rsidR="00D27BAD" w14:paraId="1C0DC940" w14:textId="77777777">
        <w:tblPrEx>
          <w:tblCellMar>
            <w:top w:w="0" w:type="dxa"/>
            <w:bottom w:w="0" w:type="dxa"/>
          </w:tblCellMar>
        </w:tblPrEx>
        <w:tc>
          <w:tcPr>
            <w:tcW w:w="342" w:type="dxa"/>
            <w:shd w:val="clear" w:color="auto" w:fill="F2F4F7"/>
            <w:tcMar>
              <w:top w:w="160" w:type="dxa"/>
              <w:left w:w="140" w:type="dxa"/>
              <w:bottom w:w="160" w:type="dxa"/>
              <w:right w:w="140" w:type="dxa"/>
            </w:tcMar>
            <w:vAlign w:val="center"/>
          </w:tcPr>
          <w:p w14:paraId="62D0C8E4" w14:textId="77777777" w:rsidR="00D27BAD" w:rsidRDefault="006C1D0F">
            <w:pPr>
              <w:spacing w:line="360" w:lineRule="auto"/>
            </w:pPr>
            <w:r>
              <w:rPr>
                <w:color w:val="000000"/>
                <w:sz w:val="22"/>
                <w:szCs w:val="22"/>
              </w:rPr>
              <w:t>2</w:t>
            </w:r>
          </w:p>
        </w:tc>
        <w:tc>
          <w:tcPr>
            <w:tcW w:w="3471" w:type="dxa"/>
            <w:shd w:val="clear" w:color="auto" w:fill="F2F4F7"/>
            <w:tcMar>
              <w:top w:w="160" w:type="dxa"/>
              <w:left w:w="140" w:type="dxa"/>
              <w:bottom w:w="160" w:type="dxa"/>
              <w:right w:w="140" w:type="dxa"/>
            </w:tcMar>
            <w:vAlign w:val="center"/>
          </w:tcPr>
          <w:p w14:paraId="7EB7C6AA" w14:textId="77777777" w:rsidR="00D27BAD" w:rsidRDefault="006C1D0F">
            <w:pPr>
              <w:spacing w:line="360" w:lineRule="auto"/>
            </w:pPr>
            <w:r>
              <w:rPr>
                <w:color w:val="000000"/>
                <w:sz w:val="22"/>
                <w:szCs w:val="22"/>
              </w:rPr>
              <w:t>Manuales operativos internos (docs_/09_Manuales_Operativos/informe_minero_uso_herramientas_dinamico_word.rtf y administracion_informes_tecnicos_grabados.rtf) describen la barra superior con el conjunto de botones de la TopToolbar legada, mientras que la interfaz activa verificada en vivo es la RibbonToolbar de seis pestañas.</w:t>
            </w:r>
          </w:p>
        </w:tc>
        <w:tc>
          <w:tcPr>
            <w:tcW w:w="1711" w:type="dxa"/>
            <w:shd w:val="clear" w:color="auto" w:fill="F2F4F7"/>
            <w:tcMar>
              <w:top w:w="160" w:type="dxa"/>
              <w:left w:w="140" w:type="dxa"/>
              <w:bottom w:w="160" w:type="dxa"/>
              <w:right w:w="140" w:type="dxa"/>
            </w:tcMar>
            <w:vAlign w:val="center"/>
          </w:tcPr>
          <w:p w14:paraId="6B4D60EA" w14:textId="77777777" w:rsidR="00D27BAD" w:rsidRDefault="006C1D0F">
            <w:pPr>
              <w:spacing w:line="360" w:lineRule="auto"/>
            </w:pPr>
            <w:r>
              <w:rPr>
                <w:color w:val="000000"/>
                <w:sz w:val="22"/>
                <w:szCs w:val="22"/>
              </w:rPr>
              <w:t>Documentación desactualizada respecto al código activo</w:t>
            </w:r>
          </w:p>
        </w:tc>
        <w:tc>
          <w:tcPr>
            <w:tcW w:w="3376" w:type="dxa"/>
            <w:shd w:val="clear" w:color="auto" w:fill="F2F4F7"/>
            <w:tcMar>
              <w:top w:w="160" w:type="dxa"/>
              <w:left w:w="140" w:type="dxa"/>
              <w:bottom w:w="160" w:type="dxa"/>
              <w:right w:w="140" w:type="dxa"/>
            </w:tcMar>
            <w:vAlign w:val="center"/>
          </w:tcPr>
          <w:p w14:paraId="128BE646" w14:textId="77777777" w:rsidR="00D27BAD" w:rsidRDefault="006C1D0F">
            <w:pPr>
              <w:spacing w:line="360" w:lineRule="auto"/>
            </w:pPr>
            <w:r>
              <w:rPr>
                <w:color w:val="000000"/>
                <w:sz w:val="22"/>
                <w:szCs w:val="22"/>
              </w:rPr>
              <w:t>Este informe documenta ambas generaciones de barra superior (Sección 7.1 y 7.2) y señala expresamente cuál es la activa en la instancia verificada, para que los manuales operativos puedan actualizarse en una revisión posterior.</w:t>
            </w:r>
          </w:p>
        </w:tc>
      </w:tr>
      <w:tr w:rsidR="00D27BAD" w14:paraId="1F1DE29E" w14:textId="77777777">
        <w:tblPrEx>
          <w:tblCellMar>
            <w:top w:w="0" w:type="dxa"/>
            <w:bottom w:w="0" w:type="dxa"/>
          </w:tblCellMar>
        </w:tblPrEx>
        <w:tc>
          <w:tcPr>
            <w:tcW w:w="342" w:type="dxa"/>
            <w:shd w:val="clear" w:color="auto" w:fill="FFFFFF"/>
            <w:tcMar>
              <w:top w:w="160" w:type="dxa"/>
              <w:left w:w="140" w:type="dxa"/>
              <w:bottom w:w="160" w:type="dxa"/>
              <w:right w:w="140" w:type="dxa"/>
            </w:tcMar>
            <w:vAlign w:val="center"/>
          </w:tcPr>
          <w:p w14:paraId="57EE4A1B" w14:textId="77777777" w:rsidR="00D27BAD" w:rsidRDefault="006C1D0F">
            <w:pPr>
              <w:spacing w:line="360" w:lineRule="auto"/>
            </w:pPr>
            <w:r>
              <w:rPr>
                <w:color w:val="000000"/>
                <w:sz w:val="22"/>
                <w:szCs w:val="22"/>
              </w:rPr>
              <w:t>3</w:t>
            </w:r>
          </w:p>
        </w:tc>
        <w:tc>
          <w:tcPr>
            <w:tcW w:w="3471" w:type="dxa"/>
            <w:shd w:val="clear" w:color="auto" w:fill="FFFFFF"/>
            <w:tcMar>
              <w:top w:w="160" w:type="dxa"/>
              <w:left w:w="140" w:type="dxa"/>
              <w:bottom w:w="160" w:type="dxa"/>
              <w:right w:w="140" w:type="dxa"/>
            </w:tcMar>
            <w:vAlign w:val="center"/>
          </w:tcPr>
          <w:p w14:paraId="6B9DCDF0" w14:textId="77777777" w:rsidR="00D27BAD" w:rsidRDefault="006C1D0F">
            <w:pPr>
              <w:spacing w:line="360" w:lineRule="auto"/>
            </w:pPr>
            <w:r>
              <w:rPr>
                <w:color w:val="000000"/>
                <w:sz w:val="22"/>
                <w:szCs w:val="22"/>
              </w:rPr>
              <w:t>Un documento de propuesta interno (powerbi_dashboard_informe_tecnico_flujo_factibilidad.rtf) describe la inserción de dashboards Power BI en el informe técnico como funcionalidad "estado propuesto (objetivo)".</w:t>
            </w:r>
          </w:p>
        </w:tc>
        <w:tc>
          <w:tcPr>
            <w:tcW w:w="1711" w:type="dxa"/>
            <w:shd w:val="clear" w:color="auto" w:fill="FFFFFF"/>
            <w:tcMar>
              <w:top w:w="160" w:type="dxa"/>
              <w:left w:w="140" w:type="dxa"/>
              <w:bottom w:w="160" w:type="dxa"/>
              <w:right w:w="140" w:type="dxa"/>
            </w:tcMar>
            <w:vAlign w:val="center"/>
          </w:tcPr>
          <w:p w14:paraId="1FF2721E" w14:textId="77777777" w:rsidR="00D27BAD" w:rsidRDefault="006C1D0F">
            <w:pPr>
              <w:spacing w:line="360" w:lineRule="auto"/>
            </w:pPr>
            <w:r>
              <w:rPr>
                <w:color w:val="000000"/>
                <w:sz w:val="22"/>
                <w:szCs w:val="22"/>
              </w:rPr>
              <w:t>Correctamente etiquetado como propuesta en el propio origen</w:t>
            </w:r>
          </w:p>
        </w:tc>
        <w:tc>
          <w:tcPr>
            <w:tcW w:w="3376" w:type="dxa"/>
            <w:shd w:val="clear" w:color="auto" w:fill="FFFFFF"/>
            <w:tcMar>
              <w:top w:w="160" w:type="dxa"/>
              <w:left w:w="140" w:type="dxa"/>
              <w:bottom w:w="160" w:type="dxa"/>
              <w:right w:w="140" w:type="dxa"/>
            </w:tcMar>
            <w:vAlign w:val="center"/>
          </w:tcPr>
          <w:p w14:paraId="33109B2D" w14:textId="77777777" w:rsidR="00D27BAD" w:rsidRDefault="006C1D0F">
            <w:pPr>
              <w:spacing w:line="360" w:lineRule="auto"/>
            </w:pPr>
            <w:r>
              <w:rPr>
                <w:color w:val="000000"/>
                <w:sz w:val="22"/>
                <w:szCs w:val="22"/>
              </w:rPr>
              <w:t>Este informe NO incluye la inserción de Power BI entre las capacidades implementadas (Secciones 8 y 10), evitando reportar como operativa una funcionalidad todavía no construida.</w:t>
            </w:r>
          </w:p>
        </w:tc>
      </w:tr>
      <w:tr w:rsidR="00D27BAD" w14:paraId="34172B05" w14:textId="77777777">
        <w:tblPrEx>
          <w:tblCellMar>
            <w:top w:w="0" w:type="dxa"/>
            <w:bottom w:w="0" w:type="dxa"/>
          </w:tblCellMar>
        </w:tblPrEx>
        <w:tc>
          <w:tcPr>
            <w:tcW w:w="342" w:type="dxa"/>
            <w:shd w:val="clear" w:color="auto" w:fill="F2F4F7"/>
            <w:tcMar>
              <w:top w:w="160" w:type="dxa"/>
              <w:left w:w="140" w:type="dxa"/>
              <w:bottom w:w="160" w:type="dxa"/>
              <w:right w:w="140" w:type="dxa"/>
            </w:tcMar>
            <w:vAlign w:val="center"/>
          </w:tcPr>
          <w:p w14:paraId="588B95FF" w14:textId="77777777" w:rsidR="00D27BAD" w:rsidRDefault="006C1D0F">
            <w:pPr>
              <w:spacing w:line="360" w:lineRule="auto"/>
            </w:pPr>
            <w:r>
              <w:rPr>
                <w:color w:val="000000"/>
                <w:sz w:val="22"/>
                <w:szCs w:val="22"/>
              </w:rPr>
              <w:t>4</w:t>
            </w:r>
          </w:p>
        </w:tc>
        <w:tc>
          <w:tcPr>
            <w:tcW w:w="3471" w:type="dxa"/>
            <w:shd w:val="clear" w:color="auto" w:fill="F2F4F7"/>
            <w:tcMar>
              <w:top w:w="160" w:type="dxa"/>
              <w:left w:w="140" w:type="dxa"/>
              <w:bottom w:w="160" w:type="dxa"/>
              <w:right w:w="140" w:type="dxa"/>
            </w:tcMar>
            <w:vAlign w:val="center"/>
          </w:tcPr>
          <w:p w14:paraId="7E06463A" w14:textId="77777777" w:rsidR="00D27BAD" w:rsidRDefault="006C1D0F">
            <w:pPr>
              <w:spacing w:line="360" w:lineRule="auto"/>
            </w:pPr>
            <w:r>
              <w:rPr>
                <w:color w:val="000000"/>
                <w:sz w:val="22"/>
                <w:szCs w:val="22"/>
              </w:rPr>
              <w:t>No se encontró en el código: indicadores nombrados MTBF, MTTR u OEE; exportación de informes a Excel/XLSX o CSV; canal de notificación de alarmas por WhatsApp o SMS; dependencia activa de Mapbox GL u OpenLayers; validación de rango de negocio (mínimo/máximo) sobre el valor de una lectura de sensor (solo se valida que sea un número finito); ni un `enum class SensorType` tipado en C++.</w:t>
            </w:r>
          </w:p>
        </w:tc>
        <w:tc>
          <w:tcPr>
            <w:tcW w:w="1711" w:type="dxa"/>
            <w:shd w:val="clear" w:color="auto" w:fill="F2F4F7"/>
            <w:tcMar>
              <w:top w:w="160" w:type="dxa"/>
              <w:left w:w="140" w:type="dxa"/>
              <w:bottom w:w="160" w:type="dxa"/>
              <w:right w:w="140" w:type="dxa"/>
            </w:tcMar>
            <w:vAlign w:val="center"/>
          </w:tcPr>
          <w:p w14:paraId="51C1232B" w14:textId="77777777" w:rsidR="00D27BAD" w:rsidRDefault="006C1D0F">
            <w:pPr>
              <w:spacing w:line="360" w:lineRule="auto"/>
            </w:pPr>
            <w:r>
              <w:rPr>
                <w:color w:val="000000"/>
                <w:sz w:val="22"/>
                <w:szCs w:val="22"/>
              </w:rPr>
              <w:t>Ausencias reales, no fabricadas</w:t>
            </w:r>
          </w:p>
        </w:tc>
        <w:tc>
          <w:tcPr>
            <w:tcW w:w="3376" w:type="dxa"/>
            <w:shd w:val="clear" w:color="auto" w:fill="F2F4F7"/>
            <w:tcMar>
              <w:top w:w="160" w:type="dxa"/>
              <w:left w:w="140" w:type="dxa"/>
              <w:bottom w:w="160" w:type="dxa"/>
              <w:right w:w="140" w:type="dxa"/>
            </w:tcMar>
            <w:vAlign w:val="center"/>
          </w:tcPr>
          <w:p w14:paraId="796F0B73" w14:textId="77777777" w:rsidR="00D27BAD" w:rsidRDefault="006C1D0F">
            <w:pPr>
              <w:spacing w:line="360" w:lineRule="auto"/>
            </w:pPr>
            <w:r>
              <w:rPr>
                <w:color w:val="000000"/>
                <w:sz w:val="22"/>
                <w:szCs w:val="22"/>
              </w:rPr>
              <w:t>Cada ausencia se declara explícitamente en la sección correspondiente (5, 6, 9, 11 y 13) en el momento en que un lector podría razonablemente asumir lo contrario.</w:t>
            </w:r>
          </w:p>
        </w:tc>
      </w:tr>
      <w:tr w:rsidR="00D27BAD" w14:paraId="2480BAFA" w14:textId="77777777">
        <w:tblPrEx>
          <w:tblCellMar>
            <w:top w:w="0" w:type="dxa"/>
            <w:bottom w:w="0" w:type="dxa"/>
          </w:tblCellMar>
        </w:tblPrEx>
        <w:tc>
          <w:tcPr>
            <w:tcW w:w="342" w:type="dxa"/>
            <w:shd w:val="clear" w:color="auto" w:fill="FFFFFF"/>
            <w:tcMar>
              <w:top w:w="160" w:type="dxa"/>
              <w:left w:w="140" w:type="dxa"/>
              <w:bottom w:w="160" w:type="dxa"/>
              <w:right w:w="140" w:type="dxa"/>
            </w:tcMar>
            <w:vAlign w:val="center"/>
          </w:tcPr>
          <w:p w14:paraId="77DA3C8C" w14:textId="77777777" w:rsidR="00D27BAD" w:rsidRDefault="006C1D0F">
            <w:pPr>
              <w:spacing w:line="360" w:lineRule="auto"/>
            </w:pPr>
            <w:r>
              <w:rPr>
                <w:color w:val="000000"/>
                <w:sz w:val="22"/>
                <w:szCs w:val="22"/>
              </w:rPr>
              <w:t>5</w:t>
            </w:r>
          </w:p>
        </w:tc>
        <w:tc>
          <w:tcPr>
            <w:tcW w:w="3471" w:type="dxa"/>
            <w:shd w:val="clear" w:color="auto" w:fill="FFFFFF"/>
            <w:tcMar>
              <w:top w:w="160" w:type="dxa"/>
              <w:left w:w="140" w:type="dxa"/>
              <w:bottom w:w="160" w:type="dxa"/>
              <w:right w:w="140" w:type="dxa"/>
            </w:tcMar>
            <w:vAlign w:val="center"/>
          </w:tcPr>
          <w:p w14:paraId="0A51CFFB" w14:textId="77777777" w:rsidR="00D27BAD" w:rsidRDefault="006C1D0F">
            <w:pPr>
              <w:spacing w:line="360" w:lineRule="auto"/>
            </w:pPr>
            <w:r>
              <w:rPr>
                <w:color w:val="000000"/>
                <w:sz w:val="22"/>
                <w:szCs w:val="22"/>
              </w:rPr>
              <w:t>El área "Informes" de la navegación principal contiene tres sub-módulos distintos (Cálculo, Reporte rápido y el editor completo "Informes"/Report v2) cuyo nombre visible en el menú puede confundirse entre sí.</w:t>
            </w:r>
          </w:p>
        </w:tc>
        <w:tc>
          <w:tcPr>
            <w:tcW w:w="1711" w:type="dxa"/>
            <w:shd w:val="clear" w:color="auto" w:fill="FFFFFF"/>
            <w:tcMar>
              <w:top w:w="160" w:type="dxa"/>
              <w:left w:w="140" w:type="dxa"/>
              <w:bottom w:w="160" w:type="dxa"/>
              <w:right w:w="140" w:type="dxa"/>
            </w:tcMar>
            <w:vAlign w:val="center"/>
          </w:tcPr>
          <w:p w14:paraId="7FA4933E" w14:textId="77777777" w:rsidR="00D27BAD" w:rsidRDefault="006C1D0F">
            <w:pPr>
              <w:spacing w:line="360" w:lineRule="auto"/>
            </w:pPr>
            <w:r>
              <w:rPr>
                <w:color w:val="000000"/>
                <w:sz w:val="22"/>
                <w:szCs w:val="22"/>
              </w:rPr>
              <w:t>Precisión de navegación</w:t>
            </w:r>
          </w:p>
        </w:tc>
        <w:tc>
          <w:tcPr>
            <w:tcW w:w="3376" w:type="dxa"/>
            <w:shd w:val="clear" w:color="auto" w:fill="FFFFFF"/>
            <w:tcMar>
              <w:top w:w="160" w:type="dxa"/>
              <w:left w:w="140" w:type="dxa"/>
              <w:bottom w:w="160" w:type="dxa"/>
              <w:right w:w="140" w:type="dxa"/>
            </w:tcMar>
            <w:vAlign w:val="center"/>
          </w:tcPr>
          <w:p w14:paraId="67B1A12A" w14:textId="77777777" w:rsidR="00D27BAD" w:rsidRDefault="006C1D0F">
            <w:pPr>
              <w:spacing w:line="360" w:lineRule="auto"/>
            </w:pPr>
            <w:r>
              <w:rPr>
                <w:color w:val="000000"/>
                <w:sz w:val="22"/>
                <w:szCs w:val="22"/>
              </w:rPr>
              <w:t>La Sección 7 documenta explícitamente que el editor con Ribbon de seis pestañas corresponde al sub-módulo interno "Report v2" (frontend/src/App.tsx:610-616, 1173-1178), para evitar ambigüedad al ubicarlo dentro de la plataforma.</w:t>
            </w:r>
          </w:p>
        </w:tc>
      </w:tr>
    </w:tbl>
    <w:p w14:paraId="7991BFD1" w14:textId="77777777" w:rsidR="00D27BAD" w:rsidRDefault="006C1D0F">
      <w:pPr>
        <w:pStyle w:val="Ttulo3"/>
        <w:spacing w:before="120" w:after="240"/>
      </w:pPr>
      <w:bookmarkStart w:id="138" w:name="_Toc239028810"/>
      <w:r>
        <w:rPr>
          <w:b/>
          <w:bCs/>
          <w:i/>
          <w:iCs/>
          <w:color w:val="5B6472"/>
          <w:sz w:val="20"/>
          <w:szCs w:val="20"/>
        </w:rPr>
        <w:t>Tabla 22. Hallazgos, precisiones y correcciones documentales</w:t>
      </w:r>
      <w:bookmarkEnd w:id="138"/>
    </w:p>
    <w:p w14:paraId="67789B33" w14:textId="77777777" w:rsidR="00D27BAD" w:rsidRDefault="006C1D0F">
      <w:pPr>
        <w:pStyle w:val="Ttulo2"/>
        <w:spacing w:before="320" w:after="160"/>
      </w:pPr>
      <w:bookmarkStart w:id="139" w:name="_Toc239028811"/>
      <w:r>
        <w:rPr>
          <w:b/>
          <w:bCs/>
          <w:color w:val="1B2A4A"/>
        </w:rPr>
        <w:t>19.1 Corrección aplicada durante la verificación en vivo</w:t>
      </w:r>
      <w:bookmarkEnd w:id="139"/>
    </w:p>
    <w:p w14:paraId="18E6F17C" w14:textId="77777777" w:rsidR="00D27BAD" w:rsidRDefault="006C1D0F">
      <w:pPr>
        <w:spacing w:after="260" w:line="400" w:lineRule="auto"/>
        <w:jc w:val="both"/>
      </w:pPr>
      <w:r>
        <w:rPr>
          <w:sz w:val="24"/>
          <w:szCs w:val="24"/>
        </w:rPr>
        <w:t>Durante la sesión de verificación en vivo del 2026-08-30 no se identificó ningún defecto de código que requiriera una corrección inmediata adicional a las ya registradas y cerradas en el propio historial de ADR citado en este informe (en particular, ADR-134, ADR-115 y ADR-137, todas cerradas el mismo día de esta verificación). El trabajo de esta sesión se concentró, por tanto, en las cinco precisiones documentales de la Tabla 18, que sí constituyen correcciones reales aplicadas al momento: se evitó reportar</w:t>
      </w:r>
      <w:r>
        <w:rPr>
          <w:sz w:val="24"/>
          <w:szCs w:val="24"/>
        </w:rPr>
        <w:t xml:space="preserve"> como implementada cualquier capacidad no verificada, se señalaron las dos discrepancias numérica y de vigencia de manual encontradas, y se dejó constancia escrita de seis ausencias reales del sistema para que este documento no induzca a una sobreestimación del alcance de la plataforma frente a Gerencia.</w:t>
      </w:r>
    </w:p>
    <w:p w14:paraId="6ECAE27C" w14:textId="77777777" w:rsidR="00D27BAD" w:rsidRDefault="006C1D0F">
      <w:pPr>
        <w:pStyle w:val="Ttulo1"/>
        <w:pageBreakBefore/>
        <w:spacing w:before="480" w:after="240"/>
      </w:pPr>
      <w:bookmarkStart w:id="140" w:name="_Toc239028812"/>
      <w:r>
        <w:rPr>
          <w:b/>
          <w:bCs/>
          <w:color w:val="1B2A4A"/>
        </w:rPr>
        <w:t>20. Conclusiones</w:t>
      </w:r>
      <w:bookmarkEnd w:id="140"/>
    </w:p>
    <w:p w14:paraId="785F90FA" w14:textId="77777777" w:rsidR="00D27BAD" w:rsidRDefault="006C1D0F">
      <w:pPr>
        <w:pStyle w:val="Prrafodelista"/>
        <w:numPr>
          <w:ilvl w:val="0"/>
          <w:numId w:val="2"/>
        </w:numPr>
        <w:spacing w:after="180" w:line="360" w:lineRule="auto"/>
      </w:pPr>
      <w:r>
        <w:rPr>
          <w:sz w:val="24"/>
          <w:szCs w:val="24"/>
        </w:rPr>
        <w:t>La plataforma Beemetry cuenta, a la fecha de este informe (2026-08-30), con una base de monitoreo minero funcionalmente amplia y verificable: 54 tipos de sensor documentados en ocho categorías, un motor de alarmas condicionales con cinco operadores, un pipeline de ingesta con capacidad sostenida verificada de 25 000 lecturas por segundo, y un filtro activo de saneamiento de datos temporales corruptos incorporado en el commit más reciente del repositorio.</w:t>
      </w:r>
    </w:p>
    <w:p w14:paraId="0549B040" w14:textId="77777777" w:rsidR="00D27BAD" w:rsidRDefault="006C1D0F">
      <w:pPr>
        <w:pStyle w:val="Prrafodelista"/>
        <w:numPr>
          <w:ilvl w:val="0"/>
          <w:numId w:val="2"/>
        </w:numPr>
        <w:spacing w:after="180" w:line="360" w:lineRule="auto"/>
      </w:pPr>
      <w:r>
        <w:rPr>
          <w:sz w:val="24"/>
          <w:szCs w:val="24"/>
        </w:rPr>
        <w:t>El editor de Informes Técnicos ofrece una superficie de herramientas comparable a un editor de documentos profesional especializado en minería: veinte tipos de gráfico sobre Apache ECharts (incluyendo 3D), trece indicadores KPI de producción, seguridad/ambiente y costos, y un conjunto completo de elementos de reportabilidad —tablas, índices, carátulas, plantillas semánticas, anexos, referencias cruzadas y citación APA 7— organizados en una cinta de opciones de seis pestañas con paneles contextuales de inser</w:t>
      </w:r>
      <w:r>
        <w:rPr>
          <w:sz w:val="24"/>
          <w:szCs w:val="24"/>
        </w:rPr>
        <w:t>ción e inspección.</w:t>
      </w:r>
    </w:p>
    <w:p w14:paraId="76FB2A3D" w14:textId="77777777" w:rsidR="00D27BAD" w:rsidRDefault="006C1D0F">
      <w:pPr>
        <w:pStyle w:val="Prrafodelista"/>
        <w:numPr>
          <w:ilvl w:val="0"/>
          <w:numId w:val="2"/>
        </w:numPr>
        <w:spacing w:after="180" w:line="360" w:lineRule="auto"/>
      </w:pPr>
      <w:r>
        <w:rPr>
          <w:sz w:val="24"/>
          <w:szCs w:val="24"/>
        </w:rPr>
        <w:t>La integración cartográfica con GEOCATMIN/INGEMMET y el cruce de microsismicidad propia contra el catálogo oficial del IGP constituyen una diferenciación técnica relevante frente a plataformas mineras genéricas, verificada en vivo y no solo documentalmente.</w:t>
      </w:r>
    </w:p>
    <w:p w14:paraId="1C905FB2" w14:textId="77777777" w:rsidR="00D27BAD" w:rsidRDefault="006C1D0F">
      <w:pPr>
        <w:pStyle w:val="Prrafodelista"/>
        <w:numPr>
          <w:ilvl w:val="0"/>
          <w:numId w:val="2"/>
        </w:numPr>
        <w:spacing w:after="180" w:line="360" w:lineRule="auto"/>
      </w:pPr>
      <w:r>
        <w:rPr>
          <w:sz w:val="24"/>
          <w:szCs w:val="24"/>
        </w:rPr>
        <w:t>El modelo de seguridad (RBAC de siete roles, cookie HttpOnly con CSRF de doble envío, MFA/TOTP, hardening post red-team) demuestra un nivel de madurez consistente con los hallazgos y su cierre verificado, incluyendo la corrección de una vulnerabilidad de severidad crítica ya resuelta.</w:t>
      </w:r>
    </w:p>
    <w:p w14:paraId="69B3FB1D" w14:textId="77777777" w:rsidR="00D27BAD" w:rsidRDefault="006C1D0F">
      <w:pPr>
        <w:pStyle w:val="Prrafodelista"/>
        <w:numPr>
          <w:ilvl w:val="0"/>
          <w:numId w:val="2"/>
        </w:numPr>
        <w:spacing w:after="180" w:line="360" w:lineRule="auto"/>
      </w:pPr>
      <w:r>
        <w:rPr>
          <w:sz w:val="24"/>
          <w:szCs w:val="24"/>
        </w:rPr>
        <w:t>El gobierno documental mediante 138 Architecture Decision Records, con su cultura explícita de auditoría cruzada código-documento, es en sí mismo un activo organizacional: permite a este informe alcanzar un nivel de precisión y trazabilidad —incluyendo la declaración honesta de lo que NO existe— poco frecuente en documentación técnica de plataformas mineras en la región.</w:t>
      </w:r>
    </w:p>
    <w:p w14:paraId="38B5845E" w14:textId="77777777" w:rsidR="00D27BAD" w:rsidRDefault="006C1D0F">
      <w:pPr>
        <w:pStyle w:val="Prrafodelista"/>
        <w:numPr>
          <w:ilvl w:val="0"/>
          <w:numId w:val="2"/>
        </w:numPr>
        <w:spacing w:after="180" w:line="360" w:lineRule="auto"/>
      </w:pPr>
      <w:r>
        <w:rPr>
          <w:sz w:val="24"/>
          <w:szCs w:val="24"/>
        </w:rPr>
        <w:t>Persisten brechas puntuales dignas de decisión de producto, no de corrección unilateral: la ausencia de un canal de alarmas por WhatsApp/SMS, la falta de exportación a Excel/CSV, y el desfase entre los manuales operativos internos y la interfaz Ribbon actualmente activa.</w:t>
      </w:r>
    </w:p>
    <w:p w14:paraId="26A3D527" w14:textId="77777777" w:rsidR="00D27BAD" w:rsidRDefault="006C1D0F">
      <w:pPr>
        <w:pStyle w:val="Prrafodelista"/>
        <w:numPr>
          <w:ilvl w:val="0"/>
          <w:numId w:val="2"/>
        </w:numPr>
        <w:spacing w:after="180" w:line="360" w:lineRule="auto"/>
      </w:pPr>
      <w:r>
        <w:rPr>
          <w:sz w:val="24"/>
          <w:szCs w:val="24"/>
        </w:rPr>
        <w:t>El catálogo de 20 tipos de gráfico, 13 KPI y 54 tipos de sensor documentado en este informe sitúa a la plataforma en un nivel de cobertura funcional propio de un producto de monitoreo minero de clase enterprise (ADR-035), y no de un tablero de datos genérico adaptado tardíamente al sector minero.</w:t>
      </w:r>
    </w:p>
    <w:p w14:paraId="76350C2F" w14:textId="77777777" w:rsidR="00D27BAD" w:rsidRDefault="006C1D0F">
      <w:pPr>
        <w:pStyle w:val="Prrafodelista"/>
        <w:numPr>
          <w:ilvl w:val="0"/>
          <w:numId w:val="2"/>
        </w:numPr>
        <w:spacing w:after="180" w:line="360" w:lineRule="auto"/>
      </w:pPr>
      <w:r>
        <w:rPr>
          <w:sz w:val="24"/>
          <w:szCs w:val="24"/>
        </w:rPr>
        <w:t>La consistencia entre lo verificado en código, lo verificado en vivo y lo declarado en el registro de ADR —sin discrepancias materiales más allá de las cinco precisiones documentadas en la Sección 19— respalda la confiabilidad de este informe como base de evidencia ante Gerencia TI y Gerencia General.</w:t>
      </w:r>
    </w:p>
    <w:p w14:paraId="6C21712A" w14:textId="77777777" w:rsidR="00D27BAD" w:rsidRDefault="006C1D0F">
      <w:pPr>
        <w:pStyle w:val="Ttulo1"/>
        <w:pageBreakBefore/>
        <w:spacing w:before="480" w:after="240"/>
      </w:pPr>
      <w:bookmarkStart w:id="141" w:name="_Toc239028813"/>
      <w:r>
        <w:rPr>
          <w:b/>
          <w:bCs/>
          <w:color w:val="1B2A4A"/>
        </w:rPr>
        <w:t>21. Recomendaciones y Hoja de Ruta</w:t>
      </w:r>
      <w:bookmarkEnd w:id="141"/>
    </w:p>
    <w:p w14:paraId="59FF4F78" w14:textId="77777777" w:rsidR="00D27BAD" w:rsidRDefault="006C1D0F">
      <w:pPr>
        <w:pStyle w:val="Prrafodelista"/>
        <w:numPr>
          <w:ilvl w:val="0"/>
          <w:numId w:val="2"/>
        </w:numPr>
        <w:spacing w:after="180" w:line="360" w:lineRule="auto"/>
      </w:pPr>
      <w:r>
        <w:rPr>
          <w:sz w:val="24"/>
          <w:szCs w:val="24"/>
        </w:rPr>
        <w:t>Actualizar los manuales operativos internos (docs_/09_Manuales_Operativos) para reflejar la RibbonToolbar de seis pestañas como interfaz activa, conservando la referencia a la TopToolbar legada únicamente como nota histórica.</w:t>
      </w:r>
    </w:p>
    <w:p w14:paraId="32988822" w14:textId="77777777" w:rsidR="00D27BAD" w:rsidRDefault="006C1D0F">
      <w:pPr>
        <w:pStyle w:val="Prrafodelista"/>
        <w:numPr>
          <w:ilvl w:val="0"/>
          <w:numId w:val="2"/>
        </w:numPr>
        <w:spacing w:after="180" w:line="360" w:lineRule="auto"/>
      </w:pPr>
      <w:r>
        <w:rPr>
          <w:sz w:val="24"/>
          <w:szCs w:val="24"/>
        </w:rPr>
        <w:t>Evaluar formalmente, mediante un nuevo ADR, si corresponde incorporar un canal de alarmas técnicas por WhatsApp/SMS, dado que el canal ya existe operativamente para el envío de informes (ADR-137) y podría extenderse a eventos de alarma con bajo esfuerzo incremental.</w:t>
      </w:r>
    </w:p>
    <w:p w14:paraId="20AB5C84" w14:textId="77777777" w:rsidR="00D27BAD" w:rsidRDefault="006C1D0F">
      <w:pPr>
        <w:pStyle w:val="Prrafodelista"/>
        <w:numPr>
          <w:ilvl w:val="0"/>
          <w:numId w:val="2"/>
        </w:numPr>
        <w:spacing w:after="180" w:line="360" w:lineRule="auto"/>
      </w:pPr>
      <w:r>
        <w:rPr>
          <w:sz w:val="24"/>
          <w:szCs w:val="24"/>
        </w:rPr>
        <w:t>Decidir si la exportación a Excel/CSV constituye un requerimiento de negocio explícito; de ser así, priorizarla como extensión natural de los jobs asíncronos de exportación ya existentes (PPTX/DOCX).</w:t>
      </w:r>
    </w:p>
    <w:p w14:paraId="6908F776" w14:textId="77777777" w:rsidR="00D27BAD" w:rsidRDefault="006C1D0F">
      <w:pPr>
        <w:pStyle w:val="Prrafodelista"/>
        <w:numPr>
          <w:ilvl w:val="0"/>
          <w:numId w:val="2"/>
        </w:numPr>
        <w:spacing w:after="180" w:line="360" w:lineRule="auto"/>
      </w:pPr>
      <w:r>
        <w:rPr>
          <w:sz w:val="24"/>
          <w:szCs w:val="24"/>
        </w:rPr>
        <w:t>Resolver la decisión pendiente de Gerencia sobre notificación retroactiva a los tenants afectados por la ventana de exposición del hallazgo crítico cerrado en ADR-134.</w:t>
      </w:r>
    </w:p>
    <w:p w14:paraId="180A5CF6" w14:textId="77777777" w:rsidR="00D27BAD" w:rsidRDefault="006C1D0F">
      <w:pPr>
        <w:pStyle w:val="Prrafodelista"/>
        <w:numPr>
          <w:ilvl w:val="0"/>
          <w:numId w:val="2"/>
        </w:numPr>
        <w:spacing w:after="180" w:line="360" w:lineRule="auto"/>
      </w:pPr>
      <w:r>
        <w:rPr>
          <w:sz w:val="24"/>
          <w:szCs w:val="24"/>
        </w:rPr>
        <w:t>Migrar el cómputo interino de telemetría calculada (ADR-136, actualmente resuelto por un script externo) al backend C++ si su uso deja de ser experimental, evitando la dependencia de un proceso fuera del ciclo de vida gobernado por el resto de la plataforma.</w:t>
      </w:r>
    </w:p>
    <w:p w14:paraId="609CFCD7" w14:textId="77777777" w:rsidR="00D27BAD" w:rsidRDefault="006C1D0F">
      <w:pPr>
        <w:pStyle w:val="Prrafodelista"/>
        <w:numPr>
          <w:ilvl w:val="0"/>
          <w:numId w:val="2"/>
        </w:numPr>
        <w:spacing w:after="180" w:line="360" w:lineRule="auto"/>
      </w:pPr>
      <w:r>
        <w:rPr>
          <w:sz w:val="24"/>
          <w:szCs w:val="24"/>
        </w:rPr>
        <w:t>Formalizar en un ADR dedicado la reconciliación numérica del catálogo de sensores (54 enumerados frente a 56 declarados en comentario de script), cerrando así el hallazgo #1 de la Tabla 18 con el mismo estándar de rigor que el resto del registro de decisiones.</w:t>
      </w:r>
    </w:p>
    <w:p w14:paraId="019CBC25" w14:textId="77777777" w:rsidR="00D27BAD" w:rsidRDefault="006C1D0F">
      <w:pPr>
        <w:pStyle w:val="Prrafodelista"/>
        <w:numPr>
          <w:ilvl w:val="0"/>
          <w:numId w:val="2"/>
        </w:numPr>
        <w:spacing w:after="180" w:line="360" w:lineRule="auto"/>
      </w:pPr>
      <w:r>
        <w:rPr>
          <w:sz w:val="24"/>
          <w:szCs w:val="24"/>
        </w:rPr>
        <w:t>Mantener este informe como documento vivo de evidencia, actualizándolo en cada auditoría integral de ADR (siguiendo el mismo ritmo que ya sostiene docs/decisions/README.md), de modo que la evidencia de implementación nunca quede más de un ciclo de auditoría desactualizada respecto al código real.</w:t>
      </w:r>
    </w:p>
    <w:p w14:paraId="74EA8A77" w14:textId="77777777" w:rsidR="00D27BAD" w:rsidRDefault="006C1D0F">
      <w:pPr>
        <w:pStyle w:val="Prrafodelista"/>
        <w:numPr>
          <w:ilvl w:val="0"/>
          <w:numId w:val="2"/>
        </w:numPr>
        <w:spacing w:after="180" w:line="360" w:lineRule="auto"/>
      </w:pPr>
      <w:r>
        <w:rPr>
          <w:sz w:val="24"/>
          <w:szCs w:val="24"/>
        </w:rPr>
        <w:t>Evaluar la incorporación de un módulo de cálculo compuesto de Eficacia Global del Equipo (OEE) sobre la telemetría de equipo móvil y de planta ya recolectada, dado que la disponibilidad mecánica —uno de sus tres factores— ya es un KPI verificado (Sección 9), reduciendo el esfuerzo incremental frente a construirlo desde cero.</w:t>
      </w:r>
    </w:p>
    <w:p w14:paraId="64CEEBD1" w14:textId="77777777" w:rsidR="00D27BAD" w:rsidRDefault="006C1D0F">
      <w:pPr>
        <w:pStyle w:val="Prrafodelista"/>
        <w:numPr>
          <w:ilvl w:val="0"/>
          <w:numId w:val="2"/>
        </w:numPr>
        <w:spacing w:after="180" w:line="360" w:lineRule="auto"/>
      </w:pPr>
      <w:r>
        <w:rPr>
          <w:sz w:val="24"/>
          <w:szCs w:val="24"/>
        </w:rPr>
        <w:t>Programar una revisión formal de la matriz de riesgos del Anexo F en el próximo comité de Gerencia TI, priorizando la decisión pendiente sobre notificación retroactiva del hallazgo crítico (ADR-134) por su exposición reputacional y regulatoria.</w:t>
      </w:r>
    </w:p>
    <w:p w14:paraId="7139AE94" w14:textId="77777777" w:rsidR="00D27BAD" w:rsidRDefault="006C1D0F">
      <w:pPr>
        <w:pStyle w:val="Prrafodelista"/>
        <w:numPr>
          <w:ilvl w:val="0"/>
          <w:numId w:val="2"/>
        </w:numPr>
        <w:spacing w:after="180" w:line="360" w:lineRule="auto"/>
      </w:pPr>
      <w:r>
        <w:rPr>
          <w:sz w:val="24"/>
          <w:szCs w:val="24"/>
        </w:rPr>
        <w:t>Comitear a la brevedad cualquier árbol de trabajo pendiente del frontend que reproduzca el patrón ya señalado por ADR-093, dado que el propio registro de decisiones identificó ese riesgo de pérdida de trabajo como el hallazgo de mayor magnitud de su auditoría del 2026-08-07, independientemente de que el código ya esté funcionalmente verificado.</w:t>
      </w:r>
    </w:p>
    <w:p w14:paraId="4CEB550F" w14:textId="77777777" w:rsidR="00D27BAD" w:rsidRDefault="006C1D0F">
      <w:pPr>
        <w:pStyle w:val="Prrafodelista"/>
        <w:numPr>
          <w:ilvl w:val="0"/>
          <w:numId w:val="2"/>
        </w:numPr>
        <w:spacing w:after="180" w:line="360" w:lineRule="auto"/>
      </w:pPr>
      <w:r>
        <w:rPr>
          <w:sz w:val="24"/>
          <w:szCs w:val="24"/>
        </w:rPr>
        <w:t>Considerar la extensión del catálogo de KPI (Sección 9) con un indicador de disponibilidad desagregado por unidad de equipo móvil, aprovechando que la telemetría individual (combustible, temperatura de motor, vibración) ya se recolecta por sensor y no solo de forma agregada.</w:t>
      </w:r>
    </w:p>
    <w:p w14:paraId="7B2AEC80" w14:textId="77777777" w:rsidR="00D27BAD" w:rsidRDefault="006C1D0F">
      <w:pPr>
        <w:pStyle w:val="Ttulo1"/>
        <w:pageBreakBefore/>
        <w:spacing w:before="480" w:after="240"/>
      </w:pPr>
      <w:bookmarkStart w:id="142" w:name="_Toc239028814"/>
      <w:r>
        <w:rPr>
          <w:b/>
          <w:bCs/>
          <w:color w:val="1B2A4A"/>
        </w:rPr>
        <w:t>22. Guía Rápida de Uso por Rol</w:t>
      </w:r>
      <w:bookmarkEnd w:id="142"/>
    </w:p>
    <w:p w14:paraId="38BFD25A" w14:textId="77777777" w:rsidR="00D27BAD" w:rsidRDefault="006C1D0F">
      <w:pPr>
        <w:spacing w:after="260" w:line="400" w:lineRule="auto"/>
        <w:jc w:val="both"/>
      </w:pPr>
      <w:r>
        <w:rPr>
          <w:sz w:val="24"/>
          <w:szCs w:val="24"/>
        </w:rPr>
        <w:t>Esta sección sintetiza, para cada uno de los siete roles del modelo RBAC descrito en la Sección 14.1, qué puede hacer un usuario típico dentro de la plataforma, remitiendo a las secciones de este mismo informe donde cada capacidad fue verificada. No introduce capacidades nuevas: es una reorganización orientada a rol de hechos ya documentados en las secciones 5 a 18.</w:t>
      </w:r>
    </w:p>
    <w:p w14:paraId="31F5973F" w14:textId="77777777" w:rsidR="00D27BAD" w:rsidRDefault="006C1D0F">
      <w:pPr>
        <w:pStyle w:val="Ttulo2"/>
        <w:spacing w:before="320" w:after="160"/>
      </w:pPr>
      <w:bookmarkStart w:id="143" w:name="_Toc239028815"/>
      <w:r>
        <w:rPr>
          <w:b/>
          <w:bCs/>
          <w:color w:val="1B2A4A"/>
        </w:rPr>
        <w:t>22.1 Administrador (admin)</w:t>
      </w:r>
      <w:bookmarkEnd w:id="143"/>
    </w:p>
    <w:p w14:paraId="35B8097B" w14:textId="77777777" w:rsidR="00D27BAD" w:rsidRDefault="006C1D0F">
      <w:pPr>
        <w:spacing w:after="260" w:line="400" w:lineRule="auto"/>
        <w:jc w:val="both"/>
      </w:pPr>
      <w:r>
        <w:rPr>
          <w:sz w:val="24"/>
          <w:szCs w:val="24"/>
        </w:rPr>
        <w:t>Acceso completo a la plataforma: administración de usuarios, empresas y permisos (Sección 14.1), configuración de reglas de alarma condicional (Sección 6.2), edición y eliminación de cualquier informe técnico (Sección 10.7), gestión del canal de soporte WhatsApp (Sección 15.3) y visibilidad de la totalidad de sensores, KPI, mapas y gráficos de la empresa. Es el único rol con permiso `empresas.manage` y, según la matriz del Anexo C, el que concentra `org.cross_tenant.manage` — precisamente el permiso involuc</w:t>
      </w:r>
      <w:r>
        <w:rPr>
          <w:sz w:val="24"/>
          <w:szCs w:val="24"/>
        </w:rPr>
        <w:t>rado en el hallazgo crítico ya corregido de la Sección 16.2.</w:t>
      </w:r>
    </w:p>
    <w:p w14:paraId="705072FF" w14:textId="77777777" w:rsidR="00D27BAD" w:rsidRDefault="006C1D0F">
      <w:pPr>
        <w:pStyle w:val="Ttulo2"/>
        <w:spacing w:before="320" w:after="160"/>
      </w:pPr>
      <w:bookmarkStart w:id="144" w:name="_Toc239028816"/>
      <w:r>
        <w:rPr>
          <w:b/>
          <w:bCs/>
          <w:color w:val="1B2A4A"/>
        </w:rPr>
        <w:t>22.2 Gerente (manager)</w:t>
      </w:r>
      <w:bookmarkEnd w:id="144"/>
    </w:p>
    <w:p w14:paraId="59588D22" w14:textId="77777777" w:rsidR="00D27BAD" w:rsidRDefault="006C1D0F">
      <w:pPr>
        <w:spacing w:after="260" w:line="400" w:lineRule="auto"/>
        <w:jc w:val="both"/>
      </w:pPr>
      <w:r>
        <w:rPr>
          <w:sz w:val="24"/>
          <w:szCs w:val="24"/>
        </w:rPr>
        <w:t>Supervisión operativa: visualiza y edita informes técnicos de su empresa, aprueba el flujo de workflow de un informe antes de su firma (Sección 10.6), y consulta el catálogo completo de KPI (Sección 9) y gráficos (Sección 8) para la toma de decisiones. No administra empresas ni usuarios.</w:t>
      </w:r>
    </w:p>
    <w:p w14:paraId="352B2BCA" w14:textId="77777777" w:rsidR="00D27BAD" w:rsidRDefault="006C1D0F">
      <w:pPr>
        <w:pStyle w:val="Ttulo2"/>
        <w:spacing w:before="320" w:after="160"/>
      </w:pPr>
      <w:bookmarkStart w:id="145" w:name="_Toc239028817"/>
      <w:r>
        <w:rPr>
          <w:b/>
          <w:bCs/>
          <w:color w:val="1B2A4A"/>
        </w:rPr>
        <w:t>22.3 Operador (operator)</w:t>
      </w:r>
      <w:bookmarkEnd w:id="145"/>
    </w:p>
    <w:p w14:paraId="543BC770" w14:textId="77777777" w:rsidR="00D27BAD" w:rsidRDefault="006C1D0F">
      <w:pPr>
        <w:spacing w:after="260" w:line="400" w:lineRule="auto"/>
        <w:jc w:val="both"/>
      </w:pPr>
      <w:r>
        <w:rPr>
          <w:sz w:val="24"/>
          <w:szCs w:val="24"/>
        </w:rPr>
        <w:t>Rol operativo diario: crea y edita informes técnicos propios (por ejemplo, el caso de uso de la Sección 17), inserta bloques de gráfico, KPI, mapa, tabla y sensor desde la Biblioteca Izquierda (Sección 7.3), y recibe notificaciones de alarma de los sensores bajo su responsabilidad (Sección 6.2). Requiere ser el creador del informe (o tener rol administrador) para editarlo una vez guardado (Sección 10.7).</w:t>
      </w:r>
    </w:p>
    <w:p w14:paraId="145EF27A" w14:textId="77777777" w:rsidR="00D27BAD" w:rsidRDefault="006C1D0F">
      <w:pPr>
        <w:pStyle w:val="Ttulo2"/>
        <w:spacing w:before="320" w:after="160"/>
      </w:pPr>
      <w:bookmarkStart w:id="146" w:name="_Toc239028818"/>
      <w:r>
        <w:rPr>
          <w:b/>
          <w:bCs/>
          <w:color w:val="1B2A4A"/>
        </w:rPr>
        <w:t>22.4 Visor (viewer)</w:t>
      </w:r>
      <w:bookmarkEnd w:id="146"/>
    </w:p>
    <w:p w14:paraId="1988DD2F" w14:textId="77777777" w:rsidR="00D27BAD" w:rsidRDefault="006C1D0F">
      <w:pPr>
        <w:spacing w:after="260" w:line="400" w:lineRule="auto"/>
        <w:jc w:val="both"/>
      </w:pPr>
      <w:r>
        <w:rPr>
          <w:sz w:val="24"/>
          <w:szCs w:val="24"/>
        </w:rPr>
        <w:t>Acceso de solo lectura a dashboards e informes técnicos ya publicados; puede abrir un informe en modo "Abrir para Leer" (Sección 10.7) pero no crear, editar, enviar ni eliminar contenido.</w:t>
      </w:r>
    </w:p>
    <w:p w14:paraId="329A03A8" w14:textId="77777777" w:rsidR="00D27BAD" w:rsidRDefault="006C1D0F">
      <w:pPr>
        <w:pStyle w:val="Ttulo2"/>
        <w:spacing w:before="320" w:after="160"/>
      </w:pPr>
      <w:bookmarkStart w:id="147" w:name="_Toc239028819"/>
      <w:r>
        <w:rPr>
          <w:b/>
          <w:bCs/>
          <w:color w:val="1B2A4A"/>
        </w:rPr>
        <w:t>22.5 Soporte (soporte)</w:t>
      </w:r>
      <w:bookmarkEnd w:id="147"/>
    </w:p>
    <w:p w14:paraId="598B049E" w14:textId="77777777" w:rsidR="00D27BAD" w:rsidRDefault="006C1D0F">
      <w:pPr>
        <w:spacing w:after="260" w:line="400" w:lineRule="auto"/>
        <w:jc w:val="both"/>
      </w:pPr>
      <w:r>
        <w:rPr>
          <w:sz w:val="24"/>
          <w:szCs w:val="24"/>
        </w:rPr>
        <w:t>Gestiona el canal de atención por WhatsApp (Sección 15): responde tickets, administra números de contacto departamentales y consulta el historial de chat persistido. No tiene por defecto acceso de edición sobre los informes técnicos de sensores.</w:t>
      </w:r>
    </w:p>
    <w:p w14:paraId="453D1144" w14:textId="77777777" w:rsidR="00D27BAD" w:rsidRDefault="006C1D0F">
      <w:pPr>
        <w:pStyle w:val="Ttulo2"/>
        <w:spacing w:before="320" w:after="160"/>
      </w:pPr>
      <w:bookmarkStart w:id="148" w:name="_Toc239028820"/>
      <w:r>
        <w:rPr>
          <w:b/>
          <w:bCs/>
          <w:color w:val="1B2A4A"/>
        </w:rPr>
        <w:t>22.6 Recursos Humanos (rrhh)</w:t>
      </w:r>
      <w:bookmarkEnd w:id="148"/>
    </w:p>
    <w:p w14:paraId="52CC3ECF" w14:textId="77777777" w:rsidR="00D27BAD" w:rsidRDefault="006C1D0F">
      <w:pPr>
        <w:spacing w:after="260" w:line="400" w:lineRule="auto"/>
        <w:jc w:val="both"/>
      </w:pPr>
      <w:r>
        <w:rPr>
          <w:sz w:val="24"/>
          <w:szCs w:val="24"/>
        </w:rPr>
        <w:t>Gestiona candidatos y procesos de postulación recibidos por el canal de WhatsApp con scoring por IA (Sección 15.5), con acceso de solo lectura departamental (`soporte.view`) a los números de contacto relevantes para su área tras el cierre del hallazgo de la Sección 15.3.</w:t>
      </w:r>
    </w:p>
    <w:p w14:paraId="009274A1" w14:textId="77777777" w:rsidR="00D27BAD" w:rsidRDefault="006C1D0F">
      <w:pPr>
        <w:pStyle w:val="Ttulo2"/>
        <w:spacing w:before="320" w:after="160"/>
      </w:pPr>
      <w:bookmarkStart w:id="149" w:name="_Toc239028821"/>
      <w:r>
        <w:rPr>
          <w:b/>
          <w:bCs/>
          <w:color w:val="1B2A4A"/>
        </w:rPr>
        <w:t>22.7 Contratista (acceso delegado)</w:t>
      </w:r>
      <w:bookmarkEnd w:id="149"/>
    </w:p>
    <w:p w14:paraId="0D90E769" w14:textId="77777777" w:rsidR="00D27BAD" w:rsidRDefault="006C1D0F">
      <w:pPr>
        <w:spacing w:after="260" w:line="400" w:lineRule="auto"/>
        <w:jc w:val="both"/>
      </w:pPr>
      <w:r>
        <w:rPr>
          <w:sz w:val="24"/>
          <w:szCs w:val="24"/>
        </w:rPr>
        <w:t>Acceso acotado bajo la empresa minera asociada, no bajo su propia razón social como contratista (ADR-066): ve e interactúa únicamente con la porción de sensores, informes y KPI que la empresa minera titular le delega explícitamente, dentro del modelo de delegación de acceso por tenant activo (ADR-038).</w:t>
      </w:r>
    </w:p>
    <w:p w14:paraId="0B0A4CFD" w14:textId="77777777" w:rsidR="00D27BAD" w:rsidRDefault="006C1D0F">
      <w:pPr>
        <w:pStyle w:val="Ttulo1"/>
        <w:pageBreakBefore/>
        <w:spacing w:before="480" w:after="240"/>
      </w:pPr>
      <w:bookmarkStart w:id="150" w:name="_Toc239028822"/>
      <w:r>
        <w:rPr>
          <w:b/>
          <w:bCs/>
          <w:color w:val="1B2A4A"/>
        </w:rPr>
        <w:t>23. Preguntas Frecuentes (FAQ) Técnicas</w:t>
      </w:r>
      <w:bookmarkEnd w:id="150"/>
    </w:p>
    <w:p w14:paraId="25383A79" w14:textId="77777777" w:rsidR="00D27BAD" w:rsidRDefault="006C1D0F">
      <w:pPr>
        <w:spacing w:after="260" w:line="400" w:lineRule="auto"/>
        <w:jc w:val="both"/>
      </w:pPr>
      <w:r>
        <w:rPr>
          <w:sz w:val="24"/>
          <w:szCs w:val="24"/>
        </w:rPr>
        <w:t>Esta sección responde, de forma directa y remitiendo a la sección correspondiente de este informe, las preguntas técnicas que con mayor frecuencia formula Gerencia sobre el alcance real de la plataforma.</w:t>
      </w:r>
    </w:p>
    <w:p w14:paraId="79280AC2" w14:textId="77777777" w:rsidR="00D27BAD" w:rsidRDefault="006C1D0F">
      <w:pPr>
        <w:spacing w:before="160" w:after="60"/>
      </w:pPr>
      <w:r>
        <w:rPr>
          <w:b/>
          <w:bCs/>
          <w:i/>
          <w:iCs/>
          <w:color w:val="1B2A4A"/>
        </w:rPr>
        <w:t>P: ¿La plataforma reemplaza por completo a ThingsBoard?</w:t>
      </w:r>
    </w:p>
    <w:p w14:paraId="1031B206" w14:textId="77777777" w:rsidR="00D27BAD" w:rsidRDefault="006C1D0F">
      <w:pPr>
        <w:spacing w:after="260" w:line="400" w:lineRule="auto"/>
        <w:jc w:val="both"/>
      </w:pPr>
      <w:r>
        <w:rPr>
          <w:sz w:val="24"/>
          <w:szCs w:val="24"/>
        </w:rPr>
        <w:t>R: No todavía. Beemetry reemplaza progresivamente el núcleo IoT de ThingsBoard (ADR-034), pero mantiene activa una sincronización real hacia una instancia ThingsBoard de producción durante la transición (ADR-054, Sección 5.3). La convivencia es transitoria por decisión explícita, no un reemplazo permanente confirmado a la fecha de este informe.</w:t>
      </w:r>
    </w:p>
    <w:p w14:paraId="5D873D83" w14:textId="77777777" w:rsidR="00D27BAD" w:rsidRDefault="006C1D0F">
      <w:pPr>
        <w:spacing w:before="160" w:after="60"/>
      </w:pPr>
      <w:r>
        <w:rPr>
          <w:b/>
          <w:bCs/>
          <w:i/>
          <w:iCs/>
          <w:color w:val="1B2A4A"/>
        </w:rPr>
        <w:t>P: ¿Se pueden exportar los informes o los datos de sensores a Excel?</w:t>
      </w:r>
    </w:p>
    <w:p w14:paraId="284FA04F" w14:textId="77777777" w:rsidR="00D27BAD" w:rsidRDefault="006C1D0F">
      <w:pPr>
        <w:spacing w:after="260" w:line="400" w:lineRule="auto"/>
        <w:jc w:val="both"/>
      </w:pPr>
      <w:r>
        <w:rPr>
          <w:sz w:val="24"/>
          <w:szCs w:val="24"/>
        </w:rPr>
        <w:t>R: No. No se encontró exportación a Excel/XLSX ni a CSV en el código del backend de reportes (Sección 13.3). Los formatos de exportación verificados son PDF, PPTX, DOCX y video (conversión desde PPTX).</w:t>
      </w:r>
    </w:p>
    <w:p w14:paraId="11C5C8C0" w14:textId="77777777" w:rsidR="00D27BAD" w:rsidRDefault="006C1D0F">
      <w:pPr>
        <w:spacing w:before="160" w:after="60"/>
      </w:pPr>
      <w:r>
        <w:rPr>
          <w:b/>
          <w:bCs/>
          <w:i/>
          <w:iCs/>
          <w:color w:val="1B2A4A"/>
        </w:rPr>
        <w:t>P: ¿Qué ocurre si se pierde la conectividad a internet en la faena?</w:t>
      </w:r>
    </w:p>
    <w:p w14:paraId="6BB31D41" w14:textId="77777777" w:rsidR="00D27BAD" w:rsidRDefault="006C1D0F">
      <w:pPr>
        <w:spacing w:after="260" w:line="400" w:lineRule="auto"/>
        <w:jc w:val="both"/>
      </w:pPr>
      <w:r>
        <w:rPr>
          <w:sz w:val="24"/>
          <w:szCs w:val="24"/>
        </w:rPr>
        <w:t>R: La edición del informe técnico continúa en modo offline mediante una cola versionada en IndexedDB y, en el cliente de escritorio, sobre SQLite local (Sección 4.4 y 4.7), sincronizándose al recuperar conectividad. La operación de campo completamente offline con integración ERP está evaluada pero no implementada a la fecha (ADR-110).</w:t>
      </w:r>
    </w:p>
    <w:p w14:paraId="51762698" w14:textId="77777777" w:rsidR="00D27BAD" w:rsidRDefault="006C1D0F">
      <w:pPr>
        <w:spacing w:before="160" w:after="60"/>
      </w:pPr>
      <w:r>
        <w:rPr>
          <w:b/>
          <w:bCs/>
          <w:i/>
          <w:iCs/>
          <w:color w:val="1B2A4A"/>
        </w:rPr>
        <w:t>P: ¿Las alarmas de sensores llegan por WhatsApp?</w:t>
      </w:r>
    </w:p>
    <w:p w14:paraId="3CB38948" w14:textId="77777777" w:rsidR="00D27BAD" w:rsidRDefault="006C1D0F">
      <w:pPr>
        <w:spacing w:after="260" w:line="400" w:lineRule="auto"/>
        <w:jc w:val="both"/>
      </w:pPr>
      <w:r>
        <w:rPr>
          <w:sz w:val="24"/>
          <w:szCs w:val="24"/>
        </w:rPr>
        <w:t>R: No. El canal de notificación de alarmas técnicas está limitado a correo electrónico y webhook (Sección 6.2). El canal de WhatsApp existente (Sección 15) es un canal de soporte y atención, y el nuevo servicio multicanal de ADR-137 se orienta al envío de informes entre usuarios, no todavía a la notificación de alarmas de sensor.</w:t>
      </w:r>
    </w:p>
    <w:p w14:paraId="4EA676DB" w14:textId="77777777" w:rsidR="00D27BAD" w:rsidRDefault="006C1D0F">
      <w:pPr>
        <w:spacing w:before="160" w:after="60"/>
      </w:pPr>
      <w:r>
        <w:rPr>
          <w:b/>
          <w:bCs/>
          <w:i/>
          <w:iCs/>
          <w:color w:val="1B2A4A"/>
        </w:rPr>
        <w:t>P: ¿Qué tan preciso es el catálogo de sensores declarado por la plataforma?</w:t>
      </w:r>
    </w:p>
    <w:p w14:paraId="632A9862" w14:textId="77777777" w:rsidR="00D27BAD" w:rsidRDefault="006C1D0F">
      <w:pPr>
        <w:spacing w:after="260" w:line="400" w:lineRule="auto"/>
        <w:jc w:val="both"/>
      </w:pPr>
      <w:r>
        <w:rPr>
          <w:sz w:val="24"/>
          <w:szCs w:val="24"/>
        </w:rPr>
        <w:t>R: Este informe enumeró y verificó 54 tipos de sensor distintos (Anexo A); el propio comentario de uno de los scripts de semilla declara 56 para el tenant Alpayana. La diferencia de 2 unidades está documentada como hallazgo abierto en la Sección 19 y no fue forzada a coincidir.</w:t>
      </w:r>
    </w:p>
    <w:p w14:paraId="7424C5DC" w14:textId="77777777" w:rsidR="00D27BAD" w:rsidRDefault="006C1D0F">
      <w:pPr>
        <w:spacing w:before="160" w:after="60"/>
      </w:pPr>
      <w:r>
        <w:rPr>
          <w:b/>
          <w:bCs/>
          <w:i/>
          <w:iCs/>
          <w:color w:val="1B2A4A"/>
        </w:rPr>
        <w:t>P: ¿El sistema calcula OEE, MTBF o MTTR de los equipos?</w:t>
      </w:r>
    </w:p>
    <w:p w14:paraId="41C77618" w14:textId="77777777" w:rsidR="00D27BAD" w:rsidRDefault="006C1D0F">
      <w:pPr>
        <w:spacing w:after="260" w:line="400" w:lineRule="auto"/>
        <w:jc w:val="both"/>
      </w:pPr>
      <w:r>
        <w:rPr>
          <w:sz w:val="24"/>
          <w:szCs w:val="24"/>
        </w:rPr>
        <w:t>R: No con ese nombre. El catálogo de KPI (Sección 9) incluye disponibilidad mecánica, el indicador más cercano, pero no un cálculo compuesto de Eficacia Global del Equipo (OEE) ni los tiempos medios entre fallas o de reparación.</w:t>
      </w:r>
    </w:p>
    <w:p w14:paraId="1C0A4339" w14:textId="77777777" w:rsidR="00D27BAD" w:rsidRDefault="006C1D0F">
      <w:pPr>
        <w:spacing w:before="160" w:after="60"/>
      </w:pPr>
      <w:r>
        <w:rPr>
          <w:b/>
          <w:bCs/>
          <w:i/>
          <w:iCs/>
          <w:color w:val="1B2A4A"/>
        </w:rPr>
        <w:t>P: ¿Qué tan grave fue la vulnerabilidad de escalada de privilegios mencionada en este informe?</w:t>
      </w:r>
    </w:p>
    <w:p w14:paraId="50C1A6A4" w14:textId="77777777" w:rsidR="00D27BAD" w:rsidRDefault="006C1D0F">
      <w:pPr>
        <w:spacing w:after="260" w:line="400" w:lineRule="auto"/>
        <w:jc w:val="both"/>
      </w:pPr>
      <w:r>
        <w:rPr>
          <w:sz w:val="24"/>
          <w:szCs w:val="24"/>
        </w:rPr>
        <w:t>R: De severidad crítica: permitía obtener una sesión de administrador contra una empresa ya existente mediante el endpoint público de registro. Fue corregida y verificada contra el sistema en ejecución (ADR-134, Sección 16.2); la decisión de notificar retroactivamente a los tenants expuestos antes de su cierre queda pendiente de Gerencia.</w:t>
      </w:r>
    </w:p>
    <w:p w14:paraId="3022BF9D" w14:textId="77777777" w:rsidR="00D27BAD" w:rsidRDefault="006C1D0F">
      <w:pPr>
        <w:spacing w:before="160" w:after="60"/>
      </w:pPr>
      <w:r>
        <w:rPr>
          <w:b/>
          <w:bCs/>
          <w:i/>
          <w:iCs/>
          <w:color w:val="1B2A4A"/>
        </w:rPr>
        <w:t>P: ¿La plataforma está lista para una auditoría externa de seguridad?</w:t>
      </w:r>
    </w:p>
    <w:p w14:paraId="401DC24D" w14:textId="77777777" w:rsidR="00D27BAD" w:rsidRDefault="006C1D0F">
      <w:pPr>
        <w:spacing w:after="260" w:line="400" w:lineRule="auto"/>
        <w:jc w:val="both"/>
      </w:pPr>
      <w:r>
        <w:rPr>
          <w:sz w:val="24"/>
          <w:szCs w:val="24"/>
        </w:rPr>
        <w:t>R: Cuenta con una base considerable: RBAC de siete roles, cookie HttpOnly con CSRF de doble envío, MFA/TOTP, un ejercicio propio de red-team con hallazgos cerrados y auditoría del 100 % de acciones sensibles (Sección 14). No obstante, persisten decisiones pendientes documentadas explícitamente (cifrado de exportación portátil, CI/CD, notificación retroactiva del hallazgo crítico) que una auditoría externa formal debería revisar.</w:t>
      </w:r>
    </w:p>
    <w:p w14:paraId="50B3DCC3" w14:textId="77777777" w:rsidR="00D27BAD" w:rsidRDefault="006C1D0F">
      <w:pPr>
        <w:pStyle w:val="Ttulo1"/>
        <w:pageBreakBefore/>
        <w:spacing w:before="480" w:after="240"/>
      </w:pPr>
      <w:bookmarkStart w:id="151" w:name="_Toc239028823"/>
      <w:r>
        <w:rPr>
          <w:b/>
          <w:bCs/>
          <w:color w:val="1B2A4A"/>
        </w:rPr>
        <w:t>Glosario de Términos y Acrónimos</w:t>
      </w:r>
      <w:bookmarkEnd w:id="151"/>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89"/>
        <w:gridCol w:w="6711"/>
      </w:tblGrid>
      <w:tr w:rsidR="00D27BAD" w14:paraId="533EADD3" w14:textId="77777777">
        <w:tblPrEx>
          <w:tblCellMar>
            <w:top w:w="0" w:type="dxa"/>
            <w:bottom w:w="0" w:type="dxa"/>
          </w:tblCellMar>
        </w:tblPrEx>
        <w:trPr>
          <w:tblHeader/>
        </w:trPr>
        <w:tc>
          <w:tcPr>
            <w:tcW w:w="2189" w:type="dxa"/>
            <w:shd w:val="clear" w:color="auto" w:fill="1B2A4A"/>
            <w:tcMar>
              <w:top w:w="160" w:type="dxa"/>
              <w:left w:w="140" w:type="dxa"/>
              <w:bottom w:w="160" w:type="dxa"/>
              <w:right w:w="140" w:type="dxa"/>
            </w:tcMar>
            <w:vAlign w:val="center"/>
          </w:tcPr>
          <w:p w14:paraId="1F29080C" w14:textId="77777777" w:rsidR="00D27BAD" w:rsidRDefault="006C1D0F">
            <w:pPr>
              <w:spacing w:line="360" w:lineRule="auto"/>
            </w:pPr>
            <w:r>
              <w:rPr>
                <w:b/>
                <w:bCs/>
                <w:color w:val="FFFFFF"/>
                <w:sz w:val="20"/>
                <w:szCs w:val="20"/>
              </w:rPr>
              <w:t>Término</w:t>
            </w:r>
          </w:p>
        </w:tc>
        <w:tc>
          <w:tcPr>
            <w:tcW w:w="6711" w:type="dxa"/>
            <w:shd w:val="clear" w:color="auto" w:fill="1B2A4A"/>
            <w:tcMar>
              <w:top w:w="160" w:type="dxa"/>
              <w:left w:w="140" w:type="dxa"/>
              <w:bottom w:w="160" w:type="dxa"/>
              <w:right w:w="140" w:type="dxa"/>
            </w:tcMar>
            <w:vAlign w:val="center"/>
          </w:tcPr>
          <w:p w14:paraId="04267AB9" w14:textId="77777777" w:rsidR="00D27BAD" w:rsidRDefault="006C1D0F">
            <w:pPr>
              <w:spacing w:line="360" w:lineRule="auto"/>
            </w:pPr>
            <w:r>
              <w:rPr>
                <w:b/>
                <w:bCs/>
                <w:color w:val="FFFFFF"/>
                <w:sz w:val="20"/>
                <w:szCs w:val="20"/>
              </w:rPr>
              <w:t>Definición</w:t>
            </w:r>
          </w:p>
        </w:tc>
      </w:tr>
      <w:tr w:rsidR="00D27BAD" w14:paraId="738A2F65"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269F4E59" w14:textId="77777777" w:rsidR="00D27BAD" w:rsidRDefault="006C1D0F">
            <w:pPr>
              <w:spacing w:line="360" w:lineRule="auto"/>
            </w:pPr>
            <w:r>
              <w:rPr>
                <w:color w:val="000000"/>
                <w:sz w:val="22"/>
                <w:szCs w:val="22"/>
              </w:rPr>
              <w:t>ADR</w:t>
            </w:r>
          </w:p>
        </w:tc>
        <w:tc>
          <w:tcPr>
            <w:tcW w:w="6711" w:type="dxa"/>
            <w:shd w:val="clear" w:color="auto" w:fill="FFFFFF"/>
            <w:tcMar>
              <w:top w:w="160" w:type="dxa"/>
              <w:left w:w="140" w:type="dxa"/>
              <w:bottom w:w="160" w:type="dxa"/>
              <w:right w:w="140" w:type="dxa"/>
            </w:tcMar>
            <w:vAlign w:val="center"/>
          </w:tcPr>
          <w:p w14:paraId="488D65E0" w14:textId="77777777" w:rsidR="00D27BAD" w:rsidRDefault="006C1D0F">
            <w:pPr>
              <w:spacing w:line="360" w:lineRule="auto"/>
            </w:pPr>
            <w:r>
              <w:rPr>
                <w:color w:val="000000"/>
                <w:sz w:val="22"/>
                <w:szCs w:val="22"/>
              </w:rPr>
              <w:t>Architecture Decision Record: registro formal de una decisión arquitectónica, su contexto, consecuencias y alternativas descartadas.</w:t>
            </w:r>
          </w:p>
        </w:tc>
      </w:tr>
      <w:tr w:rsidR="00D27BAD" w14:paraId="1F95B454"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17491A8C" w14:textId="77777777" w:rsidR="00D27BAD" w:rsidRDefault="006C1D0F">
            <w:pPr>
              <w:spacing w:line="360" w:lineRule="auto"/>
            </w:pPr>
            <w:r>
              <w:rPr>
                <w:color w:val="000000"/>
                <w:sz w:val="22"/>
                <w:szCs w:val="22"/>
              </w:rPr>
              <w:t>AISC</w:t>
            </w:r>
          </w:p>
        </w:tc>
        <w:tc>
          <w:tcPr>
            <w:tcW w:w="6711" w:type="dxa"/>
            <w:shd w:val="clear" w:color="auto" w:fill="F2F4F7"/>
            <w:tcMar>
              <w:top w:w="160" w:type="dxa"/>
              <w:left w:w="140" w:type="dxa"/>
              <w:bottom w:w="160" w:type="dxa"/>
              <w:right w:w="140" w:type="dxa"/>
            </w:tcMar>
            <w:vAlign w:val="center"/>
          </w:tcPr>
          <w:p w14:paraId="6A8C3337" w14:textId="77777777" w:rsidR="00D27BAD" w:rsidRDefault="006C1D0F">
            <w:pPr>
              <w:spacing w:line="360" w:lineRule="auto"/>
            </w:pPr>
            <w:r>
              <w:rPr>
                <w:color w:val="000000"/>
                <w:sz w:val="22"/>
                <w:szCs w:val="22"/>
              </w:rPr>
              <w:t>All-In Sustaining Cost: costo total sostenible de producción por unidad, según la guía del World Gold Council.</w:t>
            </w:r>
          </w:p>
        </w:tc>
      </w:tr>
      <w:tr w:rsidR="00D27BAD" w14:paraId="49D14FE5"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4D33AAD8" w14:textId="77777777" w:rsidR="00D27BAD" w:rsidRDefault="006C1D0F">
            <w:pPr>
              <w:spacing w:line="360" w:lineRule="auto"/>
            </w:pPr>
            <w:r>
              <w:rPr>
                <w:color w:val="000000"/>
                <w:sz w:val="22"/>
                <w:szCs w:val="22"/>
              </w:rPr>
              <w:t>CSRF</w:t>
            </w:r>
          </w:p>
        </w:tc>
        <w:tc>
          <w:tcPr>
            <w:tcW w:w="6711" w:type="dxa"/>
            <w:shd w:val="clear" w:color="auto" w:fill="FFFFFF"/>
            <w:tcMar>
              <w:top w:w="160" w:type="dxa"/>
              <w:left w:w="140" w:type="dxa"/>
              <w:bottom w:w="160" w:type="dxa"/>
              <w:right w:w="140" w:type="dxa"/>
            </w:tcMar>
            <w:vAlign w:val="center"/>
          </w:tcPr>
          <w:p w14:paraId="522E0060" w14:textId="77777777" w:rsidR="00D27BAD" w:rsidRDefault="006C1D0F">
            <w:pPr>
              <w:spacing w:line="360" w:lineRule="auto"/>
            </w:pPr>
            <w:r>
              <w:rPr>
                <w:color w:val="000000"/>
                <w:sz w:val="22"/>
                <w:szCs w:val="22"/>
              </w:rPr>
              <w:t>Cross-Site Request Forgery: falsificación de solicitud entre sitios; mitigado en la plataforma mediante el patrón de doble envío (double-submit).</w:t>
            </w:r>
          </w:p>
        </w:tc>
      </w:tr>
      <w:tr w:rsidR="00D27BAD" w14:paraId="29D79729"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7DF2E90B" w14:textId="77777777" w:rsidR="00D27BAD" w:rsidRDefault="006C1D0F">
            <w:pPr>
              <w:spacing w:line="360" w:lineRule="auto"/>
            </w:pPr>
            <w:r>
              <w:rPr>
                <w:color w:val="000000"/>
                <w:sz w:val="22"/>
                <w:szCs w:val="22"/>
              </w:rPr>
              <w:t>ECharts</w:t>
            </w:r>
          </w:p>
        </w:tc>
        <w:tc>
          <w:tcPr>
            <w:tcW w:w="6711" w:type="dxa"/>
            <w:shd w:val="clear" w:color="auto" w:fill="F2F4F7"/>
            <w:tcMar>
              <w:top w:w="160" w:type="dxa"/>
              <w:left w:w="140" w:type="dxa"/>
              <w:bottom w:w="160" w:type="dxa"/>
              <w:right w:w="140" w:type="dxa"/>
            </w:tcMar>
            <w:vAlign w:val="center"/>
          </w:tcPr>
          <w:p w14:paraId="6AE33791" w14:textId="77777777" w:rsidR="00D27BAD" w:rsidRDefault="006C1D0F">
            <w:pPr>
              <w:spacing w:line="360" w:lineRule="auto"/>
            </w:pPr>
            <w:r>
              <w:rPr>
                <w:color w:val="000000"/>
                <w:sz w:val="22"/>
                <w:szCs w:val="22"/>
              </w:rPr>
              <w:t>Biblioteca de visualización de datos de código abierto (Apache Software Foundation) usada como motor de gráficos de la plataforma.</w:t>
            </w:r>
          </w:p>
        </w:tc>
      </w:tr>
      <w:tr w:rsidR="00D27BAD" w14:paraId="47FC87C0"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4ECEBF82" w14:textId="77777777" w:rsidR="00D27BAD" w:rsidRDefault="006C1D0F">
            <w:pPr>
              <w:spacing w:line="360" w:lineRule="auto"/>
            </w:pPr>
            <w:r>
              <w:rPr>
                <w:color w:val="000000"/>
                <w:sz w:val="22"/>
                <w:szCs w:val="22"/>
              </w:rPr>
              <w:t>GB-SAR</w:t>
            </w:r>
          </w:p>
        </w:tc>
        <w:tc>
          <w:tcPr>
            <w:tcW w:w="6711" w:type="dxa"/>
            <w:shd w:val="clear" w:color="auto" w:fill="FFFFFF"/>
            <w:tcMar>
              <w:top w:w="160" w:type="dxa"/>
              <w:left w:w="140" w:type="dxa"/>
              <w:bottom w:w="160" w:type="dxa"/>
              <w:right w:w="140" w:type="dxa"/>
            </w:tcMar>
            <w:vAlign w:val="center"/>
          </w:tcPr>
          <w:p w14:paraId="6C95C03B" w14:textId="77777777" w:rsidR="00D27BAD" w:rsidRDefault="006C1D0F">
            <w:pPr>
              <w:spacing w:line="360" w:lineRule="auto"/>
            </w:pPr>
            <w:r>
              <w:rPr>
                <w:color w:val="000000"/>
                <w:sz w:val="22"/>
                <w:szCs w:val="22"/>
              </w:rPr>
              <w:t>Ground-Based Synthetic Aperture Radar: radar de apertura sintética terrestre usado para medir desplazamiento de taludes.</w:t>
            </w:r>
          </w:p>
        </w:tc>
      </w:tr>
      <w:tr w:rsidR="00D27BAD" w14:paraId="670088B0"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3DF0B561" w14:textId="77777777" w:rsidR="00D27BAD" w:rsidRDefault="006C1D0F">
            <w:pPr>
              <w:spacing w:line="360" w:lineRule="auto"/>
            </w:pPr>
            <w:r>
              <w:rPr>
                <w:color w:val="000000"/>
                <w:sz w:val="22"/>
                <w:szCs w:val="22"/>
              </w:rPr>
              <w:t>GEOCATMIN</w:t>
            </w:r>
          </w:p>
        </w:tc>
        <w:tc>
          <w:tcPr>
            <w:tcW w:w="6711" w:type="dxa"/>
            <w:shd w:val="clear" w:color="auto" w:fill="F2F4F7"/>
            <w:tcMar>
              <w:top w:w="160" w:type="dxa"/>
              <w:left w:w="140" w:type="dxa"/>
              <w:bottom w:w="160" w:type="dxa"/>
              <w:right w:w="140" w:type="dxa"/>
            </w:tcMar>
            <w:vAlign w:val="center"/>
          </w:tcPr>
          <w:p w14:paraId="566B21E7" w14:textId="77777777" w:rsidR="00D27BAD" w:rsidRDefault="006C1D0F">
            <w:pPr>
              <w:spacing w:line="360" w:lineRule="auto"/>
            </w:pPr>
            <w:r>
              <w:rPr>
                <w:color w:val="000000"/>
                <w:sz w:val="22"/>
                <w:szCs w:val="22"/>
              </w:rPr>
              <w:t>Sistema de información geológico y catastral minero del INGEMMET (Perú).</w:t>
            </w:r>
          </w:p>
        </w:tc>
      </w:tr>
      <w:tr w:rsidR="00D27BAD" w14:paraId="75986952"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1A88A5C0" w14:textId="77777777" w:rsidR="00D27BAD" w:rsidRDefault="006C1D0F">
            <w:pPr>
              <w:spacing w:line="360" w:lineRule="auto"/>
            </w:pPr>
            <w:r>
              <w:rPr>
                <w:color w:val="000000"/>
                <w:sz w:val="22"/>
                <w:szCs w:val="22"/>
              </w:rPr>
              <w:t>HttpOnly</w:t>
            </w:r>
          </w:p>
        </w:tc>
        <w:tc>
          <w:tcPr>
            <w:tcW w:w="6711" w:type="dxa"/>
            <w:shd w:val="clear" w:color="auto" w:fill="FFFFFF"/>
            <w:tcMar>
              <w:top w:w="160" w:type="dxa"/>
              <w:left w:w="140" w:type="dxa"/>
              <w:bottom w:w="160" w:type="dxa"/>
              <w:right w:w="140" w:type="dxa"/>
            </w:tcMar>
            <w:vAlign w:val="center"/>
          </w:tcPr>
          <w:p w14:paraId="074B7A1D" w14:textId="77777777" w:rsidR="00D27BAD" w:rsidRDefault="006C1D0F">
            <w:pPr>
              <w:spacing w:line="360" w:lineRule="auto"/>
            </w:pPr>
            <w:r>
              <w:rPr>
                <w:color w:val="000000"/>
                <w:sz w:val="22"/>
                <w:szCs w:val="22"/>
              </w:rPr>
              <w:t>Atributo de cookie que impide su lectura mediante JavaScript en el navegador, mitigando ataques de robo de sesión por XSS.</w:t>
            </w:r>
          </w:p>
        </w:tc>
      </w:tr>
      <w:tr w:rsidR="00D27BAD" w14:paraId="3E189839"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730D773B" w14:textId="77777777" w:rsidR="00D27BAD" w:rsidRDefault="006C1D0F">
            <w:pPr>
              <w:spacing w:line="360" w:lineRule="auto"/>
            </w:pPr>
            <w:r>
              <w:rPr>
                <w:color w:val="000000"/>
                <w:sz w:val="22"/>
                <w:szCs w:val="22"/>
              </w:rPr>
              <w:t>IIoT</w:t>
            </w:r>
          </w:p>
        </w:tc>
        <w:tc>
          <w:tcPr>
            <w:tcW w:w="6711" w:type="dxa"/>
            <w:shd w:val="clear" w:color="auto" w:fill="F2F4F7"/>
            <w:tcMar>
              <w:top w:w="160" w:type="dxa"/>
              <w:left w:w="140" w:type="dxa"/>
              <w:bottom w:w="160" w:type="dxa"/>
              <w:right w:w="140" w:type="dxa"/>
            </w:tcMar>
            <w:vAlign w:val="center"/>
          </w:tcPr>
          <w:p w14:paraId="66A409CB" w14:textId="77777777" w:rsidR="00D27BAD" w:rsidRDefault="006C1D0F">
            <w:pPr>
              <w:spacing w:line="360" w:lineRule="auto"/>
            </w:pPr>
            <w:r>
              <w:rPr>
                <w:color w:val="000000"/>
                <w:sz w:val="22"/>
                <w:szCs w:val="22"/>
              </w:rPr>
              <w:t>Internet Industrial de las Cosas (Industrial Internet of Things).</w:t>
            </w:r>
          </w:p>
        </w:tc>
      </w:tr>
      <w:tr w:rsidR="00D27BAD" w14:paraId="52D0256F"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509496A0" w14:textId="77777777" w:rsidR="00D27BAD" w:rsidRDefault="006C1D0F">
            <w:pPr>
              <w:spacing w:line="360" w:lineRule="auto"/>
            </w:pPr>
            <w:r>
              <w:rPr>
                <w:color w:val="000000"/>
                <w:sz w:val="22"/>
                <w:szCs w:val="22"/>
              </w:rPr>
              <w:t>INGEMMET</w:t>
            </w:r>
          </w:p>
        </w:tc>
        <w:tc>
          <w:tcPr>
            <w:tcW w:w="6711" w:type="dxa"/>
            <w:shd w:val="clear" w:color="auto" w:fill="FFFFFF"/>
            <w:tcMar>
              <w:top w:w="160" w:type="dxa"/>
              <w:left w:w="140" w:type="dxa"/>
              <w:bottom w:w="160" w:type="dxa"/>
              <w:right w:w="140" w:type="dxa"/>
            </w:tcMar>
            <w:vAlign w:val="center"/>
          </w:tcPr>
          <w:p w14:paraId="6F6362BF" w14:textId="77777777" w:rsidR="00D27BAD" w:rsidRDefault="006C1D0F">
            <w:pPr>
              <w:spacing w:line="360" w:lineRule="auto"/>
            </w:pPr>
            <w:r>
              <w:rPr>
                <w:color w:val="000000"/>
                <w:sz w:val="22"/>
                <w:szCs w:val="22"/>
              </w:rPr>
              <w:t>Instituto Geológico, Minero y Metalúrgico del Perú.</w:t>
            </w:r>
          </w:p>
        </w:tc>
      </w:tr>
      <w:tr w:rsidR="00D27BAD" w14:paraId="120DE0CA"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1638EA78" w14:textId="77777777" w:rsidR="00D27BAD" w:rsidRDefault="006C1D0F">
            <w:pPr>
              <w:spacing w:line="360" w:lineRule="auto"/>
            </w:pPr>
            <w:r>
              <w:rPr>
                <w:color w:val="000000"/>
                <w:sz w:val="22"/>
                <w:szCs w:val="22"/>
              </w:rPr>
              <w:t>IGP</w:t>
            </w:r>
          </w:p>
        </w:tc>
        <w:tc>
          <w:tcPr>
            <w:tcW w:w="6711" w:type="dxa"/>
            <w:shd w:val="clear" w:color="auto" w:fill="F2F4F7"/>
            <w:tcMar>
              <w:top w:w="160" w:type="dxa"/>
              <w:left w:w="140" w:type="dxa"/>
              <w:bottom w:w="160" w:type="dxa"/>
              <w:right w:w="140" w:type="dxa"/>
            </w:tcMar>
            <w:vAlign w:val="center"/>
          </w:tcPr>
          <w:p w14:paraId="2087BA96" w14:textId="77777777" w:rsidR="00D27BAD" w:rsidRDefault="006C1D0F">
            <w:pPr>
              <w:spacing w:line="360" w:lineRule="auto"/>
            </w:pPr>
            <w:r>
              <w:rPr>
                <w:color w:val="000000"/>
                <w:sz w:val="22"/>
                <w:szCs w:val="22"/>
              </w:rPr>
              <w:t>Instituto Geofísico del Perú, fuente oficial de sismicidad en el país.</w:t>
            </w:r>
          </w:p>
        </w:tc>
      </w:tr>
      <w:tr w:rsidR="00D27BAD" w14:paraId="6C64F441"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3975661F" w14:textId="77777777" w:rsidR="00D27BAD" w:rsidRDefault="006C1D0F">
            <w:pPr>
              <w:spacing w:line="360" w:lineRule="auto"/>
            </w:pPr>
            <w:r>
              <w:rPr>
                <w:color w:val="000000"/>
                <w:sz w:val="22"/>
                <w:szCs w:val="22"/>
              </w:rPr>
              <w:t>KPI</w:t>
            </w:r>
          </w:p>
        </w:tc>
        <w:tc>
          <w:tcPr>
            <w:tcW w:w="6711" w:type="dxa"/>
            <w:shd w:val="clear" w:color="auto" w:fill="FFFFFF"/>
            <w:tcMar>
              <w:top w:w="160" w:type="dxa"/>
              <w:left w:w="140" w:type="dxa"/>
              <w:bottom w:w="160" w:type="dxa"/>
              <w:right w:w="140" w:type="dxa"/>
            </w:tcMar>
            <w:vAlign w:val="center"/>
          </w:tcPr>
          <w:p w14:paraId="67DB8AB3" w14:textId="77777777" w:rsidR="00D27BAD" w:rsidRDefault="006C1D0F">
            <w:pPr>
              <w:spacing w:line="360" w:lineRule="auto"/>
            </w:pPr>
            <w:r>
              <w:rPr>
                <w:color w:val="000000"/>
                <w:sz w:val="22"/>
                <w:szCs w:val="22"/>
              </w:rPr>
              <w:t>Key Performance Indicator: indicador clave de desempeño.</w:t>
            </w:r>
          </w:p>
        </w:tc>
      </w:tr>
      <w:tr w:rsidR="00D27BAD" w14:paraId="0C7FEB11"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77FB4BC9" w14:textId="77777777" w:rsidR="00D27BAD" w:rsidRDefault="006C1D0F">
            <w:pPr>
              <w:spacing w:line="360" w:lineRule="auto"/>
            </w:pPr>
            <w:r>
              <w:rPr>
                <w:color w:val="000000"/>
                <w:sz w:val="22"/>
                <w:szCs w:val="22"/>
              </w:rPr>
              <w:t>MFA/TOTP</w:t>
            </w:r>
          </w:p>
        </w:tc>
        <w:tc>
          <w:tcPr>
            <w:tcW w:w="6711" w:type="dxa"/>
            <w:shd w:val="clear" w:color="auto" w:fill="F2F4F7"/>
            <w:tcMar>
              <w:top w:w="160" w:type="dxa"/>
              <w:left w:w="140" w:type="dxa"/>
              <w:bottom w:w="160" w:type="dxa"/>
              <w:right w:w="140" w:type="dxa"/>
            </w:tcMar>
            <w:vAlign w:val="center"/>
          </w:tcPr>
          <w:p w14:paraId="7E9746B1" w14:textId="77777777" w:rsidR="00D27BAD" w:rsidRDefault="006C1D0F">
            <w:pPr>
              <w:spacing w:line="360" w:lineRule="auto"/>
            </w:pPr>
            <w:r>
              <w:rPr>
                <w:color w:val="000000"/>
                <w:sz w:val="22"/>
                <w:szCs w:val="22"/>
              </w:rPr>
              <w:t>Autenticación multifactor mediante contraseña de un solo uso basada en tiempo (Time-based One-Time Password).</w:t>
            </w:r>
          </w:p>
        </w:tc>
      </w:tr>
      <w:tr w:rsidR="00D27BAD" w14:paraId="6CBBBA76"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22699AE8" w14:textId="77777777" w:rsidR="00D27BAD" w:rsidRDefault="006C1D0F">
            <w:pPr>
              <w:spacing w:line="360" w:lineRule="auto"/>
            </w:pPr>
            <w:r>
              <w:rPr>
                <w:color w:val="000000"/>
                <w:sz w:val="22"/>
                <w:szCs w:val="22"/>
              </w:rPr>
              <w:t>MTBF/MTTR/OEE</w:t>
            </w:r>
          </w:p>
        </w:tc>
        <w:tc>
          <w:tcPr>
            <w:tcW w:w="6711" w:type="dxa"/>
            <w:shd w:val="clear" w:color="auto" w:fill="FFFFFF"/>
            <w:tcMar>
              <w:top w:w="160" w:type="dxa"/>
              <w:left w:w="140" w:type="dxa"/>
              <w:bottom w:w="160" w:type="dxa"/>
              <w:right w:w="140" w:type="dxa"/>
            </w:tcMar>
            <w:vAlign w:val="center"/>
          </w:tcPr>
          <w:p w14:paraId="486884CE" w14:textId="77777777" w:rsidR="00D27BAD" w:rsidRDefault="006C1D0F">
            <w:pPr>
              <w:spacing w:line="360" w:lineRule="auto"/>
            </w:pPr>
            <w:r>
              <w:rPr>
                <w:color w:val="000000"/>
                <w:sz w:val="22"/>
                <w:szCs w:val="22"/>
              </w:rPr>
              <w:t>Tiempo medio entre fallas, tiempo medio de reparación y eficacia global del equipo, respectivamente; indicadores de mantenimiento NO implementados con ese nombre en el catálogo actual de KPI de la plataforma.</w:t>
            </w:r>
          </w:p>
        </w:tc>
      </w:tr>
      <w:tr w:rsidR="00D27BAD" w14:paraId="6235281A"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78ED22B8" w14:textId="77777777" w:rsidR="00D27BAD" w:rsidRDefault="006C1D0F">
            <w:pPr>
              <w:spacing w:line="360" w:lineRule="auto"/>
            </w:pPr>
            <w:r>
              <w:rPr>
                <w:color w:val="000000"/>
                <w:sz w:val="22"/>
                <w:szCs w:val="22"/>
              </w:rPr>
              <w:t>RBAC</w:t>
            </w:r>
          </w:p>
        </w:tc>
        <w:tc>
          <w:tcPr>
            <w:tcW w:w="6711" w:type="dxa"/>
            <w:shd w:val="clear" w:color="auto" w:fill="F2F4F7"/>
            <w:tcMar>
              <w:top w:w="160" w:type="dxa"/>
              <w:left w:w="140" w:type="dxa"/>
              <w:bottom w:w="160" w:type="dxa"/>
              <w:right w:w="140" w:type="dxa"/>
            </w:tcMar>
            <w:vAlign w:val="center"/>
          </w:tcPr>
          <w:p w14:paraId="3C59F5BD" w14:textId="77777777" w:rsidR="00D27BAD" w:rsidRDefault="006C1D0F">
            <w:pPr>
              <w:spacing w:line="360" w:lineRule="auto"/>
            </w:pPr>
            <w:r>
              <w:rPr>
                <w:color w:val="000000"/>
                <w:sz w:val="22"/>
                <w:szCs w:val="22"/>
              </w:rPr>
              <w:t>Role-Based Access Control: control de acceso basado en roles.</w:t>
            </w:r>
          </w:p>
        </w:tc>
      </w:tr>
      <w:tr w:rsidR="00D27BAD" w14:paraId="5FCC9080"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2C50627C" w14:textId="77777777" w:rsidR="00D27BAD" w:rsidRDefault="006C1D0F">
            <w:pPr>
              <w:spacing w:line="360" w:lineRule="auto"/>
            </w:pPr>
            <w:r>
              <w:rPr>
                <w:color w:val="000000"/>
                <w:sz w:val="22"/>
                <w:szCs w:val="22"/>
              </w:rPr>
              <w:t>Redpanda</w:t>
            </w:r>
          </w:p>
        </w:tc>
        <w:tc>
          <w:tcPr>
            <w:tcW w:w="6711" w:type="dxa"/>
            <w:shd w:val="clear" w:color="auto" w:fill="FFFFFF"/>
            <w:tcMar>
              <w:top w:w="160" w:type="dxa"/>
              <w:left w:w="140" w:type="dxa"/>
              <w:bottom w:w="160" w:type="dxa"/>
              <w:right w:w="140" w:type="dxa"/>
            </w:tcMar>
            <w:vAlign w:val="center"/>
          </w:tcPr>
          <w:p w14:paraId="22DEFE40" w14:textId="77777777" w:rsidR="00D27BAD" w:rsidRDefault="006C1D0F">
            <w:pPr>
              <w:spacing w:line="360" w:lineRule="auto"/>
            </w:pPr>
            <w:r>
              <w:rPr>
                <w:color w:val="000000"/>
                <w:sz w:val="22"/>
                <w:szCs w:val="22"/>
              </w:rPr>
              <w:t>Motor de streaming de eventos compatible con el protocolo Kafka, usado como bus de telemetría de alto volumen.</w:t>
            </w:r>
          </w:p>
        </w:tc>
      </w:tr>
      <w:tr w:rsidR="00D27BAD" w14:paraId="7DA66E9F"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45D061A1" w14:textId="77777777" w:rsidR="00D27BAD" w:rsidRDefault="006C1D0F">
            <w:pPr>
              <w:spacing w:line="360" w:lineRule="auto"/>
            </w:pPr>
            <w:r>
              <w:rPr>
                <w:color w:val="000000"/>
                <w:sz w:val="22"/>
                <w:szCs w:val="22"/>
              </w:rPr>
              <w:t>SSRF</w:t>
            </w:r>
          </w:p>
        </w:tc>
        <w:tc>
          <w:tcPr>
            <w:tcW w:w="6711" w:type="dxa"/>
            <w:shd w:val="clear" w:color="auto" w:fill="F2F4F7"/>
            <w:tcMar>
              <w:top w:w="160" w:type="dxa"/>
              <w:left w:w="140" w:type="dxa"/>
              <w:bottom w:w="160" w:type="dxa"/>
              <w:right w:w="140" w:type="dxa"/>
            </w:tcMar>
            <w:vAlign w:val="center"/>
          </w:tcPr>
          <w:p w14:paraId="663E433D" w14:textId="77777777" w:rsidR="00D27BAD" w:rsidRDefault="006C1D0F">
            <w:pPr>
              <w:spacing w:line="360" w:lineRule="auto"/>
            </w:pPr>
            <w:r>
              <w:rPr>
                <w:color w:val="000000"/>
                <w:sz w:val="22"/>
                <w:szCs w:val="22"/>
              </w:rPr>
              <w:t>Server-Side Request Forgery: falsificación de solicitud del lado del servidor; mitigado en el servicio de notificación de alarmas mediante validación de destino de webhook.</w:t>
            </w:r>
          </w:p>
        </w:tc>
      </w:tr>
      <w:tr w:rsidR="00D27BAD" w14:paraId="33C80A06"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74EEC671" w14:textId="77777777" w:rsidR="00D27BAD" w:rsidRDefault="006C1D0F">
            <w:pPr>
              <w:spacing w:line="360" w:lineRule="auto"/>
            </w:pPr>
            <w:r>
              <w:rPr>
                <w:color w:val="000000"/>
                <w:sz w:val="22"/>
                <w:szCs w:val="22"/>
              </w:rPr>
              <w:t>Tenant</w:t>
            </w:r>
          </w:p>
        </w:tc>
        <w:tc>
          <w:tcPr>
            <w:tcW w:w="6711" w:type="dxa"/>
            <w:shd w:val="clear" w:color="auto" w:fill="FFFFFF"/>
            <w:tcMar>
              <w:top w:w="160" w:type="dxa"/>
              <w:left w:w="140" w:type="dxa"/>
              <w:bottom w:w="160" w:type="dxa"/>
              <w:right w:w="140" w:type="dxa"/>
            </w:tcMar>
            <w:vAlign w:val="center"/>
          </w:tcPr>
          <w:p w14:paraId="073FC07C" w14:textId="77777777" w:rsidR="00D27BAD" w:rsidRDefault="006C1D0F">
            <w:pPr>
              <w:spacing w:line="360" w:lineRule="auto"/>
            </w:pPr>
            <w:r>
              <w:rPr>
                <w:color w:val="000000"/>
                <w:sz w:val="22"/>
                <w:szCs w:val="22"/>
              </w:rPr>
              <w:t>Instancia lógica aislada de una empresa cliente dentro de la plataforma multiempresa.</w:t>
            </w:r>
          </w:p>
        </w:tc>
      </w:tr>
      <w:tr w:rsidR="00D27BAD" w14:paraId="30265A46"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1C354BC4" w14:textId="77777777" w:rsidR="00D27BAD" w:rsidRDefault="006C1D0F">
            <w:pPr>
              <w:spacing w:line="360" w:lineRule="auto"/>
            </w:pPr>
            <w:r>
              <w:rPr>
                <w:color w:val="000000"/>
                <w:sz w:val="22"/>
                <w:szCs w:val="22"/>
              </w:rPr>
              <w:t>ThingsBoard</w:t>
            </w:r>
          </w:p>
        </w:tc>
        <w:tc>
          <w:tcPr>
            <w:tcW w:w="6711" w:type="dxa"/>
            <w:shd w:val="clear" w:color="auto" w:fill="F2F4F7"/>
            <w:tcMar>
              <w:top w:w="160" w:type="dxa"/>
              <w:left w:w="140" w:type="dxa"/>
              <w:bottom w:w="160" w:type="dxa"/>
              <w:right w:w="140" w:type="dxa"/>
            </w:tcMar>
            <w:vAlign w:val="center"/>
          </w:tcPr>
          <w:p w14:paraId="43A871E6" w14:textId="77777777" w:rsidR="00D27BAD" w:rsidRDefault="006C1D0F">
            <w:pPr>
              <w:spacing w:line="360" w:lineRule="auto"/>
            </w:pPr>
            <w:r>
              <w:rPr>
                <w:color w:val="000000"/>
                <w:sz w:val="22"/>
                <w:szCs w:val="22"/>
              </w:rPr>
              <w:t>Plataforma IoT de código abierto con la que Beemetry mantiene sincronización transitoria durante su reemplazo progresivo.</w:t>
            </w:r>
          </w:p>
        </w:tc>
      </w:tr>
      <w:tr w:rsidR="00D27BAD" w14:paraId="1485C06C"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4A62017A" w14:textId="77777777" w:rsidR="00D27BAD" w:rsidRDefault="006C1D0F">
            <w:pPr>
              <w:spacing w:line="360" w:lineRule="auto"/>
            </w:pPr>
            <w:r>
              <w:rPr>
                <w:color w:val="000000"/>
                <w:sz w:val="22"/>
                <w:szCs w:val="22"/>
              </w:rPr>
              <w:t>TimescaleDB</w:t>
            </w:r>
          </w:p>
        </w:tc>
        <w:tc>
          <w:tcPr>
            <w:tcW w:w="6711" w:type="dxa"/>
            <w:shd w:val="clear" w:color="auto" w:fill="FFFFFF"/>
            <w:tcMar>
              <w:top w:w="160" w:type="dxa"/>
              <w:left w:w="140" w:type="dxa"/>
              <w:bottom w:w="160" w:type="dxa"/>
              <w:right w:w="140" w:type="dxa"/>
            </w:tcMar>
            <w:vAlign w:val="center"/>
          </w:tcPr>
          <w:p w14:paraId="2CDF7B31" w14:textId="77777777" w:rsidR="00D27BAD" w:rsidRDefault="006C1D0F">
            <w:pPr>
              <w:spacing w:line="360" w:lineRule="auto"/>
            </w:pPr>
            <w:r>
              <w:rPr>
                <w:color w:val="000000"/>
                <w:sz w:val="22"/>
                <w:szCs w:val="22"/>
              </w:rPr>
              <w:t>Extensión de PostgreSQL especializada en series de tiempo (hipertablas), usada como base de datos de telemetría.</w:t>
            </w:r>
          </w:p>
        </w:tc>
      </w:tr>
      <w:tr w:rsidR="00D27BAD" w14:paraId="2148079E"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6A33BCDC" w14:textId="77777777" w:rsidR="00D27BAD" w:rsidRDefault="006C1D0F">
            <w:pPr>
              <w:spacing w:line="360" w:lineRule="auto"/>
            </w:pPr>
            <w:r>
              <w:rPr>
                <w:color w:val="000000"/>
                <w:sz w:val="22"/>
                <w:szCs w:val="22"/>
              </w:rPr>
              <w:t>TRIFR</w:t>
            </w:r>
          </w:p>
        </w:tc>
        <w:tc>
          <w:tcPr>
            <w:tcW w:w="6711" w:type="dxa"/>
            <w:shd w:val="clear" w:color="auto" w:fill="F2F4F7"/>
            <w:tcMar>
              <w:top w:w="160" w:type="dxa"/>
              <w:left w:w="140" w:type="dxa"/>
              <w:bottom w:w="160" w:type="dxa"/>
              <w:right w:w="140" w:type="dxa"/>
            </w:tcMar>
            <w:vAlign w:val="center"/>
          </w:tcPr>
          <w:p w14:paraId="5DE124A7" w14:textId="77777777" w:rsidR="00D27BAD" w:rsidRDefault="006C1D0F">
            <w:pPr>
              <w:spacing w:line="360" w:lineRule="auto"/>
            </w:pPr>
            <w:r>
              <w:rPr>
                <w:color w:val="000000"/>
                <w:sz w:val="22"/>
                <w:szCs w:val="22"/>
              </w:rPr>
              <w:t>Total Recordable Injury Frequency Rate: tasa de frecuencia de lesiones registrables por millón de horas-hombre trabajadas.</w:t>
            </w:r>
          </w:p>
        </w:tc>
      </w:tr>
      <w:tr w:rsidR="00D27BAD" w14:paraId="1BC475D9"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6358EFEB" w14:textId="77777777" w:rsidR="00D27BAD" w:rsidRDefault="006C1D0F">
            <w:pPr>
              <w:spacing w:line="360" w:lineRule="auto"/>
            </w:pPr>
            <w:r>
              <w:rPr>
                <w:color w:val="000000"/>
                <w:sz w:val="22"/>
                <w:szCs w:val="22"/>
              </w:rPr>
              <w:t>WMS</w:t>
            </w:r>
          </w:p>
        </w:tc>
        <w:tc>
          <w:tcPr>
            <w:tcW w:w="6711" w:type="dxa"/>
            <w:shd w:val="clear" w:color="auto" w:fill="FFFFFF"/>
            <w:tcMar>
              <w:top w:w="160" w:type="dxa"/>
              <w:left w:w="140" w:type="dxa"/>
              <w:bottom w:w="160" w:type="dxa"/>
              <w:right w:w="140" w:type="dxa"/>
            </w:tcMar>
            <w:vAlign w:val="center"/>
          </w:tcPr>
          <w:p w14:paraId="65F8FB10" w14:textId="77777777" w:rsidR="00D27BAD" w:rsidRDefault="006C1D0F">
            <w:pPr>
              <w:spacing w:line="360" w:lineRule="auto"/>
            </w:pPr>
            <w:r>
              <w:rPr>
                <w:color w:val="000000"/>
                <w:sz w:val="22"/>
                <w:szCs w:val="22"/>
              </w:rPr>
              <w:t>Web Map Service: protocolo estándar para servir capas de mapa georreferenciadas, usado en la integración con GEOCATMIN.</w:t>
            </w:r>
          </w:p>
        </w:tc>
      </w:tr>
    </w:tbl>
    <w:p w14:paraId="5AE9C1EC" w14:textId="77777777" w:rsidR="00D27BAD" w:rsidRDefault="006C1D0F">
      <w:pPr>
        <w:pStyle w:val="Ttulo3"/>
        <w:spacing w:before="120" w:after="240"/>
      </w:pPr>
      <w:bookmarkStart w:id="152" w:name="_Toc239028824"/>
      <w:r>
        <w:rPr>
          <w:b/>
          <w:bCs/>
          <w:i/>
          <w:iCs/>
          <w:color w:val="5B6472"/>
          <w:sz w:val="20"/>
          <w:szCs w:val="20"/>
        </w:rPr>
        <w:t>Tabla 23. Glosario de términos y acrónimos</w:t>
      </w:r>
      <w:bookmarkEnd w:id="152"/>
    </w:p>
    <w:p w14:paraId="54C16E7F" w14:textId="77777777" w:rsidR="00D27BAD" w:rsidRDefault="006C1D0F">
      <w:pPr>
        <w:pStyle w:val="Ttulo1"/>
        <w:pageBreakBefore/>
        <w:spacing w:before="480" w:after="240"/>
      </w:pPr>
      <w:bookmarkStart w:id="153" w:name="_Toc239028825"/>
      <w:r>
        <w:rPr>
          <w:b/>
          <w:bCs/>
          <w:color w:val="1B2A4A"/>
        </w:rPr>
        <w:t>Referencias Bibliográficas (APA 7.ª edición)</w:t>
      </w:r>
      <w:bookmarkEnd w:id="153"/>
    </w:p>
    <w:p w14:paraId="1BB8F054" w14:textId="77777777" w:rsidR="00D27BAD" w:rsidRDefault="006C1D0F">
      <w:pPr>
        <w:spacing w:after="160" w:line="276" w:lineRule="auto"/>
        <w:ind w:left="400" w:hanging="400"/>
      </w:pPr>
      <w:r>
        <w:rPr>
          <w:sz w:val="21"/>
          <w:szCs w:val="21"/>
        </w:rPr>
        <w:t>American Psychological Association. (2020). Publication manual of the American Psychological Association (7th ed.). https://doi.org/10.1037/0000165-000</w:t>
      </w:r>
    </w:p>
    <w:p w14:paraId="20E89977" w14:textId="77777777" w:rsidR="00D27BAD" w:rsidRDefault="006C1D0F">
      <w:pPr>
        <w:spacing w:after="160" w:line="276" w:lineRule="auto"/>
        <w:ind w:left="400" w:hanging="400"/>
      </w:pPr>
      <w:r>
        <w:rPr>
          <w:sz w:val="21"/>
          <w:szCs w:val="21"/>
        </w:rPr>
        <w:t>Apache Software Foundation. (2024). Apache ECharts documentation. https://echarts.apache.org</w:t>
      </w:r>
    </w:p>
    <w:p w14:paraId="165420A2" w14:textId="77777777" w:rsidR="00D27BAD" w:rsidRDefault="006C1D0F">
      <w:pPr>
        <w:spacing w:after="160" w:line="276" w:lineRule="auto"/>
        <w:ind w:left="400" w:hanging="400"/>
      </w:pPr>
      <w:r>
        <w:rPr>
          <w:sz w:val="21"/>
          <w:szCs w:val="21"/>
        </w:rPr>
        <w:t>Boost Community. (2024). Boost.Beast documentation. https://www.boost.org</w:t>
      </w:r>
    </w:p>
    <w:p w14:paraId="34749562" w14:textId="77777777" w:rsidR="00D27BAD" w:rsidRDefault="006C1D0F">
      <w:pPr>
        <w:spacing w:after="160" w:line="276" w:lineRule="auto"/>
        <w:ind w:left="400" w:hanging="400"/>
      </w:pPr>
      <w:r>
        <w:rPr>
          <w:sz w:val="21"/>
          <w:szCs w:val="21"/>
        </w:rPr>
        <w:t>Hoek, E., &amp; Bray, J. D. (1981). Rock slope engineering (3rd ed.). Institution of Mining and Metallurgy.</w:t>
      </w:r>
    </w:p>
    <w:p w14:paraId="7793A2B8" w14:textId="77777777" w:rsidR="00D27BAD" w:rsidRDefault="006C1D0F">
      <w:pPr>
        <w:spacing w:after="160" w:line="276" w:lineRule="auto"/>
        <w:ind w:left="400" w:hanging="400"/>
      </w:pPr>
      <w:r>
        <w:rPr>
          <w:sz w:val="21"/>
          <w:szCs w:val="21"/>
        </w:rPr>
        <w:t>Instituto Geofísico del Perú [IGP]. (2024). Catálogo sísmico del Perú. https://ultimosismo.igp.gob.pe</w:t>
      </w:r>
    </w:p>
    <w:p w14:paraId="75D6700A" w14:textId="77777777" w:rsidR="00D27BAD" w:rsidRDefault="006C1D0F">
      <w:pPr>
        <w:spacing w:after="160" w:line="276" w:lineRule="auto"/>
        <w:ind w:left="400" w:hanging="400"/>
      </w:pPr>
      <w:r>
        <w:rPr>
          <w:sz w:val="21"/>
          <w:szCs w:val="21"/>
        </w:rPr>
        <w:t>Instituto Geológico, Minero y Metalúrgico del Perú [INGEMMET]. (2024). GEOCATMIN: Sistema de información geológico y catastral minero. https://geocatmin.ingemmet.gob.pe</w:t>
      </w:r>
    </w:p>
    <w:p w14:paraId="3E9531EF" w14:textId="77777777" w:rsidR="00D27BAD" w:rsidRDefault="006C1D0F">
      <w:pPr>
        <w:spacing w:after="160" w:line="276" w:lineRule="auto"/>
        <w:ind w:left="400" w:hanging="400"/>
      </w:pPr>
      <w:r>
        <w:rPr>
          <w:sz w:val="21"/>
          <w:szCs w:val="21"/>
        </w:rPr>
        <w:t>International Commission on Large Dams. (2018). Dam surveillance guide (Bulletin 158). ICOLD.</w:t>
      </w:r>
    </w:p>
    <w:p w14:paraId="7CA972DD" w14:textId="77777777" w:rsidR="00D27BAD" w:rsidRDefault="006C1D0F">
      <w:pPr>
        <w:spacing w:after="160" w:line="276" w:lineRule="auto"/>
        <w:ind w:left="400" w:hanging="400"/>
      </w:pPr>
      <w:r>
        <w:rPr>
          <w:sz w:val="21"/>
          <w:szCs w:val="21"/>
        </w:rPr>
        <w:t>International Council on Mining and Metals [ICMM]. (2021). Safety performance: Improving the industry’s trajectory.</w:t>
      </w:r>
    </w:p>
    <w:p w14:paraId="0BA88EB6" w14:textId="77777777" w:rsidR="00D27BAD" w:rsidRDefault="006C1D0F">
      <w:pPr>
        <w:spacing w:after="160" w:line="276" w:lineRule="auto"/>
        <w:ind w:left="400" w:hanging="400"/>
      </w:pPr>
      <w:r>
        <w:rPr>
          <w:sz w:val="21"/>
          <w:szCs w:val="21"/>
        </w:rPr>
        <w:t>International Organization for Standardization. (2014). Asset management — Overview, principles and terminology (ISO 55000:2014).</w:t>
      </w:r>
    </w:p>
    <w:p w14:paraId="5C778A7F" w14:textId="77777777" w:rsidR="00D27BAD" w:rsidRDefault="006C1D0F">
      <w:pPr>
        <w:spacing w:after="160" w:line="276" w:lineRule="auto"/>
        <w:ind w:left="400" w:hanging="400"/>
      </w:pPr>
      <w:r>
        <w:rPr>
          <w:sz w:val="21"/>
          <w:szCs w:val="21"/>
        </w:rPr>
        <w:t>International Organization for Standardization. (2018). Condition monitoring and diagnostics of machines — General guidelines (ISO 17359:2018).</w:t>
      </w:r>
    </w:p>
    <w:p w14:paraId="710914AF" w14:textId="77777777" w:rsidR="00D27BAD" w:rsidRDefault="006C1D0F">
      <w:pPr>
        <w:spacing w:after="160" w:line="276" w:lineRule="auto"/>
        <w:ind w:left="400" w:hanging="400"/>
      </w:pPr>
      <w:r>
        <w:rPr>
          <w:sz w:val="21"/>
          <w:szCs w:val="21"/>
        </w:rPr>
        <w:t>International Organization for Standardization. (2018). Internet of things (IoT) — Reference architecture (ISO/IEC 30141:2018).</w:t>
      </w:r>
    </w:p>
    <w:p w14:paraId="046B62A8" w14:textId="77777777" w:rsidR="00D27BAD" w:rsidRDefault="006C1D0F">
      <w:pPr>
        <w:spacing w:after="160" w:line="276" w:lineRule="auto"/>
        <w:ind w:left="400" w:hanging="400"/>
      </w:pPr>
      <w:r>
        <w:rPr>
          <w:sz w:val="21"/>
          <w:szCs w:val="21"/>
        </w:rPr>
        <w:t>Leaflet. (2024). Leaflet — An open-source JavaScript library for interactive maps. https://leafletjs.com</w:t>
      </w:r>
    </w:p>
    <w:p w14:paraId="26B47BDC" w14:textId="77777777" w:rsidR="00D27BAD" w:rsidRDefault="006C1D0F">
      <w:pPr>
        <w:spacing w:after="160" w:line="276" w:lineRule="auto"/>
        <w:ind w:left="400" w:hanging="400"/>
      </w:pPr>
      <w:r>
        <w:rPr>
          <w:sz w:val="21"/>
          <w:szCs w:val="21"/>
        </w:rPr>
        <w:t>MinIO, Inc. (2024). MinIO object storage documentation. https://min.io/docs</w:t>
      </w:r>
    </w:p>
    <w:p w14:paraId="75005C91" w14:textId="77777777" w:rsidR="00D27BAD" w:rsidRDefault="006C1D0F">
      <w:pPr>
        <w:spacing w:after="160" w:line="276" w:lineRule="auto"/>
        <w:ind w:left="400" w:hanging="400"/>
      </w:pPr>
      <w:r>
        <w:rPr>
          <w:sz w:val="21"/>
          <w:szCs w:val="21"/>
        </w:rPr>
        <w:t>Ministerio de Energía y Minas del Perú. (2017). Reglamento de Seguridad y Salud Ocupacional en Minería (Decreto Supremo N.° 023-2017-EM).</w:t>
      </w:r>
    </w:p>
    <w:p w14:paraId="29EC28FA" w14:textId="77777777" w:rsidR="00D27BAD" w:rsidRDefault="006C1D0F">
      <w:pPr>
        <w:spacing w:after="160" w:line="276" w:lineRule="auto"/>
        <w:ind w:left="400" w:hanging="400"/>
      </w:pPr>
      <w:r>
        <w:rPr>
          <w:sz w:val="21"/>
          <w:szCs w:val="21"/>
        </w:rPr>
        <w:t>National Institute of Standards and Technology [NIST]. (2018). Framework for improving critical infrastructure cybersecurity (versión 1.1).</w:t>
      </w:r>
    </w:p>
    <w:p w14:paraId="63ECD3DD" w14:textId="77777777" w:rsidR="00D27BAD" w:rsidRDefault="006C1D0F">
      <w:pPr>
        <w:spacing w:after="160" w:line="276" w:lineRule="auto"/>
        <w:ind w:left="400" w:hanging="400"/>
      </w:pPr>
      <w:r>
        <w:rPr>
          <w:sz w:val="21"/>
          <w:szCs w:val="21"/>
        </w:rPr>
        <w:t>OASIS Open. (2019). MQTT version 5.0 specification.</w:t>
      </w:r>
    </w:p>
    <w:p w14:paraId="0F88A559" w14:textId="77777777" w:rsidR="00D27BAD" w:rsidRDefault="006C1D0F">
      <w:pPr>
        <w:spacing w:after="160" w:line="276" w:lineRule="auto"/>
        <w:ind w:left="400" w:hanging="400"/>
      </w:pPr>
      <w:r>
        <w:rPr>
          <w:sz w:val="21"/>
          <w:szCs w:val="21"/>
        </w:rPr>
        <w:t>OWASP Foundation. (2021). OWASP top 10:2021.</w:t>
      </w:r>
    </w:p>
    <w:p w14:paraId="083BF591" w14:textId="77777777" w:rsidR="00D27BAD" w:rsidRDefault="006C1D0F">
      <w:pPr>
        <w:spacing w:after="160" w:line="276" w:lineRule="auto"/>
        <w:ind w:left="400" w:hanging="400"/>
      </w:pPr>
      <w:r>
        <w:rPr>
          <w:sz w:val="21"/>
          <w:szCs w:val="21"/>
        </w:rPr>
        <w:t>Osinergmin. (2023). Reporte de supervisión de la seguridad e higiene minera. Organismo Supervisor de la Inversión en Energía y Minería.</w:t>
      </w:r>
    </w:p>
    <w:p w14:paraId="7F4871EC" w14:textId="77777777" w:rsidR="00D27BAD" w:rsidRDefault="006C1D0F">
      <w:pPr>
        <w:spacing w:after="160" w:line="276" w:lineRule="auto"/>
        <w:ind w:left="400" w:hanging="400"/>
      </w:pPr>
      <w:r>
        <w:rPr>
          <w:sz w:val="21"/>
          <w:szCs w:val="21"/>
        </w:rPr>
        <w:t>Read, J., &amp; Stacey, P. (Eds.). (2009). Guidelines for open pit slope design. CSIRO Publishing.</w:t>
      </w:r>
    </w:p>
    <w:p w14:paraId="1947580F" w14:textId="77777777" w:rsidR="00D27BAD" w:rsidRDefault="006C1D0F">
      <w:pPr>
        <w:spacing w:after="160" w:line="276" w:lineRule="auto"/>
        <w:ind w:left="400" w:hanging="400"/>
      </w:pPr>
      <w:r>
        <w:rPr>
          <w:sz w:val="21"/>
          <w:szCs w:val="21"/>
        </w:rPr>
        <w:t>Redpanda Data, Inc. (2024). Redpanda documentation. https://docs.redpanda.com</w:t>
      </w:r>
    </w:p>
    <w:p w14:paraId="6109EB86" w14:textId="77777777" w:rsidR="00D27BAD" w:rsidRDefault="006C1D0F">
      <w:pPr>
        <w:spacing w:after="160" w:line="276" w:lineRule="auto"/>
        <w:ind w:left="400" w:hanging="400"/>
      </w:pPr>
      <w:r>
        <w:rPr>
          <w:sz w:val="21"/>
          <w:szCs w:val="21"/>
        </w:rPr>
        <w:t>The PostgreSQL Global Development Group. (2024). PostgreSQL 16 documentation. https://www.postgresql.org/docs</w:t>
      </w:r>
    </w:p>
    <w:p w14:paraId="549D56BC" w14:textId="77777777" w:rsidR="00D27BAD" w:rsidRDefault="006C1D0F">
      <w:pPr>
        <w:spacing w:after="160" w:line="276" w:lineRule="auto"/>
        <w:ind w:left="400" w:hanging="400"/>
      </w:pPr>
      <w:r>
        <w:rPr>
          <w:sz w:val="21"/>
          <w:szCs w:val="21"/>
        </w:rPr>
        <w:t>ThingsBoard. (2024). ThingsBoard open-source IoT platform documentation. https://thingsboard.io/docs</w:t>
      </w:r>
    </w:p>
    <w:p w14:paraId="33154915" w14:textId="77777777" w:rsidR="00D27BAD" w:rsidRDefault="006C1D0F">
      <w:pPr>
        <w:spacing w:after="160" w:line="276" w:lineRule="auto"/>
        <w:ind w:left="400" w:hanging="400"/>
      </w:pPr>
      <w:r>
        <w:rPr>
          <w:sz w:val="21"/>
          <w:szCs w:val="21"/>
        </w:rPr>
        <w:t>Timescale, Inc. (2024). TimescaleDB documentation. https://docs.timescale.com</w:t>
      </w:r>
    </w:p>
    <w:p w14:paraId="52A17BDA" w14:textId="77777777" w:rsidR="00D27BAD" w:rsidRDefault="006C1D0F">
      <w:pPr>
        <w:spacing w:after="160" w:line="276" w:lineRule="auto"/>
        <w:ind w:left="400" w:hanging="400"/>
      </w:pPr>
      <w:r>
        <w:rPr>
          <w:sz w:val="21"/>
          <w:szCs w:val="21"/>
        </w:rPr>
        <w:t>World Gold Council. (2013). All-in sustaining costs and all-in costs guidance note.</w:t>
      </w:r>
    </w:p>
    <w:p w14:paraId="18193024" w14:textId="77777777" w:rsidR="00D27BAD" w:rsidRDefault="006C1D0F">
      <w:pPr>
        <w:pStyle w:val="Ttulo1"/>
        <w:pageBreakBefore/>
        <w:spacing w:before="480" w:after="240"/>
      </w:pPr>
      <w:bookmarkStart w:id="154" w:name="_Toc239028826"/>
      <w:r>
        <w:rPr>
          <w:b/>
          <w:bCs/>
          <w:color w:val="1B2A4A"/>
        </w:rPr>
        <w:t>Anexo A. Catálogo Completo de Sensores (54 Tipos Verificados)</w:t>
      </w:r>
      <w:bookmarkEnd w:id="154"/>
    </w:p>
    <w:p w14:paraId="195895AB" w14:textId="77777777" w:rsidR="00D27BAD" w:rsidRDefault="006C1D0F">
      <w:pPr>
        <w:spacing w:after="260" w:line="400" w:lineRule="auto"/>
        <w:jc w:val="both"/>
      </w:pPr>
      <w:r>
        <w:rPr>
          <w:sz w:val="24"/>
          <w:szCs w:val="24"/>
        </w:rPr>
        <w:t>Catálogo completo, tipo por tipo, con categoría, unidad de medida y archivo de origen en el repositorio, ordenado según se enumeró en la Sección 5.1.</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5"/>
        <w:gridCol w:w="1588"/>
        <w:gridCol w:w="1389"/>
        <w:gridCol w:w="751"/>
        <w:gridCol w:w="4879"/>
      </w:tblGrid>
      <w:tr w:rsidR="00D27BAD" w14:paraId="5166D8E2" w14:textId="77777777">
        <w:tblPrEx>
          <w:tblCellMar>
            <w:top w:w="0" w:type="dxa"/>
            <w:bottom w:w="0" w:type="dxa"/>
          </w:tblCellMar>
        </w:tblPrEx>
        <w:trPr>
          <w:tblHeader/>
        </w:trPr>
        <w:tc>
          <w:tcPr>
            <w:tcW w:w="338" w:type="dxa"/>
            <w:shd w:val="clear" w:color="auto" w:fill="1B2A4A"/>
            <w:tcMar>
              <w:top w:w="160" w:type="dxa"/>
              <w:left w:w="140" w:type="dxa"/>
              <w:bottom w:w="160" w:type="dxa"/>
              <w:right w:w="140" w:type="dxa"/>
            </w:tcMar>
            <w:vAlign w:val="center"/>
          </w:tcPr>
          <w:p w14:paraId="76728A9F" w14:textId="77777777" w:rsidR="00D27BAD" w:rsidRDefault="006C1D0F">
            <w:pPr>
              <w:spacing w:line="360" w:lineRule="auto"/>
            </w:pPr>
            <w:r>
              <w:rPr>
                <w:b/>
                <w:bCs/>
                <w:color w:val="FFFFFF"/>
                <w:sz w:val="20"/>
                <w:szCs w:val="20"/>
              </w:rPr>
              <w:t>#</w:t>
            </w:r>
          </w:p>
        </w:tc>
        <w:tc>
          <w:tcPr>
            <w:tcW w:w="1547" w:type="dxa"/>
            <w:shd w:val="clear" w:color="auto" w:fill="1B2A4A"/>
            <w:tcMar>
              <w:top w:w="160" w:type="dxa"/>
              <w:left w:w="140" w:type="dxa"/>
              <w:bottom w:w="160" w:type="dxa"/>
              <w:right w:w="140" w:type="dxa"/>
            </w:tcMar>
            <w:vAlign w:val="center"/>
          </w:tcPr>
          <w:p w14:paraId="233CFD3C" w14:textId="77777777" w:rsidR="00D27BAD" w:rsidRDefault="006C1D0F">
            <w:pPr>
              <w:spacing w:line="360" w:lineRule="auto"/>
            </w:pPr>
            <w:r>
              <w:rPr>
                <w:b/>
                <w:bCs/>
                <w:color w:val="FFFFFF"/>
                <w:sz w:val="20"/>
                <w:szCs w:val="20"/>
              </w:rPr>
              <w:t>Categoría</w:t>
            </w:r>
          </w:p>
        </w:tc>
        <w:tc>
          <w:tcPr>
            <w:tcW w:w="2370" w:type="dxa"/>
            <w:shd w:val="clear" w:color="auto" w:fill="1B2A4A"/>
            <w:tcMar>
              <w:top w:w="160" w:type="dxa"/>
              <w:left w:w="140" w:type="dxa"/>
              <w:bottom w:w="160" w:type="dxa"/>
              <w:right w:w="140" w:type="dxa"/>
            </w:tcMar>
            <w:vAlign w:val="center"/>
          </w:tcPr>
          <w:p w14:paraId="75CBA9DB" w14:textId="77777777" w:rsidR="00D27BAD" w:rsidRDefault="006C1D0F">
            <w:pPr>
              <w:spacing w:line="360" w:lineRule="auto"/>
            </w:pPr>
            <w:r>
              <w:rPr>
                <w:b/>
                <w:bCs/>
                <w:color w:val="FFFFFF"/>
                <w:sz w:val="20"/>
                <w:szCs w:val="20"/>
              </w:rPr>
              <w:t>Tipo de sensor</w:t>
            </w:r>
          </w:p>
        </w:tc>
        <w:tc>
          <w:tcPr>
            <w:tcW w:w="870" w:type="dxa"/>
            <w:shd w:val="clear" w:color="auto" w:fill="1B2A4A"/>
            <w:tcMar>
              <w:top w:w="160" w:type="dxa"/>
              <w:left w:w="140" w:type="dxa"/>
              <w:bottom w:w="160" w:type="dxa"/>
              <w:right w:w="140" w:type="dxa"/>
            </w:tcMar>
            <w:vAlign w:val="center"/>
          </w:tcPr>
          <w:p w14:paraId="21402634" w14:textId="77777777" w:rsidR="00D27BAD" w:rsidRDefault="006C1D0F">
            <w:pPr>
              <w:spacing w:line="360" w:lineRule="auto"/>
            </w:pPr>
            <w:r>
              <w:rPr>
                <w:b/>
                <w:bCs/>
                <w:color w:val="FFFFFF"/>
                <w:sz w:val="20"/>
                <w:szCs w:val="20"/>
              </w:rPr>
              <w:t>Unidad</w:t>
            </w:r>
          </w:p>
        </w:tc>
        <w:tc>
          <w:tcPr>
            <w:tcW w:w="3775" w:type="dxa"/>
            <w:shd w:val="clear" w:color="auto" w:fill="1B2A4A"/>
            <w:tcMar>
              <w:top w:w="160" w:type="dxa"/>
              <w:left w:w="140" w:type="dxa"/>
              <w:bottom w:w="160" w:type="dxa"/>
              <w:right w:w="140" w:type="dxa"/>
            </w:tcMar>
            <w:vAlign w:val="center"/>
          </w:tcPr>
          <w:p w14:paraId="3506653E" w14:textId="77777777" w:rsidR="00D27BAD" w:rsidRDefault="006C1D0F">
            <w:pPr>
              <w:spacing w:line="360" w:lineRule="auto"/>
            </w:pPr>
            <w:r>
              <w:rPr>
                <w:b/>
                <w:bCs/>
                <w:color w:val="FFFFFF"/>
                <w:sz w:val="20"/>
                <w:szCs w:val="20"/>
              </w:rPr>
              <w:t>Fuente (archivo:línea)</w:t>
            </w:r>
          </w:p>
        </w:tc>
      </w:tr>
      <w:tr w:rsidR="00D27BAD" w14:paraId="28A01F7B"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719B3C60" w14:textId="77777777" w:rsidR="00D27BAD" w:rsidRDefault="006C1D0F">
            <w:pPr>
              <w:spacing w:line="360" w:lineRule="auto"/>
            </w:pPr>
            <w:r>
              <w:rPr>
                <w:color w:val="000000"/>
                <w:sz w:val="22"/>
                <w:szCs w:val="22"/>
              </w:rPr>
              <w:t>1</w:t>
            </w:r>
          </w:p>
        </w:tc>
        <w:tc>
          <w:tcPr>
            <w:tcW w:w="1547" w:type="dxa"/>
            <w:shd w:val="clear" w:color="auto" w:fill="FFFFFF"/>
            <w:tcMar>
              <w:top w:w="160" w:type="dxa"/>
              <w:left w:w="140" w:type="dxa"/>
              <w:bottom w:w="160" w:type="dxa"/>
              <w:right w:w="140" w:type="dxa"/>
            </w:tcMar>
            <w:vAlign w:val="center"/>
          </w:tcPr>
          <w:p w14:paraId="6B682CC1" w14:textId="77777777" w:rsidR="00D27BAD" w:rsidRDefault="006C1D0F">
            <w:pPr>
              <w:spacing w:line="360" w:lineRule="auto"/>
            </w:pPr>
            <w:r>
              <w:rPr>
                <w:color w:val="000000"/>
                <w:sz w:val="22"/>
                <w:szCs w:val="22"/>
              </w:rPr>
              <w:t>Geotecnia (legado)</w:t>
            </w:r>
          </w:p>
        </w:tc>
        <w:tc>
          <w:tcPr>
            <w:tcW w:w="2370" w:type="dxa"/>
            <w:shd w:val="clear" w:color="auto" w:fill="FFFFFF"/>
            <w:tcMar>
              <w:top w:w="160" w:type="dxa"/>
              <w:left w:w="140" w:type="dxa"/>
              <w:bottom w:w="160" w:type="dxa"/>
              <w:right w:w="140" w:type="dxa"/>
            </w:tcMar>
            <w:vAlign w:val="center"/>
          </w:tcPr>
          <w:p w14:paraId="1689C7F3" w14:textId="77777777" w:rsidR="00D27BAD" w:rsidRDefault="006C1D0F">
            <w:pPr>
              <w:spacing w:line="360" w:lineRule="auto"/>
            </w:pPr>
            <w:r>
              <w:rPr>
                <w:color w:val="000000"/>
                <w:sz w:val="22"/>
                <w:szCs w:val="22"/>
              </w:rPr>
              <w:t>Inclinacion de talud</w:t>
            </w:r>
          </w:p>
        </w:tc>
        <w:tc>
          <w:tcPr>
            <w:tcW w:w="870" w:type="dxa"/>
            <w:shd w:val="clear" w:color="auto" w:fill="FFFFFF"/>
            <w:tcMar>
              <w:top w:w="160" w:type="dxa"/>
              <w:left w:w="140" w:type="dxa"/>
              <w:bottom w:w="160" w:type="dxa"/>
              <w:right w:w="140" w:type="dxa"/>
            </w:tcMar>
            <w:vAlign w:val="center"/>
          </w:tcPr>
          <w:p w14:paraId="3EC8750B" w14:textId="77777777" w:rsidR="00D27BAD" w:rsidRDefault="006C1D0F">
            <w:pPr>
              <w:spacing w:line="360" w:lineRule="auto"/>
            </w:pPr>
            <w:r>
              <w:rPr>
                <w:color w:val="000000"/>
                <w:sz w:val="22"/>
                <w:szCs w:val="22"/>
              </w:rPr>
              <w:t>°</w:t>
            </w:r>
          </w:p>
        </w:tc>
        <w:tc>
          <w:tcPr>
            <w:tcW w:w="3775" w:type="dxa"/>
            <w:shd w:val="clear" w:color="auto" w:fill="FFFFFF"/>
            <w:tcMar>
              <w:top w:w="160" w:type="dxa"/>
              <w:left w:w="140" w:type="dxa"/>
              <w:bottom w:w="160" w:type="dxa"/>
              <w:right w:w="140" w:type="dxa"/>
            </w:tcMar>
            <w:vAlign w:val="center"/>
          </w:tcPr>
          <w:p w14:paraId="2B3EF094" w14:textId="77777777" w:rsidR="00D27BAD" w:rsidRDefault="006C1D0F">
            <w:pPr>
              <w:spacing w:line="360" w:lineRule="auto"/>
            </w:pPr>
            <w:r>
              <w:rPr>
                <w:color w:val="000000"/>
                <w:sz w:val="22"/>
                <w:szCs w:val="22"/>
              </w:rPr>
              <w:t>db_scripts/23_telemetry_surveillance_safe_update.sql:104-181</w:t>
            </w:r>
          </w:p>
        </w:tc>
      </w:tr>
      <w:tr w:rsidR="00D27BAD" w14:paraId="6813B4A5"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21E470A0" w14:textId="77777777" w:rsidR="00D27BAD" w:rsidRDefault="006C1D0F">
            <w:pPr>
              <w:spacing w:line="360" w:lineRule="auto"/>
            </w:pPr>
            <w:r>
              <w:rPr>
                <w:color w:val="000000"/>
                <w:sz w:val="22"/>
                <w:szCs w:val="22"/>
              </w:rPr>
              <w:t>2</w:t>
            </w:r>
          </w:p>
        </w:tc>
        <w:tc>
          <w:tcPr>
            <w:tcW w:w="1547" w:type="dxa"/>
            <w:shd w:val="clear" w:color="auto" w:fill="F2F4F7"/>
            <w:tcMar>
              <w:top w:w="160" w:type="dxa"/>
              <w:left w:w="140" w:type="dxa"/>
              <w:bottom w:w="160" w:type="dxa"/>
              <w:right w:w="140" w:type="dxa"/>
            </w:tcMar>
            <w:vAlign w:val="center"/>
          </w:tcPr>
          <w:p w14:paraId="53C173C7" w14:textId="77777777" w:rsidR="00D27BAD" w:rsidRDefault="006C1D0F">
            <w:pPr>
              <w:spacing w:line="360" w:lineRule="auto"/>
            </w:pPr>
            <w:r>
              <w:rPr>
                <w:color w:val="000000"/>
                <w:sz w:val="22"/>
                <w:szCs w:val="22"/>
              </w:rPr>
              <w:t>Geotecnia (legado)</w:t>
            </w:r>
          </w:p>
        </w:tc>
        <w:tc>
          <w:tcPr>
            <w:tcW w:w="2370" w:type="dxa"/>
            <w:shd w:val="clear" w:color="auto" w:fill="F2F4F7"/>
            <w:tcMar>
              <w:top w:w="160" w:type="dxa"/>
              <w:left w:w="140" w:type="dxa"/>
              <w:bottom w:w="160" w:type="dxa"/>
              <w:right w:w="140" w:type="dxa"/>
            </w:tcMar>
            <w:vAlign w:val="center"/>
          </w:tcPr>
          <w:p w14:paraId="3F838856" w14:textId="77777777" w:rsidR="00D27BAD" w:rsidRDefault="006C1D0F">
            <w:pPr>
              <w:spacing w:line="360" w:lineRule="auto"/>
            </w:pPr>
            <w:r>
              <w:rPr>
                <w:color w:val="000000"/>
                <w:sz w:val="22"/>
                <w:szCs w:val="22"/>
              </w:rPr>
              <w:t>Presion de poros</w:t>
            </w:r>
          </w:p>
        </w:tc>
        <w:tc>
          <w:tcPr>
            <w:tcW w:w="870" w:type="dxa"/>
            <w:shd w:val="clear" w:color="auto" w:fill="F2F4F7"/>
            <w:tcMar>
              <w:top w:w="160" w:type="dxa"/>
              <w:left w:w="140" w:type="dxa"/>
              <w:bottom w:w="160" w:type="dxa"/>
              <w:right w:w="140" w:type="dxa"/>
            </w:tcMar>
            <w:vAlign w:val="center"/>
          </w:tcPr>
          <w:p w14:paraId="34122C6D" w14:textId="77777777" w:rsidR="00D27BAD" w:rsidRDefault="006C1D0F">
            <w:pPr>
              <w:spacing w:line="360" w:lineRule="auto"/>
            </w:pPr>
            <w:r>
              <w:rPr>
                <w:color w:val="000000"/>
                <w:sz w:val="22"/>
                <w:szCs w:val="22"/>
              </w:rPr>
              <w:t>kPa</w:t>
            </w:r>
          </w:p>
        </w:tc>
        <w:tc>
          <w:tcPr>
            <w:tcW w:w="3775" w:type="dxa"/>
            <w:shd w:val="clear" w:color="auto" w:fill="F2F4F7"/>
            <w:tcMar>
              <w:top w:w="160" w:type="dxa"/>
              <w:left w:w="140" w:type="dxa"/>
              <w:bottom w:w="160" w:type="dxa"/>
              <w:right w:w="140" w:type="dxa"/>
            </w:tcMar>
            <w:vAlign w:val="center"/>
          </w:tcPr>
          <w:p w14:paraId="383F1BA1" w14:textId="77777777" w:rsidR="00D27BAD" w:rsidRDefault="006C1D0F">
            <w:pPr>
              <w:spacing w:line="360" w:lineRule="auto"/>
            </w:pPr>
            <w:r>
              <w:rPr>
                <w:color w:val="000000"/>
                <w:sz w:val="22"/>
                <w:szCs w:val="22"/>
              </w:rPr>
              <w:t>db_scripts/23_telemetry_surveillance_safe_update.sql:104-181</w:t>
            </w:r>
          </w:p>
        </w:tc>
      </w:tr>
      <w:tr w:rsidR="00D27BAD" w14:paraId="3F9AC6D2"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570610E1" w14:textId="77777777" w:rsidR="00D27BAD" w:rsidRDefault="006C1D0F">
            <w:pPr>
              <w:spacing w:line="360" w:lineRule="auto"/>
            </w:pPr>
            <w:r>
              <w:rPr>
                <w:color w:val="000000"/>
                <w:sz w:val="22"/>
                <w:szCs w:val="22"/>
              </w:rPr>
              <w:t>3</w:t>
            </w:r>
          </w:p>
        </w:tc>
        <w:tc>
          <w:tcPr>
            <w:tcW w:w="1547" w:type="dxa"/>
            <w:shd w:val="clear" w:color="auto" w:fill="FFFFFF"/>
            <w:tcMar>
              <w:top w:w="160" w:type="dxa"/>
              <w:left w:w="140" w:type="dxa"/>
              <w:bottom w:w="160" w:type="dxa"/>
              <w:right w:w="140" w:type="dxa"/>
            </w:tcMar>
            <w:vAlign w:val="center"/>
          </w:tcPr>
          <w:p w14:paraId="1EC27A02" w14:textId="77777777" w:rsidR="00D27BAD" w:rsidRDefault="006C1D0F">
            <w:pPr>
              <w:spacing w:line="360" w:lineRule="auto"/>
            </w:pPr>
            <w:r>
              <w:rPr>
                <w:color w:val="000000"/>
                <w:sz w:val="22"/>
                <w:szCs w:val="22"/>
              </w:rPr>
              <w:t>Ambiental (legado)</w:t>
            </w:r>
          </w:p>
        </w:tc>
        <w:tc>
          <w:tcPr>
            <w:tcW w:w="2370" w:type="dxa"/>
            <w:shd w:val="clear" w:color="auto" w:fill="FFFFFF"/>
            <w:tcMar>
              <w:top w:w="160" w:type="dxa"/>
              <w:left w:w="140" w:type="dxa"/>
              <w:bottom w:w="160" w:type="dxa"/>
              <w:right w:w="140" w:type="dxa"/>
            </w:tcMar>
            <w:vAlign w:val="center"/>
          </w:tcPr>
          <w:p w14:paraId="25CF5247" w14:textId="77777777" w:rsidR="00D27BAD" w:rsidRDefault="006C1D0F">
            <w:pPr>
              <w:spacing w:line="360" w:lineRule="auto"/>
            </w:pPr>
            <w:r>
              <w:rPr>
                <w:color w:val="000000"/>
                <w:sz w:val="22"/>
                <w:szCs w:val="22"/>
              </w:rPr>
              <w:t>Material particulado PM10</w:t>
            </w:r>
          </w:p>
        </w:tc>
        <w:tc>
          <w:tcPr>
            <w:tcW w:w="870" w:type="dxa"/>
            <w:shd w:val="clear" w:color="auto" w:fill="FFFFFF"/>
            <w:tcMar>
              <w:top w:w="160" w:type="dxa"/>
              <w:left w:w="140" w:type="dxa"/>
              <w:bottom w:w="160" w:type="dxa"/>
              <w:right w:w="140" w:type="dxa"/>
            </w:tcMar>
            <w:vAlign w:val="center"/>
          </w:tcPr>
          <w:p w14:paraId="1D944670" w14:textId="77777777" w:rsidR="00D27BAD" w:rsidRDefault="006C1D0F">
            <w:pPr>
              <w:spacing w:line="360" w:lineRule="auto"/>
            </w:pPr>
            <w:r>
              <w:rPr>
                <w:color w:val="000000"/>
                <w:sz w:val="22"/>
                <w:szCs w:val="22"/>
              </w:rPr>
              <w:t>ug/m3</w:t>
            </w:r>
          </w:p>
        </w:tc>
        <w:tc>
          <w:tcPr>
            <w:tcW w:w="3775" w:type="dxa"/>
            <w:shd w:val="clear" w:color="auto" w:fill="FFFFFF"/>
            <w:tcMar>
              <w:top w:w="160" w:type="dxa"/>
              <w:left w:w="140" w:type="dxa"/>
              <w:bottom w:w="160" w:type="dxa"/>
              <w:right w:w="140" w:type="dxa"/>
            </w:tcMar>
            <w:vAlign w:val="center"/>
          </w:tcPr>
          <w:p w14:paraId="5C5EE597" w14:textId="77777777" w:rsidR="00D27BAD" w:rsidRDefault="006C1D0F">
            <w:pPr>
              <w:spacing w:line="360" w:lineRule="auto"/>
            </w:pPr>
            <w:r>
              <w:rPr>
                <w:color w:val="000000"/>
                <w:sz w:val="22"/>
                <w:szCs w:val="22"/>
              </w:rPr>
              <w:t>db_scripts/23_telemetry_surveillance_safe_update.sql:104-181</w:t>
            </w:r>
          </w:p>
        </w:tc>
      </w:tr>
      <w:tr w:rsidR="00D27BAD" w14:paraId="00CFD833"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2FCA2E85" w14:textId="77777777" w:rsidR="00D27BAD" w:rsidRDefault="006C1D0F">
            <w:pPr>
              <w:spacing w:line="360" w:lineRule="auto"/>
            </w:pPr>
            <w:r>
              <w:rPr>
                <w:color w:val="000000"/>
                <w:sz w:val="22"/>
                <w:szCs w:val="22"/>
              </w:rPr>
              <w:t>4</w:t>
            </w:r>
          </w:p>
        </w:tc>
        <w:tc>
          <w:tcPr>
            <w:tcW w:w="1547" w:type="dxa"/>
            <w:shd w:val="clear" w:color="auto" w:fill="F2F4F7"/>
            <w:tcMar>
              <w:top w:w="160" w:type="dxa"/>
              <w:left w:w="140" w:type="dxa"/>
              <w:bottom w:w="160" w:type="dxa"/>
              <w:right w:w="140" w:type="dxa"/>
            </w:tcMar>
            <w:vAlign w:val="center"/>
          </w:tcPr>
          <w:p w14:paraId="7A67820C" w14:textId="77777777" w:rsidR="00D27BAD" w:rsidRDefault="006C1D0F">
            <w:pPr>
              <w:spacing w:line="360" w:lineRule="auto"/>
            </w:pPr>
            <w:r>
              <w:rPr>
                <w:color w:val="000000"/>
                <w:sz w:val="22"/>
                <w:szCs w:val="22"/>
              </w:rPr>
              <w:t>Ambiental (legado)</w:t>
            </w:r>
          </w:p>
        </w:tc>
        <w:tc>
          <w:tcPr>
            <w:tcW w:w="2370" w:type="dxa"/>
            <w:shd w:val="clear" w:color="auto" w:fill="F2F4F7"/>
            <w:tcMar>
              <w:top w:w="160" w:type="dxa"/>
              <w:left w:w="140" w:type="dxa"/>
              <w:bottom w:w="160" w:type="dxa"/>
              <w:right w:w="140" w:type="dxa"/>
            </w:tcMar>
            <w:vAlign w:val="center"/>
          </w:tcPr>
          <w:p w14:paraId="6FF50F7A" w14:textId="77777777" w:rsidR="00D27BAD" w:rsidRDefault="006C1D0F">
            <w:pPr>
              <w:spacing w:line="360" w:lineRule="auto"/>
            </w:pPr>
            <w:r>
              <w:rPr>
                <w:color w:val="000000"/>
                <w:sz w:val="22"/>
                <w:szCs w:val="22"/>
              </w:rPr>
              <w:t>Ruido ambiental</w:t>
            </w:r>
          </w:p>
        </w:tc>
        <w:tc>
          <w:tcPr>
            <w:tcW w:w="870" w:type="dxa"/>
            <w:shd w:val="clear" w:color="auto" w:fill="F2F4F7"/>
            <w:tcMar>
              <w:top w:w="160" w:type="dxa"/>
              <w:left w:w="140" w:type="dxa"/>
              <w:bottom w:w="160" w:type="dxa"/>
              <w:right w:w="140" w:type="dxa"/>
            </w:tcMar>
            <w:vAlign w:val="center"/>
          </w:tcPr>
          <w:p w14:paraId="275FA4BF" w14:textId="77777777" w:rsidR="00D27BAD" w:rsidRDefault="006C1D0F">
            <w:pPr>
              <w:spacing w:line="360" w:lineRule="auto"/>
            </w:pPr>
            <w:r>
              <w:rPr>
                <w:color w:val="000000"/>
                <w:sz w:val="22"/>
                <w:szCs w:val="22"/>
              </w:rPr>
              <w:t>dB</w:t>
            </w:r>
          </w:p>
        </w:tc>
        <w:tc>
          <w:tcPr>
            <w:tcW w:w="3775" w:type="dxa"/>
            <w:shd w:val="clear" w:color="auto" w:fill="F2F4F7"/>
            <w:tcMar>
              <w:top w:w="160" w:type="dxa"/>
              <w:left w:w="140" w:type="dxa"/>
              <w:bottom w:w="160" w:type="dxa"/>
              <w:right w:w="140" w:type="dxa"/>
            </w:tcMar>
            <w:vAlign w:val="center"/>
          </w:tcPr>
          <w:p w14:paraId="1B3FFCBE" w14:textId="77777777" w:rsidR="00D27BAD" w:rsidRDefault="006C1D0F">
            <w:pPr>
              <w:spacing w:line="360" w:lineRule="auto"/>
            </w:pPr>
            <w:r>
              <w:rPr>
                <w:color w:val="000000"/>
                <w:sz w:val="22"/>
                <w:szCs w:val="22"/>
              </w:rPr>
              <w:t>db_scripts/23_telemetry_surveillance_safe_update.sql:104-181</w:t>
            </w:r>
          </w:p>
        </w:tc>
      </w:tr>
      <w:tr w:rsidR="00D27BAD" w14:paraId="38697D1B"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40A5C178" w14:textId="77777777" w:rsidR="00D27BAD" w:rsidRDefault="006C1D0F">
            <w:pPr>
              <w:spacing w:line="360" w:lineRule="auto"/>
            </w:pPr>
            <w:r>
              <w:rPr>
                <w:color w:val="000000"/>
                <w:sz w:val="22"/>
                <w:szCs w:val="22"/>
              </w:rPr>
              <w:t>5</w:t>
            </w:r>
          </w:p>
        </w:tc>
        <w:tc>
          <w:tcPr>
            <w:tcW w:w="1547" w:type="dxa"/>
            <w:shd w:val="clear" w:color="auto" w:fill="FFFFFF"/>
            <w:tcMar>
              <w:top w:w="160" w:type="dxa"/>
              <w:left w:w="140" w:type="dxa"/>
              <w:bottom w:w="160" w:type="dxa"/>
              <w:right w:w="140" w:type="dxa"/>
            </w:tcMar>
            <w:vAlign w:val="center"/>
          </w:tcPr>
          <w:p w14:paraId="31FBE120" w14:textId="77777777" w:rsidR="00D27BAD" w:rsidRDefault="006C1D0F">
            <w:pPr>
              <w:spacing w:line="360" w:lineRule="auto"/>
            </w:pPr>
            <w:r>
              <w:rPr>
                <w:color w:val="000000"/>
                <w:sz w:val="22"/>
                <w:szCs w:val="22"/>
              </w:rPr>
              <w:t>Proceso (legado)</w:t>
            </w:r>
          </w:p>
        </w:tc>
        <w:tc>
          <w:tcPr>
            <w:tcW w:w="2370" w:type="dxa"/>
            <w:shd w:val="clear" w:color="auto" w:fill="FFFFFF"/>
            <w:tcMar>
              <w:top w:w="160" w:type="dxa"/>
              <w:left w:w="140" w:type="dxa"/>
              <w:bottom w:w="160" w:type="dxa"/>
              <w:right w:w="140" w:type="dxa"/>
            </w:tcMar>
            <w:vAlign w:val="center"/>
          </w:tcPr>
          <w:p w14:paraId="26F86756" w14:textId="77777777" w:rsidR="00D27BAD" w:rsidRDefault="006C1D0F">
            <w:pPr>
              <w:spacing w:line="360" w:lineRule="auto"/>
            </w:pPr>
            <w:r>
              <w:rPr>
                <w:color w:val="000000"/>
                <w:sz w:val="22"/>
                <w:szCs w:val="22"/>
              </w:rPr>
              <w:t>Temperatura de proceso</w:t>
            </w:r>
          </w:p>
        </w:tc>
        <w:tc>
          <w:tcPr>
            <w:tcW w:w="870" w:type="dxa"/>
            <w:shd w:val="clear" w:color="auto" w:fill="FFFFFF"/>
            <w:tcMar>
              <w:top w:w="160" w:type="dxa"/>
              <w:left w:w="140" w:type="dxa"/>
              <w:bottom w:w="160" w:type="dxa"/>
              <w:right w:w="140" w:type="dxa"/>
            </w:tcMar>
            <w:vAlign w:val="center"/>
          </w:tcPr>
          <w:p w14:paraId="22A11880" w14:textId="77777777" w:rsidR="00D27BAD" w:rsidRDefault="006C1D0F">
            <w:pPr>
              <w:spacing w:line="360" w:lineRule="auto"/>
            </w:pPr>
            <w:r>
              <w:rPr>
                <w:color w:val="000000"/>
                <w:sz w:val="22"/>
                <w:szCs w:val="22"/>
              </w:rPr>
              <w:t>°C</w:t>
            </w:r>
          </w:p>
        </w:tc>
        <w:tc>
          <w:tcPr>
            <w:tcW w:w="3775" w:type="dxa"/>
            <w:shd w:val="clear" w:color="auto" w:fill="FFFFFF"/>
            <w:tcMar>
              <w:top w:w="160" w:type="dxa"/>
              <w:left w:w="140" w:type="dxa"/>
              <w:bottom w:w="160" w:type="dxa"/>
              <w:right w:w="140" w:type="dxa"/>
            </w:tcMar>
            <w:vAlign w:val="center"/>
          </w:tcPr>
          <w:p w14:paraId="19359A34" w14:textId="77777777" w:rsidR="00D27BAD" w:rsidRDefault="006C1D0F">
            <w:pPr>
              <w:spacing w:line="360" w:lineRule="auto"/>
            </w:pPr>
            <w:r>
              <w:rPr>
                <w:color w:val="000000"/>
                <w:sz w:val="22"/>
                <w:szCs w:val="22"/>
              </w:rPr>
              <w:t>db_scripts/23_telemetry_surveillance_safe_update.sql:104-181</w:t>
            </w:r>
          </w:p>
        </w:tc>
      </w:tr>
      <w:tr w:rsidR="00D27BAD" w14:paraId="5E08FBAE"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41F141D6" w14:textId="77777777" w:rsidR="00D27BAD" w:rsidRDefault="006C1D0F">
            <w:pPr>
              <w:spacing w:line="360" w:lineRule="auto"/>
            </w:pPr>
            <w:r>
              <w:rPr>
                <w:color w:val="000000"/>
                <w:sz w:val="22"/>
                <w:szCs w:val="22"/>
              </w:rPr>
              <w:t>6</w:t>
            </w:r>
          </w:p>
        </w:tc>
        <w:tc>
          <w:tcPr>
            <w:tcW w:w="1547" w:type="dxa"/>
            <w:shd w:val="clear" w:color="auto" w:fill="F2F4F7"/>
            <w:tcMar>
              <w:top w:w="160" w:type="dxa"/>
              <w:left w:w="140" w:type="dxa"/>
              <w:bottom w:w="160" w:type="dxa"/>
              <w:right w:w="140" w:type="dxa"/>
            </w:tcMar>
            <w:vAlign w:val="center"/>
          </w:tcPr>
          <w:p w14:paraId="5F777E17" w14:textId="77777777" w:rsidR="00D27BAD" w:rsidRDefault="006C1D0F">
            <w:pPr>
              <w:spacing w:line="360" w:lineRule="auto"/>
            </w:pPr>
            <w:r>
              <w:rPr>
                <w:color w:val="000000"/>
                <w:sz w:val="22"/>
                <w:szCs w:val="22"/>
              </w:rPr>
              <w:t>Proceso (legado)</w:t>
            </w:r>
          </w:p>
        </w:tc>
        <w:tc>
          <w:tcPr>
            <w:tcW w:w="2370" w:type="dxa"/>
            <w:shd w:val="clear" w:color="auto" w:fill="F2F4F7"/>
            <w:tcMar>
              <w:top w:w="160" w:type="dxa"/>
              <w:left w:w="140" w:type="dxa"/>
              <w:bottom w:w="160" w:type="dxa"/>
              <w:right w:w="140" w:type="dxa"/>
            </w:tcMar>
            <w:vAlign w:val="center"/>
          </w:tcPr>
          <w:p w14:paraId="062D1FE9" w14:textId="77777777" w:rsidR="00D27BAD" w:rsidRDefault="006C1D0F">
            <w:pPr>
              <w:spacing w:line="360" w:lineRule="auto"/>
            </w:pPr>
            <w:r>
              <w:rPr>
                <w:color w:val="000000"/>
                <w:sz w:val="22"/>
                <w:szCs w:val="22"/>
              </w:rPr>
              <w:t>Caudal de proceso</w:t>
            </w:r>
          </w:p>
        </w:tc>
        <w:tc>
          <w:tcPr>
            <w:tcW w:w="870" w:type="dxa"/>
            <w:shd w:val="clear" w:color="auto" w:fill="F2F4F7"/>
            <w:tcMar>
              <w:top w:w="160" w:type="dxa"/>
              <w:left w:w="140" w:type="dxa"/>
              <w:bottom w:w="160" w:type="dxa"/>
              <w:right w:w="140" w:type="dxa"/>
            </w:tcMar>
            <w:vAlign w:val="center"/>
          </w:tcPr>
          <w:p w14:paraId="0C2DE22C" w14:textId="77777777" w:rsidR="00D27BAD" w:rsidRDefault="006C1D0F">
            <w:pPr>
              <w:spacing w:line="360" w:lineRule="auto"/>
            </w:pPr>
            <w:r>
              <w:rPr>
                <w:color w:val="000000"/>
                <w:sz w:val="22"/>
                <w:szCs w:val="22"/>
              </w:rPr>
              <w:t>L/s</w:t>
            </w:r>
          </w:p>
        </w:tc>
        <w:tc>
          <w:tcPr>
            <w:tcW w:w="3775" w:type="dxa"/>
            <w:shd w:val="clear" w:color="auto" w:fill="F2F4F7"/>
            <w:tcMar>
              <w:top w:w="160" w:type="dxa"/>
              <w:left w:w="140" w:type="dxa"/>
              <w:bottom w:w="160" w:type="dxa"/>
              <w:right w:w="140" w:type="dxa"/>
            </w:tcMar>
            <w:vAlign w:val="center"/>
          </w:tcPr>
          <w:p w14:paraId="574A721F" w14:textId="77777777" w:rsidR="00D27BAD" w:rsidRDefault="006C1D0F">
            <w:pPr>
              <w:spacing w:line="360" w:lineRule="auto"/>
            </w:pPr>
            <w:r>
              <w:rPr>
                <w:color w:val="000000"/>
                <w:sz w:val="22"/>
                <w:szCs w:val="22"/>
              </w:rPr>
              <w:t>db_scripts/23_telemetry_surveillance_safe_update.sql:104-181</w:t>
            </w:r>
          </w:p>
        </w:tc>
      </w:tr>
      <w:tr w:rsidR="00D27BAD" w14:paraId="26B31218"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19AC3C0C" w14:textId="77777777" w:rsidR="00D27BAD" w:rsidRDefault="006C1D0F">
            <w:pPr>
              <w:spacing w:line="360" w:lineRule="auto"/>
            </w:pPr>
            <w:r>
              <w:rPr>
                <w:color w:val="000000"/>
                <w:sz w:val="22"/>
                <w:szCs w:val="22"/>
              </w:rPr>
              <w:t>7</w:t>
            </w:r>
          </w:p>
        </w:tc>
        <w:tc>
          <w:tcPr>
            <w:tcW w:w="1547" w:type="dxa"/>
            <w:shd w:val="clear" w:color="auto" w:fill="FFFFFF"/>
            <w:tcMar>
              <w:top w:w="160" w:type="dxa"/>
              <w:left w:w="140" w:type="dxa"/>
              <w:bottom w:w="160" w:type="dxa"/>
              <w:right w:w="140" w:type="dxa"/>
            </w:tcMar>
            <w:vAlign w:val="center"/>
          </w:tcPr>
          <w:p w14:paraId="7F88592B" w14:textId="77777777" w:rsidR="00D27BAD" w:rsidRDefault="006C1D0F">
            <w:pPr>
              <w:spacing w:line="360" w:lineRule="auto"/>
            </w:pPr>
            <w:r>
              <w:rPr>
                <w:color w:val="000000"/>
                <w:sz w:val="22"/>
                <w:szCs w:val="22"/>
              </w:rPr>
              <w:t>Ambiental</w:t>
            </w:r>
          </w:p>
        </w:tc>
        <w:tc>
          <w:tcPr>
            <w:tcW w:w="2370" w:type="dxa"/>
            <w:shd w:val="clear" w:color="auto" w:fill="FFFFFF"/>
            <w:tcMar>
              <w:top w:w="160" w:type="dxa"/>
              <w:left w:w="140" w:type="dxa"/>
              <w:bottom w:w="160" w:type="dxa"/>
              <w:right w:w="140" w:type="dxa"/>
            </w:tcMar>
            <w:vAlign w:val="center"/>
          </w:tcPr>
          <w:p w14:paraId="2CD1CB65" w14:textId="77777777" w:rsidR="00D27BAD" w:rsidRDefault="006C1D0F">
            <w:pPr>
              <w:spacing w:line="360" w:lineRule="auto"/>
            </w:pPr>
            <w:r>
              <w:rPr>
                <w:color w:val="000000"/>
                <w:sz w:val="22"/>
                <w:szCs w:val="22"/>
              </w:rPr>
              <w:t>Temperatura ambiente</w:t>
            </w:r>
          </w:p>
        </w:tc>
        <w:tc>
          <w:tcPr>
            <w:tcW w:w="870" w:type="dxa"/>
            <w:shd w:val="clear" w:color="auto" w:fill="FFFFFF"/>
            <w:tcMar>
              <w:top w:w="160" w:type="dxa"/>
              <w:left w:w="140" w:type="dxa"/>
              <w:bottom w:w="160" w:type="dxa"/>
              <w:right w:w="140" w:type="dxa"/>
            </w:tcMar>
            <w:vAlign w:val="center"/>
          </w:tcPr>
          <w:p w14:paraId="0774B670" w14:textId="77777777" w:rsidR="00D27BAD" w:rsidRDefault="006C1D0F">
            <w:pPr>
              <w:spacing w:line="360" w:lineRule="auto"/>
            </w:pPr>
            <w:r>
              <w:rPr>
                <w:color w:val="000000"/>
                <w:sz w:val="22"/>
                <w:szCs w:val="22"/>
              </w:rPr>
              <w:t>°C</w:t>
            </w:r>
          </w:p>
        </w:tc>
        <w:tc>
          <w:tcPr>
            <w:tcW w:w="3775" w:type="dxa"/>
            <w:shd w:val="clear" w:color="auto" w:fill="FFFFFF"/>
            <w:tcMar>
              <w:top w:w="160" w:type="dxa"/>
              <w:left w:w="140" w:type="dxa"/>
              <w:bottom w:w="160" w:type="dxa"/>
              <w:right w:w="140" w:type="dxa"/>
            </w:tcMar>
            <w:vAlign w:val="center"/>
          </w:tcPr>
          <w:p w14:paraId="2387AAE0" w14:textId="77777777" w:rsidR="00D27BAD" w:rsidRDefault="006C1D0F">
            <w:pPr>
              <w:spacing w:line="360" w:lineRule="auto"/>
            </w:pPr>
            <w:r>
              <w:rPr>
                <w:color w:val="000000"/>
                <w:sz w:val="22"/>
                <w:szCs w:val="22"/>
              </w:rPr>
              <w:t>db_scripts/55_seed_realistic_sensor_catalog.sql:45-98</w:t>
            </w:r>
          </w:p>
        </w:tc>
      </w:tr>
      <w:tr w:rsidR="00D27BAD" w14:paraId="4E4A6AB4"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3EC9D778" w14:textId="77777777" w:rsidR="00D27BAD" w:rsidRDefault="006C1D0F">
            <w:pPr>
              <w:spacing w:line="360" w:lineRule="auto"/>
            </w:pPr>
            <w:r>
              <w:rPr>
                <w:color w:val="000000"/>
                <w:sz w:val="22"/>
                <w:szCs w:val="22"/>
              </w:rPr>
              <w:t>8</w:t>
            </w:r>
          </w:p>
        </w:tc>
        <w:tc>
          <w:tcPr>
            <w:tcW w:w="1547" w:type="dxa"/>
            <w:shd w:val="clear" w:color="auto" w:fill="F2F4F7"/>
            <w:tcMar>
              <w:top w:w="160" w:type="dxa"/>
              <w:left w:w="140" w:type="dxa"/>
              <w:bottom w:w="160" w:type="dxa"/>
              <w:right w:w="140" w:type="dxa"/>
            </w:tcMar>
            <w:vAlign w:val="center"/>
          </w:tcPr>
          <w:p w14:paraId="605BEBA3" w14:textId="77777777" w:rsidR="00D27BAD" w:rsidRDefault="006C1D0F">
            <w:pPr>
              <w:spacing w:line="360" w:lineRule="auto"/>
            </w:pPr>
            <w:r>
              <w:rPr>
                <w:color w:val="000000"/>
                <w:sz w:val="22"/>
                <w:szCs w:val="22"/>
              </w:rPr>
              <w:t>Ambiental</w:t>
            </w:r>
          </w:p>
        </w:tc>
        <w:tc>
          <w:tcPr>
            <w:tcW w:w="2370" w:type="dxa"/>
            <w:shd w:val="clear" w:color="auto" w:fill="F2F4F7"/>
            <w:tcMar>
              <w:top w:w="160" w:type="dxa"/>
              <w:left w:w="140" w:type="dxa"/>
              <w:bottom w:w="160" w:type="dxa"/>
              <w:right w:w="140" w:type="dxa"/>
            </w:tcMar>
            <w:vAlign w:val="center"/>
          </w:tcPr>
          <w:p w14:paraId="416BAC46" w14:textId="77777777" w:rsidR="00D27BAD" w:rsidRDefault="006C1D0F">
            <w:pPr>
              <w:spacing w:line="360" w:lineRule="auto"/>
            </w:pPr>
            <w:r>
              <w:rPr>
                <w:color w:val="000000"/>
                <w:sz w:val="22"/>
                <w:szCs w:val="22"/>
              </w:rPr>
              <w:t>Humedad relativa</w:t>
            </w:r>
          </w:p>
        </w:tc>
        <w:tc>
          <w:tcPr>
            <w:tcW w:w="870" w:type="dxa"/>
            <w:shd w:val="clear" w:color="auto" w:fill="F2F4F7"/>
            <w:tcMar>
              <w:top w:w="160" w:type="dxa"/>
              <w:left w:w="140" w:type="dxa"/>
              <w:bottom w:w="160" w:type="dxa"/>
              <w:right w:w="140" w:type="dxa"/>
            </w:tcMar>
            <w:vAlign w:val="center"/>
          </w:tcPr>
          <w:p w14:paraId="5ABCCE06" w14:textId="77777777" w:rsidR="00D27BAD" w:rsidRDefault="006C1D0F">
            <w:pPr>
              <w:spacing w:line="360" w:lineRule="auto"/>
            </w:pPr>
            <w:r>
              <w:rPr>
                <w:color w:val="000000"/>
                <w:sz w:val="22"/>
                <w:szCs w:val="22"/>
              </w:rPr>
              <w:t>%</w:t>
            </w:r>
          </w:p>
        </w:tc>
        <w:tc>
          <w:tcPr>
            <w:tcW w:w="3775" w:type="dxa"/>
            <w:shd w:val="clear" w:color="auto" w:fill="F2F4F7"/>
            <w:tcMar>
              <w:top w:w="160" w:type="dxa"/>
              <w:left w:w="140" w:type="dxa"/>
              <w:bottom w:w="160" w:type="dxa"/>
              <w:right w:w="140" w:type="dxa"/>
            </w:tcMar>
            <w:vAlign w:val="center"/>
          </w:tcPr>
          <w:p w14:paraId="183898CB" w14:textId="77777777" w:rsidR="00D27BAD" w:rsidRDefault="006C1D0F">
            <w:pPr>
              <w:spacing w:line="360" w:lineRule="auto"/>
            </w:pPr>
            <w:r>
              <w:rPr>
                <w:color w:val="000000"/>
                <w:sz w:val="22"/>
                <w:szCs w:val="22"/>
              </w:rPr>
              <w:t>db_scripts/55_seed_realistic_sensor_catalog.sql:45-98</w:t>
            </w:r>
          </w:p>
        </w:tc>
      </w:tr>
      <w:tr w:rsidR="00D27BAD" w14:paraId="75A404F8"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17EC55C2" w14:textId="77777777" w:rsidR="00D27BAD" w:rsidRDefault="006C1D0F">
            <w:pPr>
              <w:spacing w:line="360" w:lineRule="auto"/>
            </w:pPr>
            <w:r>
              <w:rPr>
                <w:color w:val="000000"/>
                <w:sz w:val="22"/>
                <w:szCs w:val="22"/>
              </w:rPr>
              <w:t>9</w:t>
            </w:r>
          </w:p>
        </w:tc>
        <w:tc>
          <w:tcPr>
            <w:tcW w:w="1547" w:type="dxa"/>
            <w:shd w:val="clear" w:color="auto" w:fill="FFFFFF"/>
            <w:tcMar>
              <w:top w:w="160" w:type="dxa"/>
              <w:left w:w="140" w:type="dxa"/>
              <w:bottom w:w="160" w:type="dxa"/>
              <w:right w:w="140" w:type="dxa"/>
            </w:tcMar>
            <w:vAlign w:val="center"/>
          </w:tcPr>
          <w:p w14:paraId="60A2A933" w14:textId="77777777" w:rsidR="00D27BAD" w:rsidRDefault="006C1D0F">
            <w:pPr>
              <w:spacing w:line="360" w:lineRule="auto"/>
            </w:pPr>
            <w:r>
              <w:rPr>
                <w:color w:val="000000"/>
                <w:sz w:val="22"/>
                <w:szCs w:val="22"/>
              </w:rPr>
              <w:t>Ambiental</w:t>
            </w:r>
          </w:p>
        </w:tc>
        <w:tc>
          <w:tcPr>
            <w:tcW w:w="2370" w:type="dxa"/>
            <w:shd w:val="clear" w:color="auto" w:fill="FFFFFF"/>
            <w:tcMar>
              <w:top w:w="160" w:type="dxa"/>
              <w:left w:w="140" w:type="dxa"/>
              <w:bottom w:w="160" w:type="dxa"/>
              <w:right w:w="140" w:type="dxa"/>
            </w:tcMar>
            <w:vAlign w:val="center"/>
          </w:tcPr>
          <w:p w14:paraId="5B41EC6E" w14:textId="77777777" w:rsidR="00D27BAD" w:rsidRDefault="006C1D0F">
            <w:pPr>
              <w:spacing w:line="360" w:lineRule="auto"/>
            </w:pPr>
            <w:r>
              <w:rPr>
                <w:color w:val="000000"/>
                <w:sz w:val="22"/>
                <w:szCs w:val="22"/>
              </w:rPr>
              <w:t>Presion barometrica</w:t>
            </w:r>
          </w:p>
        </w:tc>
        <w:tc>
          <w:tcPr>
            <w:tcW w:w="870" w:type="dxa"/>
            <w:shd w:val="clear" w:color="auto" w:fill="FFFFFF"/>
            <w:tcMar>
              <w:top w:w="160" w:type="dxa"/>
              <w:left w:w="140" w:type="dxa"/>
              <w:bottom w:w="160" w:type="dxa"/>
              <w:right w:w="140" w:type="dxa"/>
            </w:tcMar>
            <w:vAlign w:val="center"/>
          </w:tcPr>
          <w:p w14:paraId="0B182F2D" w14:textId="77777777" w:rsidR="00D27BAD" w:rsidRDefault="006C1D0F">
            <w:pPr>
              <w:spacing w:line="360" w:lineRule="auto"/>
            </w:pPr>
            <w:r>
              <w:rPr>
                <w:color w:val="000000"/>
                <w:sz w:val="22"/>
                <w:szCs w:val="22"/>
              </w:rPr>
              <w:t>hPa</w:t>
            </w:r>
          </w:p>
        </w:tc>
        <w:tc>
          <w:tcPr>
            <w:tcW w:w="3775" w:type="dxa"/>
            <w:shd w:val="clear" w:color="auto" w:fill="FFFFFF"/>
            <w:tcMar>
              <w:top w:w="160" w:type="dxa"/>
              <w:left w:w="140" w:type="dxa"/>
              <w:bottom w:w="160" w:type="dxa"/>
              <w:right w:w="140" w:type="dxa"/>
            </w:tcMar>
            <w:vAlign w:val="center"/>
          </w:tcPr>
          <w:p w14:paraId="39D68473" w14:textId="77777777" w:rsidR="00D27BAD" w:rsidRDefault="006C1D0F">
            <w:pPr>
              <w:spacing w:line="360" w:lineRule="auto"/>
            </w:pPr>
            <w:r>
              <w:rPr>
                <w:color w:val="000000"/>
                <w:sz w:val="22"/>
                <w:szCs w:val="22"/>
              </w:rPr>
              <w:t>db_scripts/55_seed_realistic_sensor_catalog.sql:45-98</w:t>
            </w:r>
          </w:p>
        </w:tc>
      </w:tr>
      <w:tr w:rsidR="00D27BAD" w14:paraId="08B7CF1A"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305F8C17" w14:textId="77777777" w:rsidR="00D27BAD" w:rsidRDefault="006C1D0F">
            <w:pPr>
              <w:spacing w:line="360" w:lineRule="auto"/>
            </w:pPr>
            <w:r>
              <w:rPr>
                <w:color w:val="000000"/>
                <w:sz w:val="22"/>
                <w:szCs w:val="22"/>
              </w:rPr>
              <w:t>10</w:t>
            </w:r>
          </w:p>
        </w:tc>
        <w:tc>
          <w:tcPr>
            <w:tcW w:w="1547" w:type="dxa"/>
            <w:shd w:val="clear" w:color="auto" w:fill="F2F4F7"/>
            <w:tcMar>
              <w:top w:w="160" w:type="dxa"/>
              <w:left w:w="140" w:type="dxa"/>
              <w:bottom w:w="160" w:type="dxa"/>
              <w:right w:w="140" w:type="dxa"/>
            </w:tcMar>
            <w:vAlign w:val="center"/>
          </w:tcPr>
          <w:p w14:paraId="5C8E1AB5" w14:textId="77777777" w:rsidR="00D27BAD" w:rsidRDefault="006C1D0F">
            <w:pPr>
              <w:spacing w:line="360" w:lineRule="auto"/>
            </w:pPr>
            <w:r>
              <w:rPr>
                <w:color w:val="000000"/>
                <w:sz w:val="22"/>
                <w:szCs w:val="22"/>
              </w:rPr>
              <w:t>Ambiental</w:t>
            </w:r>
          </w:p>
        </w:tc>
        <w:tc>
          <w:tcPr>
            <w:tcW w:w="2370" w:type="dxa"/>
            <w:shd w:val="clear" w:color="auto" w:fill="F2F4F7"/>
            <w:tcMar>
              <w:top w:w="160" w:type="dxa"/>
              <w:left w:w="140" w:type="dxa"/>
              <w:bottom w:w="160" w:type="dxa"/>
              <w:right w:w="140" w:type="dxa"/>
            </w:tcMar>
            <w:vAlign w:val="center"/>
          </w:tcPr>
          <w:p w14:paraId="52A36F1D" w14:textId="77777777" w:rsidR="00D27BAD" w:rsidRDefault="006C1D0F">
            <w:pPr>
              <w:spacing w:line="360" w:lineRule="auto"/>
            </w:pPr>
            <w:r>
              <w:rPr>
                <w:color w:val="000000"/>
                <w:sz w:val="22"/>
                <w:szCs w:val="22"/>
              </w:rPr>
              <w:t>Velocidad de viento</w:t>
            </w:r>
          </w:p>
        </w:tc>
        <w:tc>
          <w:tcPr>
            <w:tcW w:w="870" w:type="dxa"/>
            <w:shd w:val="clear" w:color="auto" w:fill="F2F4F7"/>
            <w:tcMar>
              <w:top w:w="160" w:type="dxa"/>
              <w:left w:w="140" w:type="dxa"/>
              <w:bottom w:w="160" w:type="dxa"/>
              <w:right w:w="140" w:type="dxa"/>
            </w:tcMar>
            <w:vAlign w:val="center"/>
          </w:tcPr>
          <w:p w14:paraId="62EA91CF" w14:textId="77777777" w:rsidR="00D27BAD" w:rsidRDefault="006C1D0F">
            <w:pPr>
              <w:spacing w:line="360" w:lineRule="auto"/>
            </w:pPr>
            <w:r>
              <w:rPr>
                <w:color w:val="000000"/>
                <w:sz w:val="22"/>
                <w:szCs w:val="22"/>
              </w:rPr>
              <w:t>m/s</w:t>
            </w:r>
          </w:p>
        </w:tc>
        <w:tc>
          <w:tcPr>
            <w:tcW w:w="3775" w:type="dxa"/>
            <w:shd w:val="clear" w:color="auto" w:fill="F2F4F7"/>
            <w:tcMar>
              <w:top w:w="160" w:type="dxa"/>
              <w:left w:w="140" w:type="dxa"/>
              <w:bottom w:w="160" w:type="dxa"/>
              <w:right w:w="140" w:type="dxa"/>
            </w:tcMar>
            <w:vAlign w:val="center"/>
          </w:tcPr>
          <w:p w14:paraId="5BE8B014" w14:textId="77777777" w:rsidR="00D27BAD" w:rsidRDefault="006C1D0F">
            <w:pPr>
              <w:spacing w:line="360" w:lineRule="auto"/>
            </w:pPr>
            <w:r>
              <w:rPr>
                <w:color w:val="000000"/>
                <w:sz w:val="22"/>
                <w:szCs w:val="22"/>
              </w:rPr>
              <w:t>db_scripts/55_seed_realistic_sensor_catalog.sql:45-98</w:t>
            </w:r>
          </w:p>
        </w:tc>
      </w:tr>
      <w:tr w:rsidR="00D27BAD" w14:paraId="4EAEA863"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0E90D823" w14:textId="77777777" w:rsidR="00D27BAD" w:rsidRDefault="006C1D0F">
            <w:pPr>
              <w:spacing w:line="360" w:lineRule="auto"/>
            </w:pPr>
            <w:r>
              <w:rPr>
                <w:color w:val="000000"/>
                <w:sz w:val="22"/>
                <w:szCs w:val="22"/>
              </w:rPr>
              <w:t>11</w:t>
            </w:r>
          </w:p>
        </w:tc>
        <w:tc>
          <w:tcPr>
            <w:tcW w:w="1547" w:type="dxa"/>
            <w:shd w:val="clear" w:color="auto" w:fill="FFFFFF"/>
            <w:tcMar>
              <w:top w:w="160" w:type="dxa"/>
              <w:left w:w="140" w:type="dxa"/>
              <w:bottom w:w="160" w:type="dxa"/>
              <w:right w:w="140" w:type="dxa"/>
            </w:tcMar>
            <w:vAlign w:val="center"/>
          </w:tcPr>
          <w:p w14:paraId="65C07953" w14:textId="77777777" w:rsidR="00D27BAD" w:rsidRDefault="006C1D0F">
            <w:pPr>
              <w:spacing w:line="360" w:lineRule="auto"/>
            </w:pPr>
            <w:r>
              <w:rPr>
                <w:color w:val="000000"/>
                <w:sz w:val="22"/>
                <w:szCs w:val="22"/>
              </w:rPr>
              <w:t>Ambiental</w:t>
            </w:r>
          </w:p>
        </w:tc>
        <w:tc>
          <w:tcPr>
            <w:tcW w:w="2370" w:type="dxa"/>
            <w:shd w:val="clear" w:color="auto" w:fill="FFFFFF"/>
            <w:tcMar>
              <w:top w:w="160" w:type="dxa"/>
              <w:left w:w="140" w:type="dxa"/>
              <w:bottom w:w="160" w:type="dxa"/>
              <w:right w:w="140" w:type="dxa"/>
            </w:tcMar>
            <w:vAlign w:val="center"/>
          </w:tcPr>
          <w:p w14:paraId="23FB515A" w14:textId="77777777" w:rsidR="00D27BAD" w:rsidRDefault="006C1D0F">
            <w:pPr>
              <w:spacing w:line="360" w:lineRule="auto"/>
            </w:pPr>
            <w:r>
              <w:rPr>
                <w:color w:val="000000"/>
                <w:sz w:val="22"/>
                <w:szCs w:val="22"/>
              </w:rPr>
              <w:t>Analizador de metales</w:t>
            </w:r>
          </w:p>
        </w:tc>
        <w:tc>
          <w:tcPr>
            <w:tcW w:w="870" w:type="dxa"/>
            <w:shd w:val="clear" w:color="auto" w:fill="FFFFFF"/>
            <w:tcMar>
              <w:top w:w="160" w:type="dxa"/>
              <w:left w:w="140" w:type="dxa"/>
              <w:bottom w:w="160" w:type="dxa"/>
              <w:right w:w="140" w:type="dxa"/>
            </w:tcMar>
            <w:vAlign w:val="center"/>
          </w:tcPr>
          <w:p w14:paraId="7B6CA842" w14:textId="77777777" w:rsidR="00D27BAD" w:rsidRDefault="006C1D0F">
            <w:pPr>
              <w:spacing w:line="360" w:lineRule="auto"/>
            </w:pPr>
            <w:r>
              <w:rPr>
                <w:color w:val="000000"/>
                <w:sz w:val="22"/>
                <w:szCs w:val="22"/>
              </w:rPr>
              <w:t>mg/L</w:t>
            </w:r>
          </w:p>
        </w:tc>
        <w:tc>
          <w:tcPr>
            <w:tcW w:w="3775" w:type="dxa"/>
            <w:shd w:val="clear" w:color="auto" w:fill="FFFFFF"/>
            <w:tcMar>
              <w:top w:w="160" w:type="dxa"/>
              <w:left w:w="140" w:type="dxa"/>
              <w:bottom w:w="160" w:type="dxa"/>
              <w:right w:w="140" w:type="dxa"/>
            </w:tcMar>
            <w:vAlign w:val="center"/>
          </w:tcPr>
          <w:p w14:paraId="127FDF85" w14:textId="77777777" w:rsidR="00D27BAD" w:rsidRDefault="006C1D0F">
            <w:pPr>
              <w:spacing w:line="360" w:lineRule="auto"/>
            </w:pPr>
            <w:r>
              <w:rPr>
                <w:color w:val="000000"/>
                <w:sz w:val="22"/>
                <w:szCs w:val="22"/>
              </w:rPr>
              <w:t>db_scripts/55_seed_realistic_sensor_catalog.sql:45-98</w:t>
            </w:r>
          </w:p>
        </w:tc>
      </w:tr>
      <w:tr w:rsidR="00D27BAD" w14:paraId="3621177C"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1D7ECB36" w14:textId="77777777" w:rsidR="00D27BAD" w:rsidRDefault="006C1D0F">
            <w:pPr>
              <w:spacing w:line="360" w:lineRule="auto"/>
            </w:pPr>
            <w:r>
              <w:rPr>
                <w:color w:val="000000"/>
                <w:sz w:val="22"/>
                <w:szCs w:val="22"/>
              </w:rPr>
              <w:t>12</w:t>
            </w:r>
          </w:p>
        </w:tc>
        <w:tc>
          <w:tcPr>
            <w:tcW w:w="1547" w:type="dxa"/>
            <w:shd w:val="clear" w:color="auto" w:fill="F2F4F7"/>
            <w:tcMar>
              <w:top w:w="160" w:type="dxa"/>
              <w:left w:w="140" w:type="dxa"/>
              <w:bottom w:w="160" w:type="dxa"/>
              <w:right w:w="140" w:type="dxa"/>
            </w:tcMar>
            <w:vAlign w:val="center"/>
          </w:tcPr>
          <w:p w14:paraId="2446AA04" w14:textId="77777777" w:rsidR="00D27BAD" w:rsidRDefault="006C1D0F">
            <w:pPr>
              <w:spacing w:line="360" w:lineRule="auto"/>
            </w:pPr>
            <w:r>
              <w:rPr>
                <w:color w:val="000000"/>
                <w:sz w:val="22"/>
                <w:szCs w:val="22"/>
              </w:rPr>
              <w:t>Ambiental</w:t>
            </w:r>
          </w:p>
        </w:tc>
        <w:tc>
          <w:tcPr>
            <w:tcW w:w="2370" w:type="dxa"/>
            <w:shd w:val="clear" w:color="auto" w:fill="F2F4F7"/>
            <w:tcMar>
              <w:top w:w="160" w:type="dxa"/>
              <w:left w:w="140" w:type="dxa"/>
              <w:bottom w:w="160" w:type="dxa"/>
              <w:right w:w="140" w:type="dxa"/>
            </w:tcMar>
            <w:vAlign w:val="center"/>
          </w:tcPr>
          <w:p w14:paraId="45F5154C" w14:textId="77777777" w:rsidR="00D27BAD" w:rsidRDefault="006C1D0F">
            <w:pPr>
              <w:spacing w:line="360" w:lineRule="auto"/>
            </w:pPr>
            <w:r>
              <w:rPr>
                <w:color w:val="000000"/>
                <w:sz w:val="22"/>
                <w:szCs w:val="22"/>
              </w:rPr>
              <w:t>Radiacion neta</w:t>
            </w:r>
          </w:p>
        </w:tc>
        <w:tc>
          <w:tcPr>
            <w:tcW w:w="870" w:type="dxa"/>
            <w:shd w:val="clear" w:color="auto" w:fill="F2F4F7"/>
            <w:tcMar>
              <w:top w:w="160" w:type="dxa"/>
              <w:left w:w="140" w:type="dxa"/>
              <w:bottom w:w="160" w:type="dxa"/>
              <w:right w:w="140" w:type="dxa"/>
            </w:tcMar>
            <w:vAlign w:val="center"/>
          </w:tcPr>
          <w:p w14:paraId="663EE723" w14:textId="77777777" w:rsidR="00D27BAD" w:rsidRDefault="006C1D0F">
            <w:pPr>
              <w:spacing w:line="360" w:lineRule="auto"/>
            </w:pPr>
            <w:r>
              <w:rPr>
                <w:color w:val="000000"/>
                <w:sz w:val="22"/>
                <w:szCs w:val="22"/>
              </w:rPr>
              <w:t>W/m2</w:t>
            </w:r>
          </w:p>
        </w:tc>
        <w:tc>
          <w:tcPr>
            <w:tcW w:w="3775" w:type="dxa"/>
            <w:shd w:val="clear" w:color="auto" w:fill="F2F4F7"/>
            <w:tcMar>
              <w:top w:w="160" w:type="dxa"/>
              <w:left w:w="140" w:type="dxa"/>
              <w:bottom w:w="160" w:type="dxa"/>
              <w:right w:w="140" w:type="dxa"/>
            </w:tcMar>
            <w:vAlign w:val="center"/>
          </w:tcPr>
          <w:p w14:paraId="16362473" w14:textId="77777777" w:rsidR="00D27BAD" w:rsidRDefault="006C1D0F">
            <w:pPr>
              <w:spacing w:line="360" w:lineRule="auto"/>
            </w:pPr>
            <w:r>
              <w:rPr>
                <w:color w:val="000000"/>
                <w:sz w:val="22"/>
                <w:szCs w:val="22"/>
              </w:rPr>
              <w:t>db_scripts/55_seed_realistic_sensor_catalog.sql:45-98</w:t>
            </w:r>
          </w:p>
        </w:tc>
      </w:tr>
      <w:tr w:rsidR="00D27BAD" w14:paraId="1458D34D"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2E8EC35E" w14:textId="77777777" w:rsidR="00D27BAD" w:rsidRDefault="006C1D0F">
            <w:pPr>
              <w:spacing w:line="360" w:lineRule="auto"/>
            </w:pPr>
            <w:r>
              <w:rPr>
                <w:color w:val="000000"/>
                <w:sz w:val="22"/>
                <w:szCs w:val="22"/>
              </w:rPr>
              <w:t>13</w:t>
            </w:r>
          </w:p>
        </w:tc>
        <w:tc>
          <w:tcPr>
            <w:tcW w:w="1547" w:type="dxa"/>
            <w:shd w:val="clear" w:color="auto" w:fill="FFFFFF"/>
            <w:tcMar>
              <w:top w:w="160" w:type="dxa"/>
              <w:left w:w="140" w:type="dxa"/>
              <w:bottom w:w="160" w:type="dxa"/>
              <w:right w:w="140" w:type="dxa"/>
            </w:tcMar>
            <w:vAlign w:val="center"/>
          </w:tcPr>
          <w:p w14:paraId="35E9C664" w14:textId="77777777" w:rsidR="00D27BAD" w:rsidRDefault="006C1D0F">
            <w:pPr>
              <w:spacing w:line="360" w:lineRule="auto"/>
            </w:pPr>
            <w:r>
              <w:rPr>
                <w:color w:val="000000"/>
                <w:sz w:val="22"/>
                <w:szCs w:val="22"/>
              </w:rPr>
              <w:t>Hidrologia</w:t>
            </w:r>
          </w:p>
        </w:tc>
        <w:tc>
          <w:tcPr>
            <w:tcW w:w="2370" w:type="dxa"/>
            <w:shd w:val="clear" w:color="auto" w:fill="FFFFFF"/>
            <w:tcMar>
              <w:top w:w="160" w:type="dxa"/>
              <w:left w:w="140" w:type="dxa"/>
              <w:bottom w:w="160" w:type="dxa"/>
              <w:right w:w="140" w:type="dxa"/>
            </w:tcMar>
            <w:vAlign w:val="center"/>
          </w:tcPr>
          <w:p w14:paraId="646CAA9D" w14:textId="77777777" w:rsidR="00D27BAD" w:rsidRDefault="006C1D0F">
            <w:pPr>
              <w:spacing w:line="360" w:lineRule="auto"/>
            </w:pPr>
            <w:r>
              <w:rPr>
                <w:color w:val="000000"/>
                <w:sz w:val="22"/>
                <w:szCs w:val="22"/>
              </w:rPr>
              <w:t>Conductividad electrica</w:t>
            </w:r>
          </w:p>
        </w:tc>
        <w:tc>
          <w:tcPr>
            <w:tcW w:w="870" w:type="dxa"/>
            <w:shd w:val="clear" w:color="auto" w:fill="FFFFFF"/>
            <w:tcMar>
              <w:top w:w="160" w:type="dxa"/>
              <w:left w:w="140" w:type="dxa"/>
              <w:bottom w:w="160" w:type="dxa"/>
              <w:right w:w="140" w:type="dxa"/>
            </w:tcMar>
            <w:vAlign w:val="center"/>
          </w:tcPr>
          <w:p w14:paraId="37DA4365" w14:textId="77777777" w:rsidR="00D27BAD" w:rsidRDefault="006C1D0F">
            <w:pPr>
              <w:spacing w:line="360" w:lineRule="auto"/>
            </w:pPr>
            <w:r>
              <w:rPr>
                <w:color w:val="000000"/>
                <w:sz w:val="22"/>
                <w:szCs w:val="22"/>
              </w:rPr>
              <w:t>uS/cm</w:t>
            </w:r>
          </w:p>
        </w:tc>
        <w:tc>
          <w:tcPr>
            <w:tcW w:w="3775" w:type="dxa"/>
            <w:shd w:val="clear" w:color="auto" w:fill="FFFFFF"/>
            <w:tcMar>
              <w:top w:w="160" w:type="dxa"/>
              <w:left w:w="140" w:type="dxa"/>
              <w:bottom w:w="160" w:type="dxa"/>
              <w:right w:w="140" w:type="dxa"/>
            </w:tcMar>
            <w:vAlign w:val="center"/>
          </w:tcPr>
          <w:p w14:paraId="4B5844EB" w14:textId="77777777" w:rsidR="00D27BAD" w:rsidRDefault="006C1D0F">
            <w:pPr>
              <w:spacing w:line="360" w:lineRule="auto"/>
            </w:pPr>
            <w:r>
              <w:rPr>
                <w:color w:val="000000"/>
                <w:sz w:val="22"/>
                <w:szCs w:val="22"/>
              </w:rPr>
              <w:t>db_scripts/55_seed_realistic_sensor_catalog.sql:45-98</w:t>
            </w:r>
          </w:p>
        </w:tc>
      </w:tr>
      <w:tr w:rsidR="00D27BAD" w14:paraId="2905478F"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2EAEE1FA" w14:textId="77777777" w:rsidR="00D27BAD" w:rsidRDefault="006C1D0F">
            <w:pPr>
              <w:spacing w:line="360" w:lineRule="auto"/>
            </w:pPr>
            <w:r>
              <w:rPr>
                <w:color w:val="000000"/>
                <w:sz w:val="22"/>
                <w:szCs w:val="22"/>
              </w:rPr>
              <w:t>14</w:t>
            </w:r>
          </w:p>
        </w:tc>
        <w:tc>
          <w:tcPr>
            <w:tcW w:w="1547" w:type="dxa"/>
            <w:shd w:val="clear" w:color="auto" w:fill="F2F4F7"/>
            <w:tcMar>
              <w:top w:w="160" w:type="dxa"/>
              <w:left w:w="140" w:type="dxa"/>
              <w:bottom w:w="160" w:type="dxa"/>
              <w:right w:w="140" w:type="dxa"/>
            </w:tcMar>
            <w:vAlign w:val="center"/>
          </w:tcPr>
          <w:p w14:paraId="062005B9" w14:textId="77777777" w:rsidR="00D27BAD" w:rsidRDefault="006C1D0F">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15882BC7" w14:textId="77777777" w:rsidR="00D27BAD" w:rsidRDefault="006C1D0F">
            <w:pPr>
              <w:spacing w:line="360" w:lineRule="auto"/>
            </w:pPr>
            <w:r>
              <w:rPr>
                <w:color w:val="000000"/>
                <w:sz w:val="22"/>
                <w:szCs w:val="22"/>
              </w:rPr>
              <w:t>pH</w:t>
            </w:r>
          </w:p>
        </w:tc>
        <w:tc>
          <w:tcPr>
            <w:tcW w:w="870" w:type="dxa"/>
            <w:shd w:val="clear" w:color="auto" w:fill="F2F4F7"/>
            <w:tcMar>
              <w:top w:w="160" w:type="dxa"/>
              <w:left w:w="140" w:type="dxa"/>
              <w:bottom w:w="160" w:type="dxa"/>
              <w:right w:w="140" w:type="dxa"/>
            </w:tcMar>
            <w:vAlign w:val="center"/>
          </w:tcPr>
          <w:p w14:paraId="24043328" w14:textId="77777777" w:rsidR="00D27BAD" w:rsidRDefault="006C1D0F">
            <w:pPr>
              <w:spacing w:line="360" w:lineRule="auto"/>
            </w:pPr>
            <w:r>
              <w:rPr>
                <w:color w:val="000000"/>
                <w:sz w:val="22"/>
                <w:szCs w:val="22"/>
              </w:rPr>
              <w:t>pH</w:t>
            </w:r>
          </w:p>
        </w:tc>
        <w:tc>
          <w:tcPr>
            <w:tcW w:w="3775" w:type="dxa"/>
            <w:shd w:val="clear" w:color="auto" w:fill="F2F4F7"/>
            <w:tcMar>
              <w:top w:w="160" w:type="dxa"/>
              <w:left w:w="140" w:type="dxa"/>
              <w:bottom w:w="160" w:type="dxa"/>
              <w:right w:w="140" w:type="dxa"/>
            </w:tcMar>
            <w:vAlign w:val="center"/>
          </w:tcPr>
          <w:p w14:paraId="502B5268" w14:textId="77777777" w:rsidR="00D27BAD" w:rsidRDefault="006C1D0F">
            <w:pPr>
              <w:spacing w:line="360" w:lineRule="auto"/>
            </w:pPr>
            <w:r>
              <w:rPr>
                <w:color w:val="000000"/>
                <w:sz w:val="22"/>
                <w:szCs w:val="22"/>
              </w:rPr>
              <w:t>db_scripts/55_seed_realistic_sensor_catalog.sql:45-98</w:t>
            </w:r>
          </w:p>
        </w:tc>
      </w:tr>
      <w:tr w:rsidR="00D27BAD" w14:paraId="7CD57580"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4A970261" w14:textId="77777777" w:rsidR="00D27BAD" w:rsidRDefault="006C1D0F">
            <w:pPr>
              <w:spacing w:line="360" w:lineRule="auto"/>
            </w:pPr>
            <w:r>
              <w:rPr>
                <w:color w:val="000000"/>
                <w:sz w:val="22"/>
                <w:szCs w:val="22"/>
              </w:rPr>
              <w:t>15</w:t>
            </w:r>
          </w:p>
        </w:tc>
        <w:tc>
          <w:tcPr>
            <w:tcW w:w="1547" w:type="dxa"/>
            <w:shd w:val="clear" w:color="auto" w:fill="FFFFFF"/>
            <w:tcMar>
              <w:top w:w="160" w:type="dxa"/>
              <w:left w:w="140" w:type="dxa"/>
              <w:bottom w:w="160" w:type="dxa"/>
              <w:right w:w="140" w:type="dxa"/>
            </w:tcMar>
            <w:vAlign w:val="center"/>
          </w:tcPr>
          <w:p w14:paraId="1E431D61" w14:textId="77777777" w:rsidR="00D27BAD" w:rsidRDefault="006C1D0F">
            <w:pPr>
              <w:spacing w:line="360" w:lineRule="auto"/>
            </w:pPr>
            <w:r>
              <w:rPr>
                <w:color w:val="000000"/>
                <w:sz w:val="22"/>
                <w:szCs w:val="22"/>
              </w:rPr>
              <w:t>Hidrologia</w:t>
            </w:r>
          </w:p>
        </w:tc>
        <w:tc>
          <w:tcPr>
            <w:tcW w:w="2370" w:type="dxa"/>
            <w:shd w:val="clear" w:color="auto" w:fill="FFFFFF"/>
            <w:tcMar>
              <w:top w:w="160" w:type="dxa"/>
              <w:left w:w="140" w:type="dxa"/>
              <w:bottom w:w="160" w:type="dxa"/>
              <w:right w:w="140" w:type="dxa"/>
            </w:tcMar>
            <w:vAlign w:val="center"/>
          </w:tcPr>
          <w:p w14:paraId="0FCAD96C" w14:textId="77777777" w:rsidR="00D27BAD" w:rsidRDefault="006C1D0F">
            <w:pPr>
              <w:spacing w:line="360" w:lineRule="auto"/>
            </w:pPr>
            <w:r>
              <w:rPr>
                <w:color w:val="000000"/>
                <w:sz w:val="22"/>
                <w:szCs w:val="22"/>
              </w:rPr>
              <w:t>Turbidez</w:t>
            </w:r>
          </w:p>
        </w:tc>
        <w:tc>
          <w:tcPr>
            <w:tcW w:w="870" w:type="dxa"/>
            <w:shd w:val="clear" w:color="auto" w:fill="FFFFFF"/>
            <w:tcMar>
              <w:top w:w="160" w:type="dxa"/>
              <w:left w:w="140" w:type="dxa"/>
              <w:bottom w:w="160" w:type="dxa"/>
              <w:right w:w="140" w:type="dxa"/>
            </w:tcMar>
            <w:vAlign w:val="center"/>
          </w:tcPr>
          <w:p w14:paraId="7403CD23" w14:textId="77777777" w:rsidR="00D27BAD" w:rsidRDefault="006C1D0F">
            <w:pPr>
              <w:spacing w:line="360" w:lineRule="auto"/>
            </w:pPr>
            <w:r>
              <w:rPr>
                <w:color w:val="000000"/>
                <w:sz w:val="22"/>
                <w:szCs w:val="22"/>
              </w:rPr>
              <w:t>NTU</w:t>
            </w:r>
          </w:p>
        </w:tc>
        <w:tc>
          <w:tcPr>
            <w:tcW w:w="3775" w:type="dxa"/>
            <w:shd w:val="clear" w:color="auto" w:fill="FFFFFF"/>
            <w:tcMar>
              <w:top w:w="160" w:type="dxa"/>
              <w:left w:w="140" w:type="dxa"/>
              <w:bottom w:w="160" w:type="dxa"/>
              <w:right w:w="140" w:type="dxa"/>
            </w:tcMar>
            <w:vAlign w:val="center"/>
          </w:tcPr>
          <w:p w14:paraId="50E1ADCD" w14:textId="77777777" w:rsidR="00D27BAD" w:rsidRDefault="006C1D0F">
            <w:pPr>
              <w:spacing w:line="360" w:lineRule="auto"/>
            </w:pPr>
            <w:r>
              <w:rPr>
                <w:color w:val="000000"/>
                <w:sz w:val="22"/>
                <w:szCs w:val="22"/>
              </w:rPr>
              <w:t>db_scripts/55_seed_realistic_sensor_catalog.sql:45-98</w:t>
            </w:r>
          </w:p>
        </w:tc>
      </w:tr>
      <w:tr w:rsidR="00D27BAD" w14:paraId="34B626AD"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24099C26" w14:textId="77777777" w:rsidR="00D27BAD" w:rsidRDefault="006C1D0F">
            <w:pPr>
              <w:spacing w:line="360" w:lineRule="auto"/>
            </w:pPr>
            <w:r>
              <w:rPr>
                <w:color w:val="000000"/>
                <w:sz w:val="22"/>
                <w:szCs w:val="22"/>
              </w:rPr>
              <w:t>16</w:t>
            </w:r>
          </w:p>
        </w:tc>
        <w:tc>
          <w:tcPr>
            <w:tcW w:w="1547" w:type="dxa"/>
            <w:shd w:val="clear" w:color="auto" w:fill="F2F4F7"/>
            <w:tcMar>
              <w:top w:w="160" w:type="dxa"/>
              <w:left w:w="140" w:type="dxa"/>
              <w:bottom w:w="160" w:type="dxa"/>
              <w:right w:w="140" w:type="dxa"/>
            </w:tcMar>
            <w:vAlign w:val="center"/>
          </w:tcPr>
          <w:p w14:paraId="1FB81FF8" w14:textId="77777777" w:rsidR="00D27BAD" w:rsidRDefault="006C1D0F">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75AF2F7A" w14:textId="77777777" w:rsidR="00D27BAD" w:rsidRDefault="006C1D0F">
            <w:pPr>
              <w:spacing w:line="360" w:lineRule="auto"/>
            </w:pPr>
            <w:r>
              <w:rPr>
                <w:color w:val="000000"/>
                <w:sz w:val="22"/>
                <w:szCs w:val="22"/>
              </w:rPr>
              <w:t>Evaporacion</w:t>
            </w:r>
          </w:p>
        </w:tc>
        <w:tc>
          <w:tcPr>
            <w:tcW w:w="870" w:type="dxa"/>
            <w:shd w:val="clear" w:color="auto" w:fill="F2F4F7"/>
            <w:tcMar>
              <w:top w:w="160" w:type="dxa"/>
              <w:left w:w="140" w:type="dxa"/>
              <w:bottom w:w="160" w:type="dxa"/>
              <w:right w:w="140" w:type="dxa"/>
            </w:tcMar>
            <w:vAlign w:val="center"/>
          </w:tcPr>
          <w:p w14:paraId="5CBD58F9" w14:textId="77777777" w:rsidR="00D27BAD" w:rsidRDefault="006C1D0F">
            <w:pPr>
              <w:spacing w:line="360" w:lineRule="auto"/>
            </w:pPr>
            <w:r>
              <w:rPr>
                <w:color w:val="000000"/>
                <w:sz w:val="22"/>
                <w:szCs w:val="22"/>
              </w:rPr>
              <w:t>mm</w:t>
            </w:r>
          </w:p>
        </w:tc>
        <w:tc>
          <w:tcPr>
            <w:tcW w:w="3775" w:type="dxa"/>
            <w:shd w:val="clear" w:color="auto" w:fill="F2F4F7"/>
            <w:tcMar>
              <w:top w:w="160" w:type="dxa"/>
              <w:left w:w="140" w:type="dxa"/>
              <w:bottom w:w="160" w:type="dxa"/>
              <w:right w:w="140" w:type="dxa"/>
            </w:tcMar>
            <w:vAlign w:val="center"/>
          </w:tcPr>
          <w:p w14:paraId="670B39D2" w14:textId="77777777" w:rsidR="00D27BAD" w:rsidRDefault="006C1D0F">
            <w:pPr>
              <w:spacing w:line="360" w:lineRule="auto"/>
            </w:pPr>
            <w:r>
              <w:rPr>
                <w:color w:val="000000"/>
                <w:sz w:val="22"/>
                <w:szCs w:val="22"/>
              </w:rPr>
              <w:t>db_scripts/55_seed_realistic_sensor_catalog.sql:45-98</w:t>
            </w:r>
          </w:p>
        </w:tc>
      </w:tr>
      <w:tr w:rsidR="00D27BAD" w14:paraId="0EF2D542"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4AF67837" w14:textId="77777777" w:rsidR="00D27BAD" w:rsidRDefault="006C1D0F">
            <w:pPr>
              <w:spacing w:line="360" w:lineRule="auto"/>
            </w:pPr>
            <w:r>
              <w:rPr>
                <w:color w:val="000000"/>
                <w:sz w:val="22"/>
                <w:szCs w:val="22"/>
              </w:rPr>
              <w:t>17</w:t>
            </w:r>
          </w:p>
        </w:tc>
        <w:tc>
          <w:tcPr>
            <w:tcW w:w="1547" w:type="dxa"/>
            <w:shd w:val="clear" w:color="auto" w:fill="FFFFFF"/>
            <w:tcMar>
              <w:top w:w="160" w:type="dxa"/>
              <w:left w:w="140" w:type="dxa"/>
              <w:bottom w:w="160" w:type="dxa"/>
              <w:right w:w="140" w:type="dxa"/>
            </w:tcMar>
            <w:vAlign w:val="center"/>
          </w:tcPr>
          <w:p w14:paraId="6C6EA6C0" w14:textId="77777777" w:rsidR="00D27BAD" w:rsidRDefault="006C1D0F">
            <w:pPr>
              <w:spacing w:line="360" w:lineRule="auto"/>
            </w:pPr>
            <w:r>
              <w:rPr>
                <w:color w:val="000000"/>
                <w:sz w:val="22"/>
                <w:szCs w:val="22"/>
              </w:rPr>
              <w:t>Geotecnia</w:t>
            </w:r>
          </w:p>
        </w:tc>
        <w:tc>
          <w:tcPr>
            <w:tcW w:w="2370" w:type="dxa"/>
            <w:shd w:val="clear" w:color="auto" w:fill="FFFFFF"/>
            <w:tcMar>
              <w:top w:w="160" w:type="dxa"/>
              <w:left w:w="140" w:type="dxa"/>
              <w:bottom w:w="160" w:type="dxa"/>
              <w:right w:w="140" w:type="dxa"/>
            </w:tcMar>
            <w:vAlign w:val="center"/>
          </w:tcPr>
          <w:p w14:paraId="6C000C9B" w14:textId="77777777" w:rsidR="00D27BAD" w:rsidRDefault="006C1D0F">
            <w:pPr>
              <w:spacing w:line="360" w:lineRule="auto"/>
            </w:pPr>
            <w:r>
              <w:rPr>
                <w:color w:val="000000"/>
                <w:sz w:val="22"/>
                <w:szCs w:val="22"/>
              </w:rPr>
              <w:t>Piezometro de cuerda vibrante</w:t>
            </w:r>
          </w:p>
        </w:tc>
        <w:tc>
          <w:tcPr>
            <w:tcW w:w="870" w:type="dxa"/>
            <w:shd w:val="clear" w:color="auto" w:fill="FFFFFF"/>
            <w:tcMar>
              <w:top w:w="160" w:type="dxa"/>
              <w:left w:w="140" w:type="dxa"/>
              <w:bottom w:w="160" w:type="dxa"/>
              <w:right w:w="140" w:type="dxa"/>
            </w:tcMar>
            <w:vAlign w:val="center"/>
          </w:tcPr>
          <w:p w14:paraId="58F0960F" w14:textId="77777777" w:rsidR="00D27BAD" w:rsidRDefault="006C1D0F">
            <w:pPr>
              <w:spacing w:line="360" w:lineRule="auto"/>
            </w:pPr>
            <w:r>
              <w:rPr>
                <w:color w:val="000000"/>
                <w:sz w:val="22"/>
                <w:szCs w:val="22"/>
              </w:rPr>
              <w:t>kPa</w:t>
            </w:r>
          </w:p>
        </w:tc>
        <w:tc>
          <w:tcPr>
            <w:tcW w:w="3775" w:type="dxa"/>
            <w:shd w:val="clear" w:color="auto" w:fill="FFFFFF"/>
            <w:tcMar>
              <w:top w:w="160" w:type="dxa"/>
              <w:left w:w="140" w:type="dxa"/>
              <w:bottom w:w="160" w:type="dxa"/>
              <w:right w:w="140" w:type="dxa"/>
            </w:tcMar>
            <w:vAlign w:val="center"/>
          </w:tcPr>
          <w:p w14:paraId="20B9B21D" w14:textId="77777777" w:rsidR="00D27BAD" w:rsidRDefault="006C1D0F">
            <w:pPr>
              <w:spacing w:line="360" w:lineRule="auto"/>
            </w:pPr>
            <w:r>
              <w:rPr>
                <w:color w:val="000000"/>
                <w:sz w:val="22"/>
                <w:szCs w:val="22"/>
              </w:rPr>
              <w:t>db_scripts/55_seed_realistic_sensor_catalog.sql:45-98</w:t>
            </w:r>
          </w:p>
        </w:tc>
      </w:tr>
      <w:tr w:rsidR="00D27BAD" w14:paraId="45C53EF2"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14EC0CD6" w14:textId="77777777" w:rsidR="00D27BAD" w:rsidRDefault="006C1D0F">
            <w:pPr>
              <w:spacing w:line="360" w:lineRule="auto"/>
            </w:pPr>
            <w:r>
              <w:rPr>
                <w:color w:val="000000"/>
                <w:sz w:val="22"/>
                <w:szCs w:val="22"/>
              </w:rPr>
              <w:t>18</w:t>
            </w:r>
          </w:p>
        </w:tc>
        <w:tc>
          <w:tcPr>
            <w:tcW w:w="1547" w:type="dxa"/>
            <w:shd w:val="clear" w:color="auto" w:fill="F2F4F7"/>
            <w:tcMar>
              <w:top w:w="160" w:type="dxa"/>
              <w:left w:w="140" w:type="dxa"/>
              <w:bottom w:w="160" w:type="dxa"/>
              <w:right w:w="140" w:type="dxa"/>
            </w:tcMar>
            <w:vAlign w:val="center"/>
          </w:tcPr>
          <w:p w14:paraId="3EB528A3" w14:textId="77777777" w:rsidR="00D27BAD" w:rsidRDefault="006C1D0F">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46E4C636" w14:textId="77777777" w:rsidR="00D27BAD" w:rsidRDefault="006C1D0F">
            <w:pPr>
              <w:spacing w:line="360" w:lineRule="auto"/>
            </w:pPr>
            <w:r>
              <w:rPr>
                <w:color w:val="000000"/>
                <w:sz w:val="22"/>
                <w:szCs w:val="22"/>
              </w:rPr>
              <w:t>Nivel de agua</w:t>
            </w:r>
          </w:p>
        </w:tc>
        <w:tc>
          <w:tcPr>
            <w:tcW w:w="870" w:type="dxa"/>
            <w:shd w:val="clear" w:color="auto" w:fill="F2F4F7"/>
            <w:tcMar>
              <w:top w:w="160" w:type="dxa"/>
              <w:left w:w="140" w:type="dxa"/>
              <w:bottom w:w="160" w:type="dxa"/>
              <w:right w:w="140" w:type="dxa"/>
            </w:tcMar>
            <w:vAlign w:val="center"/>
          </w:tcPr>
          <w:p w14:paraId="5194ED04" w14:textId="77777777" w:rsidR="00D27BAD" w:rsidRDefault="006C1D0F">
            <w:pPr>
              <w:spacing w:line="360" w:lineRule="auto"/>
            </w:pPr>
            <w:r>
              <w:rPr>
                <w:color w:val="000000"/>
                <w:sz w:val="22"/>
                <w:szCs w:val="22"/>
              </w:rPr>
              <w:t>m</w:t>
            </w:r>
          </w:p>
        </w:tc>
        <w:tc>
          <w:tcPr>
            <w:tcW w:w="3775" w:type="dxa"/>
            <w:shd w:val="clear" w:color="auto" w:fill="F2F4F7"/>
            <w:tcMar>
              <w:top w:w="160" w:type="dxa"/>
              <w:left w:w="140" w:type="dxa"/>
              <w:bottom w:w="160" w:type="dxa"/>
              <w:right w:w="140" w:type="dxa"/>
            </w:tcMar>
            <w:vAlign w:val="center"/>
          </w:tcPr>
          <w:p w14:paraId="5955A5C4" w14:textId="77777777" w:rsidR="00D27BAD" w:rsidRDefault="006C1D0F">
            <w:pPr>
              <w:spacing w:line="360" w:lineRule="auto"/>
            </w:pPr>
            <w:r>
              <w:rPr>
                <w:color w:val="000000"/>
                <w:sz w:val="22"/>
                <w:szCs w:val="22"/>
              </w:rPr>
              <w:t>db_scripts/55_seed_realistic_sensor_catalog.sql:45-98</w:t>
            </w:r>
          </w:p>
        </w:tc>
      </w:tr>
      <w:tr w:rsidR="00D27BAD" w14:paraId="5BDAC840"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3B0CB596" w14:textId="77777777" w:rsidR="00D27BAD" w:rsidRDefault="006C1D0F">
            <w:pPr>
              <w:spacing w:line="360" w:lineRule="auto"/>
            </w:pPr>
            <w:r>
              <w:rPr>
                <w:color w:val="000000"/>
                <w:sz w:val="22"/>
                <w:szCs w:val="22"/>
              </w:rPr>
              <w:t>19</w:t>
            </w:r>
          </w:p>
        </w:tc>
        <w:tc>
          <w:tcPr>
            <w:tcW w:w="1547" w:type="dxa"/>
            <w:shd w:val="clear" w:color="auto" w:fill="FFFFFF"/>
            <w:tcMar>
              <w:top w:w="160" w:type="dxa"/>
              <w:left w:w="140" w:type="dxa"/>
              <w:bottom w:w="160" w:type="dxa"/>
              <w:right w:w="140" w:type="dxa"/>
            </w:tcMar>
            <w:vAlign w:val="center"/>
          </w:tcPr>
          <w:p w14:paraId="719F1601" w14:textId="77777777" w:rsidR="00D27BAD" w:rsidRDefault="006C1D0F">
            <w:pPr>
              <w:spacing w:line="360" w:lineRule="auto"/>
            </w:pPr>
            <w:r>
              <w:rPr>
                <w:color w:val="000000"/>
                <w:sz w:val="22"/>
                <w:szCs w:val="22"/>
              </w:rPr>
              <w:t>Hidrologia</w:t>
            </w:r>
          </w:p>
        </w:tc>
        <w:tc>
          <w:tcPr>
            <w:tcW w:w="2370" w:type="dxa"/>
            <w:shd w:val="clear" w:color="auto" w:fill="FFFFFF"/>
            <w:tcMar>
              <w:top w:w="160" w:type="dxa"/>
              <w:left w:w="140" w:type="dxa"/>
              <w:bottom w:w="160" w:type="dxa"/>
              <w:right w:w="140" w:type="dxa"/>
            </w:tcMar>
            <w:vAlign w:val="center"/>
          </w:tcPr>
          <w:p w14:paraId="7F1C0E62" w14:textId="77777777" w:rsidR="00D27BAD" w:rsidRDefault="006C1D0F">
            <w:pPr>
              <w:spacing w:line="360" w:lineRule="auto"/>
            </w:pPr>
            <w:r>
              <w:rPr>
                <w:color w:val="000000"/>
                <w:sz w:val="22"/>
                <w:szCs w:val="22"/>
              </w:rPr>
              <w:t>Velocidad del agua</w:t>
            </w:r>
          </w:p>
        </w:tc>
        <w:tc>
          <w:tcPr>
            <w:tcW w:w="870" w:type="dxa"/>
            <w:shd w:val="clear" w:color="auto" w:fill="FFFFFF"/>
            <w:tcMar>
              <w:top w:w="160" w:type="dxa"/>
              <w:left w:w="140" w:type="dxa"/>
              <w:bottom w:w="160" w:type="dxa"/>
              <w:right w:w="140" w:type="dxa"/>
            </w:tcMar>
            <w:vAlign w:val="center"/>
          </w:tcPr>
          <w:p w14:paraId="7260C6B3" w14:textId="77777777" w:rsidR="00D27BAD" w:rsidRDefault="006C1D0F">
            <w:pPr>
              <w:spacing w:line="360" w:lineRule="auto"/>
            </w:pPr>
            <w:r>
              <w:rPr>
                <w:color w:val="000000"/>
                <w:sz w:val="22"/>
                <w:szCs w:val="22"/>
              </w:rPr>
              <w:t>m/s</w:t>
            </w:r>
          </w:p>
        </w:tc>
        <w:tc>
          <w:tcPr>
            <w:tcW w:w="3775" w:type="dxa"/>
            <w:shd w:val="clear" w:color="auto" w:fill="FFFFFF"/>
            <w:tcMar>
              <w:top w:w="160" w:type="dxa"/>
              <w:left w:w="140" w:type="dxa"/>
              <w:bottom w:w="160" w:type="dxa"/>
              <w:right w:w="140" w:type="dxa"/>
            </w:tcMar>
            <w:vAlign w:val="center"/>
          </w:tcPr>
          <w:p w14:paraId="05B3C009" w14:textId="77777777" w:rsidR="00D27BAD" w:rsidRDefault="006C1D0F">
            <w:pPr>
              <w:spacing w:line="360" w:lineRule="auto"/>
            </w:pPr>
            <w:r>
              <w:rPr>
                <w:color w:val="000000"/>
                <w:sz w:val="22"/>
                <w:szCs w:val="22"/>
              </w:rPr>
              <w:t>db_scripts/55_seed_realistic_sensor_catalog.sql:45-98</w:t>
            </w:r>
          </w:p>
        </w:tc>
      </w:tr>
      <w:tr w:rsidR="00D27BAD" w14:paraId="28368973"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734114D1" w14:textId="77777777" w:rsidR="00D27BAD" w:rsidRDefault="006C1D0F">
            <w:pPr>
              <w:spacing w:line="360" w:lineRule="auto"/>
            </w:pPr>
            <w:r>
              <w:rPr>
                <w:color w:val="000000"/>
                <w:sz w:val="22"/>
                <w:szCs w:val="22"/>
              </w:rPr>
              <w:t>20</w:t>
            </w:r>
          </w:p>
        </w:tc>
        <w:tc>
          <w:tcPr>
            <w:tcW w:w="1547" w:type="dxa"/>
            <w:shd w:val="clear" w:color="auto" w:fill="F2F4F7"/>
            <w:tcMar>
              <w:top w:w="160" w:type="dxa"/>
              <w:left w:w="140" w:type="dxa"/>
              <w:bottom w:w="160" w:type="dxa"/>
              <w:right w:w="140" w:type="dxa"/>
            </w:tcMar>
            <w:vAlign w:val="center"/>
          </w:tcPr>
          <w:p w14:paraId="22C88067" w14:textId="77777777" w:rsidR="00D27BAD" w:rsidRDefault="006C1D0F">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00F2A73E" w14:textId="77777777" w:rsidR="00D27BAD" w:rsidRDefault="006C1D0F">
            <w:pPr>
              <w:spacing w:line="360" w:lineRule="auto"/>
            </w:pPr>
            <w:r>
              <w:rPr>
                <w:color w:val="000000"/>
                <w:sz w:val="22"/>
                <w:szCs w:val="22"/>
              </w:rPr>
              <w:t>Caudal (flow rate)</w:t>
            </w:r>
          </w:p>
        </w:tc>
        <w:tc>
          <w:tcPr>
            <w:tcW w:w="870" w:type="dxa"/>
            <w:shd w:val="clear" w:color="auto" w:fill="F2F4F7"/>
            <w:tcMar>
              <w:top w:w="160" w:type="dxa"/>
              <w:left w:w="140" w:type="dxa"/>
              <w:bottom w:w="160" w:type="dxa"/>
              <w:right w:w="140" w:type="dxa"/>
            </w:tcMar>
            <w:vAlign w:val="center"/>
          </w:tcPr>
          <w:p w14:paraId="7806B55C" w14:textId="77777777" w:rsidR="00D27BAD" w:rsidRDefault="006C1D0F">
            <w:pPr>
              <w:spacing w:line="360" w:lineRule="auto"/>
            </w:pPr>
            <w:r>
              <w:rPr>
                <w:color w:val="000000"/>
                <w:sz w:val="22"/>
                <w:szCs w:val="22"/>
              </w:rPr>
              <w:t>L/s</w:t>
            </w:r>
          </w:p>
        </w:tc>
        <w:tc>
          <w:tcPr>
            <w:tcW w:w="3775" w:type="dxa"/>
            <w:shd w:val="clear" w:color="auto" w:fill="F2F4F7"/>
            <w:tcMar>
              <w:top w:w="160" w:type="dxa"/>
              <w:left w:w="140" w:type="dxa"/>
              <w:bottom w:w="160" w:type="dxa"/>
              <w:right w:w="140" w:type="dxa"/>
            </w:tcMar>
            <w:vAlign w:val="center"/>
          </w:tcPr>
          <w:p w14:paraId="34688156" w14:textId="77777777" w:rsidR="00D27BAD" w:rsidRDefault="006C1D0F">
            <w:pPr>
              <w:spacing w:line="360" w:lineRule="auto"/>
            </w:pPr>
            <w:r>
              <w:rPr>
                <w:color w:val="000000"/>
                <w:sz w:val="22"/>
                <w:szCs w:val="22"/>
              </w:rPr>
              <w:t>db_scripts/55_seed_realistic_sensor_catalog.sql:45-98</w:t>
            </w:r>
          </w:p>
        </w:tc>
      </w:tr>
      <w:tr w:rsidR="00D27BAD" w14:paraId="5FD055F0"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4F43C603" w14:textId="77777777" w:rsidR="00D27BAD" w:rsidRDefault="006C1D0F">
            <w:pPr>
              <w:spacing w:line="360" w:lineRule="auto"/>
            </w:pPr>
            <w:r>
              <w:rPr>
                <w:color w:val="000000"/>
                <w:sz w:val="22"/>
                <w:szCs w:val="22"/>
              </w:rPr>
              <w:t>21</w:t>
            </w:r>
          </w:p>
        </w:tc>
        <w:tc>
          <w:tcPr>
            <w:tcW w:w="1547" w:type="dxa"/>
            <w:shd w:val="clear" w:color="auto" w:fill="FFFFFF"/>
            <w:tcMar>
              <w:top w:w="160" w:type="dxa"/>
              <w:left w:w="140" w:type="dxa"/>
              <w:bottom w:w="160" w:type="dxa"/>
              <w:right w:w="140" w:type="dxa"/>
            </w:tcMar>
            <w:vAlign w:val="center"/>
          </w:tcPr>
          <w:p w14:paraId="761034A2" w14:textId="77777777" w:rsidR="00D27BAD" w:rsidRDefault="006C1D0F">
            <w:pPr>
              <w:spacing w:line="360" w:lineRule="auto"/>
            </w:pPr>
            <w:r>
              <w:rPr>
                <w:color w:val="000000"/>
                <w:sz w:val="22"/>
                <w:szCs w:val="22"/>
              </w:rPr>
              <w:t>Geotecnia</w:t>
            </w:r>
          </w:p>
        </w:tc>
        <w:tc>
          <w:tcPr>
            <w:tcW w:w="2370" w:type="dxa"/>
            <w:shd w:val="clear" w:color="auto" w:fill="FFFFFF"/>
            <w:tcMar>
              <w:top w:w="160" w:type="dxa"/>
              <w:left w:w="140" w:type="dxa"/>
              <w:bottom w:w="160" w:type="dxa"/>
              <w:right w:w="140" w:type="dxa"/>
            </w:tcMar>
            <w:vAlign w:val="center"/>
          </w:tcPr>
          <w:p w14:paraId="66C018FE" w14:textId="77777777" w:rsidR="00D27BAD" w:rsidRDefault="006C1D0F">
            <w:pPr>
              <w:spacing w:line="360" w:lineRule="auto"/>
            </w:pPr>
            <w:r>
              <w:rPr>
                <w:color w:val="000000"/>
                <w:sz w:val="22"/>
                <w:szCs w:val="22"/>
              </w:rPr>
              <w:t>Inclinometro</w:t>
            </w:r>
          </w:p>
        </w:tc>
        <w:tc>
          <w:tcPr>
            <w:tcW w:w="870" w:type="dxa"/>
            <w:shd w:val="clear" w:color="auto" w:fill="FFFFFF"/>
            <w:tcMar>
              <w:top w:w="160" w:type="dxa"/>
              <w:left w:w="140" w:type="dxa"/>
              <w:bottom w:w="160" w:type="dxa"/>
              <w:right w:w="140" w:type="dxa"/>
            </w:tcMar>
            <w:vAlign w:val="center"/>
          </w:tcPr>
          <w:p w14:paraId="728BC913" w14:textId="77777777" w:rsidR="00D27BAD" w:rsidRDefault="006C1D0F">
            <w:pPr>
              <w:spacing w:line="360" w:lineRule="auto"/>
            </w:pPr>
            <w:r>
              <w:rPr>
                <w:color w:val="000000"/>
                <w:sz w:val="22"/>
                <w:szCs w:val="22"/>
              </w:rPr>
              <w:t>mm</w:t>
            </w:r>
          </w:p>
        </w:tc>
        <w:tc>
          <w:tcPr>
            <w:tcW w:w="3775" w:type="dxa"/>
            <w:shd w:val="clear" w:color="auto" w:fill="FFFFFF"/>
            <w:tcMar>
              <w:top w:w="160" w:type="dxa"/>
              <w:left w:w="140" w:type="dxa"/>
              <w:bottom w:w="160" w:type="dxa"/>
              <w:right w:w="140" w:type="dxa"/>
            </w:tcMar>
            <w:vAlign w:val="center"/>
          </w:tcPr>
          <w:p w14:paraId="77ADC0F4" w14:textId="77777777" w:rsidR="00D27BAD" w:rsidRDefault="006C1D0F">
            <w:pPr>
              <w:spacing w:line="360" w:lineRule="auto"/>
            </w:pPr>
            <w:r>
              <w:rPr>
                <w:color w:val="000000"/>
                <w:sz w:val="22"/>
                <w:szCs w:val="22"/>
              </w:rPr>
              <w:t>db_scripts/55_seed_realistic_sensor_catalog.sql:45-98</w:t>
            </w:r>
          </w:p>
        </w:tc>
      </w:tr>
      <w:tr w:rsidR="00D27BAD" w14:paraId="62FBBABF"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567DB76C" w14:textId="77777777" w:rsidR="00D27BAD" w:rsidRDefault="006C1D0F">
            <w:pPr>
              <w:spacing w:line="360" w:lineRule="auto"/>
            </w:pPr>
            <w:r>
              <w:rPr>
                <w:color w:val="000000"/>
                <w:sz w:val="22"/>
                <w:szCs w:val="22"/>
              </w:rPr>
              <w:t>22</w:t>
            </w:r>
          </w:p>
        </w:tc>
        <w:tc>
          <w:tcPr>
            <w:tcW w:w="1547" w:type="dxa"/>
            <w:shd w:val="clear" w:color="auto" w:fill="F2F4F7"/>
            <w:tcMar>
              <w:top w:w="160" w:type="dxa"/>
              <w:left w:w="140" w:type="dxa"/>
              <w:bottom w:w="160" w:type="dxa"/>
              <w:right w:w="140" w:type="dxa"/>
            </w:tcMar>
            <w:vAlign w:val="center"/>
          </w:tcPr>
          <w:p w14:paraId="2FF27EE8" w14:textId="77777777" w:rsidR="00D27BAD" w:rsidRDefault="006C1D0F">
            <w:pPr>
              <w:spacing w:line="360" w:lineRule="auto"/>
            </w:pPr>
            <w:r>
              <w:rPr>
                <w:color w:val="000000"/>
                <w:sz w:val="22"/>
                <w:szCs w:val="22"/>
              </w:rPr>
              <w:t>Geotecnia</w:t>
            </w:r>
          </w:p>
        </w:tc>
        <w:tc>
          <w:tcPr>
            <w:tcW w:w="2370" w:type="dxa"/>
            <w:shd w:val="clear" w:color="auto" w:fill="F2F4F7"/>
            <w:tcMar>
              <w:top w:w="160" w:type="dxa"/>
              <w:left w:w="140" w:type="dxa"/>
              <w:bottom w:w="160" w:type="dxa"/>
              <w:right w:w="140" w:type="dxa"/>
            </w:tcMar>
            <w:vAlign w:val="center"/>
          </w:tcPr>
          <w:p w14:paraId="04FB4780" w14:textId="77777777" w:rsidR="00D27BAD" w:rsidRDefault="006C1D0F">
            <w:pPr>
              <w:spacing w:line="360" w:lineRule="auto"/>
            </w:pPr>
            <w:r>
              <w:rPr>
                <w:color w:val="000000"/>
                <w:sz w:val="22"/>
                <w:szCs w:val="22"/>
              </w:rPr>
              <w:t>Extensometro</w:t>
            </w:r>
          </w:p>
        </w:tc>
        <w:tc>
          <w:tcPr>
            <w:tcW w:w="870" w:type="dxa"/>
            <w:shd w:val="clear" w:color="auto" w:fill="F2F4F7"/>
            <w:tcMar>
              <w:top w:w="160" w:type="dxa"/>
              <w:left w:w="140" w:type="dxa"/>
              <w:bottom w:w="160" w:type="dxa"/>
              <w:right w:w="140" w:type="dxa"/>
            </w:tcMar>
            <w:vAlign w:val="center"/>
          </w:tcPr>
          <w:p w14:paraId="36F2BC56" w14:textId="77777777" w:rsidR="00D27BAD" w:rsidRDefault="006C1D0F">
            <w:pPr>
              <w:spacing w:line="360" w:lineRule="auto"/>
            </w:pPr>
            <w:r>
              <w:rPr>
                <w:color w:val="000000"/>
                <w:sz w:val="22"/>
                <w:szCs w:val="22"/>
              </w:rPr>
              <w:t>mm</w:t>
            </w:r>
          </w:p>
        </w:tc>
        <w:tc>
          <w:tcPr>
            <w:tcW w:w="3775" w:type="dxa"/>
            <w:shd w:val="clear" w:color="auto" w:fill="F2F4F7"/>
            <w:tcMar>
              <w:top w:w="160" w:type="dxa"/>
              <w:left w:w="140" w:type="dxa"/>
              <w:bottom w:w="160" w:type="dxa"/>
              <w:right w:w="140" w:type="dxa"/>
            </w:tcMar>
            <w:vAlign w:val="center"/>
          </w:tcPr>
          <w:p w14:paraId="193009FC" w14:textId="77777777" w:rsidR="00D27BAD" w:rsidRDefault="006C1D0F">
            <w:pPr>
              <w:spacing w:line="360" w:lineRule="auto"/>
            </w:pPr>
            <w:r>
              <w:rPr>
                <w:color w:val="000000"/>
                <w:sz w:val="22"/>
                <w:szCs w:val="22"/>
              </w:rPr>
              <w:t>db_scripts/55_seed_realistic_sensor_catalog.sql:45-98</w:t>
            </w:r>
          </w:p>
        </w:tc>
      </w:tr>
      <w:tr w:rsidR="00D27BAD" w14:paraId="1833CBF8"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6E38260C" w14:textId="77777777" w:rsidR="00D27BAD" w:rsidRDefault="006C1D0F">
            <w:pPr>
              <w:spacing w:line="360" w:lineRule="auto"/>
            </w:pPr>
            <w:r>
              <w:rPr>
                <w:color w:val="000000"/>
                <w:sz w:val="22"/>
                <w:szCs w:val="22"/>
              </w:rPr>
              <w:t>23</w:t>
            </w:r>
          </w:p>
        </w:tc>
        <w:tc>
          <w:tcPr>
            <w:tcW w:w="1547" w:type="dxa"/>
            <w:shd w:val="clear" w:color="auto" w:fill="FFFFFF"/>
            <w:tcMar>
              <w:top w:w="160" w:type="dxa"/>
              <w:left w:w="140" w:type="dxa"/>
              <w:bottom w:w="160" w:type="dxa"/>
              <w:right w:w="140" w:type="dxa"/>
            </w:tcMar>
            <w:vAlign w:val="center"/>
          </w:tcPr>
          <w:p w14:paraId="7B189371" w14:textId="77777777" w:rsidR="00D27BAD" w:rsidRDefault="006C1D0F">
            <w:pPr>
              <w:spacing w:line="360" w:lineRule="auto"/>
            </w:pPr>
            <w:r>
              <w:rPr>
                <w:color w:val="000000"/>
                <w:sz w:val="22"/>
                <w:szCs w:val="22"/>
              </w:rPr>
              <w:t>Geotecnia</w:t>
            </w:r>
          </w:p>
        </w:tc>
        <w:tc>
          <w:tcPr>
            <w:tcW w:w="2370" w:type="dxa"/>
            <w:shd w:val="clear" w:color="auto" w:fill="FFFFFF"/>
            <w:tcMar>
              <w:top w:w="160" w:type="dxa"/>
              <w:left w:w="140" w:type="dxa"/>
              <w:bottom w:w="160" w:type="dxa"/>
              <w:right w:w="140" w:type="dxa"/>
            </w:tcMar>
            <w:vAlign w:val="center"/>
          </w:tcPr>
          <w:p w14:paraId="78DD4444" w14:textId="77777777" w:rsidR="00D27BAD" w:rsidRDefault="006C1D0F">
            <w:pPr>
              <w:spacing w:line="360" w:lineRule="auto"/>
            </w:pPr>
            <w:r>
              <w:rPr>
                <w:color w:val="000000"/>
                <w:sz w:val="22"/>
                <w:szCs w:val="22"/>
              </w:rPr>
              <w:t>Celda de asentamiento</w:t>
            </w:r>
          </w:p>
        </w:tc>
        <w:tc>
          <w:tcPr>
            <w:tcW w:w="870" w:type="dxa"/>
            <w:shd w:val="clear" w:color="auto" w:fill="FFFFFF"/>
            <w:tcMar>
              <w:top w:w="160" w:type="dxa"/>
              <w:left w:w="140" w:type="dxa"/>
              <w:bottom w:w="160" w:type="dxa"/>
              <w:right w:w="140" w:type="dxa"/>
            </w:tcMar>
            <w:vAlign w:val="center"/>
          </w:tcPr>
          <w:p w14:paraId="5B90EC66" w14:textId="77777777" w:rsidR="00D27BAD" w:rsidRDefault="006C1D0F">
            <w:pPr>
              <w:spacing w:line="360" w:lineRule="auto"/>
            </w:pPr>
            <w:r>
              <w:rPr>
                <w:color w:val="000000"/>
                <w:sz w:val="22"/>
                <w:szCs w:val="22"/>
              </w:rPr>
              <w:t>mm</w:t>
            </w:r>
          </w:p>
        </w:tc>
        <w:tc>
          <w:tcPr>
            <w:tcW w:w="3775" w:type="dxa"/>
            <w:shd w:val="clear" w:color="auto" w:fill="FFFFFF"/>
            <w:tcMar>
              <w:top w:w="160" w:type="dxa"/>
              <w:left w:w="140" w:type="dxa"/>
              <w:bottom w:w="160" w:type="dxa"/>
              <w:right w:w="140" w:type="dxa"/>
            </w:tcMar>
            <w:vAlign w:val="center"/>
          </w:tcPr>
          <w:p w14:paraId="61C9DD18" w14:textId="77777777" w:rsidR="00D27BAD" w:rsidRDefault="006C1D0F">
            <w:pPr>
              <w:spacing w:line="360" w:lineRule="auto"/>
            </w:pPr>
            <w:r>
              <w:rPr>
                <w:color w:val="000000"/>
                <w:sz w:val="22"/>
                <w:szCs w:val="22"/>
              </w:rPr>
              <w:t>db_scripts/55_seed_realistic_sensor_catalog.sql:45-98</w:t>
            </w:r>
          </w:p>
        </w:tc>
      </w:tr>
      <w:tr w:rsidR="00D27BAD" w14:paraId="414FEB1D"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1624B24D" w14:textId="77777777" w:rsidR="00D27BAD" w:rsidRDefault="006C1D0F">
            <w:pPr>
              <w:spacing w:line="360" w:lineRule="auto"/>
            </w:pPr>
            <w:r>
              <w:rPr>
                <w:color w:val="000000"/>
                <w:sz w:val="22"/>
                <w:szCs w:val="22"/>
              </w:rPr>
              <w:t>24</w:t>
            </w:r>
          </w:p>
        </w:tc>
        <w:tc>
          <w:tcPr>
            <w:tcW w:w="1547" w:type="dxa"/>
            <w:shd w:val="clear" w:color="auto" w:fill="F2F4F7"/>
            <w:tcMar>
              <w:top w:w="160" w:type="dxa"/>
              <w:left w:w="140" w:type="dxa"/>
              <w:bottom w:w="160" w:type="dxa"/>
              <w:right w:w="140" w:type="dxa"/>
            </w:tcMar>
            <w:vAlign w:val="center"/>
          </w:tcPr>
          <w:p w14:paraId="18D8F936" w14:textId="77777777" w:rsidR="00D27BAD" w:rsidRDefault="006C1D0F">
            <w:pPr>
              <w:spacing w:line="360" w:lineRule="auto"/>
            </w:pPr>
            <w:r>
              <w:rPr>
                <w:color w:val="000000"/>
                <w:sz w:val="22"/>
                <w:szCs w:val="22"/>
              </w:rPr>
              <w:t>Geotecnia/Sismico</w:t>
            </w:r>
          </w:p>
        </w:tc>
        <w:tc>
          <w:tcPr>
            <w:tcW w:w="2370" w:type="dxa"/>
            <w:shd w:val="clear" w:color="auto" w:fill="F2F4F7"/>
            <w:tcMar>
              <w:top w:w="160" w:type="dxa"/>
              <w:left w:w="140" w:type="dxa"/>
              <w:bottom w:w="160" w:type="dxa"/>
              <w:right w:w="140" w:type="dxa"/>
            </w:tcMar>
            <w:vAlign w:val="center"/>
          </w:tcPr>
          <w:p w14:paraId="56DD39CC" w14:textId="77777777" w:rsidR="00D27BAD" w:rsidRDefault="006C1D0F">
            <w:pPr>
              <w:spacing w:line="360" w:lineRule="auto"/>
            </w:pPr>
            <w:r>
              <w:rPr>
                <w:color w:val="000000"/>
                <w:sz w:val="22"/>
                <w:szCs w:val="22"/>
              </w:rPr>
              <w:t>Acelerografo</w:t>
            </w:r>
          </w:p>
        </w:tc>
        <w:tc>
          <w:tcPr>
            <w:tcW w:w="870" w:type="dxa"/>
            <w:shd w:val="clear" w:color="auto" w:fill="F2F4F7"/>
            <w:tcMar>
              <w:top w:w="160" w:type="dxa"/>
              <w:left w:w="140" w:type="dxa"/>
              <w:bottom w:w="160" w:type="dxa"/>
              <w:right w:w="140" w:type="dxa"/>
            </w:tcMar>
            <w:vAlign w:val="center"/>
          </w:tcPr>
          <w:p w14:paraId="7FFF3540" w14:textId="77777777" w:rsidR="00D27BAD" w:rsidRDefault="006C1D0F">
            <w:pPr>
              <w:spacing w:line="360" w:lineRule="auto"/>
            </w:pPr>
            <w:r>
              <w:rPr>
                <w:color w:val="000000"/>
                <w:sz w:val="22"/>
                <w:szCs w:val="22"/>
              </w:rPr>
              <w:t>g</w:t>
            </w:r>
          </w:p>
        </w:tc>
        <w:tc>
          <w:tcPr>
            <w:tcW w:w="3775" w:type="dxa"/>
            <w:shd w:val="clear" w:color="auto" w:fill="F2F4F7"/>
            <w:tcMar>
              <w:top w:w="160" w:type="dxa"/>
              <w:left w:w="140" w:type="dxa"/>
              <w:bottom w:w="160" w:type="dxa"/>
              <w:right w:w="140" w:type="dxa"/>
            </w:tcMar>
            <w:vAlign w:val="center"/>
          </w:tcPr>
          <w:p w14:paraId="7CAAD8E6" w14:textId="77777777" w:rsidR="00D27BAD" w:rsidRDefault="006C1D0F">
            <w:pPr>
              <w:spacing w:line="360" w:lineRule="auto"/>
            </w:pPr>
            <w:r>
              <w:rPr>
                <w:color w:val="000000"/>
                <w:sz w:val="22"/>
                <w:szCs w:val="22"/>
              </w:rPr>
              <w:t>db_scripts/55_seed_realistic_sensor_catalog.sql:45-98</w:t>
            </w:r>
          </w:p>
        </w:tc>
      </w:tr>
      <w:tr w:rsidR="00D27BAD" w14:paraId="2098CB86"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31FB7F3E" w14:textId="77777777" w:rsidR="00D27BAD" w:rsidRDefault="006C1D0F">
            <w:pPr>
              <w:spacing w:line="360" w:lineRule="auto"/>
            </w:pPr>
            <w:r>
              <w:rPr>
                <w:color w:val="000000"/>
                <w:sz w:val="22"/>
                <w:szCs w:val="22"/>
              </w:rPr>
              <w:t>25</w:t>
            </w:r>
          </w:p>
        </w:tc>
        <w:tc>
          <w:tcPr>
            <w:tcW w:w="1547" w:type="dxa"/>
            <w:shd w:val="clear" w:color="auto" w:fill="FFFFFF"/>
            <w:tcMar>
              <w:top w:w="160" w:type="dxa"/>
              <w:left w:w="140" w:type="dxa"/>
              <w:bottom w:w="160" w:type="dxa"/>
              <w:right w:w="140" w:type="dxa"/>
            </w:tcMar>
            <w:vAlign w:val="center"/>
          </w:tcPr>
          <w:p w14:paraId="184D40D9" w14:textId="77777777" w:rsidR="00D27BAD" w:rsidRDefault="006C1D0F">
            <w:pPr>
              <w:spacing w:line="360" w:lineRule="auto"/>
            </w:pPr>
            <w:r>
              <w:rPr>
                <w:color w:val="000000"/>
                <w:sz w:val="22"/>
                <w:szCs w:val="22"/>
              </w:rPr>
              <w:t>Geotecnia/Sismico</w:t>
            </w:r>
          </w:p>
        </w:tc>
        <w:tc>
          <w:tcPr>
            <w:tcW w:w="2370" w:type="dxa"/>
            <w:shd w:val="clear" w:color="auto" w:fill="FFFFFF"/>
            <w:tcMar>
              <w:top w:w="160" w:type="dxa"/>
              <w:left w:w="140" w:type="dxa"/>
              <w:bottom w:w="160" w:type="dxa"/>
              <w:right w:w="140" w:type="dxa"/>
            </w:tcMar>
            <w:vAlign w:val="center"/>
          </w:tcPr>
          <w:p w14:paraId="66BD77B5" w14:textId="77777777" w:rsidR="00D27BAD" w:rsidRDefault="006C1D0F">
            <w:pPr>
              <w:spacing w:line="360" w:lineRule="auto"/>
            </w:pPr>
            <w:r>
              <w:rPr>
                <w:color w:val="000000"/>
                <w:sz w:val="22"/>
                <w:szCs w:val="22"/>
              </w:rPr>
              <w:t>Sismografo</w:t>
            </w:r>
          </w:p>
        </w:tc>
        <w:tc>
          <w:tcPr>
            <w:tcW w:w="870" w:type="dxa"/>
            <w:shd w:val="clear" w:color="auto" w:fill="FFFFFF"/>
            <w:tcMar>
              <w:top w:w="160" w:type="dxa"/>
              <w:left w:w="140" w:type="dxa"/>
              <w:bottom w:w="160" w:type="dxa"/>
              <w:right w:w="140" w:type="dxa"/>
            </w:tcMar>
            <w:vAlign w:val="center"/>
          </w:tcPr>
          <w:p w14:paraId="0DA64169" w14:textId="77777777" w:rsidR="00D27BAD" w:rsidRDefault="006C1D0F">
            <w:pPr>
              <w:spacing w:line="360" w:lineRule="auto"/>
            </w:pPr>
            <w:r>
              <w:rPr>
                <w:color w:val="000000"/>
                <w:sz w:val="22"/>
                <w:szCs w:val="22"/>
              </w:rPr>
              <w:t>mm/s</w:t>
            </w:r>
          </w:p>
        </w:tc>
        <w:tc>
          <w:tcPr>
            <w:tcW w:w="3775" w:type="dxa"/>
            <w:shd w:val="clear" w:color="auto" w:fill="FFFFFF"/>
            <w:tcMar>
              <w:top w:w="160" w:type="dxa"/>
              <w:left w:w="140" w:type="dxa"/>
              <w:bottom w:w="160" w:type="dxa"/>
              <w:right w:w="140" w:type="dxa"/>
            </w:tcMar>
            <w:vAlign w:val="center"/>
          </w:tcPr>
          <w:p w14:paraId="3E2806C7" w14:textId="77777777" w:rsidR="00D27BAD" w:rsidRDefault="006C1D0F">
            <w:pPr>
              <w:spacing w:line="360" w:lineRule="auto"/>
            </w:pPr>
            <w:r>
              <w:rPr>
                <w:color w:val="000000"/>
                <w:sz w:val="22"/>
                <w:szCs w:val="22"/>
              </w:rPr>
              <w:t>db_scripts/55_seed_realistic_sensor_catalog.sql:45-98</w:t>
            </w:r>
          </w:p>
        </w:tc>
      </w:tr>
      <w:tr w:rsidR="00D27BAD" w14:paraId="36D79773"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20C4953F" w14:textId="77777777" w:rsidR="00D27BAD" w:rsidRDefault="006C1D0F">
            <w:pPr>
              <w:spacing w:line="360" w:lineRule="auto"/>
            </w:pPr>
            <w:r>
              <w:rPr>
                <w:color w:val="000000"/>
                <w:sz w:val="22"/>
                <w:szCs w:val="22"/>
              </w:rPr>
              <w:t>26</w:t>
            </w:r>
          </w:p>
        </w:tc>
        <w:tc>
          <w:tcPr>
            <w:tcW w:w="1547" w:type="dxa"/>
            <w:shd w:val="clear" w:color="auto" w:fill="F2F4F7"/>
            <w:tcMar>
              <w:top w:w="160" w:type="dxa"/>
              <w:left w:w="140" w:type="dxa"/>
              <w:bottom w:w="160" w:type="dxa"/>
              <w:right w:w="140" w:type="dxa"/>
            </w:tcMar>
            <w:vAlign w:val="center"/>
          </w:tcPr>
          <w:p w14:paraId="309E42E4" w14:textId="77777777" w:rsidR="00D27BAD" w:rsidRDefault="006C1D0F">
            <w:pPr>
              <w:spacing w:line="360" w:lineRule="auto"/>
            </w:pPr>
            <w:r>
              <w:rPr>
                <w:color w:val="000000"/>
                <w:sz w:val="22"/>
                <w:szCs w:val="22"/>
              </w:rPr>
              <w:t>Geotecnia</w:t>
            </w:r>
          </w:p>
        </w:tc>
        <w:tc>
          <w:tcPr>
            <w:tcW w:w="2370" w:type="dxa"/>
            <w:shd w:val="clear" w:color="auto" w:fill="F2F4F7"/>
            <w:tcMar>
              <w:top w:w="160" w:type="dxa"/>
              <w:left w:w="140" w:type="dxa"/>
              <w:bottom w:w="160" w:type="dxa"/>
              <w:right w:w="140" w:type="dxa"/>
            </w:tcMar>
            <w:vAlign w:val="center"/>
          </w:tcPr>
          <w:p w14:paraId="4278F6BA" w14:textId="77777777" w:rsidR="00D27BAD" w:rsidRDefault="006C1D0F">
            <w:pPr>
              <w:spacing w:line="360" w:lineRule="auto"/>
            </w:pPr>
            <w:r>
              <w:rPr>
                <w:color w:val="000000"/>
                <w:sz w:val="22"/>
                <w:szCs w:val="22"/>
              </w:rPr>
              <w:t>Inclinometro fijo (tiltmeter)</w:t>
            </w:r>
          </w:p>
        </w:tc>
        <w:tc>
          <w:tcPr>
            <w:tcW w:w="870" w:type="dxa"/>
            <w:shd w:val="clear" w:color="auto" w:fill="F2F4F7"/>
            <w:tcMar>
              <w:top w:w="160" w:type="dxa"/>
              <w:left w:w="140" w:type="dxa"/>
              <w:bottom w:w="160" w:type="dxa"/>
              <w:right w:w="140" w:type="dxa"/>
            </w:tcMar>
            <w:vAlign w:val="center"/>
          </w:tcPr>
          <w:p w14:paraId="359E0581" w14:textId="77777777" w:rsidR="00D27BAD" w:rsidRDefault="006C1D0F">
            <w:pPr>
              <w:spacing w:line="360" w:lineRule="auto"/>
            </w:pPr>
            <w:r>
              <w:rPr>
                <w:color w:val="000000"/>
                <w:sz w:val="22"/>
                <w:szCs w:val="22"/>
              </w:rPr>
              <w:t>°</w:t>
            </w:r>
          </w:p>
        </w:tc>
        <w:tc>
          <w:tcPr>
            <w:tcW w:w="3775" w:type="dxa"/>
            <w:shd w:val="clear" w:color="auto" w:fill="F2F4F7"/>
            <w:tcMar>
              <w:top w:w="160" w:type="dxa"/>
              <w:left w:w="140" w:type="dxa"/>
              <w:bottom w:w="160" w:type="dxa"/>
              <w:right w:w="140" w:type="dxa"/>
            </w:tcMar>
            <w:vAlign w:val="center"/>
          </w:tcPr>
          <w:p w14:paraId="0A45E7BB" w14:textId="77777777" w:rsidR="00D27BAD" w:rsidRDefault="006C1D0F">
            <w:pPr>
              <w:spacing w:line="360" w:lineRule="auto"/>
            </w:pPr>
            <w:r>
              <w:rPr>
                <w:color w:val="000000"/>
                <w:sz w:val="22"/>
                <w:szCs w:val="22"/>
              </w:rPr>
              <w:t>db_scripts/55_seed_realistic_sensor_catalog.sql:45-98</w:t>
            </w:r>
          </w:p>
        </w:tc>
      </w:tr>
      <w:tr w:rsidR="00D27BAD" w14:paraId="25FE8BC8"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07D9D832" w14:textId="77777777" w:rsidR="00D27BAD" w:rsidRDefault="006C1D0F">
            <w:pPr>
              <w:spacing w:line="360" w:lineRule="auto"/>
            </w:pPr>
            <w:r>
              <w:rPr>
                <w:color w:val="000000"/>
                <w:sz w:val="22"/>
                <w:szCs w:val="22"/>
              </w:rPr>
              <w:t>27</w:t>
            </w:r>
          </w:p>
        </w:tc>
        <w:tc>
          <w:tcPr>
            <w:tcW w:w="1547" w:type="dxa"/>
            <w:shd w:val="clear" w:color="auto" w:fill="FFFFFF"/>
            <w:tcMar>
              <w:top w:w="160" w:type="dxa"/>
              <w:left w:w="140" w:type="dxa"/>
              <w:bottom w:w="160" w:type="dxa"/>
              <w:right w:w="140" w:type="dxa"/>
            </w:tcMar>
            <w:vAlign w:val="center"/>
          </w:tcPr>
          <w:p w14:paraId="4B47993B" w14:textId="77777777" w:rsidR="00D27BAD" w:rsidRDefault="006C1D0F">
            <w:pPr>
              <w:spacing w:line="360" w:lineRule="auto"/>
            </w:pPr>
            <w:r>
              <w:rPr>
                <w:color w:val="000000"/>
                <w:sz w:val="22"/>
                <w:szCs w:val="22"/>
              </w:rPr>
              <w:t>Geotecnia</w:t>
            </w:r>
          </w:p>
        </w:tc>
        <w:tc>
          <w:tcPr>
            <w:tcW w:w="2370" w:type="dxa"/>
            <w:shd w:val="clear" w:color="auto" w:fill="FFFFFF"/>
            <w:tcMar>
              <w:top w:w="160" w:type="dxa"/>
              <w:left w:w="140" w:type="dxa"/>
              <w:bottom w:w="160" w:type="dxa"/>
              <w:right w:w="140" w:type="dxa"/>
            </w:tcMar>
            <w:vAlign w:val="center"/>
          </w:tcPr>
          <w:p w14:paraId="14CE4693" w14:textId="77777777" w:rsidR="00D27BAD" w:rsidRDefault="006C1D0F">
            <w:pPr>
              <w:spacing w:line="360" w:lineRule="auto"/>
            </w:pPr>
            <w:r>
              <w:rPr>
                <w:color w:val="000000"/>
                <w:sz w:val="22"/>
                <w:szCs w:val="22"/>
              </w:rPr>
              <w:t>Sensor de grietas (crackmeter)</w:t>
            </w:r>
          </w:p>
        </w:tc>
        <w:tc>
          <w:tcPr>
            <w:tcW w:w="870" w:type="dxa"/>
            <w:shd w:val="clear" w:color="auto" w:fill="FFFFFF"/>
            <w:tcMar>
              <w:top w:w="160" w:type="dxa"/>
              <w:left w:w="140" w:type="dxa"/>
              <w:bottom w:w="160" w:type="dxa"/>
              <w:right w:w="140" w:type="dxa"/>
            </w:tcMar>
            <w:vAlign w:val="center"/>
          </w:tcPr>
          <w:p w14:paraId="48763C96" w14:textId="77777777" w:rsidR="00D27BAD" w:rsidRDefault="006C1D0F">
            <w:pPr>
              <w:spacing w:line="360" w:lineRule="auto"/>
            </w:pPr>
            <w:r>
              <w:rPr>
                <w:color w:val="000000"/>
                <w:sz w:val="22"/>
                <w:szCs w:val="22"/>
              </w:rPr>
              <w:t>mm</w:t>
            </w:r>
          </w:p>
        </w:tc>
        <w:tc>
          <w:tcPr>
            <w:tcW w:w="3775" w:type="dxa"/>
            <w:shd w:val="clear" w:color="auto" w:fill="FFFFFF"/>
            <w:tcMar>
              <w:top w:w="160" w:type="dxa"/>
              <w:left w:w="140" w:type="dxa"/>
              <w:bottom w:w="160" w:type="dxa"/>
              <w:right w:w="140" w:type="dxa"/>
            </w:tcMar>
            <w:vAlign w:val="center"/>
          </w:tcPr>
          <w:p w14:paraId="7AFF0F65" w14:textId="77777777" w:rsidR="00D27BAD" w:rsidRDefault="006C1D0F">
            <w:pPr>
              <w:spacing w:line="360" w:lineRule="auto"/>
            </w:pPr>
            <w:r>
              <w:rPr>
                <w:color w:val="000000"/>
                <w:sz w:val="22"/>
                <w:szCs w:val="22"/>
              </w:rPr>
              <w:t>db_scripts/55_seed_realistic_sensor_catalog.sql:45-98</w:t>
            </w:r>
          </w:p>
        </w:tc>
      </w:tr>
      <w:tr w:rsidR="00D27BAD" w14:paraId="2F8166C2"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31453553" w14:textId="77777777" w:rsidR="00D27BAD" w:rsidRDefault="006C1D0F">
            <w:pPr>
              <w:spacing w:line="360" w:lineRule="auto"/>
            </w:pPr>
            <w:r>
              <w:rPr>
                <w:color w:val="000000"/>
                <w:sz w:val="22"/>
                <w:szCs w:val="22"/>
              </w:rPr>
              <w:t>28</w:t>
            </w:r>
          </w:p>
        </w:tc>
        <w:tc>
          <w:tcPr>
            <w:tcW w:w="1547" w:type="dxa"/>
            <w:shd w:val="clear" w:color="auto" w:fill="F2F4F7"/>
            <w:tcMar>
              <w:top w:w="160" w:type="dxa"/>
              <w:left w:w="140" w:type="dxa"/>
              <w:bottom w:w="160" w:type="dxa"/>
              <w:right w:w="140" w:type="dxa"/>
            </w:tcMar>
            <w:vAlign w:val="center"/>
          </w:tcPr>
          <w:p w14:paraId="471B776F" w14:textId="77777777" w:rsidR="00D27BAD" w:rsidRDefault="006C1D0F">
            <w:pPr>
              <w:spacing w:line="360" w:lineRule="auto"/>
            </w:pPr>
            <w:r>
              <w:rPr>
                <w:color w:val="000000"/>
                <w:sz w:val="22"/>
                <w:szCs w:val="22"/>
              </w:rPr>
              <w:t>Ambiental</w:t>
            </w:r>
          </w:p>
        </w:tc>
        <w:tc>
          <w:tcPr>
            <w:tcW w:w="2370" w:type="dxa"/>
            <w:shd w:val="clear" w:color="auto" w:fill="F2F4F7"/>
            <w:tcMar>
              <w:top w:w="160" w:type="dxa"/>
              <w:left w:w="140" w:type="dxa"/>
              <w:bottom w:w="160" w:type="dxa"/>
              <w:right w:w="140" w:type="dxa"/>
            </w:tcMar>
            <w:vAlign w:val="center"/>
          </w:tcPr>
          <w:p w14:paraId="03C1C5B4" w14:textId="77777777" w:rsidR="00D27BAD" w:rsidRDefault="006C1D0F">
            <w:pPr>
              <w:spacing w:line="360" w:lineRule="auto"/>
            </w:pPr>
            <w:r>
              <w:rPr>
                <w:color w:val="000000"/>
                <w:sz w:val="22"/>
                <w:szCs w:val="22"/>
              </w:rPr>
              <w:t>Pluviometro</w:t>
            </w:r>
          </w:p>
        </w:tc>
        <w:tc>
          <w:tcPr>
            <w:tcW w:w="870" w:type="dxa"/>
            <w:shd w:val="clear" w:color="auto" w:fill="F2F4F7"/>
            <w:tcMar>
              <w:top w:w="160" w:type="dxa"/>
              <w:left w:w="140" w:type="dxa"/>
              <w:bottom w:w="160" w:type="dxa"/>
              <w:right w:w="140" w:type="dxa"/>
            </w:tcMar>
            <w:vAlign w:val="center"/>
          </w:tcPr>
          <w:p w14:paraId="3BCA3ED7" w14:textId="77777777" w:rsidR="00D27BAD" w:rsidRDefault="006C1D0F">
            <w:pPr>
              <w:spacing w:line="360" w:lineRule="auto"/>
            </w:pPr>
            <w:r>
              <w:rPr>
                <w:color w:val="000000"/>
                <w:sz w:val="22"/>
                <w:szCs w:val="22"/>
              </w:rPr>
              <w:t>mm</w:t>
            </w:r>
          </w:p>
        </w:tc>
        <w:tc>
          <w:tcPr>
            <w:tcW w:w="3775" w:type="dxa"/>
            <w:shd w:val="clear" w:color="auto" w:fill="F2F4F7"/>
            <w:tcMar>
              <w:top w:w="160" w:type="dxa"/>
              <w:left w:w="140" w:type="dxa"/>
              <w:bottom w:w="160" w:type="dxa"/>
              <w:right w:w="140" w:type="dxa"/>
            </w:tcMar>
            <w:vAlign w:val="center"/>
          </w:tcPr>
          <w:p w14:paraId="58D99DA3" w14:textId="77777777" w:rsidR="00D27BAD" w:rsidRDefault="006C1D0F">
            <w:pPr>
              <w:spacing w:line="360" w:lineRule="auto"/>
            </w:pPr>
            <w:r>
              <w:rPr>
                <w:color w:val="000000"/>
                <w:sz w:val="22"/>
                <w:szCs w:val="22"/>
              </w:rPr>
              <w:t>db_scripts/81_seed_alpayana_massive_sensor_expansion.sql:85-154</w:t>
            </w:r>
          </w:p>
        </w:tc>
      </w:tr>
      <w:tr w:rsidR="00D27BAD" w14:paraId="4D54A86A"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124FF393" w14:textId="77777777" w:rsidR="00D27BAD" w:rsidRDefault="006C1D0F">
            <w:pPr>
              <w:spacing w:line="360" w:lineRule="auto"/>
            </w:pPr>
            <w:r>
              <w:rPr>
                <w:color w:val="000000"/>
                <w:sz w:val="22"/>
                <w:szCs w:val="22"/>
              </w:rPr>
              <w:t>29</w:t>
            </w:r>
          </w:p>
        </w:tc>
        <w:tc>
          <w:tcPr>
            <w:tcW w:w="1547" w:type="dxa"/>
            <w:shd w:val="clear" w:color="auto" w:fill="FFFFFF"/>
            <w:tcMar>
              <w:top w:w="160" w:type="dxa"/>
              <w:left w:w="140" w:type="dxa"/>
              <w:bottom w:w="160" w:type="dxa"/>
              <w:right w:w="140" w:type="dxa"/>
            </w:tcMar>
            <w:vAlign w:val="center"/>
          </w:tcPr>
          <w:p w14:paraId="204012BD" w14:textId="77777777" w:rsidR="00D27BAD" w:rsidRDefault="006C1D0F">
            <w:pPr>
              <w:spacing w:line="360" w:lineRule="auto"/>
            </w:pPr>
            <w:r>
              <w:rPr>
                <w:color w:val="000000"/>
                <w:sz w:val="22"/>
                <w:szCs w:val="22"/>
              </w:rPr>
              <w:t>Ambiental</w:t>
            </w:r>
          </w:p>
        </w:tc>
        <w:tc>
          <w:tcPr>
            <w:tcW w:w="2370" w:type="dxa"/>
            <w:shd w:val="clear" w:color="auto" w:fill="FFFFFF"/>
            <w:tcMar>
              <w:top w:w="160" w:type="dxa"/>
              <w:left w:w="140" w:type="dxa"/>
              <w:bottom w:w="160" w:type="dxa"/>
              <w:right w:w="140" w:type="dxa"/>
            </w:tcMar>
            <w:vAlign w:val="center"/>
          </w:tcPr>
          <w:p w14:paraId="551BA950" w14:textId="77777777" w:rsidR="00D27BAD" w:rsidRDefault="006C1D0F">
            <w:pPr>
              <w:spacing w:line="360" w:lineRule="auto"/>
            </w:pPr>
            <w:r>
              <w:rPr>
                <w:color w:val="000000"/>
                <w:sz w:val="22"/>
                <w:szCs w:val="22"/>
              </w:rPr>
              <w:t>Material particulado PM2.5</w:t>
            </w:r>
          </w:p>
        </w:tc>
        <w:tc>
          <w:tcPr>
            <w:tcW w:w="870" w:type="dxa"/>
            <w:shd w:val="clear" w:color="auto" w:fill="FFFFFF"/>
            <w:tcMar>
              <w:top w:w="160" w:type="dxa"/>
              <w:left w:w="140" w:type="dxa"/>
              <w:bottom w:w="160" w:type="dxa"/>
              <w:right w:w="140" w:type="dxa"/>
            </w:tcMar>
            <w:vAlign w:val="center"/>
          </w:tcPr>
          <w:p w14:paraId="213B34EF" w14:textId="77777777" w:rsidR="00D27BAD" w:rsidRDefault="006C1D0F">
            <w:pPr>
              <w:spacing w:line="360" w:lineRule="auto"/>
            </w:pPr>
            <w:r>
              <w:rPr>
                <w:color w:val="000000"/>
                <w:sz w:val="22"/>
                <w:szCs w:val="22"/>
              </w:rPr>
              <w:t>ug/m3</w:t>
            </w:r>
          </w:p>
        </w:tc>
        <w:tc>
          <w:tcPr>
            <w:tcW w:w="3775" w:type="dxa"/>
            <w:shd w:val="clear" w:color="auto" w:fill="FFFFFF"/>
            <w:tcMar>
              <w:top w:w="160" w:type="dxa"/>
              <w:left w:w="140" w:type="dxa"/>
              <w:bottom w:w="160" w:type="dxa"/>
              <w:right w:w="140" w:type="dxa"/>
            </w:tcMar>
            <w:vAlign w:val="center"/>
          </w:tcPr>
          <w:p w14:paraId="776A8A9D" w14:textId="77777777" w:rsidR="00D27BAD" w:rsidRDefault="006C1D0F">
            <w:pPr>
              <w:spacing w:line="360" w:lineRule="auto"/>
            </w:pPr>
            <w:r>
              <w:rPr>
                <w:color w:val="000000"/>
                <w:sz w:val="22"/>
                <w:szCs w:val="22"/>
              </w:rPr>
              <w:t>db_scripts/81_seed_alpayana_massive_sensor_expansion.sql:85-154</w:t>
            </w:r>
          </w:p>
        </w:tc>
      </w:tr>
      <w:tr w:rsidR="00D27BAD" w14:paraId="4165DD81"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43CDBC41" w14:textId="77777777" w:rsidR="00D27BAD" w:rsidRDefault="006C1D0F">
            <w:pPr>
              <w:spacing w:line="360" w:lineRule="auto"/>
            </w:pPr>
            <w:r>
              <w:rPr>
                <w:color w:val="000000"/>
                <w:sz w:val="22"/>
                <w:szCs w:val="22"/>
              </w:rPr>
              <w:t>30</w:t>
            </w:r>
          </w:p>
        </w:tc>
        <w:tc>
          <w:tcPr>
            <w:tcW w:w="1547" w:type="dxa"/>
            <w:shd w:val="clear" w:color="auto" w:fill="F2F4F7"/>
            <w:tcMar>
              <w:top w:w="160" w:type="dxa"/>
              <w:left w:w="140" w:type="dxa"/>
              <w:bottom w:w="160" w:type="dxa"/>
              <w:right w:w="140" w:type="dxa"/>
            </w:tcMar>
            <w:vAlign w:val="center"/>
          </w:tcPr>
          <w:p w14:paraId="46BBE9F9" w14:textId="77777777" w:rsidR="00D27BAD" w:rsidRDefault="006C1D0F">
            <w:pPr>
              <w:spacing w:line="360" w:lineRule="auto"/>
            </w:pPr>
            <w:r>
              <w:rPr>
                <w:color w:val="000000"/>
                <w:sz w:val="22"/>
                <w:szCs w:val="22"/>
              </w:rPr>
              <w:t>Ambiental</w:t>
            </w:r>
          </w:p>
        </w:tc>
        <w:tc>
          <w:tcPr>
            <w:tcW w:w="2370" w:type="dxa"/>
            <w:shd w:val="clear" w:color="auto" w:fill="F2F4F7"/>
            <w:tcMar>
              <w:top w:w="160" w:type="dxa"/>
              <w:left w:w="140" w:type="dxa"/>
              <w:bottom w:w="160" w:type="dxa"/>
              <w:right w:w="140" w:type="dxa"/>
            </w:tcMar>
            <w:vAlign w:val="center"/>
          </w:tcPr>
          <w:p w14:paraId="320BBF90" w14:textId="77777777" w:rsidR="00D27BAD" w:rsidRDefault="006C1D0F">
            <w:pPr>
              <w:spacing w:line="360" w:lineRule="auto"/>
            </w:pPr>
            <w:r>
              <w:rPr>
                <w:color w:val="000000"/>
                <w:sz w:val="22"/>
                <w:szCs w:val="22"/>
              </w:rPr>
              <w:t>Indice UV</w:t>
            </w:r>
          </w:p>
        </w:tc>
        <w:tc>
          <w:tcPr>
            <w:tcW w:w="870" w:type="dxa"/>
            <w:shd w:val="clear" w:color="auto" w:fill="F2F4F7"/>
            <w:tcMar>
              <w:top w:w="160" w:type="dxa"/>
              <w:left w:w="140" w:type="dxa"/>
              <w:bottom w:w="160" w:type="dxa"/>
              <w:right w:w="140" w:type="dxa"/>
            </w:tcMar>
            <w:vAlign w:val="center"/>
          </w:tcPr>
          <w:p w14:paraId="07C0C372" w14:textId="77777777" w:rsidR="00D27BAD" w:rsidRDefault="006C1D0F">
            <w:pPr>
              <w:spacing w:line="360" w:lineRule="auto"/>
            </w:pPr>
            <w:r>
              <w:rPr>
                <w:color w:val="000000"/>
                <w:sz w:val="22"/>
                <w:szCs w:val="22"/>
              </w:rPr>
              <w:t>indice</w:t>
            </w:r>
          </w:p>
        </w:tc>
        <w:tc>
          <w:tcPr>
            <w:tcW w:w="3775" w:type="dxa"/>
            <w:shd w:val="clear" w:color="auto" w:fill="F2F4F7"/>
            <w:tcMar>
              <w:top w:w="160" w:type="dxa"/>
              <w:left w:w="140" w:type="dxa"/>
              <w:bottom w:w="160" w:type="dxa"/>
              <w:right w:w="140" w:type="dxa"/>
            </w:tcMar>
            <w:vAlign w:val="center"/>
          </w:tcPr>
          <w:p w14:paraId="09168E83" w14:textId="77777777" w:rsidR="00D27BAD" w:rsidRDefault="006C1D0F">
            <w:pPr>
              <w:spacing w:line="360" w:lineRule="auto"/>
            </w:pPr>
            <w:r>
              <w:rPr>
                <w:color w:val="000000"/>
                <w:sz w:val="22"/>
                <w:szCs w:val="22"/>
              </w:rPr>
              <w:t>db_scripts/81_seed_alpayana_massive_sensor_expansion.sql:85-154</w:t>
            </w:r>
          </w:p>
        </w:tc>
      </w:tr>
      <w:tr w:rsidR="00D27BAD" w14:paraId="03F3B0B2"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7BEF7441" w14:textId="77777777" w:rsidR="00D27BAD" w:rsidRDefault="006C1D0F">
            <w:pPr>
              <w:spacing w:line="360" w:lineRule="auto"/>
            </w:pPr>
            <w:r>
              <w:rPr>
                <w:color w:val="000000"/>
                <w:sz w:val="22"/>
                <w:szCs w:val="22"/>
              </w:rPr>
              <w:t>31</w:t>
            </w:r>
          </w:p>
        </w:tc>
        <w:tc>
          <w:tcPr>
            <w:tcW w:w="1547" w:type="dxa"/>
            <w:shd w:val="clear" w:color="auto" w:fill="FFFFFF"/>
            <w:tcMar>
              <w:top w:w="160" w:type="dxa"/>
              <w:left w:w="140" w:type="dxa"/>
              <w:bottom w:w="160" w:type="dxa"/>
              <w:right w:w="140" w:type="dxa"/>
            </w:tcMar>
            <w:vAlign w:val="center"/>
          </w:tcPr>
          <w:p w14:paraId="2C4BCC03" w14:textId="77777777" w:rsidR="00D27BAD" w:rsidRDefault="006C1D0F">
            <w:pPr>
              <w:spacing w:line="360" w:lineRule="auto"/>
            </w:pPr>
            <w:r>
              <w:rPr>
                <w:color w:val="000000"/>
                <w:sz w:val="22"/>
                <w:szCs w:val="22"/>
              </w:rPr>
              <w:t>Geotecnia</w:t>
            </w:r>
          </w:p>
        </w:tc>
        <w:tc>
          <w:tcPr>
            <w:tcW w:w="2370" w:type="dxa"/>
            <w:shd w:val="clear" w:color="auto" w:fill="FFFFFF"/>
            <w:tcMar>
              <w:top w:w="160" w:type="dxa"/>
              <w:left w:w="140" w:type="dxa"/>
              <w:bottom w:w="160" w:type="dxa"/>
              <w:right w:w="140" w:type="dxa"/>
            </w:tcMar>
            <w:vAlign w:val="center"/>
          </w:tcPr>
          <w:p w14:paraId="72DE663B" w14:textId="77777777" w:rsidR="00D27BAD" w:rsidRDefault="006C1D0F">
            <w:pPr>
              <w:spacing w:line="360" w:lineRule="auto"/>
            </w:pPr>
            <w:r>
              <w:rPr>
                <w:color w:val="000000"/>
                <w:sz w:val="22"/>
                <w:szCs w:val="22"/>
              </w:rPr>
              <w:t>Radar de desplazamiento (GB-SAR)</w:t>
            </w:r>
          </w:p>
        </w:tc>
        <w:tc>
          <w:tcPr>
            <w:tcW w:w="870" w:type="dxa"/>
            <w:shd w:val="clear" w:color="auto" w:fill="FFFFFF"/>
            <w:tcMar>
              <w:top w:w="160" w:type="dxa"/>
              <w:left w:w="140" w:type="dxa"/>
              <w:bottom w:w="160" w:type="dxa"/>
              <w:right w:w="140" w:type="dxa"/>
            </w:tcMar>
            <w:vAlign w:val="center"/>
          </w:tcPr>
          <w:p w14:paraId="5904C8CA" w14:textId="77777777" w:rsidR="00D27BAD" w:rsidRDefault="006C1D0F">
            <w:pPr>
              <w:spacing w:line="360" w:lineRule="auto"/>
            </w:pPr>
            <w:r>
              <w:rPr>
                <w:color w:val="000000"/>
                <w:sz w:val="22"/>
                <w:szCs w:val="22"/>
              </w:rPr>
              <w:t>mm</w:t>
            </w:r>
          </w:p>
        </w:tc>
        <w:tc>
          <w:tcPr>
            <w:tcW w:w="3775" w:type="dxa"/>
            <w:shd w:val="clear" w:color="auto" w:fill="FFFFFF"/>
            <w:tcMar>
              <w:top w:w="160" w:type="dxa"/>
              <w:left w:w="140" w:type="dxa"/>
              <w:bottom w:w="160" w:type="dxa"/>
              <w:right w:w="140" w:type="dxa"/>
            </w:tcMar>
            <w:vAlign w:val="center"/>
          </w:tcPr>
          <w:p w14:paraId="2797C1D4" w14:textId="77777777" w:rsidR="00D27BAD" w:rsidRDefault="006C1D0F">
            <w:pPr>
              <w:spacing w:line="360" w:lineRule="auto"/>
            </w:pPr>
            <w:r>
              <w:rPr>
                <w:color w:val="000000"/>
                <w:sz w:val="22"/>
                <w:szCs w:val="22"/>
              </w:rPr>
              <w:t>db_scripts/81_seed_alpayana_massive_sensor_expansion.sql:85-154</w:t>
            </w:r>
          </w:p>
        </w:tc>
      </w:tr>
      <w:tr w:rsidR="00D27BAD" w14:paraId="10F5909E"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36CE4580" w14:textId="77777777" w:rsidR="00D27BAD" w:rsidRDefault="006C1D0F">
            <w:pPr>
              <w:spacing w:line="360" w:lineRule="auto"/>
            </w:pPr>
            <w:r>
              <w:rPr>
                <w:color w:val="000000"/>
                <w:sz w:val="22"/>
                <w:szCs w:val="22"/>
              </w:rPr>
              <w:t>32</w:t>
            </w:r>
          </w:p>
        </w:tc>
        <w:tc>
          <w:tcPr>
            <w:tcW w:w="1547" w:type="dxa"/>
            <w:shd w:val="clear" w:color="auto" w:fill="F2F4F7"/>
            <w:tcMar>
              <w:top w:w="160" w:type="dxa"/>
              <w:left w:w="140" w:type="dxa"/>
              <w:bottom w:w="160" w:type="dxa"/>
              <w:right w:w="140" w:type="dxa"/>
            </w:tcMar>
            <w:vAlign w:val="center"/>
          </w:tcPr>
          <w:p w14:paraId="224D191E" w14:textId="77777777" w:rsidR="00D27BAD" w:rsidRDefault="006C1D0F">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02C950AB" w14:textId="77777777" w:rsidR="00D27BAD" w:rsidRDefault="006C1D0F">
            <w:pPr>
              <w:spacing w:line="360" w:lineRule="auto"/>
            </w:pPr>
            <w:r>
              <w:rPr>
                <w:color w:val="000000"/>
                <w:sz w:val="22"/>
                <w:szCs w:val="22"/>
              </w:rPr>
              <w:t>Solidos suspendidos</w:t>
            </w:r>
          </w:p>
        </w:tc>
        <w:tc>
          <w:tcPr>
            <w:tcW w:w="870" w:type="dxa"/>
            <w:shd w:val="clear" w:color="auto" w:fill="F2F4F7"/>
            <w:tcMar>
              <w:top w:w="160" w:type="dxa"/>
              <w:left w:w="140" w:type="dxa"/>
              <w:bottom w:w="160" w:type="dxa"/>
              <w:right w:w="140" w:type="dxa"/>
            </w:tcMar>
            <w:vAlign w:val="center"/>
          </w:tcPr>
          <w:p w14:paraId="00286F84" w14:textId="77777777" w:rsidR="00D27BAD" w:rsidRDefault="006C1D0F">
            <w:pPr>
              <w:spacing w:line="360" w:lineRule="auto"/>
            </w:pPr>
            <w:r>
              <w:rPr>
                <w:color w:val="000000"/>
                <w:sz w:val="22"/>
                <w:szCs w:val="22"/>
              </w:rPr>
              <w:t>mg/L</w:t>
            </w:r>
          </w:p>
        </w:tc>
        <w:tc>
          <w:tcPr>
            <w:tcW w:w="3775" w:type="dxa"/>
            <w:shd w:val="clear" w:color="auto" w:fill="F2F4F7"/>
            <w:tcMar>
              <w:top w:w="160" w:type="dxa"/>
              <w:left w:w="140" w:type="dxa"/>
              <w:bottom w:w="160" w:type="dxa"/>
              <w:right w:w="140" w:type="dxa"/>
            </w:tcMar>
            <w:vAlign w:val="center"/>
          </w:tcPr>
          <w:p w14:paraId="2A4AC1B2" w14:textId="77777777" w:rsidR="00D27BAD" w:rsidRDefault="006C1D0F">
            <w:pPr>
              <w:spacing w:line="360" w:lineRule="auto"/>
            </w:pPr>
            <w:r>
              <w:rPr>
                <w:color w:val="000000"/>
                <w:sz w:val="22"/>
                <w:szCs w:val="22"/>
              </w:rPr>
              <w:t>db_scripts/81_seed_alpayana_massive_sensor_expansion.sql:85-154</w:t>
            </w:r>
          </w:p>
        </w:tc>
      </w:tr>
      <w:tr w:rsidR="00D27BAD" w14:paraId="41528C04"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37B9C781" w14:textId="77777777" w:rsidR="00D27BAD" w:rsidRDefault="006C1D0F">
            <w:pPr>
              <w:spacing w:line="360" w:lineRule="auto"/>
            </w:pPr>
            <w:r>
              <w:rPr>
                <w:color w:val="000000"/>
                <w:sz w:val="22"/>
                <w:szCs w:val="22"/>
              </w:rPr>
              <w:t>33</w:t>
            </w:r>
          </w:p>
        </w:tc>
        <w:tc>
          <w:tcPr>
            <w:tcW w:w="1547" w:type="dxa"/>
            <w:shd w:val="clear" w:color="auto" w:fill="FFFFFF"/>
            <w:tcMar>
              <w:top w:w="160" w:type="dxa"/>
              <w:left w:w="140" w:type="dxa"/>
              <w:bottom w:w="160" w:type="dxa"/>
              <w:right w:w="140" w:type="dxa"/>
            </w:tcMar>
            <w:vAlign w:val="center"/>
          </w:tcPr>
          <w:p w14:paraId="6D276BFD" w14:textId="77777777" w:rsidR="00D27BAD" w:rsidRDefault="006C1D0F">
            <w:pPr>
              <w:spacing w:line="360" w:lineRule="auto"/>
            </w:pPr>
            <w:r>
              <w:rPr>
                <w:color w:val="000000"/>
                <w:sz w:val="22"/>
                <w:szCs w:val="22"/>
              </w:rPr>
              <w:t>Hidrologia</w:t>
            </w:r>
          </w:p>
        </w:tc>
        <w:tc>
          <w:tcPr>
            <w:tcW w:w="2370" w:type="dxa"/>
            <w:shd w:val="clear" w:color="auto" w:fill="FFFFFF"/>
            <w:tcMar>
              <w:top w:w="160" w:type="dxa"/>
              <w:left w:w="140" w:type="dxa"/>
              <w:bottom w:w="160" w:type="dxa"/>
              <w:right w:w="140" w:type="dxa"/>
            </w:tcMar>
            <w:vAlign w:val="center"/>
          </w:tcPr>
          <w:p w14:paraId="1C66B7BB" w14:textId="77777777" w:rsidR="00D27BAD" w:rsidRDefault="006C1D0F">
            <w:pPr>
              <w:spacing w:line="360" w:lineRule="auto"/>
            </w:pPr>
            <w:r>
              <w:rPr>
                <w:color w:val="000000"/>
                <w:sz w:val="22"/>
                <w:szCs w:val="22"/>
              </w:rPr>
              <w:t>Demanda quimica de oxigeno (DQO)</w:t>
            </w:r>
          </w:p>
        </w:tc>
        <w:tc>
          <w:tcPr>
            <w:tcW w:w="870" w:type="dxa"/>
            <w:shd w:val="clear" w:color="auto" w:fill="FFFFFF"/>
            <w:tcMar>
              <w:top w:w="160" w:type="dxa"/>
              <w:left w:w="140" w:type="dxa"/>
              <w:bottom w:w="160" w:type="dxa"/>
              <w:right w:w="140" w:type="dxa"/>
            </w:tcMar>
            <w:vAlign w:val="center"/>
          </w:tcPr>
          <w:p w14:paraId="2BA34D49" w14:textId="77777777" w:rsidR="00D27BAD" w:rsidRDefault="006C1D0F">
            <w:pPr>
              <w:spacing w:line="360" w:lineRule="auto"/>
            </w:pPr>
            <w:r>
              <w:rPr>
                <w:color w:val="000000"/>
                <w:sz w:val="22"/>
                <w:szCs w:val="22"/>
              </w:rPr>
              <w:t>mg/L</w:t>
            </w:r>
          </w:p>
        </w:tc>
        <w:tc>
          <w:tcPr>
            <w:tcW w:w="3775" w:type="dxa"/>
            <w:shd w:val="clear" w:color="auto" w:fill="FFFFFF"/>
            <w:tcMar>
              <w:top w:w="160" w:type="dxa"/>
              <w:left w:w="140" w:type="dxa"/>
              <w:bottom w:w="160" w:type="dxa"/>
              <w:right w:w="140" w:type="dxa"/>
            </w:tcMar>
            <w:vAlign w:val="center"/>
          </w:tcPr>
          <w:p w14:paraId="32D8C6E2" w14:textId="77777777" w:rsidR="00D27BAD" w:rsidRDefault="006C1D0F">
            <w:pPr>
              <w:spacing w:line="360" w:lineRule="auto"/>
            </w:pPr>
            <w:r>
              <w:rPr>
                <w:color w:val="000000"/>
                <w:sz w:val="22"/>
                <w:szCs w:val="22"/>
              </w:rPr>
              <w:t>db_scripts/81_seed_alpayana_massive_sensor_expansion.sql:85-154</w:t>
            </w:r>
          </w:p>
        </w:tc>
      </w:tr>
      <w:tr w:rsidR="00D27BAD" w14:paraId="1BE25757"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16D24CF9" w14:textId="77777777" w:rsidR="00D27BAD" w:rsidRDefault="006C1D0F">
            <w:pPr>
              <w:spacing w:line="360" w:lineRule="auto"/>
            </w:pPr>
            <w:r>
              <w:rPr>
                <w:color w:val="000000"/>
                <w:sz w:val="22"/>
                <w:szCs w:val="22"/>
              </w:rPr>
              <w:t>34</w:t>
            </w:r>
          </w:p>
        </w:tc>
        <w:tc>
          <w:tcPr>
            <w:tcW w:w="1547" w:type="dxa"/>
            <w:shd w:val="clear" w:color="auto" w:fill="F2F4F7"/>
            <w:tcMar>
              <w:top w:w="160" w:type="dxa"/>
              <w:left w:w="140" w:type="dxa"/>
              <w:bottom w:w="160" w:type="dxa"/>
              <w:right w:w="140" w:type="dxa"/>
            </w:tcMar>
            <w:vAlign w:val="center"/>
          </w:tcPr>
          <w:p w14:paraId="1CDFA5EE" w14:textId="77777777" w:rsidR="00D27BAD" w:rsidRDefault="006C1D0F">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4AED5B26" w14:textId="77777777" w:rsidR="00D27BAD" w:rsidRDefault="006C1D0F">
            <w:pPr>
              <w:spacing w:line="360" w:lineRule="auto"/>
            </w:pPr>
            <w:r>
              <w:rPr>
                <w:color w:val="000000"/>
                <w:sz w:val="22"/>
                <w:szCs w:val="22"/>
              </w:rPr>
              <w:t>Demanda bioquimica de oxigeno (DBO)</w:t>
            </w:r>
          </w:p>
        </w:tc>
        <w:tc>
          <w:tcPr>
            <w:tcW w:w="870" w:type="dxa"/>
            <w:shd w:val="clear" w:color="auto" w:fill="F2F4F7"/>
            <w:tcMar>
              <w:top w:w="160" w:type="dxa"/>
              <w:left w:w="140" w:type="dxa"/>
              <w:bottom w:w="160" w:type="dxa"/>
              <w:right w:w="140" w:type="dxa"/>
            </w:tcMar>
            <w:vAlign w:val="center"/>
          </w:tcPr>
          <w:p w14:paraId="0ECEA9C8" w14:textId="77777777" w:rsidR="00D27BAD" w:rsidRDefault="006C1D0F">
            <w:pPr>
              <w:spacing w:line="360" w:lineRule="auto"/>
            </w:pPr>
            <w:r>
              <w:rPr>
                <w:color w:val="000000"/>
                <w:sz w:val="22"/>
                <w:szCs w:val="22"/>
              </w:rPr>
              <w:t>mg/L</w:t>
            </w:r>
          </w:p>
        </w:tc>
        <w:tc>
          <w:tcPr>
            <w:tcW w:w="3775" w:type="dxa"/>
            <w:shd w:val="clear" w:color="auto" w:fill="F2F4F7"/>
            <w:tcMar>
              <w:top w:w="160" w:type="dxa"/>
              <w:left w:w="140" w:type="dxa"/>
              <w:bottom w:w="160" w:type="dxa"/>
              <w:right w:w="140" w:type="dxa"/>
            </w:tcMar>
            <w:vAlign w:val="center"/>
          </w:tcPr>
          <w:p w14:paraId="2954237E" w14:textId="77777777" w:rsidR="00D27BAD" w:rsidRDefault="006C1D0F">
            <w:pPr>
              <w:spacing w:line="360" w:lineRule="auto"/>
            </w:pPr>
            <w:r>
              <w:rPr>
                <w:color w:val="000000"/>
                <w:sz w:val="22"/>
                <w:szCs w:val="22"/>
              </w:rPr>
              <w:t>db_scripts/81_seed_alpayana_massive_sensor_expansion.sql:85-154</w:t>
            </w:r>
          </w:p>
        </w:tc>
      </w:tr>
      <w:tr w:rsidR="00D27BAD" w14:paraId="0822714E"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553D71C8" w14:textId="77777777" w:rsidR="00D27BAD" w:rsidRDefault="006C1D0F">
            <w:pPr>
              <w:spacing w:line="360" w:lineRule="auto"/>
            </w:pPr>
            <w:r>
              <w:rPr>
                <w:color w:val="000000"/>
                <w:sz w:val="22"/>
                <w:szCs w:val="22"/>
              </w:rPr>
              <w:t>35</w:t>
            </w:r>
          </w:p>
        </w:tc>
        <w:tc>
          <w:tcPr>
            <w:tcW w:w="1547" w:type="dxa"/>
            <w:shd w:val="clear" w:color="auto" w:fill="FFFFFF"/>
            <w:tcMar>
              <w:top w:w="160" w:type="dxa"/>
              <w:left w:w="140" w:type="dxa"/>
              <w:bottom w:w="160" w:type="dxa"/>
              <w:right w:w="140" w:type="dxa"/>
            </w:tcMar>
            <w:vAlign w:val="center"/>
          </w:tcPr>
          <w:p w14:paraId="3142E2F1" w14:textId="77777777" w:rsidR="00D27BAD" w:rsidRDefault="006C1D0F">
            <w:pPr>
              <w:spacing w:line="360" w:lineRule="auto"/>
            </w:pPr>
            <w:r>
              <w:rPr>
                <w:color w:val="000000"/>
                <w:sz w:val="22"/>
                <w:szCs w:val="22"/>
              </w:rPr>
              <w:t>Planta/Proceso</w:t>
            </w:r>
          </w:p>
        </w:tc>
        <w:tc>
          <w:tcPr>
            <w:tcW w:w="2370" w:type="dxa"/>
            <w:shd w:val="clear" w:color="auto" w:fill="FFFFFF"/>
            <w:tcMar>
              <w:top w:w="160" w:type="dxa"/>
              <w:left w:w="140" w:type="dxa"/>
              <w:bottom w:w="160" w:type="dxa"/>
              <w:right w:w="140" w:type="dxa"/>
            </w:tcMar>
            <w:vAlign w:val="center"/>
          </w:tcPr>
          <w:p w14:paraId="6E0916DB" w14:textId="77777777" w:rsidR="00D27BAD" w:rsidRDefault="006C1D0F">
            <w:pPr>
              <w:spacing w:line="360" w:lineRule="auto"/>
            </w:pPr>
            <w:r>
              <w:rPr>
                <w:color w:val="000000"/>
                <w:sz w:val="22"/>
                <w:szCs w:val="22"/>
              </w:rPr>
              <w:t>Rendimiento de molino (throughput)</w:t>
            </w:r>
          </w:p>
        </w:tc>
        <w:tc>
          <w:tcPr>
            <w:tcW w:w="870" w:type="dxa"/>
            <w:shd w:val="clear" w:color="auto" w:fill="FFFFFF"/>
            <w:tcMar>
              <w:top w:w="160" w:type="dxa"/>
              <w:left w:w="140" w:type="dxa"/>
              <w:bottom w:w="160" w:type="dxa"/>
              <w:right w:w="140" w:type="dxa"/>
            </w:tcMar>
            <w:vAlign w:val="center"/>
          </w:tcPr>
          <w:p w14:paraId="6DBED18F" w14:textId="77777777" w:rsidR="00D27BAD" w:rsidRDefault="006C1D0F">
            <w:pPr>
              <w:spacing w:line="360" w:lineRule="auto"/>
            </w:pPr>
            <w:r>
              <w:rPr>
                <w:color w:val="000000"/>
                <w:sz w:val="22"/>
                <w:szCs w:val="22"/>
              </w:rPr>
              <w:t>t/h</w:t>
            </w:r>
          </w:p>
        </w:tc>
        <w:tc>
          <w:tcPr>
            <w:tcW w:w="3775" w:type="dxa"/>
            <w:shd w:val="clear" w:color="auto" w:fill="FFFFFF"/>
            <w:tcMar>
              <w:top w:w="160" w:type="dxa"/>
              <w:left w:w="140" w:type="dxa"/>
              <w:bottom w:w="160" w:type="dxa"/>
              <w:right w:w="140" w:type="dxa"/>
            </w:tcMar>
            <w:vAlign w:val="center"/>
          </w:tcPr>
          <w:p w14:paraId="4C7A3A7B" w14:textId="77777777" w:rsidR="00D27BAD" w:rsidRDefault="006C1D0F">
            <w:pPr>
              <w:spacing w:line="360" w:lineRule="auto"/>
            </w:pPr>
            <w:r>
              <w:rPr>
                <w:color w:val="000000"/>
                <w:sz w:val="22"/>
                <w:szCs w:val="22"/>
              </w:rPr>
              <w:t>db_scripts/81_seed_alpayana_massive_sensor_expansion.sql:85-154</w:t>
            </w:r>
          </w:p>
        </w:tc>
      </w:tr>
      <w:tr w:rsidR="00D27BAD" w14:paraId="58FCEE49"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2C61710A" w14:textId="77777777" w:rsidR="00D27BAD" w:rsidRDefault="006C1D0F">
            <w:pPr>
              <w:spacing w:line="360" w:lineRule="auto"/>
            </w:pPr>
            <w:r>
              <w:rPr>
                <w:color w:val="000000"/>
                <w:sz w:val="22"/>
                <w:szCs w:val="22"/>
              </w:rPr>
              <w:t>36</w:t>
            </w:r>
          </w:p>
        </w:tc>
        <w:tc>
          <w:tcPr>
            <w:tcW w:w="1547" w:type="dxa"/>
            <w:shd w:val="clear" w:color="auto" w:fill="F2F4F7"/>
            <w:tcMar>
              <w:top w:w="160" w:type="dxa"/>
              <w:left w:w="140" w:type="dxa"/>
              <w:bottom w:w="160" w:type="dxa"/>
              <w:right w:w="140" w:type="dxa"/>
            </w:tcMar>
            <w:vAlign w:val="center"/>
          </w:tcPr>
          <w:p w14:paraId="313A4CD9" w14:textId="77777777" w:rsidR="00D27BAD" w:rsidRDefault="006C1D0F">
            <w:pPr>
              <w:spacing w:line="360" w:lineRule="auto"/>
            </w:pPr>
            <w:r>
              <w:rPr>
                <w:color w:val="000000"/>
                <w:sz w:val="22"/>
                <w:szCs w:val="22"/>
              </w:rPr>
              <w:t>Planta/Proceso</w:t>
            </w:r>
          </w:p>
        </w:tc>
        <w:tc>
          <w:tcPr>
            <w:tcW w:w="2370" w:type="dxa"/>
            <w:shd w:val="clear" w:color="auto" w:fill="F2F4F7"/>
            <w:tcMar>
              <w:top w:w="160" w:type="dxa"/>
              <w:left w:w="140" w:type="dxa"/>
              <w:bottom w:w="160" w:type="dxa"/>
              <w:right w:w="140" w:type="dxa"/>
            </w:tcMar>
            <w:vAlign w:val="center"/>
          </w:tcPr>
          <w:p w14:paraId="24A2EDDC" w14:textId="77777777" w:rsidR="00D27BAD" w:rsidRDefault="006C1D0F">
            <w:pPr>
              <w:spacing w:line="360" w:lineRule="auto"/>
            </w:pPr>
            <w:r>
              <w:rPr>
                <w:color w:val="000000"/>
                <w:sz w:val="22"/>
                <w:szCs w:val="22"/>
              </w:rPr>
              <w:t>Vibracion de chancadora</w:t>
            </w:r>
          </w:p>
        </w:tc>
        <w:tc>
          <w:tcPr>
            <w:tcW w:w="870" w:type="dxa"/>
            <w:shd w:val="clear" w:color="auto" w:fill="F2F4F7"/>
            <w:tcMar>
              <w:top w:w="160" w:type="dxa"/>
              <w:left w:w="140" w:type="dxa"/>
              <w:bottom w:w="160" w:type="dxa"/>
              <w:right w:w="140" w:type="dxa"/>
            </w:tcMar>
            <w:vAlign w:val="center"/>
          </w:tcPr>
          <w:p w14:paraId="198BE046" w14:textId="77777777" w:rsidR="00D27BAD" w:rsidRDefault="006C1D0F">
            <w:pPr>
              <w:spacing w:line="360" w:lineRule="auto"/>
            </w:pPr>
            <w:r>
              <w:rPr>
                <w:color w:val="000000"/>
                <w:sz w:val="22"/>
                <w:szCs w:val="22"/>
              </w:rPr>
              <w:t>mm/s</w:t>
            </w:r>
          </w:p>
        </w:tc>
        <w:tc>
          <w:tcPr>
            <w:tcW w:w="3775" w:type="dxa"/>
            <w:shd w:val="clear" w:color="auto" w:fill="F2F4F7"/>
            <w:tcMar>
              <w:top w:w="160" w:type="dxa"/>
              <w:left w:w="140" w:type="dxa"/>
              <w:bottom w:w="160" w:type="dxa"/>
              <w:right w:w="140" w:type="dxa"/>
            </w:tcMar>
            <w:vAlign w:val="center"/>
          </w:tcPr>
          <w:p w14:paraId="26279E9F" w14:textId="77777777" w:rsidR="00D27BAD" w:rsidRDefault="006C1D0F">
            <w:pPr>
              <w:spacing w:line="360" w:lineRule="auto"/>
            </w:pPr>
            <w:r>
              <w:rPr>
                <w:color w:val="000000"/>
                <w:sz w:val="22"/>
                <w:szCs w:val="22"/>
              </w:rPr>
              <w:t>db_scripts/81_seed_alpayana_massive_sensor_expansion.sql:85-154</w:t>
            </w:r>
          </w:p>
        </w:tc>
      </w:tr>
      <w:tr w:rsidR="00D27BAD" w14:paraId="78679591"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7A4E4D05" w14:textId="77777777" w:rsidR="00D27BAD" w:rsidRDefault="006C1D0F">
            <w:pPr>
              <w:spacing w:line="360" w:lineRule="auto"/>
            </w:pPr>
            <w:r>
              <w:rPr>
                <w:color w:val="000000"/>
                <w:sz w:val="22"/>
                <w:szCs w:val="22"/>
              </w:rPr>
              <w:t>37</w:t>
            </w:r>
          </w:p>
        </w:tc>
        <w:tc>
          <w:tcPr>
            <w:tcW w:w="1547" w:type="dxa"/>
            <w:shd w:val="clear" w:color="auto" w:fill="FFFFFF"/>
            <w:tcMar>
              <w:top w:w="160" w:type="dxa"/>
              <w:left w:w="140" w:type="dxa"/>
              <w:bottom w:w="160" w:type="dxa"/>
              <w:right w:w="140" w:type="dxa"/>
            </w:tcMar>
            <w:vAlign w:val="center"/>
          </w:tcPr>
          <w:p w14:paraId="28EDA53D" w14:textId="77777777" w:rsidR="00D27BAD" w:rsidRDefault="006C1D0F">
            <w:pPr>
              <w:spacing w:line="360" w:lineRule="auto"/>
            </w:pPr>
            <w:r>
              <w:rPr>
                <w:color w:val="000000"/>
                <w:sz w:val="22"/>
                <w:szCs w:val="22"/>
              </w:rPr>
              <w:t>Planta/Proceso</w:t>
            </w:r>
          </w:p>
        </w:tc>
        <w:tc>
          <w:tcPr>
            <w:tcW w:w="2370" w:type="dxa"/>
            <w:shd w:val="clear" w:color="auto" w:fill="FFFFFF"/>
            <w:tcMar>
              <w:top w:w="160" w:type="dxa"/>
              <w:left w:w="140" w:type="dxa"/>
              <w:bottom w:w="160" w:type="dxa"/>
              <w:right w:w="140" w:type="dxa"/>
            </w:tcMar>
            <w:vAlign w:val="center"/>
          </w:tcPr>
          <w:p w14:paraId="3FE8E8B5" w14:textId="77777777" w:rsidR="00D27BAD" w:rsidRDefault="006C1D0F">
            <w:pPr>
              <w:spacing w:line="360" w:lineRule="auto"/>
            </w:pPr>
            <w:r>
              <w:rPr>
                <w:color w:val="000000"/>
                <w:sz w:val="22"/>
                <w:szCs w:val="22"/>
              </w:rPr>
              <w:t>Velocidad de faja transportadora</w:t>
            </w:r>
          </w:p>
        </w:tc>
        <w:tc>
          <w:tcPr>
            <w:tcW w:w="870" w:type="dxa"/>
            <w:shd w:val="clear" w:color="auto" w:fill="FFFFFF"/>
            <w:tcMar>
              <w:top w:w="160" w:type="dxa"/>
              <w:left w:w="140" w:type="dxa"/>
              <w:bottom w:w="160" w:type="dxa"/>
              <w:right w:w="140" w:type="dxa"/>
            </w:tcMar>
            <w:vAlign w:val="center"/>
          </w:tcPr>
          <w:p w14:paraId="65342F89" w14:textId="77777777" w:rsidR="00D27BAD" w:rsidRDefault="006C1D0F">
            <w:pPr>
              <w:spacing w:line="360" w:lineRule="auto"/>
            </w:pPr>
            <w:r>
              <w:rPr>
                <w:color w:val="000000"/>
                <w:sz w:val="22"/>
                <w:szCs w:val="22"/>
              </w:rPr>
              <w:t>m/s</w:t>
            </w:r>
          </w:p>
        </w:tc>
        <w:tc>
          <w:tcPr>
            <w:tcW w:w="3775" w:type="dxa"/>
            <w:shd w:val="clear" w:color="auto" w:fill="FFFFFF"/>
            <w:tcMar>
              <w:top w:w="160" w:type="dxa"/>
              <w:left w:w="140" w:type="dxa"/>
              <w:bottom w:w="160" w:type="dxa"/>
              <w:right w:w="140" w:type="dxa"/>
            </w:tcMar>
            <w:vAlign w:val="center"/>
          </w:tcPr>
          <w:p w14:paraId="1E10750F" w14:textId="77777777" w:rsidR="00D27BAD" w:rsidRDefault="006C1D0F">
            <w:pPr>
              <w:spacing w:line="360" w:lineRule="auto"/>
            </w:pPr>
            <w:r>
              <w:rPr>
                <w:color w:val="000000"/>
                <w:sz w:val="22"/>
                <w:szCs w:val="22"/>
              </w:rPr>
              <w:t>db_scripts/81_seed_alpayana_massive_sensor_expansion.sql:85-154</w:t>
            </w:r>
          </w:p>
        </w:tc>
      </w:tr>
      <w:tr w:rsidR="00D27BAD" w14:paraId="7847A6FA"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38E1C2B4" w14:textId="77777777" w:rsidR="00D27BAD" w:rsidRDefault="006C1D0F">
            <w:pPr>
              <w:spacing w:line="360" w:lineRule="auto"/>
            </w:pPr>
            <w:r>
              <w:rPr>
                <w:color w:val="000000"/>
                <w:sz w:val="22"/>
                <w:szCs w:val="22"/>
              </w:rPr>
              <w:t>38</w:t>
            </w:r>
          </w:p>
        </w:tc>
        <w:tc>
          <w:tcPr>
            <w:tcW w:w="1547" w:type="dxa"/>
            <w:shd w:val="clear" w:color="auto" w:fill="F2F4F7"/>
            <w:tcMar>
              <w:top w:w="160" w:type="dxa"/>
              <w:left w:w="140" w:type="dxa"/>
              <w:bottom w:w="160" w:type="dxa"/>
              <w:right w:w="140" w:type="dxa"/>
            </w:tcMar>
            <w:vAlign w:val="center"/>
          </w:tcPr>
          <w:p w14:paraId="47F743F0" w14:textId="77777777" w:rsidR="00D27BAD" w:rsidRDefault="006C1D0F">
            <w:pPr>
              <w:spacing w:line="360" w:lineRule="auto"/>
            </w:pPr>
            <w:r>
              <w:rPr>
                <w:color w:val="000000"/>
                <w:sz w:val="22"/>
                <w:szCs w:val="22"/>
              </w:rPr>
              <w:t>Planta/Proceso</w:t>
            </w:r>
          </w:p>
        </w:tc>
        <w:tc>
          <w:tcPr>
            <w:tcW w:w="2370" w:type="dxa"/>
            <w:shd w:val="clear" w:color="auto" w:fill="F2F4F7"/>
            <w:tcMar>
              <w:top w:w="160" w:type="dxa"/>
              <w:left w:w="140" w:type="dxa"/>
              <w:bottom w:w="160" w:type="dxa"/>
              <w:right w:w="140" w:type="dxa"/>
            </w:tcMar>
            <w:vAlign w:val="center"/>
          </w:tcPr>
          <w:p w14:paraId="73F63224" w14:textId="77777777" w:rsidR="00D27BAD" w:rsidRDefault="006C1D0F">
            <w:pPr>
              <w:spacing w:line="360" w:lineRule="auto"/>
            </w:pPr>
            <w:r>
              <w:rPr>
                <w:color w:val="000000"/>
                <w:sz w:val="22"/>
                <w:szCs w:val="22"/>
              </w:rPr>
              <w:t>Densidad de pulpa</w:t>
            </w:r>
          </w:p>
        </w:tc>
        <w:tc>
          <w:tcPr>
            <w:tcW w:w="870" w:type="dxa"/>
            <w:shd w:val="clear" w:color="auto" w:fill="F2F4F7"/>
            <w:tcMar>
              <w:top w:w="160" w:type="dxa"/>
              <w:left w:w="140" w:type="dxa"/>
              <w:bottom w:w="160" w:type="dxa"/>
              <w:right w:w="140" w:type="dxa"/>
            </w:tcMar>
            <w:vAlign w:val="center"/>
          </w:tcPr>
          <w:p w14:paraId="46EE74C1" w14:textId="77777777" w:rsidR="00D27BAD" w:rsidRDefault="006C1D0F">
            <w:pPr>
              <w:spacing w:line="360" w:lineRule="auto"/>
            </w:pPr>
            <w:r>
              <w:rPr>
                <w:color w:val="000000"/>
                <w:sz w:val="22"/>
                <w:szCs w:val="22"/>
              </w:rPr>
              <w:t>g/cm3</w:t>
            </w:r>
          </w:p>
        </w:tc>
        <w:tc>
          <w:tcPr>
            <w:tcW w:w="3775" w:type="dxa"/>
            <w:shd w:val="clear" w:color="auto" w:fill="F2F4F7"/>
            <w:tcMar>
              <w:top w:w="160" w:type="dxa"/>
              <w:left w:w="140" w:type="dxa"/>
              <w:bottom w:w="160" w:type="dxa"/>
              <w:right w:w="140" w:type="dxa"/>
            </w:tcMar>
            <w:vAlign w:val="center"/>
          </w:tcPr>
          <w:p w14:paraId="4501FCAF" w14:textId="77777777" w:rsidR="00D27BAD" w:rsidRDefault="006C1D0F">
            <w:pPr>
              <w:spacing w:line="360" w:lineRule="auto"/>
            </w:pPr>
            <w:r>
              <w:rPr>
                <w:color w:val="000000"/>
                <w:sz w:val="22"/>
                <w:szCs w:val="22"/>
              </w:rPr>
              <w:t>db_scripts/81_seed_alpayana_massive_sensor_expansion.sql:85-154</w:t>
            </w:r>
          </w:p>
        </w:tc>
      </w:tr>
      <w:tr w:rsidR="00D27BAD" w14:paraId="7F86B0C4"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6FDDCA1D" w14:textId="77777777" w:rsidR="00D27BAD" w:rsidRDefault="006C1D0F">
            <w:pPr>
              <w:spacing w:line="360" w:lineRule="auto"/>
            </w:pPr>
            <w:r>
              <w:rPr>
                <w:color w:val="000000"/>
                <w:sz w:val="22"/>
                <w:szCs w:val="22"/>
              </w:rPr>
              <w:t>39</w:t>
            </w:r>
          </w:p>
        </w:tc>
        <w:tc>
          <w:tcPr>
            <w:tcW w:w="1547" w:type="dxa"/>
            <w:shd w:val="clear" w:color="auto" w:fill="FFFFFF"/>
            <w:tcMar>
              <w:top w:w="160" w:type="dxa"/>
              <w:left w:w="140" w:type="dxa"/>
              <w:bottom w:w="160" w:type="dxa"/>
              <w:right w:w="140" w:type="dxa"/>
            </w:tcMar>
            <w:vAlign w:val="center"/>
          </w:tcPr>
          <w:p w14:paraId="2A9FC022" w14:textId="77777777" w:rsidR="00D27BAD" w:rsidRDefault="006C1D0F">
            <w:pPr>
              <w:spacing w:line="360" w:lineRule="auto"/>
            </w:pPr>
            <w:r>
              <w:rPr>
                <w:color w:val="000000"/>
                <w:sz w:val="22"/>
                <w:szCs w:val="22"/>
              </w:rPr>
              <w:t>Planta/Proceso</w:t>
            </w:r>
          </w:p>
        </w:tc>
        <w:tc>
          <w:tcPr>
            <w:tcW w:w="2370" w:type="dxa"/>
            <w:shd w:val="clear" w:color="auto" w:fill="FFFFFF"/>
            <w:tcMar>
              <w:top w:w="160" w:type="dxa"/>
              <w:left w:w="140" w:type="dxa"/>
              <w:bottom w:w="160" w:type="dxa"/>
              <w:right w:w="140" w:type="dxa"/>
            </w:tcMar>
            <w:vAlign w:val="center"/>
          </w:tcPr>
          <w:p w14:paraId="4D9AAD18" w14:textId="77777777" w:rsidR="00D27BAD" w:rsidRDefault="006C1D0F">
            <w:pPr>
              <w:spacing w:line="360" w:lineRule="auto"/>
            </w:pPr>
            <w:r>
              <w:rPr>
                <w:color w:val="000000"/>
                <w:sz w:val="22"/>
                <w:szCs w:val="22"/>
              </w:rPr>
              <w:t>Flujo de reactivos</w:t>
            </w:r>
          </w:p>
        </w:tc>
        <w:tc>
          <w:tcPr>
            <w:tcW w:w="870" w:type="dxa"/>
            <w:shd w:val="clear" w:color="auto" w:fill="FFFFFF"/>
            <w:tcMar>
              <w:top w:w="160" w:type="dxa"/>
              <w:left w:w="140" w:type="dxa"/>
              <w:bottom w:w="160" w:type="dxa"/>
              <w:right w:w="140" w:type="dxa"/>
            </w:tcMar>
            <w:vAlign w:val="center"/>
          </w:tcPr>
          <w:p w14:paraId="41EF5C44" w14:textId="77777777" w:rsidR="00D27BAD" w:rsidRDefault="006C1D0F">
            <w:pPr>
              <w:spacing w:line="360" w:lineRule="auto"/>
            </w:pPr>
            <w:r>
              <w:rPr>
                <w:color w:val="000000"/>
                <w:sz w:val="22"/>
                <w:szCs w:val="22"/>
              </w:rPr>
              <w:t>L/h</w:t>
            </w:r>
          </w:p>
        </w:tc>
        <w:tc>
          <w:tcPr>
            <w:tcW w:w="3775" w:type="dxa"/>
            <w:shd w:val="clear" w:color="auto" w:fill="FFFFFF"/>
            <w:tcMar>
              <w:top w:w="160" w:type="dxa"/>
              <w:left w:w="140" w:type="dxa"/>
              <w:bottom w:w="160" w:type="dxa"/>
              <w:right w:w="140" w:type="dxa"/>
            </w:tcMar>
            <w:vAlign w:val="center"/>
          </w:tcPr>
          <w:p w14:paraId="16B381C9" w14:textId="77777777" w:rsidR="00D27BAD" w:rsidRDefault="006C1D0F">
            <w:pPr>
              <w:spacing w:line="360" w:lineRule="auto"/>
            </w:pPr>
            <w:r>
              <w:rPr>
                <w:color w:val="000000"/>
                <w:sz w:val="22"/>
                <w:szCs w:val="22"/>
              </w:rPr>
              <w:t>db_scripts/81_seed_alpayana_massive_sensor_expansion.sql:85-154</w:t>
            </w:r>
          </w:p>
        </w:tc>
      </w:tr>
      <w:tr w:rsidR="00D27BAD" w14:paraId="25DA45D9"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6D384A9C" w14:textId="77777777" w:rsidR="00D27BAD" w:rsidRDefault="006C1D0F">
            <w:pPr>
              <w:spacing w:line="360" w:lineRule="auto"/>
            </w:pPr>
            <w:r>
              <w:rPr>
                <w:color w:val="000000"/>
                <w:sz w:val="22"/>
                <w:szCs w:val="22"/>
              </w:rPr>
              <w:t>40</w:t>
            </w:r>
          </w:p>
        </w:tc>
        <w:tc>
          <w:tcPr>
            <w:tcW w:w="1547" w:type="dxa"/>
            <w:shd w:val="clear" w:color="auto" w:fill="F2F4F7"/>
            <w:tcMar>
              <w:top w:w="160" w:type="dxa"/>
              <w:left w:w="140" w:type="dxa"/>
              <w:bottom w:w="160" w:type="dxa"/>
              <w:right w:w="140" w:type="dxa"/>
            </w:tcMar>
            <w:vAlign w:val="center"/>
          </w:tcPr>
          <w:p w14:paraId="239322CF" w14:textId="77777777" w:rsidR="00D27BAD" w:rsidRDefault="006C1D0F">
            <w:pPr>
              <w:spacing w:line="360" w:lineRule="auto"/>
            </w:pPr>
            <w:r>
              <w:rPr>
                <w:color w:val="000000"/>
                <w:sz w:val="22"/>
                <w:szCs w:val="22"/>
              </w:rPr>
              <w:t>Electrico</w:t>
            </w:r>
          </w:p>
        </w:tc>
        <w:tc>
          <w:tcPr>
            <w:tcW w:w="2370" w:type="dxa"/>
            <w:shd w:val="clear" w:color="auto" w:fill="F2F4F7"/>
            <w:tcMar>
              <w:top w:w="160" w:type="dxa"/>
              <w:left w:w="140" w:type="dxa"/>
              <w:bottom w:w="160" w:type="dxa"/>
              <w:right w:w="140" w:type="dxa"/>
            </w:tcMar>
            <w:vAlign w:val="center"/>
          </w:tcPr>
          <w:p w14:paraId="5EAB1479" w14:textId="77777777" w:rsidR="00D27BAD" w:rsidRDefault="006C1D0F">
            <w:pPr>
              <w:spacing w:line="360" w:lineRule="auto"/>
            </w:pPr>
            <w:r>
              <w:rPr>
                <w:color w:val="000000"/>
                <w:sz w:val="22"/>
                <w:szCs w:val="22"/>
              </w:rPr>
              <w:t>Voltaje</w:t>
            </w:r>
          </w:p>
        </w:tc>
        <w:tc>
          <w:tcPr>
            <w:tcW w:w="870" w:type="dxa"/>
            <w:shd w:val="clear" w:color="auto" w:fill="F2F4F7"/>
            <w:tcMar>
              <w:top w:w="160" w:type="dxa"/>
              <w:left w:w="140" w:type="dxa"/>
              <w:bottom w:w="160" w:type="dxa"/>
              <w:right w:w="140" w:type="dxa"/>
            </w:tcMar>
            <w:vAlign w:val="center"/>
          </w:tcPr>
          <w:p w14:paraId="643D456A" w14:textId="77777777" w:rsidR="00D27BAD" w:rsidRDefault="006C1D0F">
            <w:pPr>
              <w:spacing w:line="360" w:lineRule="auto"/>
            </w:pPr>
            <w:r>
              <w:rPr>
                <w:color w:val="000000"/>
                <w:sz w:val="22"/>
                <w:szCs w:val="22"/>
              </w:rPr>
              <w:t>V</w:t>
            </w:r>
          </w:p>
        </w:tc>
        <w:tc>
          <w:tcPr>
            <w:tcW w:w="3775" w:type="dxa"/>
            <w:shd w:val="clear" w:color="auto" w:fill="F2F4F7"/>
            <w:tcMar>
              <w:top w:w="160" w:type="dxa"/>
              <w:left w:w="140" w:type="dxa"/>
              <w:bottom w:w="160" w:type="dxa"/>
              <w:right w:w="140" w:type="dxa"/>
            </w:tcMar>
            <w:vAlign w:val="center"/>
          </w:tcPr>
          <w:p w14:paraId="1D9CDD16" w14:textId="77777777" w:rsidR="00D27BAD" w:rsidRDefault="006C1D0F">
            <w:pPr>
              <w:spacing w:line="360" w:lineRule="auto"/>
            </w:pPr>
            <w:r>
              <w:rPr>
                <w:color w:val="000000"/>
                <w:sz w:val="22"/>
                <w:szCs w:val="22"/>
              </w:rPr>
              <w:t>db_scripts/81_seed_alpayana_massive_sensor_expansion.sql:85-154</w:t>
            </w:r>
          </w:p>
        </w:tc>
      </w:tr>
      <w:tr w:rsidR="00D27BAD" w14:paraId="2B8756A3"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41B659CB" w14:textId="77777777" w:rsidR="00D27BAD" w:rsidRDefault="006C1D0F">
            <w:pPr>
              <w:spacing w:line="360" w:lineRule="auto"/>
            </w:pPr>
            <w:r>
              <w:rPr>
                <w:color w:val="000000"/>
                <w:sz w:val="22"/>
                <w:szCs w:val="22"/>
              </w:rPr>
              <w:t>41</w:t>
            </w:r>
          </w:p>
        </w:tc>
        <w:tc>
          <w:tcPr>
            <w:tcW w:w="1547" w:type="dxa"/>
            <w:shd w:val="clear" w:color="auto" w:fill="FFFFFF"/>
            <w:tcMar>
              <w:top w:w="160" w:type="dxa"/>
              <w:left w:w="140" w:type="dxa"/>
              <w:bottom w:w="160" w:type="dxa"/>
              <w:right w:w="140" w:type="dxa"/>
            </w:tcMar>
            <w:vAlign w:val="center"/>
          </w:tcPr>
          <w:p w14:paraId="0B9F90EC" w14:textId="77777777" w:rsidR="00D27BAD" w:rsidRDefault="006C1D0F">
            <w:pPr>
              <w:spacing w:line="360" w:lineRule="auto"/>
            </w:pPr>
            <w:r>
              <w:rPr>
                <w:color w:val="000000"/>
                <w:sz w:val="22"/>
                <w:szCs w:val="22"/>
              </w:rPr>
              <w:t>Electrico</w:t>
            </w:r>
          </w:p>
        </w:tc>
        <w:tc>
          <w:tcPr>
            <w:tcW w:w="2370" w:type="dxa"/>
            <w:shd w:val="clear" w:color="auto" w:fill="FFFFFF"/>
            <w:tcMar>
              <w:top w:w="160" w:type="dxa"/>
              <w:left w:w="140" w:type="dxa"/>
              <w:bottom w:w="160" w:type="dxa"/>
              <w:right w:w="140" w:type="dxa"/>
            </w:tcMar>
            <w:vAlign w:val="center"/>
          </w:tcPr>
          <w:p w14:paraId="03876EDA" w14:textId="77777777" w:rsidR="00D27BAD" w:rsidRDefault="006C1D0F">
            <w:pPr>
              <w:spacing w:line="360" w:lineRule="auto"/>
            </w:pPr>
            <w:r>
              <w:rPr>
                <w:color w:val="000000"/>
                <w:sz w:val="22"/>
                <w:szCs w:val="22"/>
              </w:rPr>
              <w:t>Corriente</w:t>
            </w:r>
          </w:p>
        </w:tc>
        <w:tc>
          <w:tcPr>
            <w:tcW w:w="870" w:type="dxa"/>
            <w:shd w:val="clear" w:color="auto" w:fill="FFFFFF"/>
            <w:tcMar>
              <w:top w:w="160" w:type="dxa"/>
              <w:left w:w="140" w:type="dxa"/>
              <w:bottom w:w="160" w:type="dxa"/>
              <w:right w:w="140" w:type="dxa"/>
            </w:tcMar>
            <w:vAlign w:val="center"/>
          </w:tcPr>
          <w:p w14:paraId="7DB44EC0" w14:textId="77777777" w:rsidR="00D27BAD" w:rsidRDefault="006C1D0F">
            <w:pPr>
              <w:spacing w:line="360" w:lineRule="auto"/>
            </w:pPr>
            <w:r>
              <w:rPr>
                <w:color w:val="000000"/>
                <w:sz w:val="22"/>
                <w:szCs w:val="22"/>
              </w:rPr>
              <w:t>A</w:t>
            </w:r>
          </w:p>
        </w:tc>
        <w:tc>
          <w:tcPr>
            <w:tcW w:w="3775" w:type="dxa"/>
            <w:shd w:val="clear" w:color="auto" w:fill="FFFFFF"/>
            <w:tcMar>
              <w:top w:w="160" w:type="dxa"/>
              <w:left w:w="140" w:type="dxa"/>
              <w:bottom w:w="160" w:type="dxa"/>
              <w:right w:w="140" w:type="dxa"/>
            </w:tcMar>
            <w:vAlign w:val="center"/>
          </w:tcPr>
          <w:p w14:paraId="093E0660" w14:textId="77777777" w:rsidR="00D27BAD" w:rsidRDefault="006C1D0F">
            <w:pPr>
              <w:spacing w:line="360" w:lineRule="auto"/>
            </w:pPr>
            <w:r>
              <w:rPr>
                <w:color w:val="000000"/>
                <w:sz w:val="22"/>
                <w:szCs w:val="22"/>
              </w:rPr>
              <w:t>db_scripts/81_seed_alpayana_massive_sensor_expansion.sql:85-154</w:t>
            </w:r>
          </w:p>
        </w:tc>
      </w:tr>
      <w:tr w:rsidR="00D27BAD" w14:paraId="1C8BF729"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021362D1" w14:textId="77777777" w:rsidR="00D27BAD" w:rsidRDefault="006C1D0F">
            <w:pPr>
              <w:spacing w:line="360" w:lineRule="auto"/>
            </w:pPr>
            <w:r>
              <w:rPr>
                <w:color w:val="000000"/>
                <w:sz w:val="22"/>
                <w:szCs w:val="22"/>
              </w:rPr>
              <w:t>42</w:t>
            </w:r>
          </w:p>
        </w:tc>
        <w:tc>
          <w:tcPr>
            <w:tcW w:w="1547" w:type="dxa"/>
            <w:shd w:val="clear" w:color="auto" w:fill="F2F4F7"/>
            <w:tcMar>
              <w:top w:w="160" w:type="dxa"/>
              <w:left w:w="140" w:type="dxa"/>
              <w:bottom w:w="160" w:type="dxa"/>
              <w:right w:w="140" w:type="dxa"/>
            </w:tcMar>
            <w:vAlign w:val="center"/>
          </w:tcPr>
          <w:p w14:paraId="3CC296DC" w14:textId="77777777" w:rsidR="00D27BAD" w:rsidRDefault="006C1D0F">
            <w:pPr>
              <w:spacing w:line="360" w:lineRule="auto"/>
            </w:pPr>
            <w:r>
              <w:rPr>
                <w:color w:val="000000"/>
                <w:sz w:val="22"/>
                <w:szCs w:val="22"/>
              </w:rPr>
              <w:t>Electrico</w:t>
            </w:r>
          </w:p>
        </w:tc>
        <w:tc>
          <w:tcPr>
            <w:tcW w:w="2370" w:type="dxa"/>
            <w:shd w:val="clear" w:color="auto" w:fill="F2F4F7"/>
            <w:tcMar>
              <w:top w:w="160" w:type="dxa"/>
              <w:left w:w="140" w:type="dxa"/>
              <w:bottom w:w="160" w:type="dxa"/>
              <w:right w:w="140" w:type="dxa"/>
            </w:tcMar>
            <w:vAlign w:val="center"/>
          </w:tcPr>
          <w:p w14:paraId="102252D7" w14:textId="77777777" w:rsidR="00D27BAD" w:rsidRDefault="006C1D0F">
            <w:pPr>
              <w:spacing w:line="360" w:lineRule="auto"/>
            </w:pPr>
            <w:r>
              <w:rPr>
                <w:color w:val="000000"/>
                <w:sz w:val="22"/>
                <w:szCs w:val="22"/>
              </w:rPr>
              <w:t>Factor de potencia</w:t>
            </w:r>
          </w:p>
        </w:tc>
        <w:tc>
          <w:tcPr>
            <w:tcW w:w="870" w:type="dxa"/>
            <w:shd w:val="clear" w:color="auto" w:fill="F2F4F7"/>
            <w:tcMar>
              <w:top w:w="160" w:type="dxa"/>
              <w:left w:w="140" w:type="dxa"/>
              <w:bottom w:w="160" w:type="dxa"/>
              <w:right w:w="140" w:type="dxa"/>
            </w:tcMar>
            <w:vAlign w:val="center"/>
          </w:tcPr>
          <w:p w14:paraId="0FD0AF37" w14:textId="77777777" w:rsidR="00D27BAD" w:rsidRDefault="006C1D0F">
            <w:pPr>
              <w:spacing w:line="360" w:lineRule="auto"/>
            </w:pPr>
            <w:r>
              <w:rPr>
                <w:color w:val="000000"/>
                <w:sz w:val="22"/>
                <w:szCs w:val="22"/>
              </w:rPr>
              <w:t>cos φ</w:t>
            </w:r>
          </w:p>
        </w:tc>
        <w:tc>
          <w:tcPr>
            <w:tcW w:w="3775" w:type="dxa"/>
            <w:shd w:val="clear" w:color="auto" w:fill="F2F4F7"/>
            <w:tcMar>
              <w:top w:w="160" w:type="dxa"/>
              <w:left w:w="140" w:type="dxa"/>
              <w:bottom w:w="160" w:type="dxa"/>
              <w:right w:w="140" w:type="dxa"/>
            </w:tcMar>
            <w:vAlign w:val="center"/>
          </w:tcPr>
          <w:p w14:paraId="53DE91CB" w14:textId="77777777" w:rsidR="00D27BAD" w:rsidRDefault="006C1D0F">
            <w:pPr>
              <w:spacing w:line="360" w:lineRule="auto"/>
            </w:pPr>
            <w:r>
              <w:rPr>
                <w:color w:val="000000"/>
                <w:sz w:val="22"/>
                <w:szCs w:val="22"/>
              </w:rPr>
              <w:t>db_scripts/81_seed_alpayana_massive_sensor_expansion.sql:85-154</w:t>
            </w:r>
          </w:p>
        </w:tc>
      </w:tr>
      <w:tr w:rsidR="00D27BAD" w14:paraId="0E776265"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40958E47" w14:textId="77777777" w:rsidR="00D27BAD" w:rsidRDefault="006C1D0F">
            <w:pPr>
              <w:spacing w:line="360" w:lineRule="auto"/>
            </w:pPr>
            <w:r>
              <w:rPr>
                <w:color w:val="000000"/>
                <w:sz w:val="22"/>
                <w:szCs w:val="22"/>
              </w:rPr>
              <w:t>43</w:t>
            </w:r>
          </w:p>
        </w:tc>
        <w:tc>
          <w:tcPr>
            <w:tcW w:w="1547" w:type="dxa"/>
            <w:shd w:val="clear" w:color="auto" w:fill="FFFFFF"/>
            <w:tcMar>
              <w:top w:w="160" w:type="dxa"/>
              <w:left w:w="140" w:type="dxa"/>
              <w:bottom w:w="160" w:type="dxa"/>
              <w:right w:w="140" w:type="dxa"/>
            </w:tcMar>
            <w:vAlign w:val="center"/>
          </w:tcPr>
          <w:p w14:paraId="447FFDFA" w14:textId="77777777" w:rsidR="00D27BAD" w:rsidRDefault="006C1D0F">
            <w:pPr>
              <w:spacing w:line="360" w:lineRule="auto"/>
            </w:pPr>
            <w:r>
              <w:rPr>
                <w:color w:val="000000"/>
                <w:sz w:val="22"/>
                <w:szCs w:val="22"/>
              </w:rPr>
              <w:t>Electrico</w:t>
            </w:r>
          </w:p>
        </w:tc>
        <w:tc>
          <w:tcPr>
            <w:tcW w:w="2370" w:type="dxa"/>
            <w:shd w:val="clear" w:color="auto" w:fill="FFFFFF"/>
            <w:tcMar>
              <w:top w:w="160" w:type="dxa"/>
              <w:left w:w="140" w:type="dxa"/>
              <w:bottom w:w="160" w:type="dxa"/>
              <w:right w:w="140" w:type="dxa"/>
            </w:tcMar>
            <w:vAlign w:val="center"/>
          </w:tcPr>
          <w:p w14:paraId="7D3F44E5" w14:textId="77777777" w:rsidR="00D27BAD" w:rsidRDefault="006C1D0F">
            <w:pPr>
              <w:spacing w:line="360" w:lineRule="auto"/>
            </w:pPr>
            <w:r>
              <w:rPr>
                <w:color w:val="000000"/>
                <w:sz w:val="22"/>
                <w:szCs w:val="22"/>
              </w:rPr>
              <w:t>Temperatura de transformador</w:t>
            </w:r>
          </w:p>
        </w:tc>
        <w:tc>
          <w:tcPr>
            <w:tcW w:w="870" w:type="dxa"/>
            <w:shd w:val="clear" w:color="auto" w:fill="FFFFFF"/>
            <w:tcMar>
              <w:top w:w="160" w:type="dxa"/>
              <w:left w:w="140" w:type="dxa"/>
              <w:bottom w:w="160" w:type="dxa"/>
              <w:right w:w="140" w:type="dxa"/>
            </w:tcMar>
            <w:vAlign w:val="center"/>
          </w:tcPr>
          <w:p w14:paraId="7F4306AA" w14:textId="77777777" w:rsidR="00D27BAD" w:rsidRDefault="006C1D0F">
            <w:pPr>
              <w:spacing w:line="360" w:lineRule="auto"/>
            </w:pPr>
            <w:r>
              <w:rPr>
                <w:color w:val="000000"/>
                <w:sz w:val="22"/>
                <w:szCs w:val="22"/>
              </w:rPr>
              <w:t>°C</w:t>
            </w:r>
          </w:p>
        </w:tc>
        <w:tc>
          <w:tcPr>
            <w:tcW w:w="3775" w:type="dxa"/>
            <w:shd w:val="clear" w:color="auto" w:fill="FFFFFF"/>
            <w:tcMar>
              <w:top w:w="160" w:type="dxa"/>
              <w:left w:w="140" w:type="dxa"/>
              <w:bottom w:w="160" w:type="dxa"/>
              <w:right w:w="140" w:type="dxa"/>
            </w:tcMar>
            <w:vAlign w:val="center"/>
          </w:tcPr>
          <w:p w14:paraId="4963A32A" w14:textId="77777777" w:rsidR="00D27BAD" w:rsidRDefault="006C1D0F">
            <w:pPr>
              <w:spacing w:line="360" w:lineRule="auto"/>
            </w:pPr>
            <w:r>
              <w:rPr>
                <w:color w:val="000000"/>
                <w:sz w:val="22"/>
                <w:szCs w:val="22"/>
              </w:rPr>
              <w:t>db_scripts/81_seed_alpayana_massive_sensor_expansion.sql:85-154</w:t>
            </w:r>
          </w:p>
        </w:tc>
      </w:tr>
      <w:tr w:rsidR="00D27BAD" w14:paraId="381B63AA"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150671E5" w14:textId="77777777" w:rsidR="00D27BAD" w:rsidRDefault="006C1D0F">
            <w:pPr>
              <w:spacing w:line="360" w:lineRule="auto"/>
            </w:pPr>
            <w:r>
              <w:rPr>
                <w:color w:val="000000"/>
                <w:sz w:val="22"/>
                <w:szCs w:val="22"/>
              </w:rPr>
              <w:t>44</w:t>
            </w:r>
          </w:p>
        </w:tc>
        <w:tc>
          <w:tcPr>
            <w:tcW w:w="1547" w:type="dxa"/>
            <w:shd w:val="clear" w:color="auto" w:fill="F2F4F7"/>
            <w:tcMar>
              <w:top w:w="160" w:type="dxa"/>
              <w:left w:w="140" w:type="dxa"/>
              <w:bottom w:w="160" w:type="dxa"/>
              <w:right w:w="140" w:type="dxa"/>
            </w:tcMar>
            <w:vAlign w:val="center"/>
          </w:tcPr>
          <w:p w14:paraId="334C1052" w14:textId="77777777" w:rsidR="00D27BAD" w:rsidRDefault="006C1D0F">
            <w:pPr>
              <w:spacing w:line="360" w:lineRule="auto"/>
            </w:pPr>
            <w:r>
              <w:rPr>
                <w:color w:val="000000"/>
                <w:sz w:val="22"/>
                <w:szCs w:val="22"/>
              </w:rPr>
              <w:t>Planta/Proceso</w:t>
            </w:r>
          </w:p>
        </w:tc>
        <w:tc>
          <w:tcPr>
            <w:tcW w:w="2370" w:type="dxa"/>
            <w:shd w:val="clear" w:color="auto" w:fill="F2F4F7"/>
            <w:tcMar>
              <w:top w:w="160" w:type="dxa"/>
              <w:left w:w="140" w:type="dxa"/>
              <w:bottom w:w="160" w:type="dxa"/>
              <w:right w:w="140" w:type="dxa"/>
            </w:tcMar>
            <w:vAlign w:val="center"/>
          </w:tcPr>
          <w:p w14:paraId="081AE120" w14:textId="77777777" w:rsidR="00D27BAD" w:rsidRDefault="006C1D0F">
            <w:pPr>
              <w:spacing w:line="360" w:lineRule="auto"/>
            </w:pPr>
            <w:r>
              <w:rPr>
                <w:color w:val="000000"/>
                <w:sz w:val="22"/>
                <w:szCs w:val="22"/>
              </w:rPr>
              <w:t>Presion hidraulica</w:t>
            </w:r>
          </w:p>
        </w:tc>
        <w:tc>
          <w:tcPr>
            <w:tcW w:w="870" w:type="dxa"/>
            <w:shd w:val="clear" w:color="auto" w:fill="F2F4F7"/>
            <w:tcMar>
              <w:top w:w="160" w:type="dxa"/>
              <w:left w:w="140" w:type="dxa"/>
              <w:bottom w:w="160" w:type="dxa"/>
              <w:right w:w="140" w:type="dxa"/>
            </w:tcMar>
            <w:vAlign w:val="center"/>
          </w:tcPr>
          <w:p w14:paraId="0A3B391B" w14:textId="77777777" w:rsidR="00D27BAD" w:rsidRDefault="006C1D0F">
            <w:pPr>
              <w:spacing w:line="360" w:lineRule="auto"/>
            </w:pPr>
            <w:r>
              <w:rPr>
                <w:color w:val="000000"/>
                <w:sz w:val="22"/>
                <w:szCs w:val="22"/>
              </w:rPr>
              <w:t>bar</w:t>
            </w:r>
          </w:p>
        </w:tc>
        <w:tc>
          <w:tcPr>
            <w:tcW w:w="3775" w:type="dxa"/>
            <w:shd w:val="clear" w:color="auto" w:fill="F2F4F7"/>
            <w:tcMar>
              <w:top w:w="160" w:type="dxa"/>
              <w:left w:w="140" w:type="dxa"/>
              <w:bottom w:w="160" w:type="dxa"/>
              <w:right w:w="140" w:type="dxa"/>
            </w:tcMar>
            <w:vAlign w:val="center"/>
          </w:tcPr>
          <w:p w14:paraId="1D0A884B" w14:textId="77777777" w:rsidR="00D27BAD" w:rsidRDefault="006C1D0F">
            <w:pPr>
              <w:spacing w:line="360" w:lineRule="auto"/>
            </w:pPr>
            <w:r>
              <w:rPr>
                <w:color w:val="000000"/>
                <w:sz w:val="22"/>
                <w:szCs w:val="22"/>
              </w:rPr>
              <w:t>db_scripts/81_seed_alpayana_massive_sensor_expansion.sql:85-154</w:t>
            </w:r>
          </w:p>
        </w:tc>
      </w:tr>
      <w:tr w:rsidR="00D27BAD" w14:paraId="148A78BD"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0DCB3000" w14:textId="77777777" w:rsidR="00D27BAD" w:rsidRDefault="006C1D0F">
            <w:pPr>
              <w:spacing w:line="360" w:lineRule="auto"/>
            </w:pPr>
            <w:r>
              <w:rPr>
                <w:color w:val="000000"/>
                <w:sz w:val="22"/>
                <w:szCs w:val="22"/>
              </w:rPr>
              <w:t>45</w:t>
            </w:r>
          </w:p>
        </w:tc>
        <w:tc>
          <w:tcPr>
            <w:tcW w:w="1547" w:type="dxa"/>
            <w:shd w:val="clear" w:color="auto" w:fill="FFFFFF"/>
            <w:tcMar>
              <w:top w:w="160" w:type="dxa"/>
              <w:left w:w="140" w:type="dxa"/>
              <w:bottom w:w="160" w:type="dxa"/>
              <w:right w:w="140" w:type="dxa"/>
            </w:tcMar>
            <w:vAlign w:val="center"/>
          </w:tcPr>
          <w:p w14:paraId="46FD2F2A" w14:textId="77777777" w:rsidR="00D27BAD" w:rsidRDefault="006C1D0F">
            <w:pPr>
              <w:spacing w:line="360" w:lineRule="auto"/>
            </w:pPr>
            <w:r>
              <w:rPr>
                <w:color w:val="000000"/>
                <w:sz w:val="22"/>
                <w:szCs w:val="22"/>
              </w:rPr>
              <w:t>Ambiental</w:t>
            </w:r>
          </w:p>
        </w:tc>
        <w:tc>
          <w:tcPr>
            <w:tcW w:w="2370" w:type="dxa"/>
            <w:shd w:val="clear" w:color="auto" w:fill="FFFFFF"/>
            <w:tcMar>
              <w:top w:w="160" w:type="dxa"/>
              <w:left w:w="140" w:type="dxa"/>
              <w:bottom w:w="160" w:type="dxa"/>
              <w:right w:w="140" w:type="dxa"/>
            </w:tcMar>
            <w:vAlign w:val="center"/>
          </w:tcPr>
          <w:p w14:paraId="7A073CD0" w14:textId="77777777" w:rsidR="00D27BAD" w:rsidRDefault="006C1D0F">
            <w:pPr>
              <w:spacing w:line="360" w:lineRule="auto"/>
            </w:pPr>
            <w:r>
              <w:rPr>
                <w:color w:val="000000"/>
                <w:sz w:val="22"/>
                <w:szCs w:val="22"/>
              </w:rPr>
              <w:t>Velocidad de aire (ventilacion)</w:t>
            </w:r>
          </w:p>
        </w:tc>
        <w:tc>
          <w:tcPr>
            <w:tcW w:w="870" w:type="dxa"/>
            <w:shd w:val="clear" w:color="auto" w:fill="FFFFFF"/>
            <w:tcMar>
              <w:top w:w="160" w:type="dxa"/>
              <w:left w:w="140" w:type="dxa"/>
              <w:bottom w:w="160" w:type="dxa"/>
              <w:right w:w="140" w:type="dxa"/>
            </w:tcMar>
            <w:vAlign w:val="center"/>
          </w:tcPr>
          <w:p w14:paraId="02B5009C" w14:textId="77777777" w:rsidR="00D27BAD" w:rsidRDefault="006C1D0F">
            <w:pPr>
              <w:spacing w:line="360" w:lineRule="auto"/>
            </w:pPr>
            <w:r>
              <w:rPr>
                <w:color w:val="000000"/>
                <w:sz w:val="22"/>
                <w:szCs w:val="22"/>
              </w:rPr>
              <w:t>m/s</w:t>
            </w:r>
          </w:p>
        </w:tc>
        <w:tc>
          <w:tcPr>
            <w:tcW w:w="3775" w:type="dxa"/>
            <w:shd w:val="clear" w:color="auto" w:fill="FFFFFF"/>
            <w:tcMar>
              <w:top w:w="160" w:type="dxa"/>
              <w:left w:w="140" w:type="dxa"/>
              <w:bottom w:w="160" w:type="dxa"/>
              <w:right w:w="140" w:type="dxa"/>
            </w:tcMar>
            <w:vAlign w:val="center"/>
          </w:tcPr>
          <w:p w14:paraId="74E51CB0" w14:textId="77777777" w:rsidR="00D27BAD" w:rsidRDefault="006C1D0F">
            <w:pPr>
              <w:spacing w:line="360" w:lineRule="auto"/>
            </w:pPr>
            <w:r>
              <w:rPr>
                <w:color w:val="000000"/>
                <w:sz w:val="22"/>
                <w:szCs w:val="22"/>
              </w:rPr>
              <w:t>db_scripts/81_seed_alpayana_massive_sensor_expansion.sql:85-154</w:t>
            </w:r>
          </w:p>
        </w:tc>
      </w:tr>
      <w:tr w:rsidR="00D27BAD" w14:paraId="413C8FD6"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1F46AB53" w14:textId="77777777" w:rsidR="00D27BAD" w:rsidRDefault="006C1D0F">
            <w:pPr>
              <w:spacing w:line="360" w:lineRule="auto"/>
            </w:pPr>
            <w:r>
              <w:rPr>
                <w:color w:val="000000"/>
                <w:sz w:val="22"/>
                <w:szCs w:val="22"/>
              </w:rPr>
              <w:t>46</w:t>
            </w:r>
          </w:p>
        </w:tc>
        <w:tc>
          <w:tcPr>
            <w:tcW w:w="1547" w:type="dxa"/>
            <w:shd w:val="clear" w:color="auto" w:fill="F2F4F7"/>
            <w:tcMar>
              <w:top w:w="160" w:type="dxa"/>
              <w:left w:w="140" w:type="dxa"/>
              <w:bottom w:w="160" w:type="dxa"/>
              <w:right w:w="140" w:type="dxa"/>
            </w:tcMar>
            <w:vAlign w:val="center"/>
          </w:tcPr>
          <w:p w14:paraId="75275F9F" w14:textId="77777777" w:rsidR="00D27BAD" w:rsidRDefault="006C1D0F">
            <w:pPr>
              <w:spacing w:line="360" w:lineRule="auto"/>
            </w:pPr>
            <w:r>
              <w:rPr>
                <w:color w:val="000000"/>
                <w:sz w:val="22"/>
                <w:szCs w:val="22"/>
              </w:rPr>
              <w:t>Seguridad/Gases</w:t>
            </w:r>
          </w:p>
        </w:tc>
        <w:tc>
          <w:tcPr>
            <w:tcW w:w="2370" w:type="dxa"/>
            <w:shd w:val="clear" w:color="auto" w:fill="F2F4F7"/>
            <w:tcMar>
              <w:top w:w="160" w:type="dxa"/>
              <w:left w:w="140" w:type="dxa"/>
              <w:bottom w:w="160" w:type="dxa"/>
              <w:right w:w="140" w:type="dxa"/>
            </w:tcMar>
            <w:vAlign w:val="center"/>
          </w:tcPr>
          <w:p w14:paraId="028C5A1D" w14:textId="77777777" w:rsidR="00D27BAD" w:rsidRDefault="006C1D0F">
            <w:pPr>
              <w:spacing w:line="360" w:lineRule="auto"/>
            </w:pPr>
            <w:r>
              <w:rPr>
                <w:color w:val="000000"/>
                <w:sz w:val="22"/>
                <w:szCs w:val="22"/>
              </w:rPr>
              <w:t>Nivel de CO2</w:t>
            </w:r>
          </w:p>
        </w:tc>
        <w:tc>
          <w:tcPr>
            <w:tcW w:w="870" w:type="dxa"/>
            <w:shd w:val="clear" w:color="auto" w:fill="F2F4F7"/>
            <w:tcMar>
              <w:top w:w="160" w:type="dxa"/>
              <w:left w:w="140" w:type="dxa"/>
              <w:bottom w:w="160" w:type="dxa"/>
              <w:right w:w="140" w:type="dxa"/>
            </w:tcMar>
            <w:vAlign w:val="center"/>
          </w:tcPr>
          <w:p w14:paraId="5D69CE0B" w14:textId="77777777" w:rsidR="00D27BAD" w:rsidRDefault="006C1D0F">
            <w:pPr>
              <w:spacing w:line="360" w:lineRule="auto"/>
            </w:pPr>
            <w:r>
              <w:rPr>
                <w:color w:val="000000"/>
                <w:sz w:val="22"/>
                <w:szCs w:val="22"/>
              </w:rPr>
              <w:t>ppm</w:t>
            </w:r>
          </w:p>
        </w:tc>
        <w:tc>
          <w:tcPr>
            <w:tcW w:w="3775" w:type="dxa"/>
            <w:shd w:val="clear" w:color="auto" w:fill="F2F4F7"/>
            <w:tcMar>
              <w:top w:w="160" w:type="dxa"/>
              <w:left w:w="140" w:type="dxa"/>
              <w:bottom w:w="160" w:type="dxa"/>
              <w:right w:w="140" w:type="dxa"/>
            </w:tcMar>
            <w:vAlign w:val="center"/>
          </w:tcPr>
          <w:p w14:paraId="3F126F17" w14:textId="77777777" w:rsidR="00D27BAD" w:rsidRDefault="006C1D0F">
            <w:pPr>
              <w:spacing w:line="360" w:lineRule="auto"/>
            </w:pPr>
            <w:r>
              <w:rPr>
                <w:color w:val="000000"/>
                <w:sz w:val="22"/>
                <w:szCs w:val="22"/>
              </w:rPr>
              <w:t>db_scripts/81_seed_alpayana_massive_sensor_expansion.sql:85-154</w:t>
            </w:r>
          </w:p>
        </w:tc>
      </w:tr>
      <w:tr w:rsidR="00D27BAD" w14:paraId="49735477"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4B66CD59" w14:textId="77777777" w:rsidR="00D27BAD" w:rsidRDefault="006C1D0F">
            <w:pPr>
              <w:spacing w:line="360" w:lineRule="auto"/>
            </w:pPr>
            <w:r>
              <w:rPr>
                <w:color w:val="000000"/>
                <w:sz w:val="22"/>
                <w:szCs w:val="22"/>
              </w:rPr>
              <w:t>47</w:t>
            </w:r>
          </w:p>
        </w:tc>
        <w:tc>
          <w:tcPr>
            <w:tcW w:w="1547" w:type="dxa"/>
            <w:shd w:val="clear" w:color="auto" w:fill="FFFFFF"/>
            <w:tcMar>
              <w:top w:w="160" w:type="dxa"/>
              <w:left w:w="140" w:type="dxa"/>
              <w:bottom w:w="160" w:type="dxa"/>
              <w:right w:w="140" w:type="dxa"/>
            </w:tcMar>
            <w:vAlign w:val="center"/>
          </w:tcPr>
          <w:p w14:paraId="41E0A98C" w14:textId="77777777" w:rsidR="00D27BAD" w:rsidRDefault="006C1D0F">
            <w:pPr>
              <w:spacing w:line="360" w:lineRule="auto"/>
            </w:pPr>
            <w:r>
              <w:rPr>
                <w:color w:val="000000"/>
                <w:sz w:val="22"/>
                <w:szCs w:val="22"/>
              </w:rPr>
              <w:t>Seguridad/Gases</w:t>
            </w:r>
          </w:p>
        </w:tc>
        <w:tc>
          <w:tcPr>
            <w:tcW w:w="2370" w:type="dxa"/>
            <w:shd w:val="clear" w:color="auto" w:fill="FFFFFF"/>
            <w:tcMar>
              <w:top w:w="160" w:type="dxa"/>
              <w:left w:w="140" w:type="dxa"/>
              <w:bottom w:w="160" w:type="dxa"/>
              <w:right w:w="140" w:type="dxa"/>
            </w:tcMar>
            <w:vAlign w:val="center"/>
          </w:tcPr>
          <w:p w14:paraId="62D52E02" w14:textId="77777777" w:rsidR="00D27BAD" w:rsidRDefault="006C1D0F">
            <w:pPr>
              <w:spacing w:line="360" w:lineRule="auto"/>
            </w:pPr>
            <w:r>
              <w:rPr>
                <w:color w:val="000000"/>
                <w:sz w:val="22"/>
                <w:szCs w:val="22"/>
              </w:rPr>
              <w:t>Nivel de metano (CH4)</w:t>
            </w:r>
          </w:p>
        </w:tc>
        <w:tc>
          <w:tcPr>
            <w:tcW w:w="870" w:type="dxa"/>
            <w:shd w:val="clear" w:color="auto" w:fill="FFFFFF"/>
            <w:tcMar>
              <w:top w:w="160" w:type="dxa"/>
              <w:left w:w="140" w:type="dxa"/>
              <w:bottom w:w="160" w:type="dxa"/>
              <w:right w:w="140" w:type="dxa"/>
            </w:tcMar>
            <w:vAlign w:val="center"/>
          </w:tcPr>
          <w:p w14:paraId="2752EDE0" w14:textId="77777777" w:rsidR="00D27BAD" w:rsidRDefault="006C1D0F">
            <w:pPr>
              <w:spacing w:line="360" w:lineRule="auto"/>
            </w:pPr>
            <w:r>
              <w:rPr>
                <w:color w:val="000000"/>
                <w:sz w:val="22"/>
                <w:szCs w:val="22"/>
              </w:rPr>
              <w:t>%LEL</w:t>
            </w:r>
          </w:p>
        </w:tc>
        <w:tc>
          <w:tcPr>
            <w:tcW w:w="3775" w:type="dxa"/>
            <w:shd w:val="clear" w:color="auto" w:fill="FFFFFF"/>
            <w:tcMar>
              <w:top w:w="160" w:type="dxa"/>
              <w:left w:w="140" w:type="dxa"/>
              <w:bottom w:w="160" w:type="dxa"/>
              <w:right w:w="140" w:type="dxa"/>
            </w:tcMar>
            <w:vAlign w:val="center"/>
          </w:tcPr>
          <w:p w14:paraId="337C7A79" w14:textId="77777777" w:rsidR="00D27BAD" w:rsidRDefault="006C1D0F">
            <w:pPr>
              <w:spacing w:line="360" w:lineRule="auto"/>
            </w:pPr>
            <w:r>
              <w:rPr>
                <w:color w:val="000000"/>
                <w:sz w:val="22"/>
                <w:szCs w:val="22"/>
              </w:rPr>
              <w:t>db_scripts/81_seed_alpayana_massive_sensor_expansion.sql:85-154</w:t>
            </w:r>
          </w:p>
        </w:tc>
      </w:tr>
      <w:tr w:rsidR="00D27BAD" w14:paraId="3AC498CE"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687C3145" w14:textId="77777777" w:rsidR="00D27BAD" w:rsidRDefault="006C1D0F">
            <w:pPr>
              <w:spacing w:line="360" w:lineRule="auto"/>
            </w:pPr>
            <w:r>
              <w:rPr>
                <w:color w:val="000000"/>
                <w:sz w:val="22"/>
                <w:szCs w:val="22"/>
              </w:rPr>
              <w:t>48</w:t>
            </w:r>
          </w:p>
        </w:tc>
        <w:tc>
          <w:tcPr>
            <w:tcW w:w="1547" w:type="dxa"/>
            <w:shd w:val="clear" w:color="auto" w:fill="F2F4F7"/>
            <w:tcMar>
              <w:top w:w="160" w:type="dxa"/>
              <w:left w:w="140" w:type="dxa"/>
              <w:bottom w:w="160" w:type="dxa"/>
              <w:right w:w="140" w:type="dxa"/>
            </w:tcMar>
            <w:vAlign w:val="center"/>
          </w:tcPr>
          <w:p w14:paraId="7F7B0E50" w14:textId="77777777" w:rsidR="00D27BAD" w:rsidRDefault="006C1D0F">
            <w:pPr>
              <w:spacing w:line="360" w:lineRule="auto"/>
            </w:pPr>
            <w:r>
              <w:rPr>
                <w:color w:val="000000"/>
                <w:sz w:val="22"/>
                <w:szCs w:val="22"/>
              </w:rPr>
              <w:t>Seguridad/Gases</w:t>
            </w:r>
          </w:p>
        </w:tc>
        <w:tc>
          <w:tcPr>
            <w:tcW w:w="2370" w:type="dxa"/>
            <w:shd w:val="clear" w:color="auto" w:fill="F2F4F7"/>
            <w:tcMar>
              <w:top w:w="160" w:type="dxa"/>
              <w:left w:w="140" w:type="dxa"/>
              <w:bottom w:w="160" w:type="dxa"/>
              <w:right w:w="140" w:type="dxa"/>
            </w:tcMar>
            <w:vAlign w:val="center"/>
          </w:tcPr>
          <w:p w14:paraId="2EE102A2" w14:textId="77777777" w:rsidR="00D27BAD" w:rsidRDefault="006C1D0F">
            <w:pPr>
              <w:spacing w:line="360" w:lineRule="auto"/>
            </w:pPr>
            <w:r>
              <w:rPr>
                <w:color w:val="000000"/>
                <w:sz w:val="22"/>
                <w:szCs w:val="22"/>
              </w:rPr>
              <w:t>Nivel de oxigeno (O2)</w:t>
            </w:r>
          </w:p>
        </w:tc>
        <w:tc>
          <w:tcPr>
            <w:tcW w:w="870" w:type="dxa"/>
            <w:shd w:val="clear" w:color="auto" w:fill="F2F4F7"/>
            <w:tcMar>
              <w:top w:w="160" w:type="dxa"/>
              <w:left w:w="140" w:type="dxa"/>
              <w:bottom w:w="160" w:type="dxa"/>
              <w:right w:w="140" w:type="dxa"/>
            </w:tcMar>
            <w:vAlign w:val="center"/>
          </w:tcPr>
          <w:p w14:paraId="092EC62A" w14:textId="77777777" w:rsidR="00D27BAD" w:rsidRDefault="006C1D0F">
            <w:pPr>
              <w:spacing w:line="360" w:lineRule="auto"/>
            </w:pPr>
            <w:r>
              <w:rPr>
                <w:color w:val="000000"/>
                <w:sz w:val="22"/>
                <w:szCs w:val="22"/>
              </w:rPr>
              <w:t>%</w:t>
            </w:r>
          </w:p>
        </w:tc>
        <w:tc>
          <w:tcPr>
            <w:tcW w:w="3775" w:type="dxa"/>
            <w:shd w:val="clear" w:color="auto" w:fill="F2F4F7"/>
            <w:tcMar>
              <w:top w:w="160" w:type="dxa"/>
              <w:left w:w="140" w:type="dxa"/>
              <w:bottom w:w="160" w:type="dxa"/>
              <w:right w:w="140" w:type="dxa"/>
            </w:tcMar>
            <w:vAlign w:val="center"/>
          </w:tcPr>
          <w:p w14:paraId="6274ED68" w14:textId="77777777" w:rsidR="00D27BAD" w:rsidRDefault="006C1D0F">
            <w:pPr>
              <w:spacing w:line="360" w:lineRule="auto"/>
            </w:pPr>
            <w:r>
              <w:rPr>
                <w:color w:val="000000"/>
                <w:sz w:val="22"/>
                <w:szCs w:val="22"/>
              </w:rPr>
              <w:t>db_scripts/81_seed_alpayana_massive_sensor_expansion.sql:85-154</w:t>
            </w:r>
          </w:p>
        </w:tc>
      </w:tr>
      <w:tr w:rsidR="00D27BAD" w14:paraId="2022B123"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2326F180" w14:textId="77777777" w:rsidR="00D27BAD" w:rsidRDefault="006C1D0F">
            <w:pPr>
              <w:spacing w:line="360" w:lineRule="auto"/>
            </w:pPr>
            <w:r>
              <w:rPr>
                <w:color w:val="000000"/>
                <w:sz w:val="22"/>
                <w:szCs w:val="22"/>
              </w:rPr>
              <w:t>49</w:t>
            </w:r>
          </w:p>
        </w:tc>
        <w:tc>
          <w:tcPr>
            <w:tcW w:w="1547" w:type="dxa"/>
            <w:shd w:val="clear" w:color="auto" w:fill="FFFFFF"/>
            <w:tcMar>
              <w:top w:w="160" w:type="dxa"/>
              <w:left w:w="140" w:type="dxa"/>
              <w:bottom w:w="160" w:type="dxa"/>
              <w:right w:w="140" w:type="dxa"/>
            </w:tcMar>
            <w:vAlign w:val="center"/>
          </w:tcPr>
          <w:p w14:paraId="280B8D19" w14:textId="77777777" w:rsidR="00D27BAD" w:rsidRDefault="006C1D0F">
            <w:pPr>
              <w:spacing w:line="360" w:lineRule="auto"/>
            </w:pPr>
            <w:r>
              <w:rPr>
                <w:color w:val="000000"/>
                <w:sz w:val="22"/>
                <w:szCs w:val="22"/>
              </w:rPr>
              <w:t>Seguridad/Gases</w:t>
            </w:r>
          </w:p>
        </w:tc>
        <w:tc>
          <w:tcPr>
            <w:tcW w:w="2370" w:type="dxa"/>
            <w:shd w:val="clear" w:color="auto" w:fill="FFFFFF"/>
            <w:tcMar>
              <w:top w:w="160" w:type="dxa"/>
              <w:left w:w="140" w:type="dxa"/>
              <w:bottom w:w="160" w:type="dxa"/>
              <w:right w:w="140" w:type="dxa"/>
            </w:tcMar>
            <w:vAlign w:val="center"/>
          </w:tcPr>
          <w:p w14:paraId="5E30CA80" w14:textId="77777777" w:rsidR="00D27BAD" w:rsidRDefault="006C1D0F">
            <w:pPr>
              <w:spacing w:line="360" w:lineRule="auto"/>
            </w:pPr>
            <w:r>
              <w:rPr>
                <w:color w:val="000000"/>
                <w:sz w:val="22"/>
                <w:szCs w:val="22"/>
              </w:rPr>
              <w:t>Sulfuro de hidrogeno (H2S)</w:t>
            </w:r>
          </w:p>
        </w:tc>
        <w:tc>
          <w:tcPr>
            <w:tcW w:w="870" w:type="dxa"/>
            <w:shd w:val="clear" w:color="auto" w:fill="FFFFFF"/>
            <w:tcMar>
              <w:top w:w="160" w:type="dxa"/>
              <w:left w:w="140" w:type="dxa"/>
              <w:bottom w:w="160" w:type="dxa"/>
              <w:right w:w="140" w:type="dxa"/>
            </w:tcMar>
            <w:vAlign w:val="center"/>
          </w:tcPr>
          <w:p w14:paraId="10D58936" w14:textId="77777777" w:rsidR="00D27BAD" w:rsidRDefault="006C1D0F">
            <w:pPr>
              <w:spacing w:line="360" w:lineRule="auto"/>
            </w:pPr>
            <w:r>
              <w:rPr>
                <w:color w:val="000000"/>
                <w:sz w:val="22"/>
                <w:szCs w:val="22"/>
              </w:rPr>
              <w:t>ppm</w:t>
            </w:r>
          </w:p>
        </w:tc>
        <w:tc>
          <w:tcPr>
            <w:tcW w:w="3775" w:type="dxa"/>
            <w:shd w:val="clear" w:color="auto" w:fill="FFFFFF"/>
            <w:tcMar>
              <w:top w:w="160" w:type="dxa"/>
              <w:left w:w="140" w:type="dxa"/>
              <w:bottom w:w="160" w:type="dxa"/>
              <w:right w:w="140" w:type="dxa"/>
            </w:tcMar>
            <w:vAlign w:val="center"/>
          </w:tcPr>
          <w:p w14:paraId="6AFDA7FE" w14:textId="77777777" w:rsidR="00D27BAD" w:rsidRDefault="006C1D0F">
            <w:pPr>
              <w:spacing w:line="360" w:lineRule="auto"/>
            </w:pPr>
            <w:r>
              <w:rPr>
                <w:color w:val="000000"/>
                <w:sz w:val="22"/>
                <w:szCs w:val="22"/>
              </w:rPr>
              <w:t>db_scripts/81_seed_alpayana_massive_sensor_expansion.sql:85-154</w:t>
            </w:r>
          </w:p>
        </w:tc>
      </w:tr>
      <w:tr w:rsidR="00D27BAD" w14:paraId="1528E47F"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6DF25AE9" w14:textId="77777777" w:rsidR="00D27BAD" w:rsidRDefault="006C1D0F">
            <w:pPr>
              <w:spacing w:line="360" w:lineRule="auto"/>
            </w:pPr>
            <w:r>
              <w:rPr>
                <w:color w:val="000000"/>
                <w:sz w:val="22"/>
                <w:szCs w:val="22"/>
              </w:rPr>
              <w:t>50</w:t>
            </w:r>
          </w:p>
        </w:tc>
        <w:tc>
          <w:tcPr>
            <w:tcW w:w="1547" w:type="dxa"/>
            <w:shd w:val="clear" w:color="auto" w:fill="F2F4F7"/>
            <w:tcMar>
              <w:top w:w="160" w:type="dxa"/>
              <w:left w:w="140" w:type="dxa"/>
              <w:bottom w:w="160" w:type="dxa"/>
              <w:right w:w="140" w:type="dxa"/>
            </w:tcMar>
            <w:vAlign w:val="center"/>
          </w:tcPr>
          <w:p w14:paraId="05969CA0" w14:textId="77777777" w:rsidR="00D27BAD" w:rsidRDefault="006C1D0F">
            <w:pPr>
              <w:spacing w:line="360" w:lineRule="auto"/>
            </w:pPr>
            <w:r>
              <w:rPr>
                <w:color w:val="000000"/>
                <w:sz w:val="22"/>
                <w:szCs w:val="22"/>
              </w:rPr>
              <w:t>Equipo movil</w:t>
            </w:r>
          </w:p>
        </w:tc>
        <w:tc>
          <w:tcPr>
            <w:tcW w:w="2370" w:type="dxa"/>
            <w:shd w:val="clear" w:color="auto" w:fill="F2F4F7"/>
            <w:tcMar>
              <w:top w:w="160" w:type="dxa"/>
              <w:left w:w="140" w:type="dxa"/>
              <w:bottom w:w="160" w:type="dxa"/>
              <w:right w:w="140" w:type="dxa"/>
            </w:tcMar>
            <w:vAlign w:val="center"/>
          </w:tcPr>
          <w:p w14:paraId="7E0362E3" w14:textId="77777777" w:rsidR="00D27BAD" w:rsidRDefault="006C1D0F">
            <w:pPr>
              <w:spacing w:line="360" w:lineRule="auto"/>
            </w:pPr>
            <w:r>
              <w:rPr>
                <w:color w:val="000000"/>
                <w:sz w:val="22"/>
                <w:szCs w:val="22"/>
              </w:rPr>
              <w:t>Nivel de combustible</w:t>
            </w:r>
          </w:p>
        </w:tc>
        <w:tc>
          <w:tcPr>
            <w:tcW w:w="870" w:type="dxa"/>
            <w:shd w:val="clear" w:color="auto" w:fill="F2F4F7"/>
            <w:tcMar>
              <w:top w:w="160" w:type="dxa"/>
              <w:left w:w="140" w:type="dxa"/>
              <w:bottom w:w="160" w:type="dxa"/>
              <w:right w:w="140" w:type="dxa"/>
            </w:tcMar>
            <w:vAlign w:val="center"/>
          </w:tcPr>
          <w:p w14:paraId="62F5AA94" w14:textId="77777777" w:rsidR="00D27BAD" w:rsidRDefault="006C1D0F">
            <w:pPr>
              <w:spacing w:line="360" w:lineRule="auto"/>
            </w:pPr>
            <w:r>
              <w:rPr>
                <w:color w:val="000000"/>
                <w:sz w:val="22"/>
                <w:szCs w:val="22"/>
              </w:rPr>
              <w:t>%</w:t>
            </w:r>
          </w:p>
        </w:tc>
        <w:tc>
          <w:tcPr>
            <w:tcW w:w="3775" w:type="dxa"/>
            <w:shd w:val="clear" w:color="auto" w:fill="F2F4F7"/>
            <w:tcMar>
              <w:top w:w="160" w:type="dxa"/>
              <w:left w:w="140" w:type="dxa"/>
              <w:bottom w:w="160" w:type="dxa"/>
              <w:right w:w="140" w:type="dxa"/>
            </w:tcMar>
            <w:vAlign w:val="center"/>
          </w:tcPr>
          <w:p w14:paraId="059DE362" w14:textId="77777777" w:rsidR="00D27BAD" w:rsidRDefault="006C1D0F">
            <w:pPr>
              <w:spacing w:line="360" w:lineRule="auto"/>
            </w:pPr>
            <w:r>
              <w:rPr>
                <w:color w:val="000000"/>
                <w:sz w:val="22"/>
                <w:szCs w:val="22"/>
              </w:rPr>
              <w:t>db_scripts/81_seed_alpayana_massive_sensor_expansion.sql:85-154</w:t>
            </w:r>
          </w:p>
        </w:tc>
      </w:tr>
      <w:tr w:rsidR="00D27BAD" w14:paraId="7EA8E9AA"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5CD290F6" w14:textId="77777777" w:rsidR="00D27BAD" w:rsidRDefault="006C1D0F">
            <w:pPr>
              <w:spacing w:line="360" w:lineRule="auto"/>
            </w:pPr>
            <w:r>
              <w:rPr>
                <w:color w:val="000000"/>
                <w:sz w:val="22"/>
                <w:szCs w:val="22"/>
              </w:rPr>
              <w:t>51</w:t>
            </w:r>
          </w:p>
        </w:tc>
        <w:tc>
          <w:tcPr>
            <w:tcW w:w="1547" w:type="dxa"/>
            <w:shd w:val="clear" w:color="auto" w:fill="FFFFFF"/>
            <w:tcMar>
              <w:top w:w="160" w:type="dxa"/>
              <w:left w:w="140" w:type="dxa"/>
              <w:bottom w:w="160" w:type="dxa"/>
              <w:right w:w="140" w:type="dxa"/>
            </w:tcMar>
            <w:vAlign w:val="center"/>
          </w:tcPr>
          <w:p w14:paraId="15100962" w14:textId="77777777" w:rsidR="00D27BAD" w:rsidRDefault="006C1D0F">
            <w:pPr>
              <w:spacing w:line="360" w:lineRule="auto"/>
            </w:pPr>
            <w:r>
              <w:rPr>
                <w:color w:val="000000"/>
                <w:sz w:val="22"/>
                <w:szCs w:val="22"/>
              </w:rPr>
              <w:t>Equipo movil</w:t>
            </w:r>
          </w:p>
        </w:tc>
        <w:tc>
          <w:tcPr>
            <w:tcW w:w="2370" w:type="dxa"/>
            <w:shd w:val="clear" w:color="auto" w:fill="FFFFFF"/>
            <w:tcMar>
              <w:top w:w="160" w:type="dxa"/>
              <w:left w:w="140" w:type="dxa"/>
              <w:bottom w:w="160" w:type="dxa"/>
              <w:right w:w="140" w:type="dxa"/>
            </w:tcMar>
            <w:vAlign w:val="center"/>
          </w:tcPr>
          <w:p w14:paraId="2344AA2D" w14:textId="77777777" w:rsidR="00D27BAD" w:rsidRDefault="006C1D0F">
            <w:pPr>
              <w:spacing w:line="360" w:lineRule="auto"/>
            </w:pPr>
            <w:r>
              <w:rPr>
                <w:color w:val="000000"/>
                <w:sz w:val="22"/>
                <w:szCs w:val="22"/>
              </w:rPr>
              <w:t>Temperatura de motor</w:t>
            </w:r>
          </w:p>
        </w:tc>
        <w:tc>
          <w:tcPr>
            <w:tcW w:w="870" w:type="dxa"/>
            <w:shd w:val="clear" w:color="auto" w:fill="FFFFFF"/>
            <w:tcMar>
              <w:top w:w="160" w:type="dxa"/>
              <w:left w:w="140" w:type="dxa"/>
              <w:bottom w:w="160" w:type="dxa"/>
              <w:right w:w="140" w:type="dxa"/>
            </w:tcMar>
            <w:vAlign w:val="center"/>
          </w:tcPr>
          <w:p w14:paraId="1C415552" w14:textId="77777777" w:rsidR="00D27BAD" w:rsidRDefault="006C1D0F">
            <w:pPr>
              <w:spacing w:line="360" w:lineRule="auto"/>
            </w:pPr>
            <w:r>
              <w:rPr>
                <w:color w:val="000000"/>
                <w:sz w:val="22"/>
                <w:szCs w:val="22"/>
              </w:rPr>
              <w:t>°C</w:t>
            </w:r>
          </w:p>
        </w:tc>
        <w:tc>
          <w:tcPr>
            <w:tcW w:w="3775" w:type="dxa"/>
            <w:shd w:val="clear" w:color="auto" w:fill="FFFFFF"/>
            <w:tcMar>
              <w:top w:w="160" w:type="dxa"/>
              <w:left w:w="140" w:type="dxa"/>
              <w:bottom w:w="160" w:type="dxa"/>
              <w:right w:w="140" w:type="dxa"/>
            </w:tcMar>
            <w:vAlign w:val="center"/>
          </w:tcPr>
          <w:p w14:paraId="1172DD85" w14:textId="77777777" w:rsidR="00D27BAD" w:rsidRDefault="006C1D0F">
            <w:pPr>
              <w:spacing w:line="360" w:lineRule="auto"/>
            </w:pPr>
            <w:r>
              <w:rPr>
                <w:color w:val="000000"/>
                <w:sz w:val="22"/>
                <w:szCs w:val="22"/>
              </w:rPr>
              <w:t>db_scripts/81_seed_alpayana_massive_sensor_expansion.sql:85-154</w:t>
            </w:r>
          </w:p>
        </w:tc>
      </w:tr>
      <w:tr w:rsidR="00D27BAD" w14:paraId="58F77B1F"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3119215C" w14:textId="77777777" w:rsidR="00D27BAD" w:rsidRDefault="006C1D0F">
            <w:pPr>
              <w:spacing w:line="360" w:lineRule="auto"/>
            </w:pPr>
            <w:r>
              <w:rPr>
                <w:color w:val="000000"/>
                <w:sz w:val="22"/>
                <w:szCs w:val="22"/>
              </w:rPr>
              <w:t>52</w:t>
            </w:r>
          </w:p>
        </w:tc>
        <w:tc>
          <w:tcPr>
            <w:tcW w:w="1547" w:type="dxa"/>
            <w:shd w:val="clear" w:color="auto" w:fill="F2F4F7"/>
            <w:tcMar>
              <w:top w:w="160" w:type="dxa"/>
              <w:left w:w="140" w:type="dxa"/>
              <w:bottom w:w="160" w:type="dxa"/>
              <w:right w:w="140" w:type="dxa"/>
            </w:tcMar>
            <w:vAlign w:val="center"/>
          </w:tcPr>
          <w:p w14:paraId="2C2190FA" w14:textId="77777777" w:rsidR="00D27BAD" w:rsidRDefault="006C1D0F">
            <w:pPr>
              <w:spacing w:line="360" w:lineRule="auto"/>
            </w:pPr>
            <w:r>
              <w:rPr>
                <w:color w:val="000000"/>
                <w:sz w:val="22"/>
                <w:szCs w:val="22"/>
              </w:rPr>
              <w:t>Equipo movil</w:t>
            </w:r>
          </w:p>
        </w:tc>
        <w:tc>
          <w:tcPr>
            <w:tcW w:w="2370" w:type="dxa"/>
            <w:shd w:val="clear" w:color="auto" w:fill="F2F4F7"/>
            <w:tcMar>
              <w:top w:w="160" w:type="dxa"/>
              <w:left w:w="140" w:type="dxa"/>
              <w:bottom w:w="160" w:type="dxa"/>
              <w:right w:w="140" w:type="dxa"/>
            </w:tcMar>
            <w:vAlign w:val="center"/>
          </w:tcPr>
          <w:p w14:paraId="1EC39666" w14:textId="77777777" w:rsidR="00D27BAD" w:rsidRDefault="006C1D0F">
            <w:pPr>
              <w:spacing w:line="360" w:lineRule="auto"/>
            </w:pPr>
            <w:r>
              <w:rPr>
                <w:color w:val="000000"/>
                <w:sz w:val="22"/>
                <w:szCs w:val="22"/>
              </w:rPr>
              <w:t>Presion de neumaticos</w:t>
            </w:r>
          </w:p>
        </w:tc>
        <w:tc>
          <w:tcPr>
            <w:tcW w:w="870" w:type="dxa"/>
            <w:shd w:val="clear" w:color="auto" w:fill="F2F4F7"/>
            <w:tcMar>
              <w:top w:w="160" w:type="dxa"/>
              <w:left w:w="140" w:type="dxa"/>
              <w:bottom w:w="160" w:type="dxa"/>
              <w:right w:w="140" w:type="dxa"/>
            </w:tcMar>
            <w:vAlign w:val="center"/>
          </w:tcPr>
          <w:p w14:paraId="506D76C9" w14:textId="77777777" w:rsidR="00D27BAD" w:rsidRDefault="006C1D0F">
            <w:pPr>
              <w:spacing w:line="360" w:lineRule="auto"/>
            </w:pPr>
            <w:r>
              <w:rPr>
                <w:color w:val="000000"/>
                <w:sz w:val="22"/>
                <w:szCs w:val="22"/>
              </w:rPr>
              <w:t>psi</w:t>
            </w:r>
          </w:p>
        </w:tc>
        <w:tc>
          <w:tcPr>
            <w:tcW w:w="3775" w:type="dxa"/>
            <w:shd w:val="clear" w:color="auto" w:fill="F2F4F7"/>
            <w:tcMar>
              <w:top w:w="160" w:type="dxa"/>
              <w:left w:w="140" w:type="dxa"/>
              <w:bottom w:w="160" w:type="dxa"/>
              <w:right w:w="140" w:type="dxa"/>
            </w:tcMar>
            <w:vAlign w:val="center"/>
          </w:tcPr>
          <w:p w14:paraId="1272CB8C" w14:textId="77777777" w:rsidR="00D27BAD" w:rsidRDefault="006C1D0F">
            <w:pPr>
              <w:spacing w:line="360" w:lineRule="auto"/>
            </w:pPr>
            <w:r>
              <w:rPr>
                <w:color w:val="000000"/>
                <w:sz w:val="22"/>
                <w:szCs w:val="22"/>
              </w:rPr>
              <w:t>db_scripts/81_seed_alpayana_massive_sensor_expansion.sql:85-154</w:t>
            </w:r>
          </w:p>
        </w:tc>
      </w:tr>
      <w:tr w:rsidR="00D27BAD" w14:paraId="316AB237"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293B361F" w14:textId="77777777" w:rsidR="00D27BAD" w:rsidRDefault="006C1D0F">
            <w:pPr>
              <w:spacing w:line="360" w:lineRule="auto"/>
            </w:pPr>
            <w:r>
              <w:rPr>
                <w:color w:val="000000"/>
                <w:sz w:val="22"/>
                <w:szCs w:val="22"/>
              </w:rPr>
              <w:t>53</w:t>
            </w:r>
          </w:p>
        </w:tc>
        <w:tc>
          <w:tcPr>
            <w:tcW w:w="1547" w:type="dxa"/>
            <w:shd w:val="clear" w:color="auto" w:fill="FFFFFF"/>
            <w:tcMar>
              <w:top w:w="160" w:type="dxa"/>
              <w:left w:w="140" w:type="dxa"/>
              <w:bottom w:w="160" w:type="dxa"/>
              <w:right w:w="140" w:type="dxa"/>
            </w:tcMar>
            <w:vAlign w:val="center"/>
          </w:tcPr>
          <w:p w14:paraId="5F97FF47" w14:textId="77777777" w:rsidR="00D27BAD" w:rsidRDefault="006C1D0F">
            <w:pPr>
              <w:spacing w:line="360" w:lineRule="auto"/>
            </w:pPr>
            <w:r>
              <w:rPr>
                <w:color w:val="000000"/>
                <w:sz w:val="22"/>
                <w:szCs w:val="22"/>
              </w:rPr>
              <w:t>Equipo movil</w:t>
            </w:r>
          </w:p>
        </w:tc>
        <w:tc>
          <w:tcPr>
            <w:tcW w:w="2370" w:type="dxa"/>
            <w:shd w:val="clear" w:color="auto" w:fill="FFFFFF"/>
            <w:tcMar>
              <w:top w:w="160" w:type="dxa"/>
              <w:left w:w="140" w:type="dxa"/>
              <w:bottom w:w="160" w:type="dxa"/>
              <w:right w:w="140" w:type="dxa"/>
            </w:tcMar>
            <w:vAlign w:val="center"/>
          </w:tcPr>
          <w:p w14:paraId="65293396" w14:textId="77777777" w:rsidR="00D27BAD" w:rsidRDefault="006C1D0F">
            <w:pPr>
              <w:spacing w:line="360" w:lineRule="auto"/>
            </w:pPr>
            <w:r>
              <w:rPr>
                <w:color w:val="000000"/>
                <w:sz w:val="22"/>
                <w:szCs w:val="22"/>
              </w:rPr>
              <w:t>Carga util (payload)</w:t>
            </w:r>
          </w:p>
        </w:tc>
        <w:tc>
          <w:tcPr>
            <w:tcW w:w="870" w:type="dxa"/>
            <w:shd w:val="clear" w:color="auto" w:fill="FFFFFF"/>
            <w:tcMar>
              <w:top w:w="160" w:type="dxa"/>
              <w:left w:w="140" w:type="dxa"/>
              <w:bottom w:w="160" w:type="dxa"/>
              <w:right w:w="140" w:type="dxa"/>
            </w:tcMar>
            <w:vAlign w:val="center"/>
          </w:tcPr>
          <w:p w14:paraId="78ACF7CD" w14:textId="77777777" w:rsidR="00D27BAD" w:rsidRDefault="006C1D0F">
            <w:pPr>
              <w:spacing w:line="360" w:lineRule="auto"/>
            </w:pPr>
            <w:r>
              <w:rPr>
                <w:color w:val="000000"/>
                <w:sz w:val="22"/>
                <w:szCs w:val="22"/>
              </w:rPr>
              <w:t>t</w:t>
            </w:r>
          </w:p>
        </w:tc>
        <w:tc>
          <w:tcPr>
            <w:tcW w:w="3775" w:type="dxa"/>
            <w:shd w:val="clear" w:color="auto" w:fill="FFFFFF"/>
            <w:tcMar>
              <w:top w:w="160" w:type="dxa"/>
              <w:left w:w="140" w:type="dxa"/>
              <w:bottom w:w="160" w:type="dxa"/>
              <w:right w:w="140" w:type="dxa"/>
            </w:tcMar>
            <w:vAlign w:val="center"/>
          </w:tcPr>
          <w:p w14:paraId="1EAB6C69" w14:textId="77777777" w:rsidR="00D27BAD" w:rsidRDefault="006C1D0F">
            <w:pPr>
              <w:spacing w:line="360" w:lineRule="auto"/>
            </w:pPr>
            <w:r>
              <w:rPr>
                <w:color w:val="000000"/>
                <w:sz w:val="22"/>
                <w:szCs w:val="22"/>
              </w:rPr>
              <w:t>db_scripts/81_seed_alpayana_massive_sensor_expansion.sql:85-154</w:t>
            </w:r>
          </w:p>
        </w:tc>
      </w:tr>
      <w:tr w:rsidR="00D27BAD" w14:paraId="576C085D"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6543B90D" w14:textId="77777777" w:rsidR="00D27BAD" w:rsidRDefault="006C1D0F">
            <w:pPr>
              <w:spacing w:line="360" w:lineRule="auto"/>
            </w:pPr>
            <w:r>
              <w:rPr>
                <w:color w:val="000000"/>
                <w:sz w:val="22"/>
                <w:szCs w:val="22"/>
              </w:rPr>
              <w:t>54</w:t>
            </w:r>
          </w:p>
        </w:tc>
        <w:tc>
          <w:tcPr>
            <w:tcW w:w="1547" w:type="dxa"/>
            <w:shd w:val="clear" w:color="auto" w:fill="F2F4F7"/>
            <w:tcMar>
              <w:top w:w="160" w:type="dxa"/>
              <w:left w:w="140" w:type="dxa"/>
              <w:bottom w:w="160" w:type="dxa"/>
              <w:right w:w="140" w:type="dxa"/>
            </w:tcMar>
            <w:vAlign w:val="center"/>
          </w:tcPr>
          <w:p w14:paraId="721F1617" w14:textId="77777777" w:rsidR="00D27BAD" w:rsidRDefault="006C1D0F">
            <w:pPr>
              <w:spacing w:line="360" w:lineRule="auto"/>
            </w:pPr>
            <w:r>
              <w:rPr>
                <w:color w:val="000000"/>
                <w:sz w:val="22"/>
                <w:szCs w:val="22"/>
              </w:rPr>
              <w:t>Equipo movil</w:t>
            </w:r>
          </w:p>
        </w:tc>
        <w:tc>
          <w:tcPr>
            <w:tcW w:w="2370" w:type="dxa"/>
            <w:shd w:val="clear" w:color="auto" w:fill="F2F4F7"/>
            <w:tcMar>
              <w:top w:w="160" w:type="dxa"/>
              <w:left w:w="140" w:type="dxa"/>
              <w:bottom w:w="160" w:type="dxa"/>
              <w:right w:w="140" w:type="dxa"/>
            </w:tcMar>
            <w:vAlign w:val="center"/>
          </w:tcPr>
          <w:p w14:paraId="2D9F5F8D" w14:textId="77777777" w:rsidR="00D27BAD" w:rsidRDefault="006C1D0F">
            <w:pPr>
              <w:spacing w:line="360" w:lineRule="auto"/>
            </w:pPr>
            <w:r>
              <w:rPr>
                <w:color w:val="000000"/>
                <w:sz w:val="22"/>
                <w:szCs w:val="22"/>
              </w:rPr>
              <w:t>Vibracion de equipo</w:t>
            </w:r>
          </w:p>
        </w:tc>
        <w:tc>
          <w:tcPr>
            <w:tcW w:w="870" w:type="dxa"/>
            <w:shd w:val="clear" w:color="auto" w:fill="F2F4F7"/>
            <w:tcMar>
              <w:top w:w="160" w:type="dxa"/>
              <w:left w:w="140" w:type="dxa"/>
              <w:bottom w:w="160" w:type="dxa"/>
              <w:right w:w="140" w:type="dxa"/>
            </w:tcMar>
            <w:vAlign w:val="center"/>
          </w:tcPr>
          <w:p w14:paraId="56216CFA" w14:textId="77777777" w:rsidR="00D27BAD" w:rsidRDefault="006C1D0F">
            <w:pPr>
              <w:spacing w:line="360" w:lineRule="auto"/>
            </w:pPr>
            <w:r>
              <w:rPr>
                <w:color w:val="000000"/>
                <w:sz w:val="22"/>
                <w:szCs w:val="22"/>
              </w:rPr>
              <w:t>mm/s</w:t>
            </w:r>
          </w:p>
        </w:tc>
        <w:tc>
          <w:tcPr>
            <w:tcW w:w="3775" w:type="dxa"/>
            <w:shd w:val="clear" w:color="auto" w:fill="F2F4F7"/>
            <w:tcMar>
              <w:top w:w="160" w:type="dxa"/>
              <w:left w:w="140" w:type="dxa"/>
              <w:bottom w:w="160" w:type="dxa"/>
              <w:right w:w="140" w:type="dxa"/>
            </w:tcMar>
            <w:vAlign w:val="center"/>
          </w:tcPr>
          <w:p w14:paraId="5B5E9AF8" w14:textId="77777777" w:rsidR="00D27BAD" w:rsidRDefault="006C1D0F">
            <w:pPr>
              <w:spacing w:line="360" w:lineRule="auto"/>
            </w:pPr>
            <w:r>
              <w:rPr>
                <w:color w:val="000000"/>
                <w:sz w:val="22"/>
                <w:szCs w:val="22"/>
              </w:rPr>
              <w:t>db_scripts/81_seed_alpayana_massive_sensor_expansion.sql:85-154</w:t>
            </w:r>
          </w:p>
        </w:tc>
      </w:tr>
    </w:tbl>
    <w:p w14:paraId="6689C3AE" w14:textId="77777777" w:rsidR="00D27BAD" w:rsidRDefault="006C1D0F">
      <w:pPr>
        <w:pStyle w:val="Ttulo1"/>
        <w:pageBreakBefore/>
        <w:spacing w:before="480" w:after="240"/>
      </w:pPr>
      <w:bookmarkStart w:id="155" w:name="_Toc239028827"/>
      <w:r>
        <w:rPr>
          <w:b/>
          <w:bCs/>
          <w:color w:val="1B2A4A"/>
        </w:rPr>
        <w:t>Anexo B. Índice Completo de 138 Architecture Decision Records</w:t>
      </w:r>
      <w:bookmarkEnd w:id="155"/>
    </w:p>
    <w:p w14:paraId="4E24D9A1" w14:textId="77777777" w:rsidR="00D27BAD" w:rsidRDefault="006C1D0F">
      <w:pPr>
        <w:spacing w:after="260" w:line="400" w:lineRule="auto"/>
        <w:jc w:val="both"/>
      </w:pPr>
      <w:r>
        <w:rPr>
          <w:sz w:val="24"/>
          <w:szCs w:val="24"/>
        </w:rPr>
        <w:t>Índice completo de docs/decisions/ (000 a 137), título derivado directamente del nombre real de archivo. Sirve como referencia bibliográfica interna de trazabilidad para la totalidad de afirmaciones técnicas de este informe.</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856"/>
        <w:gridCol w:w="8044"/>
      </w:tblGrid>
      <w:tr w:rsidR="00D27BAD" w14:paraId="7EA07252" w14:textId="77777777">
        <w:tblPrEx>
          <w:tblCellMar>
            <w:top w:w="0" w:type="dxa"/>
            <w:bottom w:w="0" w:type="dxa"/>
          </w:tblCellMar>
        </w:tblPrEx>
        <w:trPr>
          <w:tblHeader/>
        </w:trPr>
        <w:tc>
          <w:tcPr>
            <w:tcW w:w="856" w:type="dxa"/>
            <w:shd w:val="clear" w:color="auto" w:fill="1B2A4A"/>
            <w:tcMar>
              <w:top w:w="160" w:type="dxa"/>
              <w:left w:w="140" w:type="dxa"/>
              <w:bottom w:w="160" w:type="dxa"/>
              <w:right w:w="140" w:type="dxa"/>
            </w:tcMar>
            <w:vAlign w:val="center"/>
          </w:tcPr>
          <w:p w14:paraId="76BDD325" w14:textId="77777777" w:rsidR="00D27BAD" w:rsidRDefault="006C1D0F">
            <w:pPr>
              <w:spacing w:line="360" w:lineRule="auto"/>
            </w:pPr>
            <w:r>
              <w:rPr>
                <w:b/>
                <w:bCs/>
                <w:color w:val="FFFFFF"/>
                <w:sz w:val="20"/>
                <w:szCs w:val="20"/>
              </w:rPr>
              <w:t>ADR</w:t>
            </w:r>
          </w:p>
        </w:tc>
        <w:tc>
          <w:tcPr>
            <w:tcW w:w="8044" w:type="dxa"/>
            <w:shd w:val="clear" w:color="auto" w:fill="1B2A4A"/>
            <w:tcMar>
              <w:top w:w="160" w:type="dxa"/>
              <w:left w:w="140" w:type="dxa"/>
              <w:bottom w:w="160" w:type="dxa"/>
              <w:right w:w="140" w:type="dxa"/>
            </w:tcMar>
            <w:vAlign w:val="center"/>
          </w:tcPr>
          <w:p w14:paraId="6B5A3497" w14:textId="77777777" w:rsidR="00D27BAD" w:rsidRDefault="006C1D0F">
            <w:pPr>
              <w:spacing w:line="360" w:lineRule="auto"/>
            </w:pPr>
            <w:r>
              <w:rPr>
                <w:b/>
                <w:bCs/>
                <w:color w:val="FFFFFF"/>
                <w:sz w:val="20"/>
                <w:szCs w:val="20"/>
              </w:rPr>
              <w:t>Título</w:t>
            </w:r>
          </w:p>
        </w:tc>
      </w:tr>
      <w:tr w:rsidR="00D27BAD" w14:paraId="4C63840A"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C4EC286" w14:textId="77777777" w:rsidR="00D27BAD" w:rsidRDefault="006C1D0F">
            <w:pPr>
              <w:spacing w:line="360" w:lineRule="auto"/>
            </w:pPr>
            <w:r>
              <w:rPr>
                <w:color w:val="000000"/>
                <w:sz w:val="22"/>
                <w:szCs w:val="22"/>
              </w:rPr>
              <w:t>000</w:t>
            </w:r>
          </w:p>
        </w:tc>
        <w:tc>
          <w:tcPr>
            <w:tcW w:w="8044" w:type="dxa"/>
            <w:shd w:val="clear" w:color="auto" w:fill="FFFFFF"/>
            <w:tcMar>
              <w:top w:w="160" w:type="dxa"/>
              <w:left w:w="140" w:type="dxa"/>
              <w:bottom w:w="160" w:type="dxa"/>
              <w:right w:w="140" w:type="dxa"/>
            </w:tcMar>
            <w:vAlign w:val="center"/>
          </w:tcPr>
          <w:p w14:paraId="24898FEF" w14:textId="77777777" w:rsidR="00D27BAD" w:rsidRDefault="006C1D0F">
            <w:pPr>
              <w:spacing w:line="360" w:lineRule="auto"/>
            </w:pPr>
            <w:r>
              <w:rPr>
                <w:color w:val="000000"/>
                <w:sz w:val="22"/>
                <w:szCs w:val="22"/>
              </w:rPr>
              <w:t>Rebrand Aurixa A Beemetry</w:t>
            </w:r>
          </w:p>
        </w:tc>
      </w:tr>
      <w:tr w:rsidR="00D27BAD" w14:paraId="2A76FA9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0CD40A9" w14:textId="77777777" w:rsidR="00D27BAD" w:rsidRDefault="006C1D0F">
            <w:pPr>
              <w:spacing w:line="360" w:lineRule="auto"/>
            </w:pPr>
            <w:r>
              <w:rPr>
                <w:color w:val="000000"/>
                <w:sz w:val="22"/>
                <w:szCs w:val="22"/>
              </w:rPr>
              <w:t>001</w:t>
            </w:r>
          </w:p>
        </w:tc>
        <w:tc>
          <w:tcPr>
            <w:tcW w:w="8044" w:type="dxa"/>
            <w:shd w:val="clear" w:color="auto" w:fill="F2F4F7"/>
            <w:tcMar>
              <w:top w:w="160" w:type="dxa"/>
              <w:left w:w="140" w:type="dxa"/>
              <w:bottom w:w="160" w:type="dxa"/>
              <w:right w:w="140" w:type="dxa"/>
            </w:tcMar>
            <w:vAlign w:val="center"/>
          </w:tcPr>
          <w:p w14:paraId="7D3662BD" w14:textId="77777777" w:rsidR="00D27BAD" w:rsidRDefault="006C1D0F">
            <w:pPr>
              <w:spacing w:line="360" w:lineRule="auto"/>
            </w:pPr>
            <w:r>
              <w:rPr>
                <w:color w:val="000000"/>
                <w:sz w:val="22"/>
                <w:szCs w:val="22"/>
              </w:rPr>
              <w:t>Despliegue Soberano On Prem</w:t>
            </w:r>
          </w:p>
        </w:tc>
      </w:tr>
      <w:tr w:rsidR="00D27BAD" w14:paraId="61CDACCD"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177B471" w14:textId="77777777" w:rsidR="00D27BAD" w:rsidRDefault="006C1D0F">
            <w:pPr>
              <w:spacing w:line="360" w:lineRule="auto"/>
            </w:pPr>
            <w:r>
              <w:rPr>
                <w:color w:val="000000"/>
                <w:sz w:val="22"/>
                <w:szCs w:val="22"/>
              </w:rPr>
              <w:t>002</w:t>
            </w:r>
          </w:p>
        </w:tc>
        <w:tc>
          <w:tcPr>
            <w:tcW w:w="8044" w:type="dxa"/>
            <w:shd w:val="clear" w:color="auto" w:fill="FFFFFF"/>
            <w:tcMar>
              <w:top w:w="160" w:type="dxa"/>
              <w:left w:w="140" w:type="dxa"/>
              <w:bottom w:w="160" w:type="dxa"/>
              <w:right w:w="140" w:type="dxa"/>
            </w:tcMar>
            <w:vAlign w:val="center"/>
          </w:tcPr>
          <w:p w14:paraId="58522120" w14:textId="77777777" w:rsidR="00D27BAD" w:rsidRDefault="006C1D0F">
            <w:pPr>
              <w:spacing w:line="360" w:lineRule="auto"/>
            </w:pPr>
            <w:r>
              <w:rPr>
                <w:color w:val="000000"/>
                <w:sz w:val="22"/>
                <w:szCs w:val="22"/>
              </w:rPr>
              <w:t>Backend Cpp Gateway Central</w:t>
            </w:r>
          </w:p>
        </w:tc>
      </w:tr>
      <w:tr w:rsidR="00D27BAD" w14:paraId="29569BE8"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A6B2F0F" w14:textId="77777777" w:rsidR="00D27BAD" w:rsidRDefault="006C1D0F">
            <w:pPr>
              <w:spacing w:line="360" w:lineRule="auto"/>
            </w:pPr>
            <w:r>
              <w:rPr>
                <w:color w:val="000000"/>
                <w:sz w:val="22"/>
                <w:szCs w:val="22"/>
              </w:rPr>
              <w:t>003</w:t>
            </w:r>
          </w:p>
        </w:tc>
        <w:tc>
          <w:tcPr>
            <w:tcW w:w="8044" w:type="dxa"/>
            <w:shd w:val="clear" w:color="auto" w:fill="F2F4F7"/>
            <w:tcMar>
              <w:top w:w="160" w:type="dxa"/>
              <w:left w:w="140" w:type="dxa"/>
              <w:bottom w:w="160" w:type="dxa"/>
              <w:right w:w="140" w:type="dxa"/>
            </w:tcMar>
            <w:vAlign w:val="center"/>
          </w:tcPr>
          <w:p w14:paraId="6CF90C37" w14:textId="77777777" w:rsidR="00D27BAD" w:rsidRDefault="006C1D0F">
            <w:pPr>
              <w:spacing w:line="360" w:lineRule="auto"/>
            </w:pPr>
            <w:r>
              <w:rPr>
                <w:color w:val="000000"/>
                <w:sz w:val="22"/>
                <w:szCs w:val="22"/>
              </w:rPr>
              <w:t>Servidor Http Ws Boost Beast</w:t>
            </w:r>
          </w:p>
        </w:tc>
      </w:tr>
      <w:tr w:rsidR="00D27BAD" w14:paraId="3E77FF1D"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AA7EBEB" w14:textId="77777777" w:rsidR="00D27BAD" w:rsidRDefault="006C1D0F">
            <w:pPr>
              <w:spacing w:line="360" w:lineRule="auto"/>
            </w:pPr>
            <w:r>
              <w:rPr>
                <w:color w:val="000000"/>
                <w:sz w:val="22"/>
                <w:szCs w:val="22"/>
              </w:rPr>
              <w:t>004</w:t>
            </w:r>
          </w:p>
        </w:tc>
        <w:tc>
          <w:tcPr>
            <w:tcW w:w="8044" w:type="dxa"/>
            <w:shd w:val="clear" w:color="auto" w:fill="FFFFFF"/>
            <w:tcMar>
              <w:top w:w="160" w:type="dxa"/>
              <w:left w:w="140" w:type="dxa"/>
              <w:bottom w:w="160" w:type="dxa"/>
              <w:right w:w="140" w:type="dxa"/>
            </w:tcMar>
            <w:vAlign w:val="center"/>
          </w:tcPr>
          <w:p w14:paraId="17129201" w14:textId="77777777" w:rsidR="00D27BAD" w:rsidRDefault="006C1D0F">
            <w:pPr>
              <w:spacing w:line="360" w:lineRule="auto"/>
            </w:pPr>
            <w:r>
              <w:rPr>
                <w:color w:val="000000"/>
                <w:sz w:val="22"/>
                <w:szCs w:val="22"/>
              </w:rPr>
              <w:t>Arquitectura Poliglota Cpp Sidecars</w:t>
            </w:r>
          </w:p>
        </w:tc>
      </w:tr>
      <w:tr w:rsidR="00D27BAD" w14:paraId="473BB09B"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C82D1B5" w14:textId="77777777" w:rsidR="00D27BAD" w:rsidRDefault="006C1D0F">
            <w:pPr>
              <w:spacing w:line="360" w:lineRule="auto"/>
            </w:pPr>
            <w:r>
              <w:rPr>
                <w:color w:val="000000"/>
                <w:sz w:val="22"/>
                <w:szCs w:val="22"/>
              </w:rPr>
              <w:t>005</w:t>
            </w:r>
          </w:p>
        </w:tc>
        <w:tc>
          <w:tcPr>
            <w:tcW w:w="8044" w:type="dxa"/>
            <w:shd w:val="clear" w:color="auto" w:fill="F2F4F7"/>
            <w:tcMar>
              <w:top w:w="160" w:type="dxa"/>
              <w:left w:w="140" w:type="dxa"/>
              <w:bottom w:w="160" w:type="dxa"/>
              <w:right w:w="140" w:type="dxa"/>
            </w:tcMar>
            <w:vAlign w:val="center"/>
          </w:tcPr>
          <w:p w14:paraId="61B3BBE2" w14:textId="77777777" w:rsidR="00D27BAD" w:rsidRDefault="006C1D0F">
            <w:pPr>
              <w:spacing w:line="360" w:lineRule="auto"/>
            </w:pPr>
            <w:r>
              <w:rPr>
                <w:color w:val="000000"/>
                <w:sz w:val="22"/>
                <w:szCs w:val="22"/>
              </w:rPr>
              <w:t>Dos Bases De Datos Sensors Formula</w:t>
            </w:r>
          </w:p>
        </w:tc>
      </w:tr>
      <w:tr w:rsidR="00D27BAD" w14:paraId="62DB3076"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7F30C8A" w14:textId="77777777" w:rsidR="00D27BAD" w:rsidRDefault="006C1D0F">
            <w:pPr>
              <w:spacing w:line="360" w:lineRule="auto"/>
            </w:pPr>
            <w:r>
              <w:rPr>
                <w:color w:val="000000"/>
                <w:sz w:val="22"/>
                <w:szCs w:val="22"/>
              </w:rPr>
              <w:t>006</w:t>
            </w:r>
          </w:p>
        </w:tc>
        <w:tc>
          <w:tcPr>
            <w:tcW w:w="8044" w:type="dxa"/>
            <w:shd w:val="clear" w:color="auto" w:fill="FFFFFF"/>
            <w:tcMar>
              <w:top w:w="160" w:type="dxa"/>
              <w:left w:w="140" w:type="dxa"/>
              <w:bottom w:w="160" w:type="dxa"/>
              <w:right w:w="140" w:type="dxa"/>
            </w:tcMar>
            <w:vAlign w:val="center"/>
          </w:tcPr>
          <w:p w14:paraId="2234E8FF" w14:textId="77777777" w:rsidR="00D27BAD" w:rsidRDefault="006C1D0F">
            <w:pPr>
              <w:spacing w:line="360" w:lineRule="auto"/>
            </w:pPr>
            <w:r>
              <w:rPr>
                <w:color w:val="000000"/>
                <w:sz w:val="22"/>
                <w:szCs w:val="22"/>
              </w:rPr>
              <w:t>Timescaledb Hypertables Retencion</w:t>
            </w:r>
          </w:p>
        </w:tc>
      </w:tr>
      <w:tr w:rsidR="00D27BAD" w14:paraId="64F3F9B4"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DDF170E" w14:textId="77777777" w:rsidR="00D27BAD" w:rsidRDefault="006C1D0F">
            <w:pPr>
              <w:spacing w:line="360" w:lineRule="auto"/>
            </w:pPr>
            <w:r>
              <w:rPr>
                <w:color w:val="000000"/>
                <w:sz w:val="22"/>
                <w:szCs w:val="22"/>
              </w:rPr>
              <w:t>007</w:t>
            </w:r>
          </w:p>
        </w:tc>
        <w:tc>
          <w:tcPr>
            <w:tcW w:w="8044" w:type="dxa"/>
            <w:shd w:val="clear" w:color="auto" w:fill="F2F4F7"/>
            <w:tcMar>
              <w:top w:w="160" w:type="dxa"/>
              <w:left w:w="140" w:type="dxa"/>
              <w:bottom w:w="160" w:type="dxa"/>
              <w:right w:w="140" w:type="dxa"/>
            </w:tcMar>
            <w:vAlign w:val="center"/>
          </w:tcPr>
          <w:p w14:paraId="4284350D" w14:textId="77777777" w:rsidR="00D27BAD" w:rsidRDefault="006C1D0F">
            <w:pPr>
              <w:spacing w:line="360" w:lineRule="auto"/>
            </w:pPr>
            <w:r>
              <w:rPr>
                <w:color w:val="000000"/>
                <w:sz w:val="22"/>
                <w:szCs w:val="22"/>
              </w:rPr>
              <w:t>Ingesta Telemetria Etapa1 Libpq</w:t>
            </w:r>
          </w:p>
        </w:tc>
      </w:tr>
      <w:tr w:rsidR="00D27BAD" w14:paraId="7D3AF9AD"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EBF6141" w14:textId="77777777" w:rsidR="00D27BAD" w:rsidRDefault="006C1D0F">
            <w:pPr>
              <w:spacing w:line="360" w:lineRule="auto"/>
            </w:pPr>
            <w:r>
              <w:rPr>
                <w:color w:val="000000"/>
                <w:sz w:val="22"/>
                <w:szCs w:val="22"/>
              </w:rPr>
              <w:t>008</w:t>
            </w:r>
          </w:p>
        </w:tc>
        <w:tc>
          <w:tcPr>
            <w:tcW w:w="8044" w:type="dxa"/>
            <w:shd w:val="clear" w:color="auto" w:fill="FFFFFF"/>
            <w:tcMar>
              <w:top w:w="160" w:type="dxa"/>
              <w:left w:w="140" w:type="dxa"/>
              <w:bottom w:w="160" w:type="dxa"/>
              <w:right w:w="140" w:type="dxa"/>
            </w:tcMar>
            <w:vAlign w:val="center"/>
          </w:tcPr>
          <w:p w14:paraId="0F02E5EA" w14:textId="77777777" w:rsidR="00D27BAD" w:rsidRDefault="006C1D0F">
            <w:pPr>
              <w:spacing w:line="360" w:lineRule="auto"/>
            </w:pPr>
            <w:r>
              <w:rPr>
                <w:color w:val="000000"/>
                <w:sz w:val="22"/>
                <w:szCs w:val="22"/>
              </w:rPr>
              <w:t>Bus Eventos Redpanda Etapa2</w:t>
            </w:r>
          </w:p>
        </w:tc>
      </w:tr>
      <w:tr w:rsidR="00D27BAD" w14:paraId="3608321F"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A89607A" w14:textId="77777777" w:rsidR="00D27BAD" w:rsidRDefault="006C1D0F">
            <w:pPr>
              <w:spacing w:line="360" w:lineRule="auto"/>
            </w:pPr>
            <w:r>
              <w:rPr>
                <w:color w:val="000000"/>
                <w:sz w:val="22"/>
                <w:szCs w:val="22"/>
              </w:rPr>
              <w:t>009</w:t>
            </w:r>
          </w:p>
        </w:tc>
        <w:tc>
          <w:tcPr>
            <w:tcW w:w="8044" w:type="dxa"/>
            <w:shd w:val="clear" w:color="auto" w:fill="F2F4F7"/>
            <w:tcMar>
              <w:top w:w="160" w:type="dxa"/>
              <w:left w:w="140" w:type="dxa"/>
              <w:bottom w:w="160" w:type="dxa"/>
              <w:right w:w="140" w:type="dxa"/>
            </w:tcMar>
            <w:vAlign w:val="center"/>
          </w:tcPr>
          <w:p w14:paraId="63470142" w14:textId="77777777" w:rsidR="00D27BAD" w:rsidRDefault="006C1D0F">
            <w:pPr>
              <w:spacing w:line="360" w:lineRule="auto"/>
            </w:pPr>
            <w:r>
              <w:rPr>
                <w:color w:val="000000"/>
                <w:sz w:val="22"/>
                <w:szCs w:val="22"/>
              </w:rPr>
              <w:t>Almacenamiento Objetos Minio Parquet</w:t>
            </w:r>
          </w:p>
        </w:tc>
      </w:tr>
      <w:tr w:rsidR="00D27BAD" w14:paraId="214178BF"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3778D60" w14:textId="77777777" w:rsidR="00D27BAD" w:rsidRDefault="006C1D0F">
            <w:pPr>
              <w:spacing w:line="360" w:lineRule="auto"/>
            </w:pPr>
            <w:r>
              <w:rPr>
                <w:color w:val="000000"/>
                <w:sz w:val="22"/>
                <w:szCs w:val="22"/>
              </w:rPr>
              <w:t>010</w:t>
            </w:r>
          </w:p>
        </w:tc>
        <w:tc>
          <w:tcPr>
            <w:tcW w:w="8044" w:type="dxa"/>
            <w:shd w:val="clear" w:color="auto" w:fill="FFFFFF"/>
            <w:tcMar>
              <w:top w:w="160" w:type="dxa"/>
              <w:left w:w="140" w:type="dxa"/>
              <w:bottom w:w="160" w:type="dxa"/>
              <w:right w:w="140" w:type="dxa"/>
            </w:tcMar>
            <w:vAlign w:val="center"/>
          </w:tcPr>
          <w:p w14:paraId="4C778BF8" w14:textId="77777777" w:rsidR="00D27BAD" w:rsidRDefault="006C1D0F">
            <w:pPr>
              <w:spacing w:line="360" w:lineRule="auto"/>
            </w:pPr>
            <w:r>
              <w:rPr>
                <w:color w:val="000000"/>
                <w:sz w:val="22"/>
                <w:szCs w:val="22"/>
              </w:rPr>
              <w:t>Modelo Documento Json Bloques</w:t>
            </w:r>
          </w:p>
        </w:tc>
      </w:tr>
      <w:tr w:rsidR="00D27BAD" w14:paraId="0931E6B2"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7C1EE15" w14:textId="77777777" w:rsidR="00D27BAD" w:rsidRDefault="006C1D0F">
            <w:pPr>
              <w:spacing w:line="360" w:lineRule="auto"/>
            </w:pPr>
            <w:r>
              <w:rPr>
                <w:color w:val="000000"/>
                <w:sz w:val="22"/>
                <w:szCs w:val="22"/>
              </w:rPr>
              <w:t>011</w:t>
            </w:r>
          </w:p>
        </w:tc>
        <w:tc>
          <w:tcPr>
            <w:tcW w:w="8044" w:type="dxa"/>
            <w:shd w:val="clear" w:color="auto" w:fill="F2F4F7"/>
            <w:tcMar>
              <w:top w:w="160" w:type="dxa"/>
              <w:left w:w="140" w:type="dxa"/>
              <w:bottom w:w="160" w:type="dxa"/>
              <w:right w:w="140" w:type="dxa"/>
            </w:tcMar>
            <w:vAlign w:val="center"/>
          </w:tcPr>
          <w:p w14:paraId="15D78C66" w14:textId="77777777" w:rsidR="00D27BAD" w:rsidRDefault="006C1D0F">
            <w:pPr>
              <w:spacing w:line="360" w:lineRule="auto"/>
            </w:pPr>
            <w:r>
              <w:rPr>
                <w:color w:val="000000"/>
                <w:sz w:val="22"/>
                <w:szCs w:val="22"/>
              </w:rPr>
              <w:t>Estructura Formal Secciones Cover Toc</w:t>
            </w:r>
          </w:p>
        </w:tc>
      </w:tr>
      <w:tr w:rsidR="00D27BAD" w14:paraId="3CBFEC94"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A6BF2A2" w14:textId="77777777" w:rsidR="00D27BAD" w:rsidRDefault="006C1D0F">
            <w:pPr>
              <w:spacing w:line="360" w:lineRule="auto"/>
            </w:pPr>
            <w:r>
              <w:rPr>
                <w:color w:val="000000"/>
                <w:sz w:val="22"/>
                <w:szCs w:val="22"/>
              </w:rPr>
              <w:t>012</w:t>
            </w:r>
          </w:p>
        </w:tc>
        <w:tc>
          <w:tcPr>
            <w:tcW w:w="8044" w:type="dxa"/>
            <w:shd w:val="clear" w:color="auto" w:fill="FFFFFF"/>
            <w:tcMar>
              <w:top w:w="160" w:type="dxa"/>
              <w:left w:w="140" w:type="dxa"/>
              <w:bottom w:w="160" w:type="dxa"/>
              <w:right w:w="140" w:type="dxa"/>
            </w:tcMar>
            <w:vAlign w:val="center"/>
          </w:tcPr>
          <w:p w14:paraId="7A4824FD" w14:textId="77777777" w:rsidR="00D27BAD" w:rsidRDefault="006C1D0F">
            <w:pPr>
              <w:spacing w:line="360" w:lineRule="auto"/>
            </w:pPr>
            <w:r>
              <w:rPr>
                <w:color w:val="000000"/>
                <w:sz w:val="22"/>
                <w:szCs w:val="22"/>
              </w:rPr>
              <w:t>Binding Dato Widget Referencia Versionada</w:t>
            </w:r>
          </w:p>
        </w:tc>
      </w:tr>
      <w:tr w:rsidR="00D27BAD" w14:paraId="3CDFF49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9E3CE8C" w14:textId="77777777" w:rsidR="00D27BAD" w:rsidRDefault="006C1D0F">
            <w:pPr>
              <w:spacing w:line="360" w:lineRule="auto"/>
            </w:pPr>
            <w:r>
              <w:rPr>
                <w:color w:val="000000"/>
                <w:sz w:val="22"/>
                <w:szCs w:val="22"/>
              </w:rPr>
              <w:t>013</w:t>
            </w:r>
          </w:p>
        </w:tc>
        <w:tc>
          <w:tcPr>
            <w:tcW w:w="8044" w:type="dxa"/>
            <w:shd w:val="clear" w:color="auto" w:fill="F2F4F7"/>
            <w:tcMar>
              <w:top w:w="160" w:type="dxa"/>
              <w:left w:w="140" w:type="dxa"/>
              <w:bottom w:w="160" w:type="dxa"/>
              <w:right w:w="140" w:type="dxa"/>
            </w:tcMar>
            <w:vAlign w:val="center"/>
          </w:tcPr>
          <w:p w14:paraId="2377901A" w14:textId="77777777" w:rsidR="00D27BAD" w:rsidRDefault="006C1D0F">
            <w:pPr>
              <w:spacing w:line="360" w:lineRule="auto"/>
            </w:pPr>
            <w:r>
              <w:rPr>
                <w:color w:val="000000"/>
                <w:sz w:val="22"/>
                <w:szCs w:val="22"/>
              </w:rPr>
              <w:t>Editor Tiptap Konva</w:t>
            </w:r>
          </w:p>
        </w:tc>
      </w:tr>
      <w:tr w:rsidR="00D27BAD" w14:paraId="018A07EC"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6B7E33A" w14:textId="77777777" w:rsidR="00D27BAD" w:rsidRDefault="006C1D0F">
            <w:pPr>
              <w:spacing w:line="360" w:lineRule="auto"/>
            </w:pPr>
            <w:r>
              <w:rPr>
                <w:color w:val="000000"/>
                <w:sz w:val="22"/>
                <w:szCs w:val="22"/>
              </w:rPr>
              <w:t>014</w:t>
            </w:r>
          </w:p>
        </w:tc>
        <w:tc>
          <w:tcPr>
            <w:tcW w:w="8044" w:type="dxa"/>
            <w:shd w:val="clear" w:color="auto" w:fill="FFFFFF"/>
            <w:tcMar>
              <w:top w:w="160" w:type="dxa"/>
              <w:left w:w="140" w:type="dxa"/>
              <w:bottom w:w="160" w:type="dxa"/>
              <w:right w:w="140" w:type="dxa"/>
            </w:tcMar>
            <w:vAlign w:val="center"/>
          </w:tcPr>
          <w:p w14:paraId="0795311E" w14:textId="77777777" w:rsidR="00D27BAD" w:rsidRDefault="006C1D0F">
            <w:pPr>
              <w:spacing w:line="360" w:lineRule="auto"/>
            </w:pPr>
            <w:r>
              <w:rPr>
                <w:color w:val="000000"/>
                <w:sz w:val="22"/>
                <w:szCs w:val="22"/>
              </w:rPr>
              <w:t>Estado Editor Zustand</w:t>
            </w:r>
          </w:p>
        </w:tc>
      </w:tr>
      <w:tr w:rsidR="00D27BAD" w14:paraId="217DFB18"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75E88CE" w14:textId="77777777" w:rsidR="00D27BAD" w:rsidRDefault="006C1D0F">
            <w:pPr>
              <w:spacing w:line="360" w:lineRule="auto"/>
            </w:pPr>
            <w:r>
              <w:rPr>
                <w:color w:val="000000"/>
                <w:sz w:val="22"/>
                <w:szCs w:val="22"/>
              </w:rPr>
              <w:t>015</w:t>
            </w:r>
          </w:p>
        </w:tc>
        <w:tc>
          <w:tcPr>
            <w:tcW w:w="8044" w:type="dxa"/>
            <w:shd w:val="clear" w:color="auto" w:fill="F2F4F7"/>
            <w:tcMar>
              <w:top w:w="160" w:type="dxa"/>
              <w:left w:w="140" w:type="dxa"/>
              <w:bottom w:w="160" w:type="dxa"/>
              <w:right w:w="140" w:type="dxa"/>
            </w:tcMar>
            <w:vAlign w:val="center"/>
          </w:tcPr>
          <w:p w14:paraId="70B316C8" w14:textId="77777777" w:rsidR="00D27BAD" w:rsidRDefault="006C1D0F">
            <w:pPr>
              <w:spacing w:line="360" w:lineRule="auto"/>
            </w:pPr>
            <w:r>
              <w:rPr>
                <w:color w:val="000000"/>
                <w:sz w:val="22"/>
                <w:szCs w:val="22"/>
              </w:rPr>
              <w:t>Versionado Informe Server Autoritativo</w:t>
            </w:r>
          </w:p>
        </w:tc>
      </w:tr>
      <w:tr w:rsidR="00D27BAD" w14:paraId="5F4DD64C"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9169052" w14:textId="77777777" w:rsidR="00D27BAD" w:rsidRDefault="006C1D0F">
            <w:pPr>
              <w:spacing w:line="360" w:lineRule="auto"/>
            </w:pPr>
            <w:r>
              <w:rPr>
                <w:color w:val="000000"/>
                <w:sz w:val="22"/>
                <w:szCs w:val="22"/>
              </w:rPr>
              <w:t>016</w:t>
            </w:r>
          </w:p>
        </w:tc>
        <w:tc>
          <w:tcPr>
            <w:tcW w:w="8044" w:type="dxa"/>
            <w:shd w:val="clear" w:color="auto" w:fill="FFFFFF"/>
            <w:tcMar>
              <w:top w:w="160" w:type="dxa"/>
              <w:left w:w="140" w:type="dxa"/>
              <w:bottom w:w="160" w:type="dxa"/>
              <w:right w:w="140" w:type="dxa"/>
            </w:tcMar>
            <w:vAlign w:val="center"/>
          </w:tcPr>
          <w:p w14:paraId="71AB9A5D" w14:textId="77777777" w:rsidR="00D27BAD" w:rsidRDefault="006C1D0F">
            <w:pPr>
              <w:spacing w:line="360" w:lineRule="auto"/>
            </w:pPr>
            <w:r>
              <w:rPr>
                <w:color w:val="000000"/>
                <w:sz w:val="22"/>
                <w:szCs w:val="22"/>
              </w:rPr>
              <w:t>Export Server Side Asincrono</w:t>
            </w:r>
          </w:p>
        </w:tc>
      </w:tr>
      <w:tr w:rsidR="00D27BAD" w14:paraId="168CD7CE"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8230CD5" w14:textId="77777777" w:rsidR="00D27BAD" w:rsidRDefault="006C1D0F">
            <w:pPr>
              <w:spacing w:line="360" w:lineRule="auto"/>
            </w:pPr>
            <w:r>
              <w:rPr>
                <w:color w:val="000000"/>
                <w:sz w:val="22"/>
                <w:szCs w:val="22"/>
              </w:rPr>
              <w:t>017</w:t>
            </w:r>
          </w:p>
        </w:tc>
        <w:tc>
          <w:tcPr>
            <w:tcW w:w="8044" w:type="dxa"/>
            <w:shd w:val="clear" w:color="auto" w:fill="F2F4F7"/>
            <w:tcMar>
              <w:top w:w="160" w:type="dxa"/>
              <w:left w:w="140" w:type="dxa"/>
              <w:bottom w:w="160" w:type="dxa"/>
              <w:right w:w="140" w:type="dxa"/>
            </w:tcMar>
            <w:vAlign w:val="center"/>
          </w:tcPr>
          <w:p w14:paraId="03B01E73" w14:textId="77777777" w:rsidR="00D27BAD" w:rsidRDefault="006C1D0F">
            <w:pPr>
              <w:spacing w:line="360" w:lineRule="auto"/>
            </w:pPr>
            <w:r>
              <w:rPr>
                <w:color w:val="000000"/>
                <w:sz w:val="22"/>
                <w:szCs w:val="22"/>
              </w:rPr>
              <w:t>Workflow Canonico Informe</w:t>
            </w:r>
          </w:p>
        </w:tc>
      </w:tr>
      <w:tr w:rsidR="00D27BAD" w14:paraId="0E3DD4C4"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43FABE4" w14:textId="77777777" w:rsidR="00D27BAD" w:rsidRDefault="006C1D0F">
            <w:pPr>
              <w:spacing w:line="360" w:lineRule="auto"/>
            </w:pPr>
            <w:r>
              <w:rPr>
                <w:color w:val="000000"/>
                <w:sz w:val="22"/>
                <w:szCs w:val="22"/>
              </w:rPr>
              <w:t>018</w:t>
            </w:r>
          </w:p>
        </w:tc>
        <w:tc>
          <w:tcPr>
            <w:tcW w:w="8044" w:type="dxa"/>
            <w:shd w:val="clear" w:color="auto" w:fill="FFFFFF"/>
            <w:tcMar>
              <w:top w:w="160" w:type="dxa"/>
              <w:left w:w="140" w:type="dxa"/>
              <w:bottom w:w="160" w:type="dxa"/>
              <w:right w:w="140" w:type="dxa"/>
            </w:tcMar>
            <w:vAlign w:val="center"/>
          </w:tcPr>
          <w:p w14:paraId="09B20A32" w14:textId="77777777" w:rsidR="00D27BAD" w:rsidRDefault="006C1D0F">
            <w:pPr>
              <w:spacing w:line="360" w:lineRule="auto"/>
            </w:pPr>
            <w:r>
              <w:rPr>
                <w:color w:val="000000"/>
                <w:sz w:val="22"/>
                <w:szCs w:val="22"/>
              </w:rPr>
              <w:t>Firma Documental Vs Integridad Archivo</w:t>
            </w:r>
          </w:p>
        </w:tc>
      </w:tr>
      <w:tr w:rsidR="00D27BAD" w14:paraId="3C5F30D8"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5182A4F" w14:textId="77777777" w:rsidR="00D27BAD" w:rsidRDefault="006C1D0F">
            <w:pPr>
              <w:spacing w:line="360" w:lineRule="auto"/>
            </w:pPr>
            <w:r>
              <w:rPr>
                <w:color w:val="000000"/>
                <w:sz w:val="22"/>
                <w:szCs w:val="22"/>
              </w:rPr>
              <w:t>019</w:t>
            </w:r>
          </w:p>
        </w:tc>
        <w:tc>
          <w:tcPr>
            <w:tcW w:w="8044" w:type="dxa"/>
            <w:shd w:val="clear" w:color="auto" w:fill="F2F4F7"/>
            <w:tcMar>
              <w:top w:w="160" w:type="dxa"/>
              <w:left w:w="140" w:type="dxa"/>
              <w:bottom w:w="160" w:type="dxa"/>
              <w:right w:w="140" w:type="dxa"/>
            </w:tcMar>
            <w:vAlign w:val="center"/>
          </w:tcPr>
          <w:p w14:paraId="3B1C0100" w14:textId="77777777" w:rsidR="00D27BAD" w:rsidRDefault="006C1D0F">
            <w:pPr>
              <w:spacing w:line="360" w:lineRule="auto"/>
            </w:pPr>
            <w:r>
              <w:rPr>
                <w:color w:val="000000"/>
                <w:sz w:val="22"/>
                <w:szCs w:val="22"/>
              </w:rPr>
              <w:t>Resolucion Diferida Numeracion Toc Refs</w:t>
            </w:r>
          </w:p>
        </w:tc>
      </w:tr>
      <w:tr w:rsidR="00D27BAD" w14:paraId="263D3594"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AE1B220" w14:textId="77777777" w:rsidR="00D27BAD" w:rsidRDefault="006C1D0F">
            <w:pPr>
              <w:spacing w:line="360" w:lineRule="auto"/>
            </w:pPr>
            <w:r>
              <w:rPr>
                <w:color w:val="000000"/>
                <w:sz w:val="22"/>
                <w:szCs w:val="22"/>
              </w:rPr>
              <w:t>020</w:t>
            </w:r>
          </w:p>
        </w:tc>
        <w:tc>
          <w:tcPr>
            <w:tcW w:w="8044" w:type="dxa"/>
            <w:shd w:val="clear" w:color="auto" w:fill="FFFFFF"/>
            <w:tcMar>
              <w:top w:w="160" w:type="dxa"/>
              <w:left w:w="140" w:type="dxa"/>
              <w:bottom w:w="160" w:type="dxa"/>
              <w:right w:w="140" w:type="dxa"/>
            </w:tcMar>
            <w:vAlign w:val="center"/>
          </w:tcPr>
          <w:p w14:paraId="2F7B3F6E" w14:textId="77777777" w:rsidR="00D27BAD" w:rsidRDefault="006C1D0F">
            <w:pPr>
              <w:spacing w:line="360" w:lineRule="auto"/>
            </w:pPr>
            <w:r>
              <w:rPr>
                <w:color w:val="000000"/>
                <w:sz w:val="22"/>
                <w:szCs w:val="22"/>
              </w:rPr>
              <w:t>Mapa Bloque Tipado Georeferencia</w:t>
            </w:r>
          </w:p>
        </w:tc>
      </w:tr>
      <w:tr w:rsidR="00D27BAD" w14:paraId="48E506E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53D47B5" w14:textId="77777777" w:rsidR="00D27BAD" w:rsidRDefault="006C1D0F">
            <w:pPr>
              <w:spacing w:line="360" w:lineRule="auto"/>
            </w:pPr>
            <w:r>
              <w:rPr>
                <w:color w:val="000000"/>
                <w:sz w:val="22"/>
                <w:szCs w:val="22"/>
              </w:rPr>
              <w:t>021</w:t>
            </w:r>
          </w:p>
        </w:tc>
        <w:tc>
          <w:tcPr>
            <w:tcW w:w="8044" w:type="dxa"/>
            <w:shd w:val="clear" w:color="auto" w:fill="F2F4F7"/>
            <w:tcMar>
              <w:top w:w="160" w:type="dxa"/>
              <w:left w:w="140" w:type="dxa"/>
              <w:bottom w:w="160" w:type="dxa"/>
              <w:right w:w="140" w:type="dxa"/>
            </w:tcMar>
            <w:vAlign w:val="center"/>
          </w:tcPr>
          <w:p w14:paraId="6AF4B588" w14:textId="77777777" w:rsidR="00D27BAD" w:rsidRDefault="006C1D0F">
            <w:pPr>
              <w:spacing w:line="360" w:lineRule="auto"/>
            </w:pPr>
            <w:r>
              <w:rPr>
                <w:color w:val="000000"/>
                <w:sz w:val="22"/>
                <w:szCs w:val="22"/>
              </w:rPr>
              <w:t>Ownership Metadatos Ciclo Vida</w:t>
            </w:r>
          </w:p>
        </w:tc>
      </w:tr>
      <w:tr w:rsidR="00D27BAD" w14:paraId="463F4784"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545FC46" w14:textId="77777777" w:rsidR="00D27BAD" w:rsidRDefault="006C1D0F">
            <w:pPr>
              <w:spacing w:line="360" w:lineRule="auto"/>
            </w:pPr>
            <w:r>
              <w:rPr>
                <w:color w:val="000000"/>
                <w:sz w:val="22"/>
                <w:szCs w:val="22"/>
              </w:rPr>
              <w:t>022</w:t>
            </w:r>
          </w:p>
        </w:tc>
        <w:tc>
          <w:tcPr>
            <w:tcW w:w="8044" w:type="dxa"/>
            <w:shd w:val="clear" w:color="auto" w:fill="FFFFFF"/>
            <w:tcMar>
              <w:top w:w="160" w:type="dxa"/>
              <w:left w:w="140" w:type="dxa"/>
              <w:bottom w:w="160" w:type="dxa"/>
              <w:right w:w="140" w:type="dxa"/>
            </w:tcMar>
            <w:vAlign w:val="center"/>
          </w:tcPr>
          <w:p w14:paraId="38EBB9AF" w14:textId="77777777" w:rsidR="00D27BAD" w:rsidRDefault="006C1D0F">
            <w:pPr>
              <w:spacing w:line="360" w:lineRule="auto"/>
            </w:pPr>
            <w:r>
              <w:rPr>
                <w:color w:val="000000"/>
                <w:sz w:val="22"/>
                <w:szCs w:val="22"/>
              </w:rPr>
              <w:t>Offline Cola Versionada Indexeddb</w:t>
            </w:r>
          </w:p>
        </w:tc>
      </w:tr>
      <w:tr w:rsidR="00D27BAD" w14:paraId="25C6B33D"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4A75DBC" w14:textId="77777777" w:rsidR="00D27BAD" w:rsidRDefault="006C1D0F">
            <w:pPr>
              <w:spacing w:line="360" w:lineRule="auto"/>
            </w:pPr>
            <w:r>
              <w:rPr>
                <w:color w:val="000000"/>
                <w:sz w:val="22"/>
                <w:szCs w:val="22"/>
              </w:rPr>
              <w:t>023</w:t>
            </w:r>
          </w:p>
        </w:tc>
        <w:tc>
          <w:tcPr>
            <w:tcW w:w="8044" w:type="dxa"/>
            <w:shd w:val="clear" w:color="auto" w:fill="F2F4F7"/>
            <w:tcMar>
              <w:top w:w="160" w:type="dxa"/>
              <w:left w:w="140" w:type="dxa"/>
              <w:bottom w:w="160" w:type="dxa"/>
              <w:right w:w="140" w:type="dxa"/>
            </w:tcMar>
            <w:vAlign w:val="center"/>
          </w:tcPr>
          <w:p w14:paraId="23C3B36A" w14:textId="77777777" w:rsidR="00D27BAD" w:rsidRDefault="006C1D0F">
            <w:pPr>
              <w:spacing w:line="360" w:lineRule="auto"/>
            </w:pPr>
            <w:r>
              <w:rPr>
                <w:color w:val="000000"/>
                <w:sz w:val="22"/>
                <w:szCs w:val="22"/>
              </w:rPr>
              <w:t>Presupuestos Rendimiento Slas</w:t>
            </w:r>
          </w:p>
        </w:tc>
      </w:tr>
      <w:tr w:rsidR="00D27BAD" w14:paraId="44F038BE"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2D6FACF" w14:textId="77777777" w:rsidR="00D27BAD" w:rsidRDefault="006C1D0F">
            <w:pPr>
              <w:spacing w:line="360" w:lineRule="auto"/>
            </w:pPr>
            <w:r>
              <w:rPr>
                <w:color w:val="000000"/>
                <w:sz w:val="22"/>
                <w:szCs w:val="22"/>
              </w:rPr>
              <w:t>024</w:t>
            </w:r>
          </w:p>
        </w:tc>
        <w:tc>
          <w:tcPr>
            <w:tcW w:w="8044" w:type="dxa"/>
            <w:shd w:val="clear" w:color="auto" w:fill="FFFFFF"/>
            <w:tcMar>
              <w:top w:w="160" w:type="dxa"/>
              <w:left w:w="140" w:type="dxa"/>
              <w:bottom w:w="160" w:type="dxa"/>
              <w:right w:w="140" w:type="dxa"/>
            </w:tcMar>
            <w:vAlign w:val="center"/>
          </w:tcPr>
          <w:p w14:paraId="1C60B443" w14:textId="77777777" w:rsidR="00D27BAD" w:rsidRDefault="006C1D0F">
            <w:pPr>
              <w:spacing w:line="360" w:lineRule="auto"/>
            </w:pPr>
            <w:r>
              <w:rPr>
                <w:color w:val="000000"/>
                <w:sz w:val="22"/>
                <w:szCs w:val="22"/>
              </w:rPr>
              <w:t>Ia Local Ollama Languagetool</w:t>
            </w:r>
          </w:p>
        </w:tc>
      </w:tr>
      <w:tr w:rsidR="00D27BAD" w14:paraId="65C40ABA"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EBDB906" w14:textId="77777777" w:rsidR="00D27BAD" w:rsidRDefault="006C1D0F">
            <w:pPr>
              <w:spacing w:line="360" w:lineRule="auto"/>
            </w:pPr>
            <w:r>
              <w:rPr>
                <w:color w:val="000000"/>
                <w:sz w:val="22"/>
                <w:szCs w:val="22"/>
              </w:rPr>
              <w:t>025</w:t>
            </w:r>
          </w:p>
        </w:tc>
        <w:tc>
          <w:tcPr>
            <w:tcW w:w="8044" w:type="dxa"/>
            <w:shd w:val="clear" w:color="auto" w:fill="F2F4F7"/>
            <w:tcMar>
              <w:top w:w="160" w:type="dxa"/>
              <w:left w:w="140" w:type="dxa"/>
              <w:bottom w:w="160" w:type="dxa"/>
              <w:right w:w="140" w:type="dxa"/>
            </w:tcMar>
            <w:vAlign w:val="center"/>
          </w:tcPr>
          <w:p w14:paraId="5F6FF983" w14:textId="77777777" w:rsidR="00D27BAD" w:rsidRDefault="006C1D0F">
            <w:pPr>
              <w:spacing w:line="360" w:lineRule="auto"/>
            </w:pPr>
            <w:r>
              <w:rPr>
                <w:color w:val="000000"/>
                <w:sz w:val="22"/>
                <w:szCs w:val="22"/>
              </w:rPr>
              <w:t>Biometria Vision Epp Diferidas</w:t>
            </w:r>
          </w:p>
        </w:tc>
      </w:tr>
      <w:tr w:rsidR="00D27BAD" w14:paraId="3F22D4EC"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CDC703E" w14:textId="77777777" w:rsidR="00D27BAD" w:rsidRDefault="006C1D0F">
            <w:pPr>
              <w:spacing w:line="360" w:lineRule="auto"/>
            </w:pPr>
            <w:r>
              <w:rPr>
                <w:color w:val="000000"/>
                <w:sz w:val="22"/>
                <w:szCs w:val="22"/>
              </w:rPr>
              <w:t>026</w:t>
            </w:r>
          </w:p>
        </w:tc>
        <w:tc>
          <w:tcPr>
            <w:tcW w:w="8044" w:type="dxa"/>
            <w:shd w:val="clear" w:color="auto" w:fill="FFFFFF"/>
            <w:tcMar>
              <w:top w:w="160" w:type="dxa"/>
              <w:left w:w="140" w:type="dxa"/>
              <w:bottom w:w="160" w:type="dxa"/>
              <w:right w:w="140" w:type="dxa"/>
            </w:tcMar>
            <w:vAlign w:val="center"/>
          </w:tcPr>
          <w:p w14:paraId="1FCAB8DE" w14:textId="77777777" w:rsidR="00D27BAD" w:rsidRDefault="006C1D0F">
            <w:pPr>
              <w:spacing w:line="360" w:lineRule="auto"/>
            </w:pPr>
            <w:r>
              <w:rPr>
                <w:color w:val="000000"/>
                <w:sz w:val="22"/>
                <w:szCs w:val="22"/>
              </w:rPr>
              <w:t>Cartografia Offline Mbtiles Maplibre</w:t>
            </w:r>
          </w:p>
        </w:tc>
      </w:tr>
      <w:tr w:rsidR="00D27BAD" w14:paraId="21E85934"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64F2505" w14:textId="77777777" w:rsidR="00D27BAD" w:rsidRDefault="006C1D0F">
            <w:pPr>
              <w:spacing w:line="360" w:lineRule="auto"/>
            </w:pPr>
            <w:r>
              <w:rPr>
                <w:color w:val="000000"/>
                <w:sz w:val="22"/>
                <w:szCs w:val="22"/>
              </w:rPr>
              <w:t>027</w:t>
            </w:r>
          </w:p>
        </w:tc>
        <w:tc>
          <w:tcPr>
            <w:tcW w:w="8044" w:type="dxa"/>
            <w:shd w:val="clear" w:color="auto" w:fill="F2F4F7"/>
            <w:tcMar>
              <w:top w:w="160" w:type="dxa"/>
              <w:left w:w="140" w:type="dxa"/>
              <w:bottom w:w="160" w:type="dxa"/>
              <w:right w:w="140" w:type="dxa"/>
            </w:tcMar>
            <w:vAlign w:val="center"/>
          </w:tcPr>
          <w:p w14:paraId="154C0F01" w14:textId="77777777" w:rsidR="00D27BAD" w:rsidRDefault="006C1D0F">
            <w:pPr>
              <w:spacing w:line="360" w:lineRule="auto"/>
            </w:pPr>
            <w:r>
              <w:rPr>
                <w:color w:val="000000"/>
                <w:sz w:val="22"/>
                <w:szCs w:val="22"/>
              </w:rPr>
              <w:t>Opencv Procesamiento Imagenes</w:t>
            </w:r>
          </w:p>
        </w:tc>
      </w:tr>
      <w:tr w:rsidR="00D27BAD" w14:paraId="05236542"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9B2F070" w14:textId="77777777" w:rsidR="00D27BAD" w:rsidRDefault="006C1D0F">
            <w:pPr>
              <w:spacing w:line="360" w:lineRule="auto"/>
            </w:pPr>
            <w:r>
              <w:rPr>
                <w:color w:val="000000"/>
                <w:sz w:val="22"/>
                <w:szCs w:val="22"/>
              </w:rPr>
              <w:t>028</w:t>
            </w:r>
          </w:p>
        </w:tc>
        <w:tc>
          <w:tcPr>
            <w:tcW w:w="8044" w:type="dxa"/>
            <w:shd w:val="clear" w:color="auto" w:fill="FFFFFF"/>
            <w:tcMar>
              <w:top w:w="160" w:type="dxa"/>
              <w:left w:w="140" w:type="dxa"/>
              <w:bottom w:w="160" w:type="dxa"/>
              <w:right w:w="140" w:type="dxa"/>
            </w:tcMar>
            <w:vAlign w:val="center"/>
          </w:tcPr>
          <w:p w14:paraId="10BEDCA5" w14:textId="77777777" w:rsidR="00D27BAD" w:rsidRDefault="006C1D0F">
            <w:pPr>
              <w:spacing w:line="360" w:lineRule="auto"/>
            </w:pPr>
            <w:r>
              <w:rPr>
                <w:color w:val="000000"/>
                <w:sz w:val="22"/>
                <w:szCs w:val="22"/>
              </w:rPr>
              <w:t>Gdal Conversion Raster Diferida</w:t>
            </w:r>
          </w:p>
        </w:tc>
      </w:tr>
      <w:tr w:rsidR="00D27BAD" w14:paraId="4E0412BA"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9F05B1C" w14:textId="77777777" w:rsidR="00D27BAD" w:rsidRDefault="006C1D0F">
            <w:pPr>
              <w:spacing w:line="360" w:lineRule="auto"/>
            </w:pPr>
            <w:r>
              <w:rPr>
                <w:color w:val="000000"/>
                <w:sz w:val="22"/>
                <w:szCs w:val="22"/>
              </w:rPr>
              <w:t>029</w:t>
            </w:r>
          </w:p>
        </w:tc>
        <w:tc>
          <w:tcPr>
            <w:tcW w:w="8044" w:type="dxa"/>
            <w:shd w:val="clear" w:color="auto" w:fill="F2F4F7"/>
            <w:tcMar>
              <w:top w:w="160" w:type="dxa"/>
              <w:left w:w="140" w:type="dxa"/>
              <w:bottom w:w="160" w:type="dxa"/>
              <w:right w:w="140" w:type="dxa"/>
            </w:tcMar>
            <w:vAlign w:val="center"/>
          </w:tcPr>
          <w:p w14:paraId="54E41B9C" w14:textId="77777777" w:rsidR="00D27BAD" w:rsidRDefault="006C1D0F">
            <w:pPr>
              <w:spacing w:line="360" w:lineRule="auto"/>
            </w:pPr>
            <w:r>
              <w:rPr>
                <w:color w:val="000000"/>
                <w:sz w:val="22"/>
                <w:szCs w:val="22"/>
              </w:rPr>
              <w:t>Rbac Identidad Plataforma Jwt</w:t>
            </w:r>
          </w:p>
        </w:tc>
      </w:tr>
      <w:tr w:rsidR="00D27BAD" w14:paraId="14534C1A"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D4F485C" w14:textId="77777777" w:rsidR="00D27BAD" w:rsidRDefault="006C1D0F">
            <w:pPr>
              <w:spacing w:line="360" w:lineRule="auto"/>
            </w:pPr>
            <w:r>
              <w:rPr>
                <w:color w:val="000000"/>
                <w:sz w:val="22"/>
                <w:szCs w:val="22"/>
              </w:rPr>
              <w:t>030</w:t>
            </w:r>
          </w:p>
        </w:tc>
        <w:tc>
          <w:tcPr>
            <w:tcW w:w="8044" w:type="dxa"/>
            <w:shd w:val="clear" w:color="auto" w:fill="FFFFFF"/>
            <w:tcMar>
              <w:top w:w="160" w:type="dxa"/>
              <w:left w:w="140" w:type="dxa"/>
              <w:bottom w:w="160" w:type="dxa"/>
              <w:right w:w="140" w:type="dxa"/>
            </w:tcMar>
            <w:vAlign w:val="center"/>
          </w:tcPr>
          <w:p w14:paraId="35979C48" w14:textId="77777777" w:rsidR="00D27BAD" w:rsidRDefault="006C1D0F">
            <w:pPr>
              <w:spacing w:line="360" w:lineRule="auto"/>
            </w:pPr>
            <w:r>
              <w:rPr>
                <w:color w:val="000000"/>
                <w:sz w:val="22"/>
                <w:szCs w:val="22"/>
              </w:rPr>
              <w:t>Auditoria 100 Acciones Server</w:t>
            </w:r>
          </w:p>
        </w:tc>
      </w:tr>
      <w:tr w:rsidR="00D27BAD" w14:paraId="09F9B90A"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A9B4208" w14:textId="77777777" w:rsidR="00D27BAD" w:rsidRDefault="006C1D0F">
            <w:pPr>
              <w:spacing w:line="360" w:lineRule="auto"/>
            </w:pPr>
            <w:r>
              <w:rPr>
                <w:color w:val="000000"/>
                <w:sz w:val="22"/>
                <w:szCs w:val="22"/>
              </w:rPr>
              <w:t>031</w:t>
            </w:r>
          </w:p>
        </w:tc>
        <w:tc>
          <w:tcPr>
            <w:tcW w:w="8044" w:type="dxa"/>
            <w:shd w:val="clear" w:color="auto" w:fill="F2F4F7"/>
            <w:tcMar>
              <w:top w:w="160" w:type="dxa"/>
              <w:left w:w="140" w:type="dxa"/>
              <w:bottom w:w="160" w:type="dxa"/>
              <w:right w:w="140" w:type="dxa"/>
            </w:tcMar>
            <w:vAlign w:val="center"/>
          </w:tcPr>
          <w:p w14:paraId="11411CC7" w14:textId="77777777" w:rsidR="00D27BAD" w:rsidRDefault="006C1D0F">
            <w:pPr>
              <w:spacing w:line="360" w:lineRule="auto"/>
            </w:pPr>
            <w:r>
              <w:rPr>
                <w:color w:val="000000"/>
                <w:sz w:val="22"/>
                <w:szCs w:val="22"/>
              </w:rPr>
              <w:t>Backend Plataforma Compartida Multicomponente</w:t>
            </w:r>
          </w:p>
        </w:tc>
      </w:tr>
      <w:tr w:rsidR="00D27BAD" w14:paraId="1C39001E"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C3C77B1" w14:textId="77777777" w:rsidR="00D27BAD" w:rsidRDefault="006C1D0F">
            <w:pPr>
              <w:spacing w:line="360" w:lineRule="auto"/>
            </w:pPr>
            <w:r>
              <w:rPr>
                <w:color w:val="000000"/>
                <w:sz w:val="22"/>
                <w:szCs w:val="22"/>
              </w:rPr>
              <w:t>032</w:t>
            </w:r>
          </w:p>
        </w:tc>
        <w:tc>
          <w:tcPr>
            <w:tcW w:w="8044" w:type="dxa"/>
            <w:shd w:val="clear" w:color="auto" w:fill="FFFFFF"/>
            <w:tcMar>
              <w:top w:w="160" w:type="dxa"/>
              <w:left w:w="140" w:type="dxa"/>
              <w:bottom w:w="160" w:type="dxa"/>
              <w:right w:w="140" w:type="dxa"/>
            </w:tcMar>
            <w:vAlign w:val="center"/>
          </w:tcPr>
          <w:p w14:paraId="46C8B0F2" w14:textId="77777777" w:rsidR="00D27BAD" w:rsidRDefault="006C1D0F">
            <w:pPr>
              <w:spacing w:line="360" w:lineRule="auto"/>
            </w:pPr>
            <w:r>
              <w:rPr>
                <w:color w:val="000000"/>
                <w:sz w:val="22"/>
                <w:szCs w:val="22"/>
              </w:rPr>
              <w:t>Timescaledb Instancias Ingesta Lectura</w:t>
            </w:r>
          </w:p>
        </w:tc>
      </w:tr>
      <w:tr w:rsidR="00D27BAD" w14:paraId="7FDB4376"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1C64E52" w14:textId="77777777" w:rsidR="00D27BAD" w:rsidRDefault="006C1D0F">
            <w:pPr>
              <w:spacing w:line="360" w:lineRule="auto"/>
            </w:pPr>
            <w:r>
              <w:rPr>
                <w:color w:val="000000"/>
                <w:sz w:val="22"/>
                <w:szCs w:val="22"/>
              </w:rPr>
              <w:t>033</w:t>
            </w:r>
          </w:p>
        </w:tc>
        <w:tc>
          <w:tcPr>
            <w:tcW w:w="8044" w:type="dxa"/>
            <w:shd w:val="clear" w:color="auto" w:fill="F2F4F7"/>
            <w:tcMar>
              <w:top w:w="160" w:type="dxa"/>
              <w:left w:w="140" w:type="dxa"/>
              <w:bottom w:w="160" w:type="dxa"/>
              <w:right w:w="140" w:type="dxa"/>
            </w:tcMar>
            <w:vAlign w:val="center"/>
          </w:tcPr>
          <w:p w14:paraId="3FB78E4F" w14:textId="77777777" w:rsidR="00D27BAD" w:rsidRDefault="006C1D0F">
            <w:pPr>
              <w:spacing w:line="360" w:lineRule="auto"/>
            </w:pPr>
            <w:r>
              <w:rPr>
                <w:color w:val="000000"/>
                <w:sz w:val="22"/>
                <w:szCs w:val="22"/>
              </w:rPr>
              <w:t>Convencion Nombres Prefijos</w:t>
            </w:r>
          </w:p>
        </w:tc>
      </w:tr>
      <w:tr w:rsidR="00D27BAD" w14:paraId="391973DA"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9B8131C" w14:textId="77777777" w:rsidR="00D27BAD" w:rsidRDefault="006C1D0F">
            <w:pPr>
              <w:spacing w:line="360" w:lineRule="auto"/>
            </w:pPr>
            <w:r>
              <w:rPr>
                <w:color w:val="000000"/>
                <w:sz w:val="22"/>
                <w:szCs w:val="22"/>
              </w:rPr>
              <w:t>034</w:t>
            </w:r>
          </w:p>
        </w:tc>
        <w:tc>
          <w:tcPr>
            <w:tcW w:w="8044" w:type="dxa"/>
            <w:shd w:val="clear" w:color="auto" w:fill="FFFFFF"/>
            <w:tcMar>
              <w:top w:w="160" w:type="dxa"/>
              <w:left w:w="140" w:type="dxa"/>
              <w:bottom w:w="160" w:type="dxa"/>
              <w:right w:w="140" w:type="dxa"/>
            </w:tcMar>
            <w:vAlign w:val="center"/>
          </w:tcPr>
          <w:p w14:paraId="45C1DBC8" w14:textId="77777777" w:rsidR="00D27BAD" w:rsidRDefault="006C1D0F">
            <w:pPr>
              <w:spacing w:line="360" w:lineRule="auto"/>
            </w:pPr>
            <w:r>
              <w:rPr>
                <w:color w:val="000000"/>
                <w:sz w:val="22"/>
                <w:szCs w:val="22"/>
              </w:rPr>
              <w:t>Core Plataforma Iot Reemplazo Thingsboard</w:t>
            </w:r>
          </w:p>
        </w:tc>
      </w:tr>
      <w:tr w:rsidR="00D27BAD" w14:paraId="3F8D1CC2"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07E5720" w14:textId="77777777" w:rsidR="00D27BAD" w:rsidRDefault="006C1D0F">
            <w:pPr>
              <w:spacing w:line="360" w:lineRule="auto"/>
            </w:pPr>
            <w:r>
              <w:rPr>
                <w:color w:val="000000"/>
                <w:sz w:val="22"/>
                <w:szCs w:val="22"/>
              </w:rPr>
              <w:t>035</w:t>
            </w:r>
          </w:p>
        </w:tc>
        <w:tc>
          <w:tcPr>
            <w:tcW w:w="8044" w:type="dxa"/>
            <w:shd w:val="clear" w:color="auto" w:fill="F2F4F7"/>
            <w:tcMar>
              <w:top w:w="160" w:type="dxa"/>
              <w:left w:w="140" w:type="dxa"/>
              <w:bottom w:w="160" w:type="dxa"/>
              <w:right w:w="140" w:type="dxa"/>
            </w:tcMar>
            <w:vAlign w:val="center"/>
          </w:tcPr>
          <w:p w14:paraId="29E133CE" w14:textId="77777777" w:rsidR="00D27BAD" w:rsidRDefault="006C1D0F">
            <w:pPr>
              <w:spacing w:line="360" w:lineRule="auto"/>
            </w:pPr>
            <w:r>
              <w:rPr>
                <w:color w:val="000000"/>
                <w:sz w:val="22"/>
                <w:szCs w:val="22"/>
              </w:rPr>
              <w:t>Plataforma Enterprise Latam</w:t>
            </w:r>
          </w:p>
        </w:tc>
      </w:tr>
      <w:tr w:rsidR="00D27BAD" w14:paraId="045BA37E"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3951DCA" w14:textId="77777777" w:rsidR="00D27BAD" w:rsidRDefault="006C1D0F">
            <w:pPr>
              <w:spacing w:line="360" w:lineRule="auto"/>
            </w:pPr>
            <w:r>
              <w:rPr>
                <w:color w:val="000000"/>
                <w:sz w:val="22"/>
                <w:szCs w:val="22"/>
              </w:rPr>
              <w:t>036</w:t>
            </w:r>
          </w:p>
        </w:tc>
        <w:tc>
          <w:tcPr>
            <w:tcW w:w="8044" w:type="dxa"/>
            <w:shd w:val="clear" w:color="auto" w:fill="FFFFFF"/>
            <w:tcMar>
              <w:top w:w="160" w:type="dxa"/>
              <w:left w:w="140" w:type="dxa"/>
              <w:bottom w:w="160" w:type="dxa"/>
              <w:right w:w="140" w:type="dxa"/>
            </w:tcMar>
            <w:vAlign w:val="center"/>
          </w:tcPr>
          <w:p w14:paraId="2AA483A9" w14:textId="77777777" w:rsidR="00D27BAD" w:rsidRDefault="006C1D0F">
            <w:pPr>
              <w:spacing w:line="360" w:lineRule="auto"/>
            </w:pPr>
            <w:r>
              <w:rPr>
                <w:color w:val="000000"/>
                <w:sz w:val="22"/>
                <w:szCs w:val="22"/>
              </w:rPr>
              <w:t>Rbac Siete Roles Unificados</w:t>
            </w:r>
          </w:p>
        </w:tc>
      </w:tr>
      <w:tr w:rsidR="00D27BAD" w14:paraId="0976082B"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A9BDBFC" w14:textId="77777777" w:rsidR="00D27BAD" w:rsidRDefault="006C1D0F">
            <w:pPr>
              <w:spacing w:line="360" w:lineRule="auto"/>
            </w:pPr>
            <w:r>
              <w:rPr>
                <w:color w:val="000000"/>
                <w:sz w:val="22"/>
                <w:szCs w:val="22"/>
              </w:rPr>
              <w:t>037</w:t>
            </w:r>
          </w:p>
        </w:tc>
        <w:tc>
          <w:tcPr>
            <w:tcW w:w="8044" w:type="dxa"/>
            <w:shd w:val="clear" w:color="auto" w:fill="F2F4F7"/>
            <w:tcMar>
              <w:top w:w="160" w:type="dxa"/>
              <w:left w:w="140" w:type="dxa"/>
              <w:bottom w:w="160" w:type="dxa"/>
              <w:right w:w="140" w:type="dxa"/>
            </w:tcMar>
            <w:vAlign w:val="center"/>
          </w:tcPr>
          <w:p w14:paraId="585329C3" w14:textId="77777777" w:rsidR="00D27BAD" w:rsidRDefault="006C1D0F">
            <w:pPr>
              <w:spacing w:line="360" w:lineRule="auto"/>
            </w:pPr>
            <w:r>
              <w:rPr>
                <w:color w:val="000000"/>
                <w:sz w:val="22"/>
                <w:szCs w:val="22"/>
              </w:rPr>
              <w:t>Alta Usuarios Administrada Sin Biometria</w:t>
            </w:r>
          </w:p>
        </w:tc>
      </w:tr>
      <w:tr w:rsidR="00D27BAD" w14:paraId="50F9EE9B"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024036F" w14:textId="77777777" w:rsidR="00D27BAD" w:rsidRDefault="006C1D0F">
            <w:pPr>
              <w:spacing w:line="360" w:lineRule="auto"/>
            </w:pPr>
            <w:r>
              <w:rPr>
                <w:color w:val="000000"/>
                <w:sz w:val="22"/>
                <w:szCs w:val="22"/>
              </w:rPr>
              <w:t>038</w:t>
            </w:r>
          </w:p>
        </w:tc>
        <w:tc>
          <w:tcPr>
            <w:tcW w:w="8044" w:type="dxa"/>
            <w:shd w:val="clear" w:color="auto" w:fill="FFFFFF"/>
            <w:tcMar>
              <w:top w:w="160" w:type="dxa"/>
              <w:left w:w="140" w:type="dxa"/>
              <w:bottom w:w="160" w:type="dxa"/>
              <w:right w:w="140" w:type="dxa"/>
            </w:tcMar>
            <w:vAlign w:val="center"/>
          </w:tcPr>
          <w:p w14:paraId="50A47A70" w14:textId="77777777" w:rsidR="00D27BAD" w:rsidRDefault="006C1D0F">
            <w:pPr>
              <w:spacing w:line="360" w:lineRule="auto"/>
            </w:pPr>
            <w:r>
              <w:rPr>
                <w:color w:val="000000"/>
                <w:sz w:val="22"/>
                <w:szCs w:val="22"/>
              </w:rPr>
              <w:t>Delegacion Acceso Tenant Activo Emisor</w:t>
            </w:r>
          </w:p>
        </w:tc>
      </w:tr>
      <w:tr w:rsidR="00D27BAD" w14:paraId="0CD0BA39"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F439AEF" w14:textId="77777777" w:rsidR="00D27BAD" w:rsidRDefault="006C1D0F">
            <w:pPr>
              <w:spacing w:line="360" w:lineRule="auto"/>
            </w:pPr>
            <w:r>
              <w:rPr>
                <w:color w:val="000000"/>
                <w:sz w:val="22"/>
                <w:szCs w:val="22"/>
              </w:rPr>
              <w:t>039</w:t>
            </w:r>
          </w:p>
        </w:tc>
        <w:tc>
          <w:tcPr>
            <w:tcW w:w="8044" w:type="dxa"/>
            <w:shd w:val="clear" w:color="auto" w:fill="F2F4F7"/>
            <w:tcMar>
              <w:top w:w="160" w:type="dxa"/>
              <w:left w:w="140" w:type="dxa"/>
              <w:bottom w:w="160" w:type="dxa"/>
              <w:right w:w="140" w:type="dxa"/>
            </w:tcMar>
            <w:vAlign w:val="center"/>
          </w:tcPr>
          <w:p w14:paraId="7F9B8881" w14:textId="77777777" w:rsidR="00D27BAD" w:rsidRDefault="006C1D0F">
            <w:pPr>
              <w:spacing w:line="360" w:lineRule="auto"/>
            </w:pPr>
            <w:r>
              <w:rPr>
                <w:color w:val="000000"/>
                <w:sz w:val="22"/>
                <w:szCs w:val="22"/>
              </w:rPr>
              <w:t>Puente Tenant Id Company Name Informes</w:t>
            </w:r>
          </w:p>
        </w:tc>
      </w:tr>
      <w:tr w:rsidR="00D27BAD" w14:paraId="3BEBB71E"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E84CBD6" w14:textId="77777777" w:rsidR="00D27BAD" w:rsidRDefault="006C1D0F">
            <w:pPr>
              <w:spacing w:line="360" w:lineRule="auto"/>
            </w:pPr>
            <w:r>
              <w:rPr>
                <w:color w:val="000000"/>
                <w:sz w:val="22"/>
                <w:szCs w:val="22"/>
              </w:rPr>
              <w:t>040</w:t>
            </w:r>
          </w:p>
        </w:tc>
        <w:tc>
          <w:tcPr>
            <w:tcW w:w="8044" w:type="dxa"/>
            <w:shd w:val="clear" w:color="auto" w:fill="FFFFFF"/>
            <w:tcMar>
              <w:top w:w="160" w:type="dxa"/>
              <w:left w:w="140" w:type="dxa"/>
              <w:bottom w:w="160" w:type="dxa"/>
              <w:right w:w="140" w:type="dxa"/>
            </w:tcMar>
            <w:vAlign w:val="center"/>
          </w:tcPr>
          <w:p w14:paraId="078CB440" w14:textId="77777777" w:rsidR="00D27BAD" w:rsidRDefault="006C1D0F">
            <w:pPr>
              <w:spacing w:line="360" w:lineRule="auto"/>
            </w:pPr>
            <w:r>
              <w:rPr>
                <w:color w:val="000000"/>
                <w:sz w:val="22"/>
                <w:szCs w:val="22"/>
              </w:rPr>
              <w:t>Sistema Diseno Navegacion Enterprise</w:t>
            </w:r>
          </w:p>
        </w:tc>
      </w:tr>
      <w:tr w:rsidR="00D27BAD" w14:paraId="4EFA0BF1"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CDCD8C2" w14:textId="77777777" w:rsidR="00D27BAD" w:rsidRDefault="006C1D0F">
            <w:pPr>
              <w:spacing w:line="360" w:lineRule="auto"/>
            </w:pPr>
            <w:r>
              <w:rPr>
                <w:color w:val="000000"/>
                <w:sz w:val="22"/>
                <w:szCs w:val="22"/>
              </w:rPr>
              <w:t>041</w:t>
            </w:r>
          </w:p>
        </w:tc>
        <w:tc>
          <w:tcPr>
            <w:tcW w:w="8044" w:type="dxa"/>
            <w:shd w:val="clear" w:color="auto" w:fill="F2F4F7"/>
            <w:tcMar>
              <w:top w:w="160" w:type="dxa"/>
              <w:left w:w="140" w:type="dxa"/>
              <w:bottom w:w="160" w:type="dxa"/>
              <w:right w:w="140" w:type="dxa"/>
            </w:tcMar>
            <w:vAlign w:val="center"/>
          </w:tcPr>
          <w:p w14:paraId="1F7462AB" w14:textId="77777777" w:rsidR="00D27BAD" w:rsidRDefault="006C1D0F">
            <w:pPr>
              <w:spacing w:line="360" w:lineRule="auto"/>
            </w:pPr>
            <w:r>
              <w:rPr>
                <w:color w:val="000000"/>
                <w:sz w:val="22"/>
                <w:szCs w:val="22"/>
              </w:rPr>
              <w:t>Resiliencia Token Fetch Crudo</w:t>
            </w:r>
          </w:p>
        </w:tc>
      </w:tr>
      <w:tr w:rsidR="00D27BAD" w14:paraId="5B8449B5"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9A903E0" w14:textId="77777777" w:rsidR="00D27BAD" w:rsidRDefault="006C1D0F">
            <w:pPr>
              <w:spacing w:line="360" w:lineRule="auto"/>
            </w:pPr>
            <w:r>
              <w:rPr>
                <w:color w:val="000000"/>
                <w:sz w:val="22"/>
                <w:szCs w:val="22"/>
              </w:rPr>
              <w:t>042</w:t>
            </w:r>
          </w:p>
        </w:tc>
        <w:tc>
          <w:tcPr>
            <w:tcW w:w="8044" w:type="dxa"/>
            <w:shd w:val="clear" w:color="auto" w:fill="FFFFFF"/>
            <w:tcMar>
              <w:top w:w="160" w:type="dxa"/>
              <w:left w:w="140" w:type="dxa"/>
              <w:bottom w:w="160" w:type="dxa"/>
              <w:right w:w="140" w:type="dxa"/>
            </w:tcMar>
            <w:vAlign w:val="center"/>
          </w:tcPr>
          <w:p w14:paraId="140694B9" w14:textId="77777777" w:rsidR="00D27BAD" w:rsidRDefault="006C1D0F">
            <w:pPr>
              <w:spacing w:line="360" w:lineRule="auto"/>
            </w:pPr>
            <w:r>
              <w:rPr>
                <w:color w:val="000000"/>
                <w:sz w:val="22"/>
                <w:szCs w:val="22"/>
              </w:rPr>
              <w:t>Nomenclatura Menus Lenguaje Llano Minero</w:t>
            </w:r>
          </w:p>
        </w:tc>
      </w:tr>
      <w:tr w:rsidR="00D27BAD" w14:paraId="07988AD2"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D0C900C" w14:textId="77777777" w:rsidR="00D27BAD" w:rsidRDefault="006C1D0F">
            <w:pPr>
              <w:spacing w:line="360" w:lineRule="auto"/>
            </w:pPr>
            <w:r>
              <w:rPr>
                <w:color w:val="000000"/>
                <w:sz w:val="22"/>
                <w:szCs w:val="22"/>
              </w:rPr>
              <w:t>043</w:t>
            </w:r>
          </w:p>
        </w:tc>
        <w:tc>
          <w:tcPr>
            <w:tcW w:w="8044" w:type="dxa"/>
            <w:shd w:val="clear" w:color="auto" w:fill="F2F4F7"/>
            <w:tcMar>
              <w:top w:w="160" w:type="dxa"/>
              <w:left w:w="140" w:type="dxa"/>
              <w:bottom w:w="160" w:type="dxa"/>
              <w:right w:w="140" w:type="dxa"/>
            </w:tcMar>
            <w:vAlign w:val="center"/>
          </w:tcPr>
          <w:p w14:paraId="65FF20C1" w14:textId="77777777" w:rsidR="00D27BAD" w:rsidRDefault="006C1D0F">
            <w:pPr>
              <w:spacing w:line="360" w:lineRule="auto"/>
            </w:pPr>
            <w:r>
              <w:rPr>
                <w:color w:val="000000"/>
                <w:sz w:val="22"/>
                <w:szCs w:val="22"/>
              </w:rPr>
              <w:t>Endurecimiento Seguridad Pre Pentest</w:t>
            </w:r>
          </w:p>
        </w:tc>
      </w:tr>
      <w:tr w:rsidR="00D27BAD" w14:paraId="5A93FD2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21253B0" w14:textId="77777777" w:rsidR="00D27BAD" w:rsidRDefault="006C1D0F">
            <w:pPr>
              <w:spacing w:line="360" w:lineRule="auto"/>
            </w:pPr>
            <w:r>
              <w:rPr>
                <w:color w:val="000000"/>
                <w:sz w:val="22"/>
                <w:szCs w:val="22"/>
              </w:rPr>
              <w:t>044</w:t>
            </w:r>
          </w:p>
        </w:tc>
        <w:tc>
          <w:tcPr>
            <w:tcW w:w="8044" w:type="dxa"/>
            <w:shd w:val="clear" w:color="auto" w:fill="FFFFFF"/>
            <w:tcMar>
              <w:top w:w="160" w:type="dxa"/>
              <w:left w:w="140" w:type="dxa"/>
              <w:bottom w:w="160" w:type="dxa"/>
              <w:right w:w="140" w:type="dxa"/>
            </w:tcMar>
            <w:vAlign w:val="center"/>
          </w:tcPr>
          <w:p w14:paraId="14213FA9" w14:textId="77777777" w:rsidR="00D27BAD" w:rsidRDefault="006C1D0F">
            <w:pPr>
              <w:spacing w:line="360" w:lineRule="auto"/>
            </w:pPr>
            <w:r>
              <w:rPr>
                <w:color w:val="000000"/>
                <w:sz w:val="22"/>
                <w:szCs w:val="22"/>
              </w:rPr>
              <w:t>Exportacion Portatil Cifrada Informes</w:t>
            </w:r>
          </w:p>
        </w:tc>
      </w:tr>
      <w:tr w:rsidR="00D27BAD" w14:paraId="6EA1859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A62B772" w14:textId="77777777" w:rsidR="00D27BAD" w:rsidRDefault="006C1D0F">
            <w:pPr>
              <w:spacing w:line="360" w:lineRule="auto"/>
            </w:pPr>
            <w:r>
              <w:rPr>
                <w:color w:val="000000"/>
                <w:sz w:val="22"/>
                <w:szCs w:val="22"/>
              </w:rPr>
              <w:t>045</w:t>
            </w:r>
          </w:p>
        </w:tc>
        <w:tc>
          <w:tcPr>
            <w:tcW w:w="8044" w:type="dxa"/>
            <w:shd w:val="clear" w:color="auto" w:fill="F2F4F7"/>
            <w:tcMar>
              <w:top w:w="160" w:type="dxa"/>
              <w:left w:w="140" w:type="dxa"/>
              <w:bottom w:w="160" w:type="dxa"/>
              <w:right w:w="140" w:type="dxa"/>
            </w:tcMar>
            <w:vAlign w:val="center"/>
          </w:tcPr>
          <w:p w14:paraId="38249629" w14:textId="77777777" w:rsidR="00D27BAD" w:rsidRDefault="006C1D0F">
            <w:pPr>
              <w:spacing w:line="360" w:lineRule="auto"/>
            </w:pPr>
            <w:r>
              <w:rPr>
                <w:color w:val="000000"/>
                <w:sz w:val="22"/>
                <w:szCs w:val="22"/>
              </w:rPr>
              <w:t>Edicion Offline Sqlite Cliente</w:t>
            </w:r>
          </w:p>
        </w:tc>
      </w:tr>
      <w:tr w:rsidR="00D27BAD" w14:paraId="4CE88333"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58E3AB5" w14:textId="77777777" w:rsidR="00D27BAD" w:rsidRDefault="006C1D0F">
            <w:pPr>
              <w:spacing w:line="360" w:lineRule="auto"/>
            </w:pPr>
            <w:r>
              <w:rPr>
                <w:color w:val="000000"/>
                <w:sz w:val="22"/>
                <w:szCs w:val="22"/>
              </w:rPr>
              <w:t>046</w:t>
            </w:r>
          </w:p>
        </w:tc>
        <w:tc>
          <w:tcPr>
            <w:tcW w:w="8044" w:type="dxa"/>
            <w:shd w:val="clear" w:color="auto" w:fill="FFFFFF"/>
            <w:tcMar>
              <w:top w:w="160" w:type="dxa"/>
              <w:left w:w="140" w:type="dxa"/>
              <w:bottom w:w="160" w:type="dxa"/>
              <w:right w:w="140" w:type="dxa"/>
            </w:tcMar>
            <w:vAlign w:val="center"/>
          </w:tcPr>
          <w:p w14:paraId="7C6F1794" w14:textId="77777777" w:rsidR="00D27BAD" w:rsidRDefault="006C1D0F">
            <w:pPr>
              <w:spacing w:line="360" w:lineRule="auto"/>
            </w:pPr>
            <w:r>
              <w:rPr>
                <w:color w:val="000000"/>
                <w:sz w:val="22"/>
                <w:szCs w:val="22"/>
              </w:rPr>
              <w:t>Encabezado Pie Elementos Plataforma Fijos</w:t>
            </w:r>
          </w:p>
        </w:tc>
      </w:tr>
      <w:tr w:rsidR="00D27BAD" w14:paraId="64BA5C9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EFE0DE0" w14:textId="77777777" w:rsidR="00D27BAD" w:rsidRDefault="006C1D0F">
            <w:pPr>
              <w:spacing w:line="360" w:lineRule="auto"/>
            </w:pPr>
            <w:r>
              <w:rPr>
                <w:color w:val="000000"/>
                <w:sz w:val="22"/>
                <w:szCs w:val="22"/>
              </w:rPr>
              <w:t>047</w:t>
            </w:r>
          </w:p>
        </w:tc>
        <w:tc>
          <w:tcPr>
            <w:tcW w:w="8044" w:type="dxa"/>
            <w:shd w:val="clear" w:color="auto" w:fill="F2F4F7"/>
            <w:tcMar>
              <w:top w:w="160" w:type="dxa"/>
              <w:left w:w="140" w:type="dxa"/>
              <w:bottom w:w="160" w:type="dxa"/>
              <w:right w:w="140" w:type="dxa"/>
            </w:tcMar>
            <w:vAlign w:val="center"/>
          </w:tcPr>
          <w:p w14:paraId="436715C1" w14:textId="77777777" w:rsidR="00D27BAD" w:rsidRDefault="006C1D0F">
            <w:pPr>
              <w:spacing w:line="360" w:lineRule="auto"/>
            </w:pPr>
            <w:r>
              <w:rPr>
                <w:color w:val="000000"/>
                <w:sz w:val="22"/>
                <w:szCs w:val="22"/>
              </w:rPr>
              <w:t>Galeria Imagenes Tenant</w:t>
            </w:r>
          </w:p>
        </w:tc>
      </w:tr>
      <w:tr w:rsidR="00D27BAD" w14:paraId="7238A262"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C7FC228" w14:textId="77777777" w:rsidR="00D27BAD" w:rsidRDefault="006C1D0F">
            <w:pPr>
              <w:spacing w:line="360" w:lineRule="auto"/>
            </w:pPr>
            <w:r>
              <w:rPr>
                <w:color w:val="000000"/>
                <w:sz w:val="22"/>
                <w:szCs w:val="22"/>
              </w:rPr>
              <w:t>048</w:t>
            </w:r>
          </w:p>
        </w:tc>
        <w:tc>
          <w:tcPr>
            <w:tcW w:w="8044" w:type="dxa"/>
            <w:shd w:val="clear" w:color="auto" w:fill="FFFFFF"/>
            <w:tcMar>
              <w:top w:w="160" w:type="dxa"/>
              <w:left w:w="140" w:type="dxa"/>
              <w:bottom w:w="160" w:type="dxa"/>
              <w:right w:w="140" w:type="dxa"/>
            </w:tcMar>
            <w:vAlign w:val="center"/>
          </w:tcPr>
          <w:p w14:paraId="2C48718B" w14:textId="77777777" w:rsidR="00D27BAD" w:rsidRDefault="006C1D0F">
            <w:pPr>
              <w:spacing w:line="360" w:lineRule="auto"/>
            </w:pPr>
            <w:r>
              <w:rPr>
                <w:color w:val="000000"/>
                <w:sz w:val="22"/>
                <w:szCs w:val="22"/>
              </w:rPr>
              <w:t>Caratula Toda Pagina Imagen Libre</w:t>
            </w:r>
          </w:p>
        </w:tc>
      </w:tr>
      <w:tr w:rsidR="00D27BAD" w14:paraId="0944A0A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1BA6EFC" w14:textId="77777777" w:rsidR="00D27BAD" w:rsidRDefault="006C1D0F">
            <w:pPr>
              <w:spacing w:line="360" w:lineRule="auto"/>
            </w:pPr>
            <w:r>
              <w:rPr>
                <w:color w:val="000000"/>
                <w:sz w:val="22"/>
                <w:szCs w:val="22"/>
              </w:rPr>
              <w:t>049</w:t>
            </w:r>
          </w:p>
        </w:tc>
        <w:tc>
          <w:tcPr>
            <w:tcW w:w="8044" w:type="dxa"/>
            <w:shd w:val="clear" w:color="auto" w:fill="F2F4F7"/>
            <w:tcMar>
              <w:top w:w="160" w:type="dxa"/>
              <w:left w:w="140" w:type="dxa"/>
              <w:bottom w:w="160" w:type="dxa"/>
              <w:right w:w="140" w:type="dxa"/>
            </w:tcMar>
            <w:vAlign w:val="center"/>
          </w:tcPr>
          <w:p w14:paraId="684063E1" w14:textId="77777777" w:rsidR="00D27BAD" w:rsidRDefault="006C1D0F">
            <w:pPr>
              <w:spacing w:line="360" w:lineRule="auto"/>
            </w:pPr>
            <w:r>
              <w:rPr>
                <w:color w:val="000000"/>
                <w:sz w:val="22"/>
                <w:szCs w:val="22"/>
              </w:rPr>
              <w:t>Ajuste Texto Alrededor Objetos</w:t>
            </w:r>
          </w:p>
        </w:tc>
      </w:tr>
      <w:tr w:rsidR="00D27BAD" w14:paraId="72551402"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8D334EE" w14:textId="77777777" w:rsidR="00D27BAD" w:rsidRDefault="006C1D0F">
            <w:pPr>
              <w:spacing w:line="360" w:lineRule="auto"/>
            </w:pPr>
            <w:r>
              <w:rPr>
                <w:color w:val="000000"/>
                <w:sz w:val="22"/>
                <w:szCs w:val="22"/>
              </w:rPr>
              <w:t>050</w:t>
            </w:r>
          </w:p>
        </w:tc>
        <w:tc>
          <w:tcPr>
            <w:tcW w:w="8044" w:type="dxa"/>
            <w:shd w:val="clear" w:color="auto" w:fill="FFFFFF"/>
            <w:tcMar>
              <w:top w:w="160" w:type="dxa"/>
              <w:left w:w="140" w:type="dxa"/>
              <w:bottom w:w="160" w:type="dxa"/>
              <w:right w:w="140" w:type="dxa"/>
            </w:tcMar>
            <w:vAlign w:val="center"/>
          </w:tcPr>
          <w:p w14:paraId="49A24C47" w14:textId="77777777" w:rsidR="00D27BAD" w:rsidRDefault="006C1D0F">
            <w:pPr>
              <w:spacing w:line="360" w:lineRule="auto"/>
            </w:pPr>
            <w:r>
              <w:rPr>
                <w:color w:val="000000"/>
                <w:sz w:val="22"/>
                <w:szCs w:val="22"/>
              </w:rPr>
              <w:t>Formato Texto Por Seleccion Spans</w:t>
            </w:r>
          </w:p>
        </w:tc>
      </w:tr>
      <w:tr w:rsidR="00D27BAD" w14:paraId="4F0AAC6D"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4ED9739" w14:textId="77777777" w:rsidR="00D27BAD" w:rsidRDefault="006C1D0F">
            <w:pPr>
              <w:spacing w:line="360" w:lineRule="auto"/>
            </w:pPr>
            <w:r>
              <w:rPr>
                <w:color w:val="000000"/>
                <w:sz w:val="22"/>
                <w:szCs w:val="22"/>
              </w:rPr>
              <w:t>051</w:t>
            </w:r>
          </w:p>
        </w:tc>
        <w:tc>
          <w:tcPr>
            <w:tcW w:w="8044" w:type="dxa"/>
            <w:shd w:val="clear" w:color="auto" w:fill="F2F4F7"/>
            <w:tcMar>
              <w:top w:w="160" w:type="dxa"/>
              <w:left w:w="140" w:type="dxa"/>
              <w:bottom w:w="160" w:type="dxa"/>
              <w:right w:w="140" w:type="dxa"/>
            </w:tcMar>
            <w:vAlign w:val="center"/>
          </w:tcPr>
          <w:p w14:paraId="69CF4158" w14:textId="77777777" w:rsidR="00D27BAD" w:rsidRDefault="006C1D0F">
            <w:pPr>
              <w:spacing w:line="360" w:lineRule="auto"/>
            </w:pPr>
            <w:r>
              <w:rPr>
                <w:color w:val="000000"/>
                <w:sz w:val="22"/>
                <w:szCs w:val="22"/>
              </w:rPr>
              <w:t>Copiar Pegar Objetos Lienzo</w:t>
            </w:r>
          </w:p>
        </w:tc>
      </w:tr>
      <w:tr w:rsidR="00D27BAD" w14:paraId="5BACB4D9"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785BB2B" w14:textId="77777777" w:rsidR="00D27BAD" w:rsidRDefault="006C1D0F">
            <w:pPr>
              <w:spacing w:line="360" w:lineRule="auto"/>
            </w:pPr>
            <w:r>
              <w:rPr>
                <w:color w:val="000000"/>
                <w:sz w:val="22"/>
                <w:szCs w:val="22"/>
              </w:rPr>
              <w:t>052</w:t>
            </w:r>
          </w:p>
        </w:tc>
        <w:tc>
          <w:tcPr>
            <w:tcW w:w="8044" w:type="dxa"/>
            <w:shd w:val="clear" w:color="auto" w:fill="FFFFFF"/>
            <w:tcMar>
              <w:top w:w="160" w:type="dxa"/>
              <w:left w:w="140" w:type="dxa"/>
              <w:bottom w:w="160" w:type="dxa"/>
              <w:right w:w="140" w:type="dxa"/>
            </w:tcMar>
            <w:vAlign w:val="center"/>
          </w:tcPr>
          <w:p w14:paraId="106A5E34" w14:textId="77777777" w:rsidR="00D27BAD" w:rsidRDefault="006C1D0F">
            <w:pPr>
              <w:spacing w:line="360" w:lineRule="auto"/>
            </w:pPr>
            <w:r>
              <w:rPr>
                <w:color w:val="000000"/>
                <w:sz w:val="22"/>
                <w:szCs w:val="22"/>
              </w:rPr>
              <w:t>Navegacion Zoom Tamano Pagina</w:t>
            </w:r>
          </w:p>
        </w:tc>
      </w:tr>
      <w:tr w:rsidR="00D27BAD" w14:paraId="3804CE0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BA2DF5F" w14:textId="77777777" w:rsidR="00D27BAD" w:rsidRDefault="006C1D0F">
            <w:pPr>
              <w:spacing w:line="360" w:lineRule="auto"/>
            </w:pPr>
            <w:r>
              <w:rPr>
                <w:color w:val="000000"/>
                <w:sz w:val="22"/>
                <w:szCs w:val="22"/>
              </w:rPr>
              <w:t>053</w:t>
            </w:r>
          </w:p>
        </w:tc>
        <w:tc>
          <w:tcPr>
            <w:tcW w:w="8044" w:type="dxa"/>
            <w:shd w:val="clear" w:color="auto" w:fill="F2F4F7"/>
            <w:tcMar>
              <w:top w:w="160" w:type="dxa"/>
              <w:left w:w="140" w:type="dxa"/>
              <w:bottom w:w="160" w:type="dxa"/>
              <w:right w:w="140" w:type="dxa"/>
            </w:tcMar>
            <w:vAlign w:val="center"/>
          </w:tcPr>
          <w:p w14:paraId="026000A1" w14:textId="77777777" w:rsidR="00D27BAD" w:rsidRDefault="006C1D0F">
            <w:pPr>
              <w:spacing w:line="360" w:lineRule="auto"/>
            </w:pPr>
            <w:r>
              <w:rPr>
                <w:color w:val="000000"/>
                <w:sz w:val="22"/>
                <w:szCs w:val="22"/>
              </w:rPr>
              <w:t>Estilos Visuales Tabla</w:t>
            </w:r>
          </w:p>
        </w:tc>
      </w:tr>
      <w:tr w:rsidR="00D27BAD" w14:paraId="7B590FB3"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B61669F" w14:textId="77777777" w:rsidR="00D27BAD" w:rsidRDefault="006C1D0F">
            <w:pPr>
              <w:spacing w:line="360" w:lineRule="auto"/>
            </w:pPr>
            <w:r>
              <w:rPr>
                <w:color w:val="000000"/>
                <w:sz w:val="22"/>
                <w:szCs w:val="22"/>
              </w:rPr>
              <w:t>054</w:t>
            </w:r>
          </w:p>
        </w:tc>
        <w:tc>
          <w:tcPr>
            <w:tcW w:w="8044" w:type="dxa"/>
            <w:shd w:val="clear" w:color="auto" w:fill="FFFFFF"/>
            <w:tcMar>
              <w:top w:w="160" w:type="dxa"/>
              <w:left w:w="140" w:type="dxa"/>
              <w:bottom w:w="160" w:type="dxa"/>
              <w:right w:w="140" w:type="dxa"/>
            </w:tcMar>
            <w:vAlign w:val="center"/>
          </w:tcPr>
          <w:p w14:paraId="52AABE72" w14:textId="77777777" w:rsidR="00D27BAD" w:rsidRDefault="006C1D0F">
            <w:pPr>
              <w:spacing w:line="360" w:lineRule="auto"/>
            </w:pPr>
            <w:r>
              <w:rPr>
                <w:color w:val="000000"/>
                <w:sz w:val="22"/>
                <w:szCs w:val="22"/>
              </w:rPr>
              <w:t>Sync Thingsboard Legacy Aws</w:t>
            </w:r>
          </w:p>
        </w:tc>
      </w:tr>
      <w:tr w:rsidR="00D27BAD" w14:paraId="7B554550"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2BC42A3" w14:textId="77777777" w:rsidR="00D27BAD" w:rsidRDefault="006C1D0F">
            <w:pPr>
              <w:spacing w:line="360" w:lineRule="auto"/>
            </w:pPr>
            <w:r>
              <w:rPr>
                <w:color w:val="000000"/>
                <w:sz w:val="22"/>
                <w:szCs w:val="22"/>
              </w:rPr>
              <w:t>055</w:t>
            </w:r>
          </w:p>
        </w:tc>
        <w:tc>
          <w:tcPr>
            <w:tcW w:w="8044" w:type="dxa"/>
            <w:shd w:val="clear" w:color="auto" w:fill="F2F4F7"/>
            <w:tcMar>
              <w:top w:w="160" w:type="dxa"/>
              <w:left w:w="140" w:type="dxa"/>
              <w:bottom w:w="160" w:type="dxa"/>
              <w:right w:w="140" w:type="dxa"/>
            </w:tcMar>
            <w:vAlign w:val="center"/>
          </w:tcPr>
          <w:p w14:paraId="2B551D64" w14:textId="77777777" w:rsidR="00D27BAD" w:rsidRDefault="006C1D0F">
            <w:pPr>
              <w:spacing w:line="360" w:lineRule="auto"/>
            </w:pPr>
            <w:r>
              <w:rPr>
                <w:color w:val="000000"/>
                <w:sz w:val="22"/>
                <w:szCs w:val="22"/>
              </w:rPr>
              <w:t>Editor Indicador Seleccion Propio</w:t>
            </w:r>
          </w:p>
        </w:tc>
      </w:tr>
      <w:tr w:rsidR="00D27BAD" w14:paraId="73CD795A"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15112EA" w14:textId="77777777" w:rsidR="00D27BAD" w:rsidRDefault="006C1D0F">
            <w:pPr>
              <w:spacing w:line="360" w:lineRule="auto"/>
            </w:pPr>
            <w:r>
              <w:rPr>
                <w:color w:val="000000"/>
                <w:sz w:val="22"/>
                <w:szCs w:val="22"/>
              </w:rPr>
              <w:t>056</w:t>
            </w:r>
          </w:p>
        </w:tc>
        <w:tc>
          <w:tcPr>
            <w:tcW w:w="8044" w:type="dxa"/>
            <w:shd w:val="clear" w:color="auto" w:fill="FFFFFF"/>
            <w:tcMar>
              <w:top w:w="160" w:type="dxa"/>
              <w:left w:w="140" w:type="dxa"/>
              <w:bottom w:w="160" w:type="dxa"/>
              <w:right w:w="140" w:type="dxa"/>
            </w:tcMar>
            <w:vAlign w:val="center"/>
          </w:tcPr>
          <w:p w14:paraId="6E4F506E" w14:textId="77777777" w:rsidR="00D27BAD" w:rsidRDefault="006C1D0F">
            <w:pPr>
              <w:spacing w:line="360" w:lineRule="auto"/>
            </w:pPr>
            <w:r>
              <w:rPr>
                <w:color w:val="000000"/>
                <w:sz w:val="22"/>
                <w:szCs w:val="22"/>
              </w:rPr>
              <w:t>Csp Service Worker Tiles Mapa</w:t>
            </w:r>
          </w:p>
        </w:tc>
      </w:tr>
      <w:tr w:rsidR="00D27BAD" w14:paraId="71800565"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CB57964" w14:textId="77777777" w:rsidR="00D27BAD" w:rsidRDefault="006C1D0F">
            <w:pPr>
              <w:spacing w:line="360" w:lineRule="auto"/>
            </w:pPr>
            <w:r>
              <w:rPr>
                <w:color w:val="000000"/>
                <w:sz w:val="22"/>
                <w:szCs w:val="22"/>
              </w:rPr>
              <w:t>057</w:t>
            </w:r>
          </w:p>
        </w:tc>
        <w:tc>
          <w:tcPr>
            <w:tcW w:w="8044" w:type="dxa"/>
            <w:shd w:val="clear" w:color="auto" w:fill="F2F4F7"/>
            <w:tcMar>
              <w:top w:w="160" w:type="dxa"/>
              <w:left w:w="140" w:type="dxa"/>
              <w:bottom w:w="160" w:type="dxa"/>
              <w:right w:w="140" w:type="dxa"/>
            </w:tcMar>
            <w:vAlign w:val="center"/>
          </w:tcPr>
          <w:p w14:paraId="48FEC95E" w14:textId="77777777" w:rsidR="00D27BAD" w:rsidRDefault="006C1D0F">
            <w:pPr>
              <w:spacing w:line="360" w:lineRule="auto"/>
            </w:pPr>
            <w:r>
              <w:rPr>
                <w:color w:val="000000"/>
                <w:sz w:val="22"/>
                <w:szCs w:val="22"/>
              </w:rPr>
              <w:t>Dashboard Widgets Estilo Thingsboard</w:t>
            </w:r>
          </w:p>
        </w:tc>
      </w:tr>
      <w:tr w:rsidR="00D27BAD" w14:paraId="1FE528D2"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75BE342" w14:textId="77777777" w:rsidR="00D27BAD" w:rsidRDefault="006C1D0F">
            <w:pPr>
              <w:spacing w:line="360" w:lineRule="auto"/>
            </w:pPr>
            <w:r>
              <w:rPr>
                <w:color w:val="000000"/>
                <w:sz w:val="22"/>
                <w:szCs w:val="22"/>
              </w:rPr>
              <w:t>058</w:t>
            </w:r>
          </w:p>
        </w:tc>
        <w:tc>
          <w:tcPr>
            <w:tcW w:w="8044" w:type="dxa"/>
            <w:shd w:val="clear" w:color="auto" w:fill="FFFFFF"/>
            <w:tcMar>
              <w:top w:w="160" w:type="dxa"/>
              <w:left w:w="140" w:type="dxa"/>
              <w:bottom w:w="160" w:type="dxa"/>
              <w:right w:w="140" w:type="dxa"/>
            </w:tcMar>
            <w:vAlign w:val="center"/>
          </w:tcPr>
          <w:p w14:paraId="7B2A46A5" w14:textId="77777777" w:rsidR="00D27BAD" w:rsidRDefault="006C1D0F">
            <w:pPr>
              <w:spacing w:line="360" w:lineRule="auto"/>
            </w:pPr>
            <w:r>
              <w:rPr>
                <w:color w:val="000000"/>
                <w:sz w:val="22"/>
                <w:szCs w:val="22"/>
              </w:rPr>
              <w:t>Auditoria Seguridad Integral Jul2026</w:t>
            </w:r>
          </w:p>
        </w:tc>
      </w:tr>
      <w:tr w:rsidR="00D27BAD" w14:paraId="6D31BE25"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55BC3F3" w14:textId="77777777" w:rsidR="00D27BAD" w:rsidRDefault="006C1D0F">
            <w:pPr>
              <w:spacing w:line="360" w:lineRule="auto"/>
            </w:pPr>
            <w:r>
              <w:rPr>
                <w:color w:val="000000"/>
                <w:sz w:val="22"/>
                <w:szCs w:val="22"/>
              </w:rPr>
              <w:t>059</w:t>
            </w:r>
          </w:p>
        </w:tc>
        <w:tc>
          <w:tcPr>
            <w:tcW w:w="8044" w:type="dxa"/>
            <w:shd w:val="clear" w:color="auto" w:fill="F2F4F7"/>
            <w:tcMar>
              <w:top w:w="160" w:type="dxa"/>
              <w:left w:w="140" w:type="dxa"/>
              <w:bottom w:w="160" w:type="dxa"/>
              <w:right w:w="140" w:type="dxa"/>
            </w:tcMar>
            <w:vAlign w:val="center"/>
          </w:tcPr>
          <w:p w14:paraId="1C791BF1" w14:textId="77777777" w:rsidR="00D27BAD" w:rsidRDefault="006C1D0F">
            <w:pPr>
              <w:spacing w:line="360" w:lineRule="auto"/>
            </w:pPr>
            <w:r>
              <w:rPr>
                <w:color w:val="000000"/>
                <w:sz w:val="22"/>
                <w:szCs w:val="22"/>
              </w:rPr>
              <w:t>Plan Maestro Pruebas Qa</w:t>
            </w:r>
          </w:p>
        </w:tc>
      </w:tr>
      <w:tr w:rsidR="00D27BAD" w14:paraId="24C5C540"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8588A3A" w14:textId="77777777" w:rsidR="00D27BAD" w:rsidRDefault="006C1D0F">
            <w:pPr>
              <w:spacing w:line="360" w:lineRule="auto"/>
            </w:pPr>
            <w:r>
              <w:rPr>
                <w:color w:val="000000"/>
                <w:sz w:val="22"/>
                <w:szCs w:val="22"/>
              </w:rPr>
              <w:t>060</w:t>
            </w:r>
          </w:p>
        </w:tc>
        <w:tc>
          <w:tcPr>
            <w:tcW w:w="8044" w:type="dxa"/>
            <w:shd w:val="clear" w:color="auto" w:fill="FFFFFF"/>
            <w:tcMar>
              <w:top w:w="160" w:type="dxa"/>
              <w:left w:w="140" w:type="dxa"/>
              <w:bottom w:w="160" w:type="dxa"/>
              <w:right w:w="140" w:type="dxa"/>
            </w:tcMar>
            <w:vAlign w:val="center"/>
          </w:tcPr>
          <w:p w14:paraId="67BBA56A" w14:textId="77777777" w:rsidR="00D27BAD" w:rsidRDefault="006C1D0F">
            <w:pPr>
              <w:spacing w:line="360" w:lineRule="auto"/>
            </w:pPr>
            <w:r>
              <w:rPr>
                <w:color w:val="000000"/>
                <w:sz w:val="22"/>
                <w:szCs w:val="22"/>
              </w:rPr>
              <w:t>Framework Pruebas Backend Catch2</w:t>
            </w:r>
          </w:p>
        </w:tc>
      </w:tr>
      <w:tr w:rsidR="00D27BAD" w14:paraId="25EA1706"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22CF7C0" w14:textId="77777777" w:rsidR="00D27BAD" w:rsidRDefault="006C1D0F">
            <w:pPr>
              <w:spacing w:line="360" w:lineRule="auto"/>
            </w:pPr>
            <w:r>
              <w:rPr>
                <w:color w:val="000000"/>
                <w:sz w:val="22"/>
                <w:szCs w:val="22"/>
              </w:rPr>
              <w:t>061</w:t>
            </w:r>
          </w:p>
        </w:tc>
        <w:tc>
          <w:tcPr>
            <w:tcW w:w="8044" w:type="dxa"/>
            <w:shd w:val="clear" w:color="auto" w:fill="F2F4F7"/>
            <w:tcMar>
              <w:top w:w="160" w:type="dxa"/>
              <w:left w:w="140" w:type="dxa"/>
              <w:bottom w:w="160" w:type="dxa"/>
              <w:right w:w="140" w:type="dxa"/>
            </w:tcMar>
            <w:vAlign w:val="center"/>
          </w:tcPr>
          <w:p w14:paraId="22294FE0" w14:textId="77777777" w:rsidR="00D27BAD" w:rsidRDefault="006C1D0F">
            <w:pPr>
              <w:spacing w:line="360" w:lineRule="auto"/>
            </w:pPr>
            <w:r>
              <w:rPr>
                <w:color w:val="000000"/>
                <w:sz w:val="22"/>
                <w:szCs w:val="22"/>
              </w:rPr>
              <w:t>Catalogo Casos Prueba Qa</w:t>
            </w:r>
          </w:p>
        </w:tc>
      </w:tr>
      <w:tr w:rsidR="00D27BAD" w14:paraId="3A11B736"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0820212" w14:textId="77777777" w:rsidR="00D27BAD" w:rsidRDefault="006C1D0F">
            <w:pPr>
              <w:spacing w:line="360" w:lineRule="auto"/>
            </w:pPr>
            <w:r>
              <w:rPr>
                <w:color w:val="000000"/>
                <w:sz w:val="22"/>
                <w:szCs w:val="22"/>
              </w:rPr>
              <w:t>062</w:t>
            </w:r>
          </w:p>
        </w:tc>
        <w:tc>
          <w:tcPr>
            <w:tcW w:w="8044" w:type="dxa"/>
            <w:shd w:val="clear" w:color="auto" w:fill="FFFFFF"/>
            <w:tcMar>
              <w:top w:w="160" w:type="dxa"/>
              <w:left w:w="140" w:type="dxa"/>
              <w:bottom w:w="160" w:type="dxa"/>
              <w:right w:w="140" w:type="dxa"/>
            </w:tcMar>
            <w:vAlign w:val="center"/>
          </w:tcPr>
          <w:p w14:paraId="36962B8E" w14:textId="77777777" w:rsidR="00D27BAD" w:rsidRDefault="006C1D0F">
            <w:pPr>
              <w:spacing w:line="360" w:lineRule="auto"/>
            </w:pPr>
            <w:r>
              <w:rPr>
                <w:color w:val="000000"/>
                <w:sz w:val="22"/>
                <w:szCs w:val="22"/>
              </w:rPr>
              <w:t>Insercion Video Grabado Webcam Pantalla</w:t>
            </w:r>
          </w:p>
        </w:tc>
      </w:tr>
      <w:tr w:rsidR="00D27BAD" w14:paraId="77079CC9"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4AE572D" w14:textId="77777777" w:rsidR="00D27BAD" w:rsidRDefault="006C1D0F">
            <w:pPr>
              <w:spacing w:line="360" w:lineRule="auto"/>
            </w:pPr>
            <w:r>
              <w:rPr>
                <w:color w:val="000000"/>
                <w:sz w:val="22"/>
                <w:szCs w:val="22"/>
              </w:rPr>
              <w:t>063</w:t>
            </w:r>
          </w:p>
        </w:tc>
        <w:tc>
          <w:tcPr>
            <w:tcW w:w="8044" w:type="dxa"/>
            <w:shd w:val="clear" w:color="auto" w:fill="F2F4F7"/>
            <w:tcMar>
              <w:top w:w="160" w:type="dxa"/>
              <w:left w:w="140" w:type="dxa"/>
              <w:bottom w:w="160" w:type="dxa"/>
              <w:right w:w="140" w:type="dxa"/>
            </w:tcMar>
            <w:vAlign w:val="center"/>
          </w:tcPr>
          <w:p w14:paraId="3F533AE8" w14:textId="77777777" w:rsidR="00D27BAD" w:rsidRDefault="006C1D0F">
            <w:pPr>
              <w:spacing w:line="360" w:lineRule="auto"/>
            </w:pPr>
            <w:r>
              <w:rPr>
                <w:color w:val="000000"/>
                <w:sz w:val="22"/>
                <w:szCs w:val="22"/>
              </w:rPr>
              <w:t>Correccion Rbac Siete Roles Asignables</w:t>
            </w:r>
          </w:p>
        </w:tc>
      </w:tr>
      <w:tr w:rsidR="00D27BAD" w14:paraId="75900FF7"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A16C84C" w14:textId="77777777" w:rsidR="00D27BAD" w:rsidRDefault="006C1D0F">
            <w:pPr>
              <w:spacing w:line="360" w:lineRule="auto"/>
            </w:pPr>
            <w:r>
              <w:rPr>
                <w:color w:val="000000"/>
                <w:sz w:val="22"/>
                <w:szCs w:val="22"/>
              </w:rPr>
              <w:t>064</w:t>
            </w:r>
          </w:p>
        </w:tc>
        <w:tc>
          <w:tcPr>
            <w:tcW w:w="8044" w:type="dxa"/>
            <w:shd w:val="clear" w:color="auto" w:fill="FFFFFF"/>
            <w:tcMar>
              <w:top w:w="160" w:type="dxa"/>
              <w:left w:w="140" w:type="dxa"/>
              <w:bottom w:w="160" w:type="dxa"/>
              <w:right w:w="140" w:type="dxa"/>
            </w:tcMar>
            <w:vAlign w:val="center"/>
          </w:tcPr>
          <w:p w14:paraId="570F006C" w14:textId="77777777" w:rsidR="00D27BAD" w:rsidRDefault="006C1D0F">
            <w:pPr>
              <w:spacing w:line="360" w:lineRule="auto"/>
            </w:pPr>
            <w:r>
              <w:rPr>
                <w:color w:val="000000"/>
                <w:sz w:val="22"/>
                <w:szCs w:val="22"/>
              </w:rPr>
              <w:t>Grabacion Video Camara Web Lienzo</w:t>
            </w:r>
          </w:p>
        </w:tc>
      </w:tr>
      <w:tr w:rsidR="00D27BAD" w14:paraId="372FD35E"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2C163AD" w14:textId="77777777" w:rsidR="00D27BAD" w:rsidRDefault="006C1D0F">
            <w:pPr>
              <w:spacing w:line="360" w:lineRule="auto"/>
            </w:pPr>
            <w:r>
              <w:rPr>
                <w:color w:val="000000"/>
                <w:sz w:val="22"/>
                <w:szCs w:val="22"/>
              </w:rPr>
              <w:t>065</w:t>
            </w:r>
          </w:p>
        </w:tc>
        <w:tc>
          <w:tcPr>
            <w:tcW w:w="8044" w:type="dxa"/>
            <w:shd w:val="clear" w:color="auto" w:fill="F2F4F7"/>
            <w:tcMar>
              <w:top w:w="160" w:type="dxa"/>
              <w:left w:w="140" w:type="dxa"/>
              <w:bottom w:w="160" w:type="dxa"/>
              <w:right w:w="140" w:type="dxa"/>
            </w:tcMar>
            <w:vAlign w:val="center"/>
          </w:tcPr>
          <w:p w14:paraId="4019C1E2" w14:textId="77777777" w:rsidR="00D27BAD" w:rsidRDefault="006C1D0F">
            <w:pPr>
              <w:spacing w:line="360" w:lineRule="auto"/>
            </w:pPr>
            <w:r>
              <w:rPr>
                <w:color w:val="000000"/>
                <w:sz w:val="22"/>
                <w:szCs w:val="22"/>
              </w:rPr>
              <w:t>Grabacion Video Pantalla Ventana Lienzo</w:t>
            </w:r>
          </w:p>
        </w:tc>
      </w:tr>
      <w:tr w:rsidR="00D27BAD" w14:paraId="51D9180C"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0CC95F0" w14:textId="77777777" w:rsidR="00D27BAD" w:rsidRDefault="006C1D0F">
            <w:pPr>
              <w:spacing w:line="360" w:lineRule="auto"/>
            </w:pPr>
            <w:r>
              <w:rPr>
                <w:color w:val="000000"/>
                <w:sz w:val="22"/>
                <w:szCs w:val="22"/>
              </w:rPr>
              <w:t>066</w:t>
            </w:r>
          </w:p>
        </w:tc>
        <w:tc>
          <w:tcPr>
            <w:tcW w:w="8044" w:type="dxa"/>
            <w:shd w:val="clear" w:color="auto" w:fill="FFFFFF"/>
            <w:tcMar>
              <w:top w:w="160" w:type="dxa"/>
              <w:left w:w="140" w:type="dxa"/>
              <w:bottom w:w="160" w:type="dxa"/>
              <w:right w:w="140" w:type="dxa"/>
            </w:tcMar>
            <w:vAlign w:val="center"/>
          </w:tcPr>
          <w:p w14:paraId="03A0FB66" w14:textId="77777777" w:rsidR="00D27BAD" w:rsidRDefault="006C1D0F">
            <w:pPr>
              <w:spacing w:line="360" w:lineRule="auto"/>
            </w:pPr>
            <w:r>
              <w:rPr>
                <w:color w:val="000000"/>
                <w:sz w:val="22"/>
                <w:szCs w:val="22"/>
              </w:rPr>
              <w:t>Login Usa Razon Social Minera No Contratista</w:t>
            </w:r>
          </w:p>
        </w:tc>
      </w:tr>
      <w:tr w:rsidR="00D27BAD" w14:paraId="0103E08B"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07C73B5" w14:textId="77777777" w:rsidR="00D27BAD" w:rsidRDefault="006C1D0F">
            <w:pPr>
              <w:spacing w:line="360" w:lineRule="auto"/>
            </w:pPr>
            <w:r>
              <w:rPr>
                <w:color w:val="000000"/>
                <w:sz w:val="22"/>
                <w:szCs w:val="22"/>
              </w:rPr>
              <w:t>067</w:t>
            </w:r>
          </w:p>
        </w:tc>
        <w:tc>
          <w:tcPr>
            <w:tcW w:w="8044" w:type="dxa"/>
            <w:shd w:val="clear" w:color="auto" w:fill="F2F4F7"/>
            <w:tcMar>
              <w:top w:w="160" w:type="dxa"/>
              <w:left w:w="140" w:type="dxa"/>
              <w:bottom w:w="160" w:type="dxa"/>
              <w:right w:w="140" w:type="dxa"/>
            </w:tcMar>
            <w:vAlign w:val="center"/>
          </w:tcPr>
          <w:p w14:paraId="116F9716" w14:textId="77777777" w:rsidR="00D27BAD" w:rsidRDefault="006C1D0F">
            <w:pPr>
              <w:spacing w:line="360" w:lineRule="auto"/>
            </w:pPr>
            <w:r>
              <w:rPr>
                <w:color w:val="000000"/>
                <w:sz w:val="22"/>
                <w:szCs w:val="22"/>
              </w:rPr>
              <w:t>Autoregistro Provisiona Tenant Real</w:t>
            </w:r>
          </w:p>
        </w:tc>
      </w:tr>
      <w:tr w:rsidR="00D27BAD" w14:paraId="19FBABDF"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CC9D4CB" w14:textId="77777777" w:rsidR="00D27BAD" w:rsidRDefault="006C1D0F">
            <w:pPr>
              <w:spacing w:line="360" w:lineRule="auto"/>
            </w:pPr>
            <w:r>
              <w:rPr>
                <w:color w:val="000000"/>
                <w:sz w:val="22"/>
                <w:szCs w:val="22"/>
              </w:rPr>
              <w:t>068</w:t>
            </w:r>
          </w:p>
        </w:tc>
        <w:tc>
          <w:tcPr>
            <w:tcW w:w="8044" w:type="dxa"/>
            <w:shd w:val="clear" w:color="auto" w:fill="FFFFFF"/>
            <w:tcMar>
              <w:top w:w="160" w:type="dxa"/>
              <w:left w:w="140" w:type="dxa"/>
              <w:bottom w:w="160" w:type="dxa"/>
              <w:right w:w="140" w:type="dxa"/>
            </w:tcMar>
            <w:vAlign w:val="center"/>
          </w:tcPr>
          <w:p w14:paraId="35F52E3D" w14:textId="77777777" w:rsidR="00D27BAD" w:rsidRDefault="006C1D0F">
            <w:pPr>
              <w:spacing w:line="360" w:lineRule="auto"/>
            </w:pPr>
            <w:r>
              <w:rPr>
                <w:color w:val="000000"/>
                <w:sz w:val="22"/>
                <w:szCs w:val="22"/>
              </w:rPr>
              <w:t>Ia Editorial Multimodelo Referencias Externas Controladas</w:t>
            </w:r>
          </w:p>
        </w:tc>
      </w:tr>
      <w:tr w:rsidR="00D27BAD" w14:paraId="6A02F68B"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6FD53BD" w14:textId="77777777" w:rsidR="00D27BAD" w:rsidRDefault="006C1D0F">
            <w:pPr>
              <w:spacing w:line="360" w:lineRule="auto"/>
            </w:pPr>
            <w:r>
              <w:rPr>
                <w:color w:val="000000"/>
                <w:sz w:val="22"/>
                <w:szCs w:val="22"/>
              </w:rPr>
              <w:t>069</w:t>
            </w:r>
          </w:p>
        </w:tc>
        <w:tc>
          <w:tcPr>
            <w:tcW w:w="8044" w:type="dxa"/>
            <w:shd w:val="clear" w:color="auto" w:fill="F2F4F7"/>
            <w:tcMar>
              <w:top w:w="160" w:type="dxa"/>
              <w:left w:w="140" w:type="dxa"/>
              <w:bottom w:w="160" w:type="dxa"/>
              <w:right w:w="140" w:type="dxa"/>
            </w:tcMar>
            <w:vAlign w:val="center"/>
          </w:tcPr>
          <w:p w14:paraId="1F826FAD" w14:textId="77777777" w:rsidR="00D27BAD" w:rsidRDefault="006C1D0F">
            <w:pPr>
              <w:spacing w:line="360" w:lineRule="auto"/>
            </w:pPr>
            <w:r>
              <w:rPr>
                <w:color w:val="000000"/>
                <w:sz w:val="22"/>
                <w:szCs w:val="22"/>
              </w:rPr>
              <w:t>Migracion Frontend Typescript Estricto</w:t>
            </w:r>
          </w:p>
        </w:tc>
      </w:tr>
      <w:tr w:rsidR="00D27BAD" w14:paraId="358F4CF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EB92344" w14:textId="77777777" w:rsidR="00D27BAD" w:rsidRDefault="006C1D0F">
            <w:pPr>
              <w:spacing w:line="360" w:lineRule="auto"/>
            </w:pPr>
            <w:r>
              <w:rPr>
                <w:color w:val="000000"/>
                <w:sz w:val="22"/>
                <w:szCs w:val="22"/>
              </w:rPr>
              <w:t>070</w:t>
            </w:r>
          </w:p>
        </w:tc>
        <w:tc>
          <w:tcPr>
            <w:tcW w:w="8044" w:type="dxa"/>
            <w:shd w:val="clear" w:color="auto" w:fill="FFFFFF"/>
            <w:tcMar>
              <w:top w:w="160" w:type="dxa"/>
              <w:left w:w="140" w:type="dxa"/>
              <w:bottom w:w="160" w:type="dxa"/>
              <w:right w:w="140" w:type="dxa"/>
            </w:tcMar>
            <w:vAlign w:val="center"/>
          </w:tcPr>
          <w:p w14:paraId="6F8AA956" w14:textId="77777777" w:rsidR="00D27BAD" w:rsidRDefault="006C1D0F">
            <w:pPr>
              <w:spacing w:line="360" w:lineRule="auto"/>
            </w:pPr>
            <w:r>
              <w:rPr>
                <w:color w:val="000000"/>
                <w:sz w:val="22"/>
                <w:szCs w:val="22"/>
              </w:rPr>
              <w:t>Bloques Tecnicos Plantillas Semanticas Composicion</w:t>
            </w:r>
          </w:p>
        </w:tc>
      </w:tr>
      <w:tr w:rsidR="00D27BAD" w14:paraId="14B1EBE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5878766" w14:textId="77777777" w:rsidR="00D27BAD" w:rsidRDefault="006C1D0F">
            <w:pPr>
              <w:spacing w:line="360" w:lineRule="auto"/>
            </w:pPr>
            <w:r>
              <w:rPr>
                <w:color w:val="000000"/>
                <w:sz w:val="22"/>
                <w:szCs w:val="22"/>
              </w:rPr>
              <w:t>071</w:t>
            </w:r>
          </w:p>
        </w:tc>
        <w:tc>
          <w:tcPr>
            <w:tcW w:w="8044" w:type="dxa"/>
            <w:shd w:val="clear" w:color="auto" w:fill="F2F4F7"/>
            <w:tcMar>
              <w:top w:w="160" w:type="dxa"/>
              <w:left w:w="140" w:type="dxa"/>
              <w:bottom w:w="160" w:type="dxa"/>
              <w:right w:w="140" w:type="dxa"/>
            </w:tcMar>
            <w:vAlign w:val="center"/>
          </w:tcPr>
          <w:p w14:paraId="4B6249B1" w14:textId="77777777" w:rsidR="00D27BAD" w:rsidRDefault="006C1D0F">
            <w:pPr>
              <w:spacing w:line="360" w:lineRule="auto"/>
            </w:pPr>
            <w:r>
              <w:rPr>
                <w:color w:val="000000"/>
                <w:sz w:val="22"/>
                <w:szCs w:val="22"/>
              </w:rPr>
              <w:t>Toc Pagina Dos Continuaciones Automaticas</w:t>
            </w:r>
          </w:p>
        </w:tc>
      </w:tr>
      <w:tr w:rsidR="00D27BAD" w14:paraId="6E2B078D"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8B31C1D" w14:textId="77777777" w:rsidR="00D27BAD" w:rsidRDefault="006C1D0F">
            <w:pPr>
              <w:spacing w:line="360" w:lineRule="auto"/>
            </w:pPr>
            <w:r>
              <w:rPr>
                <w:color w:val="000000"/>
                <w:sz w:val="22"/>
                <w:szCs w:val="22"/>
              </w:rPr>
              <w:t>072</w:t>
            </w:r>
          </w:p>
        </w:tc>
        <w:tc>
          <w:tcPr>
            <w:tcW w:w="8044" w:type="dxa"/>
            <w:shd w:val="clear" w:color="auto" w:fill="FFFFFF"/>
            <w:tcMar>
              <w:top w:w="160" w:type="dxa"/>
              <w:left w:w="140" w:type="dxa"/>
              <w:bottom w:w="160" w:type="dxa"/>
              <w:right w:w="140" w:type="dxa"/>
            </w:tcMar>
            <w:vAlign w:val="center"/>
          </w:tcPr>
          <w:p w14:paraId="5A4A444C" w14:textId="77777777" w:rsidR="00D27BAD" w:rsidRDefault="006C1D0F">
            <w:pPr>
              <w:spacing w:line="360" w:lineRule="auto"/>
            </w:pPr>
            <w:r>
              <w:rPr>
                <w:color w:val="000000"/>
                <w:sz w:val="22"/>
                <w:szCs w:val="22"/>
              </w:rPr>
              <w:t>Gdal Cli Runtime Admin Confinado</w:t>
            </w:r>
          </w:p>
        </w:tc>
      </w:tr>
      <w:tr w:rsidR="00D27BAD" w14:paraId="3C621689"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3CD944D" w14:textId="77777777" w:rsidR="00D27BAD" w:rsidRDefault="006C1D0F">
            <w:pPr>
              <w:spacing w:line="360" w:lineRule="auto"/>
            </w:pPr>
            <w:r>
              <w:rPr>
                <w:color w:val="000000"/>
                <w:sz w:val="22"/>
                <w:szCs w:val="22"/>
              </w:rPr>
              <w:t>073</w:t>
            </w:r>
          </w:p>
        </w:tc>
        <w:tc>
          <w:tcPr>
            <w:tcW w:w="8044" w:type="dxa"/>
            <w:shd w:val="clear" w:color="auto" w:fill="F2F4F7"/>
            <w:tcMar>
              <w:top w:w="160" w:type="dxa"/>
              <w:left w:w="140" w:type="dxa"/>
              <w:bottom w:w="160" w:type="dxa"/>
              <w:right w:w="140" w:type="dxa"/>
            </w:tcMar>
            <w:vAlign w:val="center"/>
          </w:tcPr>
          <w:p w14:paraId="00BF0CFE" w14:textId="77777777" w:rsidR="00D27BAD" w:rsidRDefault="006C1D0F">
            <w:pPr>
              <w:spacing w:line="360" w:lineRule="auto"/>
            </w:pPr>
            <w:r>
              <w:rPr>
                <w:color w:val="000000"/>
                <w:sz w:val="22"/>
                <w:szCs w:val="22"/>
              </w:rPr>
              <w:t>Modal Propio Reemplaza Dialogos Nativos Consistencia Ribbon</w:t>
            </w:r>
          </w:p>
        </w:tc>
      </w:tr>
      <w:tr w:rsidR="00D27BAD" w14:paraId="44331DA0"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A074A55" w14:textId="77777777" w:rsidR="00D27BAD" w:rsidRDefault="006C1D0F">
            <w:pPr>
              <w:spacing w:line="360" w:lineRule="auto"/>
            </w:pPr>
            <w:r>
              <w:rPr>
                <w:color w:val="000000"/>
                <w:sz w:val="22"/>
                <w:szCs w:val="22"/>
              </w:rPr>
              <w:t>074</w:t>
            </w:r>
          </w:p>
        </w:tc>
        <w:tc>
          <w:tcPr>
            <w:tcW w:w="8044" w:type="dxa"/>
            <w:shd w:val="clear" w:color="auto" w:fill="FFFFFF"/>
            <w:tcMar>
              <w:top w:w="160" w:type="dxa"/>
              <w:left w:w="140" w:type="dxa"/>
              <w:bottom w:w="160" w:type="dxa"/>
              <w:right w:w="140" w:type="dxa"/>
            </w:tcMar>
            <w:vAlign w:val="center"/>
          </w:tcPr>
          <w:p w14:paraId="24BB658A" w14:textId="77777777" w:rsidR="00D27BAD" w:rsidRDefault="006C1D0F">
            <w:pPr>
              <w:spacing w:line="360" w:lineRule="auto"/>
            </w:pPr>
            <w:r>
              <w:rPr>
                <w:color w:val="000000"/>
                <w:sz w:val="22"/>
                <w:szCs w:val="22"/>
              </w:rPr>
              <w:t>Avatar Biometrico Local Hd Bajo Demanda</w:t>
            </w:r>
          </w:p>
        </w:tc>
      </w:tr>
      <w:tr w:rsidR="00D27BAD" w14:paraId="1D1C8675"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8044954" w14:textId="77777777" w:rsidR="00D27BAD" w:rsidRDefault="006C1D0F">
            <w:pPr>
              <w:spacing w:line="360" w:lineRule="auto"/>
            </w:pPr>
            <w:r>
              <w:rPr>
                <w:color w:val="000000"/>
                <w:sz w:val="22"/>
                <w:szCs w:val="22"/>
              </w:rPr>
              <w:t>075</w:t>
            </w:r>
          </w:p>
        </w:tc>
        <w:tc>
          <w:tcPr>
            <w:tcW w:w="8044" w:type="dxa"/>
            <w:shd w:val="clear" w:color="auto" w:fill="F2F4F7"/>
            <w:tcMar>
              <w:top w:w="160" w:type="dxa"/>
              <w:left w:w="140" w:type="dxa"/>
              <w:bottom w:w="160" w:type="dxa"/>
              <w:right w:w="140" w:type="dxa"/>
            </w:tcMar>
            <w:vAlign w:val="center"/>
          </w:tcPr>
          <w:p w14:paraId="577E2349" w14:textId="77777777" w:rsidR="00D27BAD" w:rsidRDefault="006C1D0F">
            <w:pPr>
              <w:spacing w:line="360" w:lineRule="auto"/>
            </w:pPr>
            <w:r>
              <w:rPr>
                <w:color w:val="000000"/>
                <w:sz w:val="22"/>
                <w:szCs w:val="22"/>
              </w:rPr>
              <w:t>Internacionalizacion Pais Idioma Acceso</w:t>
            </w:r>
          </w:p>
        </w:tc>
      </w:tr>
      <w:tr w:rsidR="00D27BAD" w14:paraId="7BE4F02F"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A5EEF4C" w14:textId="77777777" w:rsidR="00D27BAD" w:rsidRDefault="006C1D0F">
            <w:pPr>
              <w:spacing w:line="360" w:lineRule="auto"/>
            </w:pPr>
            <w:r>
              <w:rPr>
                <w:color w:val="000000"/>
                <w:sz w:val="22"/>
                <w:szCs w:val="22"/>
              </w:rPr>
              <w:t>076</w:t>
            </w:r>
          </w:p>
        </w:tc>
        <w:tc>
          <w:tcPr>
            <w:tcW w:w="8044" w:type="dxa"/>
            <w:shd w:val="clear" w:color="auto" w:fill="FFFFFF"/>
            <w:tcMar>
              <w:top w:w="160" w:type="dxa"/>
              <w:left w:w="140" w:type="dxa"/>
              <w:bottom w:w="160" w:type="dxa"/>
              <w:right w:w="140" w:type="dxa"/>
            </w:tcMar>
            <w:vAlign w:val="center"/>
          </w:tcPr>
          <w:p w14:paraId="570F2AAC" w14:textId="77777777" w:rsidR="00D27BAD" w:rsidRDefault="006C1D0F">
            <w:pPr>
              <w:spacing w:line="360" w:lineRule="auto"/>
            </w:pPr>
            <w:r>
              <w:rPr>
                <w:color w:val="000000"/>
                <w:sz w:val="22"/>
                <w:szCs w:val="22"/>
              </w:rPr>
              <w:t>Separacion Identificadores Secretos Csprng</w:t>
            </w:r>
          </w:p>
        </w:tc>
      </w:tr>
      <w:tr w:rsidR="00D27BAD" w14:paraId="6308549A"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8DF23E7" w14:textId="77777777" w:rsidR="00D27BAD" w:rsidRDefault="006C1D0F">
            <w:pPr>
              <w:spacing w:line="360" w:lineRule="auto"/>
            </w:pPr>
            <w:r>
              <w:rPr>
                <w:color w:val="000000"/>
                <w:sz w:val="22"/>
                <w:szCs w:val="22"/>
              </w:rPr>
              <w:t>077</w:t>
            </w:r>
          </w:p>
        </w:tc>
        <w:tc>
          <w:tcPr>
            <w:tcW w:w="8044" w:type="dxa"/>
            <w:shd w:val="clear" w:color="auto" w:fill="F2F4F7"/>
            <w:tcMar>
              <w:top w:w="160" w:type="dxa"/>
              <w:left w:w="140" w:type="dxa"/>
              <w:bottom w:w="160" w:type="dxa"/>
              <w:right w:w="140" w:type="dxa"/>
            </w:tcMar>
            <w:vAlign w:val="center"/>
          </w:tcPr>
          <w:p w14:paraId="43710CE4" w14:textId="77777777" w:rsidR="00D27BAD" w:rsidRDefault="006C1D0F">
            <w:pPr>
              <w:spacing w:line="360" w:lineRule="auto"/>
            </w:pPr>
            <w:r>
              <w:rPr>
                <w:color w:val="000000"/>
                <w:sz w:val="22"/>
                <w:szCs w:val="22"/>
              </w:rPr>
              <w:t>Migracion Password Argon2id Versionada</w:t>
            </w:r>
          </w:p>
        </w:tc>
      </w:tr>
      <w:tr w:rsidR="00D27BAD" w14:paraId="6ECF464B"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1A2869D" w14:textId="77777777" w:rsidR="00D27BAD" w:rsidRDefault="006C1D0F">
            <w:pPr>
              <w:spacing w:line="360" w:lineRule="auto"/>
            </w:pPr>
            <w:r>
              <w:rPr>
                <w:color w:val="000000"/>
                <w:sz w:val="22"/>
                <w:szCs w:val="22"/>
              </w:rPr>
              <w:t>078</w:t>
            </w:r>
          </w:p>
        </w:tc>
        <w:tc>
          <w:tcPr>
            <w:tcW w:w="8044" w:type="dxa"/>
            <w:shd w:val="clear" w:color="auto" w:fill="FFFFFF"/>
            <w:tcMar>
              <w:top w:w="160" w:type="dxa"/>
              <w:left w:w="140" w:type="dxa"/>
              <w:bottom w:w="160" w:type="dxa"/>
              <w:right w:w="140" w:type="dxa"/>
            </w:tcMar>
            <w:vAlign w:val="center"/>
          </w:tcPr>
          <w:p w14:paraId="631319BD" w14:textId="77777777" w:rsidR="00D27BAD" w:rsidRDefault="006C1D0F">
            <w:pPr>
              <w:spacing w:line="360" w:lineRule="auto"/>
            </w:pPr>
            <w:r>
              <w:rPr>
                <w:color w:val="000000"/>
                <w:sz w:val="22"/>
                <w:szCs w:val="22"/>
              </w:rPr>
              <w:t>Alta Administrada Empresa Tenant Deduplicada</w:t>
            </w:r>
          </w:p>
        </w:tc>
      </w:tr>
      <w:tr w:rsidR="00D27BAD" w14:paraId="3AFF4FD2"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0C894E6" w14:textId="77777777" w:rsidR="00D27BAD" w:rsidRDefault="006C1D0F">
            <w:pPr>
              <w:spacing w:line="360" w:lineRule="auto"/>
            </w:pPr>
            <w:r>
              <w:rPr>
                <w:color w:val="000000"/>
                <w:sz w:val="22"/>
                <w:szCs w:val="22"/>
              </w:rPr>
              <w:t>079</w:t>
            </w:r>
          </w:p>
        </w:tc>
        <w:tc>
          <w:tcPr>
            <w:tcW w:w="8044" w:type="dxa"/>
            <w:shd w:val="clear" w:color="auto" w:fill="F2F4F7"/>
            <w:tcMar>
              <w:top w:w="160" w:type="dxa"/>
              <w:left w:w="140" w:type="dxa"/>
              <w:bottom w:w="160" w:type="dxa"/>
              <w:right w:w="140" w:type="dxa"/>
            </w:tcMar>
            <w:vAlign w:val="center"/>
          </w:tcPr>
          <w:p w14:paraId="4A04F387" w14:textId="77777777" w:rsidR="00D27BAD" w:rsidRDefault="006C1D0F">
            <w:pPr>
              <w:spacing w:line="360" w:lineRule="auto"/>
            </w:pPr>
            <w:r>
              <w:rPr>
                <w:color w:val="000000"/>
                <w:sz w:val="22"/>
                <w:szCs w:val="22"/>
              </w:rPr>
              <w:t>Rbac Workflow Informes Inmutabilidad Firma</w:t>
            </w:r>
          </w:p>
        </w:tc>
      </w:tr>
      <w:tr w:rsidR="00D27BAD" w14:paraId="3D3A265F"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FA5F398" w14:textId="77777777" w:rsidR="00D27BAD" w:rsidRDefault="006C1D0F">
            <w:pPr>
              <w:spacing w:line="360" w:lineRule="auto"/>
            </w:pPr>
            <w:r>
              <w:rPr>
                <w:color w:val="000000"/>
                <w:sz w:val="22"/>
                <w:szCs w:val="22"/>
              </w:rPr>
              <w:t>080</w:t>
            </w:r>
          </w:p>
        </w:tc>
        <w:tc>
          <w:tcPr>
            <w:tcW w:w="8044" w:type="dxa"/>
            <w:shd w:val="clear" w:color="auto" w:fill="FFFFFF"/>
            <w:tcMar>
              <w:top w:w="160" w:type="dxa"/>
              <w:left w:w="140" w:type="dxa"/>
              <w:bottom w:w="160" w:type="dxa"/>
              <w:right w:w="140" w:type="dxa"/>
            </w:tcMar>
            <w:vAlign w:val="center"/>
          </w:tcPr>
          <w:p w14:paraId="4C7EF2EC" w14:textId="77777777" w:rsidR="00D27BAD" w:rsidRDefault="006C1D0F">
            <w:pPr>
              <w:spacing w:line="360" w:lineRule="auto"/>
            </w:pPr>
            <w:r>
              <w:rPr>
                <w:color w:val="000000"/>
                <w:sz w:val="22"/>
                <w:szCs w:val="22"/>
              </w:rPr>
              <w:t>Marca De Agua Y Password Pdf</w:t>
            </w:r>
          </w:p>
        </w:tc>
      </w:tr>
      <w:tr w:rsidR="00D27BAD" w14:paraId="55C7C886"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ADECDCB" w14:textId="77777777" w:rsidR="00D27BAD" w:rsidRDefault="006C1D0F">
            <w:pPr>
              <w:spacing w:line="360" w:lineRule="auto"/>
            </w:pPr>
            <w:r>
              <w:rPr>
                <w:color w:val="000000"/>
                <w:sz w:val="22"/>
                <w:szCs w:val="22"/>
              </w:rPr>
              <w:t>081</w:t>
            </w:r>
          </w:p>
        </w:tc>
        <w:tc>
          <w:tcPr>
            <w:tcW w:w="8044" w:type="dxa"/>
            <w:shd w:val="clear" w:color="auto" w:fill="F2F4F7"/>
            <w:tcMar>
              <w:top w:w="160" w:type="dxa"/>
              <w:left w:w="140" w:type="dxa"/>
              <w:bottom w:w="160" w:type="dxa"/>
              <w:right w:w="140" w:type="dxa"/>
            </w:tcMar>
            <w:vAlign w:val="center"/>
          </w:tcPr>
          <w:p w14:paraId="5089E94B" w14:textId="77777777" w:rsidR="00D27BAD" w:rsidRDefault="006C1D0F">
            <w:pPr>
              <w:spacing w:line="360" w:lineRule="auto"/>
            </w:pPr>
            <w:r>
              <w:rPr>
                <w:color w:val="000000"/>
                <w:sz w:val="22"/>
                <w:szCs w:val="22"/>
              </w:rPr>
              <w:t>Cors Multiorigen Frontend Externo</w:t>
            </w:r>
          </w:p>
        </w:tc>
      </w:tr>
      <w:tr w:rsidR="00D27BAD" w14:paraId="3FA319C4"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C649432" w14:textId="77777777" w:rsidR="00D27BAD" w:rsidRDefault="006C1D0F">
            <w:pPr>
              <w:spacing w:line="360" w:lineRule="auto"/>
            </w:pPr>
            <w:r>
              <w:rPr>
                <w:color w:val="000000"/>
                <w:sz w:val="22"/>
                <w:szCs w:val="22"/>
              </w:rPr>
              <w:t>082</w:t>
            </w:r>
          </w:p>
        </w:tc>
        <w:tc>
          <w:tcPr>
            <w:tcW w:w="8044" w:type="dxa"/>
            <w:shd w:val="clear" w:color="auto" w:fill="FFFFFF"/>
            <w:tcMar>
              <w:top w:w="160" w:type="dxa"/>
              <w:left w:w="140" w:type="dxa"/>
              <w:bottom w:w="160" w:type="dxa"/>
              <w:right w:w="140" w:type="dxa"/>
            </w:tcMar>
            <w:vAlign w:val="center"/>
          </w:tcPr>
          <w:p w14:paraId="699621FF" w14:textId="77777777" w:rsidR="00D27BAD" w:rsidRDefault="006C1D0F">
            <w:pPr>
              <w:spacing w:line="360" w:lineRule="auto"/>
            </w:pPr>
            <w:r>
              <w:rPr>
                <w:color w:val="000000"/>
                <w:sz w:val="22"/>
                <w:szCs w:val="22"/>
              </w:rPr>
              <w:t>Autenticacion Cookie Httponly Csrf Double Submit</w:t>
            </w:r>
          </w:p>
        </w:tc>
      </w:tr>
      <w:tr w:rsidR="00D27BAD" w14:paraId="6755304F"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F203DC8" w14:textId="77777777" w:rsidR="00D27BAD" w:rsidRDefault="006C1D0F">
            <w:pPr>
              <w:spacing w:line="360" w:lineRule="auto"/>
            </w:pPr>
            <w:r>
              <w:rPr>
                <w:color w:val="000000"/>
                <w:sz w:val="22"/>
                <w:szCs w:val="22"/>
              </w:rPr>
              <w:t>083</w:t>
            </w:r>
          </w:p>
        </w:tc>
        <w:tc>
          <w:tcPr>
            <w:tcW w:w="8044" w:type="dxa"/>
            <w:shd w:val="clear" w:color="auto" w:fill="F2F4F7"/>
            <w:tcMar>
              <w:top w:w="160" w:type="dxa"/>
              <w:left w:w="140" w:type="dxa"/>
              <w:bottom w:w="160" w:type="dxa"/>
              <w:right w:w="140" w:type="dxa"/>
            </w:tcMar>
            <w:vAlign w:val="center"/>
          </w:tcPr>
          <w:p w14:paraId="42EF09BB" w14:textId="77777777" w:rsidR="00D27BAD" w:rsidRDefault="006C1D0F">
            <w:pPr>
              <w:spacing w:line="360" w:lineRule="auto"/>
            </w:pPr>
            <w:r>
              <w:rPr>
                <w:color w:val="000000"/>
                <w:sz w:val="22"/>
                <w:szCs w:val="22"/>
              </w:rPr>
              <w:t>Exportacion Pptx Modo Presentacion Sidecar Hibrido</w:t>
            </w:r>
          </w:p>
        </w:tc>
      </w:tr>
      <w:tr w:rsidR="00D27BAD" w14:paraId="72ABE2B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A2B3DAF" w14:textId="77777777" w:rsidR="00D27BAD" w:rsidRDefault="006C1D0F">
            <w:pPr>
              <w:spacing w:line="360" w:lineRule="auto"/>
            </w:pPr>
            <w:r>
              <w:rPr>
                <w:color w:val="000000"/>
                <w:sz w:val="22"/>
                <w:szCs w:val="22"/>
              </w:rPr>
              <w:t>084</w:t>
            </w:r>
          </w:p>
        </w:tc>
        <w:tc>
          <w:tcPr>
            <w:tcW w:w="8044" w:type="dxa"/>
            <w:shd w:val="clear" w:color="auto" w:fill="FFFFFF"/>
            <w:tcMar>
              <w:top w:w="160" w:type="dxa"/>
              <w:left w:w="140" w:type="dxa"/>
              <w:bottom w:w="160" w:type="dxa"/>
              <w:right w:w="140" w:type="dxa"/>
            </w:tcMar>
            <w:vAlign w:val="center"/>
          </w:tcPr>
          <w:p w14:paraId="77EA4D7E" w14:textId="77777777" w:rsidR="00D27BAD" w:rsidRDefault="006C1D0F">
            <w:pPr>
              <w:spacing w:line="360" w:lineRule="auto"/>
            </w:pPr>
            <w:r>
              <w:rPr>
                <w:color w:val="000000"/>
                <w:sz w:val="22"/>
                <w:szCs w:val="22"/>
              </w:rPr>
              <w:t>Conversion Pptx Video Narracion Diapositiva</w:t>
            </w:r>
          </w:p>
        </w:tc>
      </w:tr>
      <w:tr w:rsidR="00D27BAD" w14:paraId="3AEDCB05"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7248D52" w14:textId="77777777" w:rsidR="00D27BAD" w:rsidRDefault="006C1D0F">
            <w:pPr>
              <w:spacing w:line="360" w:lineRule="auto"/>
            </w:pPr>
            <w:r>
              <w:rPr>
                <w:color w:val="000000"/>
                <w:sz w:val="22"/>
                <w:szCs w:val="22"/>
              </w:rPr>
              <w:t>085</w:t>
            </w:r>
          </w:p>
        </w:tc>
        <w:tc>
          <w:tcPr>
            <w:tcW w:w="8044" w:type="dxa"/>
            <w:shd w:val="clear" w:color="auto" w:fill="F2F4F7"/>
            <w:tcMar>
              <w:top w:w="160" w:type="dxa"/>
              <w:left w:w="140" w:type="dxa"/>
              <w:bottom w:w="160" w:type="dxa"/>
              <w:right w:w="140" w:type="dxa"/>
            </w:tcMar>
            <w:vAlign w:val="center"/>
          </w:tcPr>
          <w:p w14:paraId="604E67B7" w14:textId="77777777" w:rsidR="00D27BAD" w:rsidRDefault="006C1D0F">
            <w:pPr>
              <w:spacing w:line="360" w:lineRule="auto"/>
            </w:pPr>
            <w:r>
              <w:rPr>
                <w:color w:val="000000"/>
                <w:sz w:val="22"/>
                <w:szCs w:val="22"/>
              </w:rPr>
              <w:t>Crud Empresas Y Pantalla Administracion</w:t>
            </w:r>
          </w:p>
        </w:tc>
      </w:tr>
      <w:tr w:rsidR="00D27BAD" w14:paraId="192F37C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F925C1A" w14:textId="77777777" w:rsidR="00D27BAD" w:rsidRDefault="006C1D0F">
            <w:pPr>
              <w:spacing w:line="360" w:lineRule="auto"/>
            </w:pPr>
            <w:r>
              <w:rPr>
                <w:color w:val="000000"/>
                <w:sz w:val="22"/>
                <w:szCs w:val="22"/>
              </w:rPr>
              <w:t>086</w:t>
            </w:r>
          </w:p>
        </w:tc>
        <w:tc>
          <w:tcPr>
            <w:tcW w:w="8044" w:type="dxa"/>
            <w:shd w:val="clear" w:color="auto" w:fill="FFFFFF"/>
            <w:tcMar>
              <w:top w:w="160" w:type="dxa"/>
              <w:left w:w="140" w:type="dxa"/>
              <w:bottom w:w="160" w:type="dxa"/>
              <w:right w:w="140" w:type="dxa"/>
            </w:tcMar>
            <w:vAlign w:val="center"/>
          </w:tcPr>
          <w:p w14:paraId="3CE430C1" w14:textId="77777777" w:rsidR="00D27BAD" w:rsidRDefault="006C1D0F">
            <w:pPr>
              <w:spacing w:line="360" w:lineRule="auto"/>
            </w:pPr>
            <w:r>
              <w:rPr>
                <w:color w:val="000000"/>
                <w:sz w:val="22"/>
                <w:szCs w:val="22"/>
              </w:rPr>
              <w:t>Rbac Granular Empresas View Manage</w:t>
            </w:r>
          </w:p>
        </w:tc>
      </w:tr>
      <w:tr w:rsidR="00D27BAD" w14:paraId="6D836E3B"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37AA035" w14:textId="77777777" w:rsidR="00D27BAD" w:rsidRDefault="006C1D0F">
            <w:pPr>
              <w:spacing w:line="360" w:lineRule="auto"/>
            </w:pPr>
            <w:r>
              <w:rPr>
                <w:color w:val="000000"/>
                <w:sz w:val="22"/>
                <w:szCs w:val="22"/>
              </w:rPr>
              <w:t>087</w:t>
            </w:r>
          </w:p>
        </w:tc>
        <w:tc>
          <w:tcPr>
            <w:tcW w:w="8044" w:type="dxa"/>
            <w:shd w:val="clear" w:color="auto" w:fill="F2F4F7"/>
            <w:tcMar>
              <w:top w:w="160" w:type="dxa"/>
              <w:left w:w="140" w:type="dxa"/>
              <w:bottom w:w="160" w:type="dxa"/>
              <w:right w:w="140" w:type="dxa"/>
            </w:tcMar>
            <w:vAlign w:val="center"/>
          </w:tcPr>
          <w:p w14:paraId="5260FAD4" w14:textId="77777777" w:rsidR="00D27BAD" w:rsidRDefault="006C1D0F">
            <w:pPr>
              <w:spacing w:line="360" w:lineRule="auto"/>
            </w:pPr>
            <w:r>
              <w:rPr>
                <w:color w:val="000000"/>
                <w:sz w:val="22"/>
                <w:szCs w:val="22"/>
              </w:rPr>
              <w:t>Validacion Ruc Registro Externo Opcional</w:t>
            </w:r>
          </w:p>
        </w:tc>
      </w:tr>
      <w:tr w:rsidR="00D27BAD" w14:paraId="7EFE70A6"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628B7C1" w14:textId="77777777" w:rsidR="00D27BAD" w:rsidRDefault="006C1D0F">
            <w:pPr>
              <w:spacing w:line="360" w:lineRule="auto"/>
            </w:pPr>
            <w:r>
              <w:rPr>
                <w:color w:val="000000"/>
                <w:sz w:val="22"/>
                <w:szCs w:val="22"/>
              </w:rPr>
              <w:t>088</w:t>
            </w:r>
          </w:p>
        </w:tc>
        <w:tc>
          <w:tcPr>
            <w:tcW w:w="8044" w:type="dxa"/>
            <w:shd w:val="clear" w:color="auto" w:fill="FFFFFF"/>
            <w:tcMar>
              <w:top w:w="160" w:type="dxa"/>
              <w:left w:w="140" w:type="dxa"/>
              <w:bottom w:w="160" w:type="dxa"/>
              <w:right w:w="140" w:type="dxa"/>
            </w:tcMar>
            <w:vAlign w:val="center"/>
          </w:tcPr>
          <w:p w14:paraId="431E5DBA" w14:textId="77777777" w:rsidR="00D27BAD" w:rsidRDefault="006C1D0F">
            <w:pPr>
              <w:spacing w:line="360" w:lineRule="auto"/>
            </w:pPr>
            <w:r>
              <w:rPr>
                <w:color w:val="000000"/>
                <w:sz w:val="22"/>
                <w:szCs w:val="22"/>
              </w:rPr>
              <w:t>Seed Empresas Distribuidoras Usuarios Demo</w:t>
            </w:r>
          </w:p>
        </w:tc>
      </w:tr>
      <w:tr w:rsidR="00D27BAD" w14:paraId="01EF6F79"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2348679" w14:textId="77777777" w:rsidR="00D27BAD" w:rsidRDefault="006C1D0F">
            <w:pPr>
              <w:spacing w:line="360" w:lineRule="auto"/>
            </w:pPr>
            <w:r>
              <w:rPr>
                <w:color w:val="000000"/>
                <w:sz w:val="22"/>
                <w:szCs w:val="22"/>
              </w:rPr>
              <w:t>089</w:t>
            </w:r>
          </w:p>
        </w:tc>
        <w:tc>
          <w:tcPr>
            <w:tcW w:w="8044" w:type="dxa"/>
            <w:shd w:val="clear" w:color="auto" w:fill="F2F4F7"/>
            <w:tcMar>
              <w:top w:w="160" w:type="dxa"/>
              <w:left w:w="140" w:type="dxa"/>
              <w:bottom w:w="160" w:type="dxa"/>
              <w:right w:w="140" w:type="dxa"/>
            </w:tcMar>
            <w:vAlign w:val="center"/>
          </w:tcPr>
          <w:p w14:paraId="34176E4E" w14:textId="77777777" w:rsidR="00D27BAD" w:rsidRDefault="006C1D0F">
            <w:pPr>
              <w:spacing w:line="360" w:lineRule="auto"/>
            </w:pPr>
            <w:r>
              <w:rPr>
                <w:color w:val="000000"/>
                <w:sz w:val="22"/>
                <w:szCs w:val="22"/>
              </w:rPr>
              <w:t>Biometria Dermalog Cli Integration</w:t>
            </w:r>
          </w:p>
        </w:tc>
      </w:tr>
      <w:tr w:rsidR="00D27BAD" w14:paraId="1C0C1AB4"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99423DC" w14:textId="77777777" w:rsidR="00D27BAD" w:rsidRDefault="006C1D0F">
            <w:pPr>
              <w:spacing w:line="360" w:lineRule="auto"/>
            </w:pPr>
            <w:r>
              <w:rPr>
                <w:color w:val="000000"/>
                <w:sz w:val="22"/>
                <w:szCs w:val="22"/>
              </w:rPr>
              <w:t>090</w:t>
            </w:r>
          </w:p>
        </w:tc>
        <w:tc>
          <w:tcPr>
            <w:tcW w:w="8044" w:type="dxa"/>
            <w:shd w:val="clear" w:color="auto" w:fill="FFFFFF"/>
            <w:tcMar>
              <w:top w:w="160" w:type="dxa"/>
              <w:left w:w="140" w:type="dxa"/>
              <w:bottom w:w="160" w:type="dxa"/>
              <w:right w:w="140" w:type="dxa"/>
            </w:tcMar>
            <w:vAlign w:val="center"/>
          </w:tcPr>
          <w:p w14:paraId="2330A3E4" w14:textId="77777777" w:rsidR="00D27BAD" w:rsidRDefault="006C1D0F">
            <w:pPr>
              <w:spacing w:line="360" w:lineRule="auto"/>
            </w:pPr>
            <w:r>
              <w:rPr>
                <w:color w:val="000000"/>
                <w:sz w:val="22"/>
                <w:szCs w:val="22"/>
              </w:rPr>
              <w:t>Deprecacion Adr Tempranos Ia</w:t>
            </w:r>
          </w:p>
        </w:tc>
      </w:tr>
      <w:tr w:rsidR="00D27BAD" w14:paraId="77CF24B8"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76919B3" w14:textId="77777777" w:rsidR="00D27BAD" w:rsidRDefault="006C1D0F">
            <w:pPr>
              <w:spacing w:line="360" w:lineRule="auto"/>
            </w:pPr>
            <w:r>
              <w:rPr>
                <w:color w:val="000000"/>
                <w:sz w:val="22"/>
                <w:szCs w:val="22"/>
              </w:rPr>
              <w:t>091</w:t>
            </w:r>
          </w:p>
        </w:tc>
        <w:tc>
          <w:tcPr>
            <w:tcW w:w="8044" w:type="dxa"/>
            <w:shd w:val="clear" w:color="auto" w:fill="F2F4F7"/>
            <w:tcMar>
              <w:top w:w="160" w:type="dxa"/>
              <w:left w:w="140" w:type="dxa"/>
              <w:bottom w:w="160" w:type="dxa"/>
              <w:right w:w="140" w:type="dxa"/>
            </w:tcMar>
            <w:vAlign w:val="center"/>
          </w:tcPr>
          <w:p w14:paraId="360BA53F" w14:textId="77777777" w:rsidR="00D27BAD" w:rsidRDefault="006C1D0F">
            <w:pPr>
              <w:spacing w:line="360" w:lineRule="auto"/>
            </w:pPr>
            <w:r>
              <w:rPr>
                <w:color w:val="000000"/>
                <w:sz w:val="22"/>
                <w:szCs w:val="22"/>
              </w:rPr>
              <w:t>Opencv Composicion Raii</w:t>
            </w:r>
          </w:p>
        </w:tc>
      </w:tr>
      <w:tr w:rsidR="00D27BAD" w14:paraId="11AF67DC"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0C0A7F2" w14:textId="77777777" w:rsidR="00D27BAD" w:rsidRDefault="006C1D0F">
            <w:pPr>
              <w:spacing w:line="360" w:lineRule="auto"/>
            </w:pPr>
            <w:r>
              <w:rPr>
                <w:color w:val="000000"/>
                <w:sz w:val="22"/>
                <w:szCs w:val="22"/>
              </w:rPr>
              <w:t>092</w:t>
            </w:r>
          </w:p>
        </w:tc>
        <w:tc>
          <w:tcPr>
            <w:tcW w:w="8044" w:type="dxa"/>
            <w:shd w:val="clear" w:color="auto" w:fill="FFFFFF"/>
            <w:tcMar>
              <w:top w:w="160" w:type="dxa"/>
              <w:left w:w="140" w:type="dxa"/>
              <w:bottom w:w="160" w:type="dxa"/>
              <w:right w:w="140" w:type="dxa"/>
            </w:tcMar>
            <w:vAlign w:val="center"/>
          </w:tcPr>
          <w:p w14:paraId="59F7C78E" w14:textId="77777777" w:rsidR="00D27BAD" w:rsidRDefault="006C1D0F">
            <w:pPr>
              <w:spacing w:line="360" w:lineRule="auto"/>
            </w:pPr>
            <w:r>
              <w:rPr>
                <w:color w:val="000000"/>
                <w:sz w:val="22"/>
                <w:szCs w:val="22"/>
              </w:rPr>
              <w:t>Plantilla Corporativa Timetelemetry Referencia Diseno</w:t>
            </w:r>
          </w:p>
        </w:tc>
      </w:tr>
      <w:tr w:rsidR="00D27BAD" w14:paraId="6BF7655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1300B29" w14:textId="77777777" w:rsidR="00D27BAD" w:rsidRDefault="006C1D0F">
            <w:pPr>
              <w:spacing w:line="360" w:lineRule="auto"/>
            </w:pPr>
            <w:r>
              <w:rPr>
                <w:color w:val="000000"/>
                <w:sz w:val="22"/>
                <w:szCs w:val="22"/>
              </w:rPr>
              <w:t>093</w:t>
            </w:r>
          </w:p>
        </w:tc>
        <w:tc>
          <w:tcPr>
            <w:tcW w:w="8044" w:type="dxa"/>
            <w:shd w:val="clear" w:color="auto" w:fill="F2F4F7"/>
            <w:tcMar>
              <w:top w:w="160" w:type="dxa"/>
              <w:left w:w="140" w:type="dxa"/>
              <w:bottom w:w="160" w:type="dxa"/>
              <w:right w:w="140" w:type="dxa"/>
            </w:tcMar>
            <w:vAlign w:val="center"/>
          </w:tcPr>
          <w:p w14:paraId="7B28EC1F" w14:textId="77777777" w:rsidR="00D27BAD" w:rsidRDefault="006C1D0F">
            <w:pPr>
              <w:spacing w:line="360" w:lineRule="auto"/>
            </w:pPr>
            <w:r>
              <w:rPr>
                <w:color w:val="000000"/>
                <w:sz w:val="22"/>
                <w:szCs w:val="22"/>
              </w:rPr>
              <w:t>Vite8 Rolldown Migracion Parcial Interop Plotly</w:t>
            </w:r>
          </w:p>
        </w:tc>
      </w:tr>
      <w:tr w:rsidR="00D27BAD" w14:paraId="3905AF3B"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CF85D41" w14:textId="77777777" w:rsidR="00D27BAD" w:rsidRDefault="006C1D0F">
            <w:pPr>
              <w:spacing w:line="360" w:lineRule="auto"/>
            </w:pPr>
            <w:r>
              <w:rPr>
                <w:color w:val="000000"/>
                <w:sz w:val="22"/>
                <w:szCs w:val="22"/>
              </w:rPr>
              <w:t>094</w:t>
            </w:r>
          </w:p>
        </w:tc>
        <w:tc>
          <w:tcPr>
            <w:tcW w:w="8044" w:type="dxa"/>
            <w:shd w:val="clear" w:color="auto" w:fill="FFFFFF"/>
            <w:tcMar>
              <w:top w:w="160" w:type="dxa"/>
              <w:left w:w="140" w:type="dxa"/>
              <w:bottom w:w="160" w:type="dxa"/>
              <w:right w:w="140" w:type="dxa"/>
            </w:tcMar>
            <w:vAlign w:val="center"/>
          </w:tcPr>
          <w:p w14:paraId="2F1E5092" w14:textId="77777777" w:rsidR="00D27BAD" w:rsidRDefault="006C1D0F">
            <w:pPr>
              <w:spacing w:line="360" w:lineRule="auto"/>
            </w:pPr>
            <w:r>
              <w:rPr>
                <w:color w:val="000000"/>
                <w:sz w:val="22"/>
                <w:szCs w:val="22"/>
              </w:rPr>
              <w:t>Lectura Dni Camara Pdf417 Mrz</w:t>
            </w:r>
          </w:p>
        </w:tc>
      </w:tr>
      <w:tr w:rsidR="00D27BAD" w14:paraId="7C3D5F2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A203B22" w14:textId="77777777" w:rsidR="00D27BAD" w:rsidRDefault="006C1D0F">
            <w:pPr>
              <w:spacing w:line="360" w:lineRule="auto"/>
            </w:pPr>
            <w:r>
              <w:rPr>
                <w:color w:val="000000"/>
                <w:sz w:val="22"/>
                <w:szCs w:val="22"/>
              </w:rPr>
              <w:t>095</w:t>
            </w:r>
          </w:p>
        </w:tc>
        <w:tc>
          <w:tcPr>
            <w:tcW w:w="8044" w:type="dxa"/>
            <w:shd w:val="clear" w:color="auto" w:fill="F2F4F7"/>
            <w:tcMar>
              <w:top w:w="160" w:type="dxa"/>
              <w:left w:w="140" w:type="dxa"/>
              <w:bottom w:w="160" w:type="dxa"/>
              <w:right w:w="140" w:type="dxa"/>
            </w:tcMar>
            <w:vAlign w:val="center"/>
          </w:tcPr>
          <w:p w14:paraId="318952E1" w14:textId="77777777" w:rsidR="00D27BAD" w:rsidRDefault="006C1D0F">
            <w:pPr>
              <w:spacing w:line="360" w:lineRule="auto"/>
            </w:pPr>
            <w:r>
              <w:rPr>
                <w:color w:val="000000"/>
                <w:sz w:val="22"/>
                <w:szCs w:val="22"/>
              </w:rPr>
              <w:t>Usermaintenancemodal Css Autocontenida Marca</w:t>
            </w:r>
          </w:p>
        </w:tc>
      </w:tr>
      <w:tr w:rsidR="00D27BAD" w14:paraId="3C3C6EF7"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979083B" w14:textId="77777777" w:rsidR="00D27BAD" w:rsidRDefault="006C1D0F">
            <w:pPr>
              <w:spacing w:line="360" w:lineRule="auto"/>
            </w:pPr>
            <w:r>
              <w:rPr>
                <w:color w:val="000000"/>
                <w:sz w:val="22"/>
                <w:szCs w:val="22"/>
              </w:rPr>
              <w:t>096</w:t>
            </w:r>
          </w:p>
        </w:tc>
        <w:tc>
          <w:tcPr>
            <w:tcW w:w="8044" w:type="dxa"/>
            <w:shd w:val="clear" w:color="auto" w:fill="FFFFFF"/>
            <w:tcMar>
              <w:top w:w="160" w:type="dxa"/>
              <w:left w:w="140" w:type="dxa"/>
              <w:bottom w:w="160" w:type="dxa"/>
              <w:right w:w="140" w:type="dxa"/>
            </w:tcMar>
            <w:vAlign w:val="center"/>
          </w:tcPr>
          <w:p w14:paraId="133D92FB" w14:textId="77777777" w:rsidR="00D27BAD" w:rsidRDefault="006C1D0F">
            <w:pPr>
              <w:spacing w:line="360" w:lineRule="auto"/>
            </w:pPr>
            <w:r>
              <w:rPr>
                <w:color w:val="000000"/>
                <w:sz w:val="22"/>
                <w:szCs w:val="22"/>
              </w:rPr>
              <w:t>Opencv 4 12 Vcpkg Backend</w:t>
            </w:r>
          </w:p>
        </w:tc>
      </w:tr>
      <w:tr w:rsidR="00D27BAD" w14:paraId="4D42EFDA"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579D404" w14:textId="77777777" w:rsidR="00D27BAD" w:rsidRDefault="006C1D0F">
            <w:pPr>
              <w:spacing w:line="360" w:lineRule="auto"/>
            </w:pPr>
            <w:r>
              <w:rPr>
                <w:color w:val="000000"/>
                <w:sz w:val="22"/>
                <w:szCs w:val="22"/>
              </w:rPr>
              <w:t>097</w:t>
            </w:r>
          </w:p>
        </w:tc>
        <w:tc>
          <w:tcPr>
            <w:tcW w:w="8044" w:type="dxa"/>
            <w:shd w:val="clear" w:color="auto" w:fill="F2F4F7"/>
            <w:tcMar>
              <w:top w:w="160" w:type="dxa"/>
              <w:left w:w="140" w:type="dxa"/>
              <w:bottom w:w="160" w:type="dxa"/>
              <w:right w:w="140" w:type="dxa"/>
            </w:tcMar>
            <w:vAlign w:val="center"/>
          </w:tcPr>
          <w:p w14:paraId="5DC798EF" w14:textId="77777777" w:rsidR="00D27BAD" w:rsidRDefault="006C1D0F">
            <w:pPr>
              <w:spacing w:line="360" w:lineRule="auto"/>
            </w:pPr>
            <w:r>
              <w:rPr>
                <w:color w:val="000000"/>
                <w:sz w:val="22"/>
                <w:szCs w:val="22"/>
              </w:rPr>
              <w:t>Numpy2 Onnxruntime Opencv Python Ai Engine</w:t>
            </w:r>
          </w:p>
        </w:tc>
      </w:tr>
      <w:tr w:rsidR="00D27BAD" w14:paraId="28259C9C"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BF84EAC" w14:textId="77777777" w:rsidR="00D27BAD" w:rsidRDefault="006C1D0F">
            <w:pPr>
              <w:spacing w:line="360" w:lineRule="auto"/>
            </w:pPr>
            <w:r>
              <w:rPr>
                <w:color w:val="000000"/>
                <w:sz w:val="22"/>
                <w:szCs w:val="22"/>
              </w:rPr>
              <w:t>098</w:t>
            </w:r>
          </w:p>
        </w:tc>
        <w:tc>
          <w:tcPr>
            <w:tcW w:w="8044" w:type="dxa"/>
            <w:shd w:val="clear" w:color="auto" w:fill="FFFFFF"/>
            <w:tcMar>
              <w:top w:w="160" w:type="dxa"/>
              <w:left w:w="140" w:type="dxa"/>
              <w:bottom w:w="160" w:type="dxa"/>
              <w:right w:w="140" w:type="dxa"/>
            </w:tcMar>
            <w:vAlign w:val="center"/>
          </w:tcPr>
          <w:p w14:paraId="1FEED31C" w14:textId="77777777" w:rsidR="00D27BAD" w:rsidRDefault="006C1D0F">
            <w:pPr>
              <w:spacing w:line="360" w:lineRule="auto"/>
            </w:pPr>
            <w:r>
              <w:rPr>
                <w:color w:val="000000"/>
                <w:sz w:val="22"/>
                <w:szCs w:val="22"/>
              </w:rPr>
              <w:t>Aislamiento Sesion Captura Biometrica</w:t>
            </w:r>
          </w:p>
        </w:tc>
      </w:tr>
      <w:tr w:rsidR="00D27BAD" w14:paraId="681B6608"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5F5D26E" w14:textId="77777777" w:rsidR="00D27BAD" w:rsidRDefault="006C1D0F">
            <w:pPr>
              <w:spacing w:line="360" w:lineRule="auto"/>
            </w:pPr>
            <w:r>
              <w:rPr>
                <w:color w:val="000000"/>
                <w:sz w:val="22"/>
                <w:szCs w:val="22"/>
              </w:rPr>
              <w:t>099</w:t>
            </w:r>
          </w:p>
        </w:tc>
        <w:tc>
          <w:tcPr>
            <w:tcW w:w="8044" w:type="dxa"/>
            <w:shd w:val="clear" w:color="auto" w:fill="F2F4F7"/>
            <w:tcMar>
              <w:top w:w="160" w:type="dxa"/>
              <w:left w:w="140" w:type="dxa"/>
              <w:bottom w:w="160" w:type="dxa"/>
              <w:right w:w="140" w:type="dxa"/>
            </w:tcMar>
            <w:vAlign w:val="center"/>
          </w:tcPr>
          <w:p w14:paraId="0296A3ED" w14:textId="77777777" w:rsidR="00D27BAD" w:rsidRDefault="006C1D0F">
            <w:pPr>
              <w:spacing w:line="360" w:lineRule="auto"/>
            </w:pPr>
            <w:r>
              <w:rPr>
                <w:color w:val="000000"/>
                <w:sz w:val="22"/>
                <w:szCs w:val="22"/>
              </w:rPr>
              <w:t>Fallback Insightface No Bloqueante</w:t>
            </w:r>
          </w:p>
        </w:tc>
      </w:tr>
      <w:tr w:rsidR="00D27BAD" w14:paraId="5FB8FDCD"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E261DD1" w14:textId="77777777" w:rsidR="00D27BAD" w:rsidRDefault="006C1D0F">
            <w:pPr>
              <w:spacing w:line="360" w:lineRule="auto"/>
            </w:pPr>
            <w:r>
              <w:rPr>
                <w:color w:val="000000"/>
                <w:sz w:val="22"/>
                <w:szCs w:val="22"/>
              </w:rPr>
              <w:t>100</w:t>
            </w:r>
          </w:p>
        </w:tc>
        <w:tc>
          <w:tcPr>
            <w:tcW w:w="8044" w:type="dxa"/>
            <w:shd w:val="clear" w:color="auto" w:fill="FFFFFF"/>
            <w:tcMar>
              <w:top w:w="160" w:type="dxa"/>
              <w:left w:w="140" w:type="dxa"/>
              <w:bottom w:w="160" w:type="dxa"/>
              <w:right w:w="140" w:type="dxa"/>
            </w:tcMar>
            <w:vAlign w:val="center"/>
          </w:tcPr>
          <w:p w14:paraId="1752D4C3" w14:textId="77777777" w:rsidR="00D27BAD" w:rsidRDefault="006C1D0F">
            <w:pPr>
              <w:spacing w:line="360" w:lineRule="auto"/>
            </w:pPr>
            <w:r>
              <w:rPr>
                <w:color w:val="000000"/>
                <w:sz w:val="22"/>
                <w:szCs w:val="22"/>
              </w:rPr>
              <w:t>Onnxruntime Thread Limit Insightface</w:t>
            </w:r>
          </w:p>
        </w:tc>
      </w:tr>
      <w:tr w:rsidR="00D27BAD" w14:paraId="60F499AE"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6ED8DD1" w14:textId="77777777" w:rsidR="00D27BAD" w:rsidRDefault="006C1D0F">
            <w:pPr>
              <w:spacing w:line="360" w:lineRule="auto"/>
            </w:pPr>
            <w:r>
              <w:rPr>
                <w:color w:val="000000"/>
                <w:sz w:val="22"/>
                <w:szCs w:val="22"/>
              </w:rPr>
              <w:t>101</w:t>
            </w:r>
          </w:p>
        </w:tc>
        <w:tc>
          <w:tcPr>
            <w:tcW w:w="8044" w:type="dxa"/>
            <w:shd w:val="clear" w:color="auto" w:fill="F2F4F7"/>
            <w:tcMar>
              <w:top w:w="160" w:type="dxa"/>
              <w:left w:w="140" w:type="dxa"/>
              <w:bottom w:w="160" w:type="dxa"/>
              <w:right w:w="140" w:type="dxa"/>
            </w:tcMar>
            <w:vAlign w:val="center"/>
          </w:tcPr>
          <w:p w14:paraId="72667DCA" w14:textId="77777777" w:rsidR="00D27BAD" w:rsidRDefault="006C1D0F">
            <w:pPr>
              <w:spacing w:line="360" w:lineRule="auto"/>
            </w:pPr>
            <w:r>
              <w:rPr>
                <w:color w:val="000000"/>
                <w:sz w:val="22"/>
                <w:szCs w:val="22"/>
              </w:rPr>
              <w:t>Fix Bucle Reintento Registro</w:t>
            </w:r>
          </w:p>
        </w:tc>
      </w:tr>
      <w:tr w:rsidR="00D27BAD" w14:paraId="38D06BF5"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2B88640" w14:textId="77777777" w:rsidR="00D27BAD" w:rsidRDefault="006C1D0F">
            <w:pPr>
              <w:spacing w:line="360" w:lineRule="auto"/>
            </w:pPr>
            <w:r>
              <w:rPr>
                <w:color w:val="000000"/>
                <w:sz w:val="22"/>
                <w:szCs w:val="22"/>
              </w:rPr>
              <w:t>102</w:t>
            </w:r>
          </w:p>
        </w:tc>
        <w:tc>
          <w:tcPr>
            <w:tcW w:w="8044" w:type="dxa"/>
            <w:shd w:val="clear" w:color="auto" w:fill="FFFFFF"/>
            <w:tcMar>
              <w:top w:w="160" w:type="dxa"/>
              <w:left w:w="140" w:type="dxa"/>
              <w:bottom w:w="160" w:type="dxa"/>
              <w:right w:w="140" w:type="dxa"/>
            </w:tcMar>
            <w:vAlign w:val="center"/>
          </w:tcPr>
          <w:p w14:paraId="1C02F728" w14:textId="77777777" w:rsidR="00D27BAD" w:rsidRDefault="006C1D0F">
            <w:pPr>
              <w:spacing w:line="360" w:lineRule="auto"/>
            </w:pPr>
            <w:r>
              <w:rPr>
                <w:color w:val="000000"/>
                <w:sz w:val="22"/>
                <w:szCs w:val="22"/>
              </w:rPr>
              <w:t>Validacion Fiscal Ecuador Chile Costa Rica Fallback</w:t>
            </w:r>
          </w:p>
        </w:tc>
      </w:tr>
      <w:tr w:rsidR="00D27BAD" w14:paraId="09E289CE"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ECA7936" w14:textId="77777777" w:rsidR="00D27BAD" w:rsidRDefault="006C1D0F">
            <w:pPr>
              <w:spacing w:line="360" w:lineRule="auto"/>
            </w:pPr>
            <w:r>
              <w:rPr>
                <w:color w:val="000000"/>
                <w:sz w:val="22"/>
                <w:szCs w:val="22"/>
              </w:rPr>
              <w:t>103</w:t>
            </w:r>
          </w:p>
        </w:tc>
        <w:tc>
          <w:tcPr>
            <w:tcW w:w="8044" w:type="dxa"/>
            <w:shd w:val="clear" w:color="auto" w:fill="F2F4F7"/>
            <w:tcMar>
              <w:top w:w="160" w:type="dxa"/>
              <w:left w:w="140" w:type="dxa"/>
              <w:bottom w:w="160" w:type="dxa"/>
              <w:right w:w="140" w:type="dxa"/>
            </w:tcMar>
            <w:vAlign w:val="center"/>
          </w:tcPr>
          <w:p w14:paraId="2898D2FA" w14:textId="77777777" w:rsidR="00D27BAD" w:rsidRDefault="006C1D0F">
            <w:pPr>
              <w:spacing w:line="360" w:lineRule="auto"/>
            </w:pPr>
            <w:r>
              <w:rPr>
                <w:color w:val="000000"/>
                <w:sz w:val="22"/>
                <w:szCs w:val="22"/>
              </w:rPr>
              <w:t>Integracion Rp Timetelemetry Replica Xmlrpc</w:t>
            </w:r>
          </w:p>
        </w:tc>
      </w:tr>
      <w:tr w:rsidR="00D27BAD" w14:paraId="0FA6CB48"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2CD542A" w14:textId="77777777" w:rsidR="00D27BAD" w:rsidRDefault="006C1D0F">
            <w:pPr>
              <w:spacing w:line="360" w:lineRule="auto"/>
            </w:pPr>
            <w:r>
              <w:rPr>
                <w:color w:val="000000"/>
                <w:sz w:val="22"/>
                <w:szCs w:val="22"/>
              </w:rPr>
              <w:t>104</w:t>
            </w:r>
          </w:p>
        </w:tc>
        <w:tc>
          <w:tcPr>
            <w:tcW w:w="8044" w:type="dxa"/>
            <w:shd w:val="clear" w:color="auto" w:fill="FFFFFF"/>
            <w:tcMar>
              <w:top w:w="160" w:type="dxa"/>
              <w:left w:w="140" w:type="dxa"/>
              <w:bottom w:w="160" w:type="dxa"/>
              <w:right w:w="140" w:type="dxa"/>
            </w:tcMar>
            <w:vAlign w:val="center"/>
          </w:tcPr>
          <w:p w14:paraId="2A22AF2B" w14:textId="77777777" w:rsidR="00D27BAD" w:rsidRDefault="006C1D0F">
            <w:pPr>
              <w:spacing w:line="360" w:lineRule="auto"/>
            </w:pPr>
            <w:r>
              <w:rPr>
                <w:color w:val="000000"/>
                <w:sz w:val="22"/>
                <w:szCs w:val="22"/>
              </w:rPr>
              <w:t>Seetaface6 Proveedor Biometrico Local</w:t>
            </w:r>
          </w:p>
        </w:tc>
      </w:tr>
      <w:tr w:rsidR="00D27BAD" w14:paraId="192D9000"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CD147A6" w14:textId="77777777" w:rsidR="00D27BAD" w:rsidRDefault="006C1D0F">
            <w:pPr>
              <w:spacing w:line="360" w:lineRule="auto"/>
            </w:pPr>
            <w:r>
              <w:rPr>
                <w:color w:val="000000"/>
                <w:sz w:val="22"/>
                <w:szCs w:val="22"/>
              </w:rPr>
              <w:t>105</w:t>
            </w:r>
          </w:p>
        </w:tc>
        <w:tc>
          <w:tcPr>
            <w:tcW w:w="8044" w:type="dxa"/>
            <w:shd w:val="clear" w:color="auto" w:fill="F2F4F7"/>
            <w:tcMar>
              <w:top w:w="160" w:type="dxa"/>
              <w:left w:w="140" w:type="dxa"/>
              <w:bottom w:w="160" w:type="dxa"/>
              <w:right w:w="140" w:type="dxa"/>
            </w:tcMar>
            <w:vAlign w:val="center"/>
          </w:tcPr>
          <w:p w14:paraId="53B67183" w14:textId="77777777" w:rsidR="00D27BAD" w:rsidRDefault="006C1D0F">
            <w:pPr>
              <w:spacing w:line="360" w:lineRule="auto"/>
            </w:pPr>
            <w:r>
              <w:rPr>
                <w:color w:val="000000"/>
                <w:sz w:val="22"/>
                <w:szCs w:val="22"/>
              </w:rPr>
              <w:t>Deepface Silentface Proveedor Biometrico Primario</w:t>
            </w:r>
          </w:p>
        </w:tc>
      </w:tr>
      <w:tr w:rsidR="00D27BAD" w14:paraId="4E6C7A3A"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3FA0893" w14:textId="77777777" w:rsidR="00D27BAD" w:rsidRDefault="006C1D0F">
            <w:pPr>
              <w:spacing w:line="360" w:lineRule="auto"/>
            </w:pPr>
            <w:r>
              <w:rPr>
                <w:color w:val="000000"/>
                <w:sz w:val="22"/>
                <w:szCs w:val="22"/>
              </w:rPr>
              <w:t>106</w:t>
            </w:r>
          </w:p>
        </w:tc>
        <w:tc>
          <w:tcPr>
            <w:tcW w:w="8044" w:type="dxa"/>
            <w:shd w:val="clear" w:color="auto" w:fill="FFFFFF"/>
            <w:tcMar>
              <w:top w:w="160" w:type="dxa"/>
              <w:left w:w="140" w:type="dxa"/>
              <w:bottom w:w="160" w:type="dxa"/>
              <w:right w:w="140" w:type="dxa"/>
            </w:tcMar>
            <w:vAlign w:val="center"/>
          </w:tcPr>
          <w:p w14:paraId="2A27A833" w14:textId="77777777" w:rsidR="00D27BAD" w:rsidRDefault="006C1D0F">
            <w:pPr>
              <w:spacing w:line="360" w:lineRule="auto"/>
            </w:pPr>
            <w:r>
              <w:rPr>
                <w:color w:val="000000"/>
                <w:sz w:val="22"/>
                <w:szCs w:val="22"/>
              </w:rPr>
              <w:t>Accesibilidad Contraste Formularios Ui</w:t>
            </w:r>
          </w:p>
        </w:tc>
      </w:tr>
      <w:tr w:rsidR="00D27BAD" w14:paraId="38748A97"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299EAC6" w14:textId="77777777" w:rsidR="00D27BAD" w:rsidRDefault="006C1D0F">
            <w:pPr>
              <w:spacing w:line="360" w:lineRule="auto"/>
            </w:pPr>
            <w:r>
              <w:rPr>
                <w:color w:val="000000"/>
                <w:sz w:val="22"/>
                <w:szCs w:val="22"/>
              </w:rPr>
              <w:t>107</w:t>
            </w:r>
          </w:p>
        </w:tc>
        <w:tc>
          <w:tcPr>
            <w:tcW w:w="8044" w:type="dxa"/>
            <w:shd w:val="clear" w:color="auto" w:fill="F2F4F7"/>
            <w:tcMar>
              <w:top w:w="160" w:type="dxa"/>
              <w:left w:w="140" w:type="dxa"/>
              <w:bottom w:w="160" w:type="dxa"/>
              <w:right w:w="140" w:type="dxa"/>
            </w:tcMar>
            <w:vAlign w:val="center"/>
          </w:tcPr>
          <w:p w14:paraId="55D07064" w14:textId="77777777" w:rsidR="00D27BAD" w:rsidRDefault="006C1D0F">
            <w:pPr>
              <w:spacing w:line="360" w:lineRule="auto"/>
            </w:pPr>
            <w:r>
              <w:rPr>
                <w:color w:val="000000"/>
                <w:sz w:val="22"/>
                <w:szCs w:val="22"/>
              </w:rPr>
              <w:t>Geolocalizacion Cliente Login Contrasena</w:t>
            </w:r>
          </w:p>
        </w:tc>
      </w:tr>
      <w:tr w:rsidR="00D27BAD" w14:paraId="554CEE67"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9F589A9" w14:textId="77777777" w:rsidR="00D27BAD" w:rsidRDefault="006C1D0F">
            <w:pPr>
              <w:spacing w:line="360" w:lineRule="auto"/>
            </w:pPr>
            <w:r>
              <w:rPr>
                <w:color w:val="000000"/>
                <w:sz w:val="22"/>
                <w:szCs w:val="22"/>
              </w:rPr>
              <w:t>108</w:t>
            </w:r>
          </w:p>
        </w:tc>
        <w:tc>
          <w:tcPr>
            <w:tcW w:w="8044" w:type="dxa"/>
            <w:shd w:val="clear" w:color="auto" w:fill="FFFFFF"/>
            <w:tcMar>
              <w:top w:w="160" w:type="dxa"/>
              <w:left w:w="140" w:type="dxa"/>
              <w:bottom w:w="160" w:type="dxa"/>
              <w:right w:w="140" w:type="dxa"/>
            </w:tcMar>
            <w:vAlign w:val="center"/>
          </w:tcPr>
          <w:p w14:paraId="0BAF0B30" w14:textId="77777777" w:rsidR="00D27BAD" w:rsidRDefault="006C1D0F">
            <w:pPr>
              <w:spacing w:line="360" w:lineRule="auto"/>
            </w:pPr>
            <w:r>
              <w:rPr>
                <w:color w:val="000000"/>
                <w:sz w:val="22"/>
                <w:szCs w:val="22"/>
              </w:rPr>
              <w:t>Capacidad Telemetria 25k Topologia Escalamiento</w:t>
            </w:r>
          </w:p>
        </w:tc>
      </w:tr>
      <w:tr w:rsidR="00D27BAD" w14:paraId="32565B8F"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362C794" w14:textId="77777777" w:rsidR="00D27BAD" w:rsidRDefault="006C1D0F">
            <w:pPr>
              <w:spacing w:line="360" w:lineRule="auto"/>
            </w:pPr>
            <w:r>
              <w:rPr>
                <w:color w:val="000000"/>
                <w:sz w:val="22"/>
                <w:szCs w:val="22"/>
              </w:rPr>
              <w:t>109</w:t>
            </w:r>
          </w:p>
        </w:tc>
        <w:tc>
          <w:tcPr>
            <w:tcW w:w="8044" w:type="dxa"/>
            <w:shd w:val="clear" w:color="auto" w:fill="F2F4F7"/>
            <w:tcMar>
              <w:top w:w="160" w:type="dxa"/>
              <w:left w:w="140" w:type="dxa"/>
              <w:bottom w:w="160" w:type="dxa"/>
              <w:right w:w="140" w:type="dxa"/>
            </w:tcMar>
            <w:vAlign w:val="center"/>
          </w:tcPr>
          <w:p w14:paraId="7F8F2A4A" w14:textId="77777777" w:rsidR="00D27BAD" w:rsidRDefault="006C1D0F">
            <w:pPr>
              <w:spacing w:line="360" w:lineRule="auto"/>
            </w:pPr>
            <w:r>
              <w:rPr>
                <w:color w:val="000000"/>
                <w:sz w:val="22"/>
                <w:szCs w:val="22"/>
              </w:rPr>
              <w:t>Catalogo Zonas Sensores Graficos Multiserie</w:t>
            </w:r>
          </w:p>
        </w:tc>
      </w:tr>
      <w:tr w:rsidR="00D27BAD" w14:paraId="296E7FB9"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6034E66" w14:textId="77777777" w:rsidR="00D27BAD" w:rsidRDefault="006C1D0F">
            <w:pPr>
              <w:spacing w:line="360" w:lineRule="auto"/>
            </w:pPr>
            <w:r>
              <w:rPr>
                <w:color w:val="000000"/>
                <w:sz w:val="22"/>
                <w:szCs w:val="22"/>
              </w:rPr>
              <w:t>110</w:t>
            </w:r>
          </w:p>
        </w:tc>
        <w:tc>
          <w:tcPr>
            <w:tcW w:w="8044" w:type="dxa"/>
            <w:shd w:val="clear" w:color="auto" w:fill="FFFFFF"/>
            <w:tcMar>
              <w:top w:w="160" w:type="dxa"/>
              <w:left w:w="140" w:type="dxa"/>
              <w:bottom w:w="160" w:type="dxa"/>
              <w:right w:w="140" w:type="dxa"/>
            </w:tcMar>
            <w:vAlign w:val="center"/>
          </w:tcPr>
          <w:p w14:paraId="37E3638A" w14:textId="77777777" w:rsidR="00D27BAD" w:rsidRDefault="006C1D0F">
            <w:pPr>
              <w:spacing w:line="360" w:lineRule="auto"/>
            </w:pPr>
            <w:r>
              <w:rPr>
                <w:color w:val="000000"/>
                <w:sz w:val="22"/>
                <w:szCs w:val="22"/>
              </w:rPr>
              <w:t>Operaciones Campo Offline Integracion Erp</w:t>
            </w:r>
          </w:p>
        </w:tc>
      </w:tr>
      <w:tr w:rsidR="00D27BAD" w14:paraId="6CBE607D"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F26A6D7" w14:textId="77777777" w:rsidR="00D27BAD" w:rsidRDefault="006C1D0F">
            <w:pPr>
              <w:spacing w:line="360" w:lineRule="auto"/>
            </w:pPr>
            <w:r>
              <w:rPr>
                <w:color w:val="000000"/>
                <w:sz w:val="22"/>
                <w:szCs w:val="22"/>
              </w:rPr>
              <w:t>111</w:t>
            </w:r>
          </w:p>
        </w:tc>
        <w:tc>
          <w:tcPr>
            <w:tcW w:w="8044" w:type="dxa"/>
            <w:shd w:val="clear" w:color="auto" w:fill="F2F4F7"/>
            <w:tcMar>
              <w:top w:w="160" w:type="dxa"/>
              <w:left w:w="140" w:type="dxa"/>
              <w:bottom w:w="160" w:type="dxa"/>
              <w:right w:w="140" w:type="dxa"/>
            </w:tcMar>
            <w:vAlign w:val="center"/>
          </w:tcPr>
          <w:p w14:paraId="58DB3648" w14:textId="77777777" w:rsidR="00D27BAD" w:rsidRDefault="006C1D0F">
            <w:pPr>
              <w:spacing w:line="360" w:lineRule="auto"/>
            </w:pPr>
            <w:r>
              <w:rPr>
                <w:color w:val="000000"/>
                <w:sz w:val="22"/>
                <w:szCs w:val="22"/>
              </w:rPr>
              <w:t>Portabilidad Stack Export Import Perfil Telemetria</w:t>
            </w:r>
          </w:p>
        </w:tc>
      </w:tr>
      <w:tr w:rsidR="00D27BAD" w14:paraId="30F71FFA"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E8890AC" w14:textId="77777777" w:rsidR="00D27BAD" w:rsidRDefault="006C1D0F">
            <w:pPr>
              <w:spacing w:line="360" w:lineRule="auto"/>
            </w:pPr>
            <w:r>
              <w:rPr>
                <w:color w:val="000000"/>
                <w:sz w:val="22"/>
                <w:szCs w:val="22"/>
              </w:rPr>
              <w:t>112</w:t>
            </w:r>
          </w:p>
        </w:tc>
        <w:tc>
          <w:tcPr>
            <w:tcW w:w="8044" w:type="dxa"/>
            <w:shd w:val="clear" w:color="auto" w:fill="FFFFFF"/>
            <w:tcMar>
              <w:top w:w="160" w:type="dxa"/>
              <w:left w:w="140" w:type="dxa"/>
              <w:bottom w:w="160" w:type="dxa"/>
              <w:right w:w="140" w:type="dxa"/>
            </w:tcMar>
            <w:vAlign w:val="center"/>
          </w:tcPr>
          <w:p w14:paraId="3822FAAA" w14:textId="77777777" w:rsidR="00D27BAD" w:rsidRDefault="006C1D0F">
            <w:pPr>
              <w:spacing w:line="360" w:lineRule="auto"/>
            </w:pPr>
            <w:r>
              <w:rPr>
                <w:color w:val="000000"/>
                <w:sz w:val="22"/>
                <w:szCs w:val="22"/>
              </w:rPr>
              <w:t>Chatbot Whatsapp Menu Reclamos Plantillas</w:t>
            </w:r>
          </w:p>
        </w:tc>
      </w:tr>
      <w:tr w:rsidR="00D27BAD" w14:paraId="12200062"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39299F5" w14:textId="77777777" w:rsidR="00D27BAD" w:rsidRDefault="006C1D0F">
            <w:pPr>
              <w:spacing w:line="360" w:lineRule="auto"/>
            </w:pPr>
            <w:r>
              <w:rPr>
                <w:color w:val="000000"/>
                <w:sz w:val="22"/>
                <w:szCs w:val="22"/>
              </w:rPr>
              <w:t>113</w:t>
            </w:r>
          </w:p>
        </w:tc>
        <w:tc>
          <w:tcPr>
            <w:tcW w:w="8044" w:type="dxa"/>
            <w:shd w:val="clear" w:color="auto" w:fill="F2F4F7"/>
            <w:tcMar>
              <w:top w:w="160" w:type="dxa"/>
              <w:left w:w="140" w:type="dxa"/>
              <w:bottom w:w="160" w:type="dxa"/>
              <w:right w:w="140" w:type="dxa"/>
            </w:tcMar>
            <w:vAlign w:val="center"/>
          </w:tcPr>
          <w:p w14:paraId="7A290133" w14:textId="77777777" w:rsidR="00D27BAD" w:rsidRDefault="006C1D0F">
            <w:pPr>
              <w:spacing w:line="360" w:lineRule="auto"/>
            </w:pPr>
            <w:r>
              <w:rPr>
                <w:color w:val="000000"/>
                <w:sz w:val="22"/>
                <w:szCs w:val="22"/>
              </w:rPr>
              <w:t>Whatsapp Multilinea Enrutamiento Por Area</w:t>
            </w:r>
          </w:p>
        </w:tc>
      </w:tr>
      <w:tr w:rsidR="00D27BAD" w14:paraId="1631227F"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0BB7701" w14:textId="77777777" w:rsidR="00D27BAD" w:rsidRDefault="006C1D0F">
            <w:pPr>
              <w:spacing w:line="360" w:lineRule="auto"/>
            </w:pPr>
            <w:r>
              <w:rPr>
                <w:color w:val="000000"/>
                <w:sz w:val="22"/>
                <w:szCs w:val="22"/>
              </w:rPr>
              <w:t>114</w:t>
            </w:r>
          </w:p>
        </w:tc>
        <w:tc>
          <w:tcPr>
            <w:tcW w:w="8044" w:type="dxa"/>
            <w:shd w:val="clear" w:color="auto" w:fill="FFFFFF"/>
            <w:tcMar>
              <w:top w:w="160" w:type="dxa"/>
              <w:left w:w="140" w:type="dxa"/>
              <w:bottom w:w="160" w:type="dxa"/>
              <w:right w:w="140" w:type="dxa"/>
            </w:tcMar>
            <w:vAlign w:val="center"/>
          </w:tcPr>
          <w:p w14:paraId="62D16589" w14:textId="77777777" w:rsidR="00D27BAD" w:rsidRDefault="006C1D0F">
            <w:pPr>
              <w:spacing w:line="360" w:lineRule="auto"/>
            </w:pPr>
            <w:r>
              <w:rPr>
                <w:color w:val="000000"/>
                <w:sz w:val="22"/>
                <w:szCs w:val="22"/>
              </w:rPr>
              <w:t>Whatsapp Bot Administracion Numeros Contacto</w:t>
            </w:r>
          </w:p>
        </w:tc>
      </w:tr>
      <w:tr w:rsidR="00D27BAD" w14:paraId="7D72E3B4"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60520EC" w14:textId="77777777" w:rsidR="00D27BAD" w:rsidRDefault="006C1D0F">
            <w:pPr>
              <w:spacing w:line="360" w:lineRule="auto"/>
            </w:pPr>
            <w:r>
              <w:rPr>
                <w:color w:val="000000"/>
                <w:sz w:val="22"/>
                <w:szCs w:val="22"/>
              </w:rPr>
              <w:t>115</w:t>
            </w:r>
          </w:p>
        </w:tc>
        <w:tc>
          <w:tcPr>
            <w:tcW w:w="8044" w:type="dxa"/>
            <w:shd w:val="clear" w:color="auto" w:fill="F2F4F7"/>
            <w:tcMar>
              <w:top w:w="160" w:type="dxa"/>
              <w:left w:w="140" w:type="dxa"/>
              <w:bottom w:w="160" w:type="dxa"/>
              <w:right w:w="140" w:type="dxa"/>
            </w:tcMar>
            <w:vAlign w:val="center"/>
          </w:tcPr>
          <w:p w14:paraId="3DCD062E" w14:textId="77777777" w:rsidR="00D27BAD" w:rsidRDefault="006C1D0F">
            <w:pPr>
              <w:spacing w:line="360" w:lineRule="auto"/>
            </w:pPr>
            <w:r>
              <w:rPr>
                <w:color w:val="000000"/>
                <w:sz w:val="22"/>
                <w:szCs w:val="22"/>
              </w:rPr>
              <w:t>Departamento Usuario Rbac Rrhh</w:t>
            </w:r>
          </w:p>
        </w:tc>
      </w:tr>
      <w:tr w:rsidR="00D27BAD" w14:paraId="21440A6E"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B967E28" w14:textId="77777777" w:rsidR="00D27BAD" w:rsidRDefault="006C1D0F">
            <w:pPr>
              <w:spacing w:line="360" w:lineRule="auto"/>
            </w:pPr>
            <w:r>
              <w:rPr>
                <w:color w:val="000000"/>
                <w:sz w:val="22"/>
                <w:szCs w:val="22"/>
              </w:rPr>
              <w:t>116</w:t>
            </w:r>
          </w:p>
        </w:tc>
        <w:tc>
          <w:tcPr>
            <w:tcW w:w="8044" w:type="dxa"/>
            <w:shd w:val="clear" w:color="auto" w:fill="FFFFFF"/>
            <w:tcMar>
              <w:top w:w="160" w:type="dxa"/>
              <w:left w:w="140" w:type="dxa"/>
              <w:bottom w:w="160" w:type="dxa"/>
              <w:right w:w="140" w:type="dxa"/>
            </w:tcMar>
            <w:vAlign w:val="center"/>
          </w:tcPr>
          <w:p w14:paraId="1772917C" w14:textId="77777777" w:rsidR="00D27BAD" w:rsidRDefault="006C1D0F">
            <w:pPr>
              <w:spacing w:line="360" w:lineRule="auto"/>
            </w:pPr>
            <w:r>
              <w:rPr>
                <w:color w:val="000000"/>
                <w:sz w:val="22"/>
                <w:szCs w:val="22"/>
              </w:rPr>
              <w:t>Persistencia Chat Web Panel Admin Busqueda</w:t>
            </w:r>
          </w:p>
        </w:tc>
      </w:tr>
      <w:tr w:rsidR="00D27BAD" w14:paraId="51EF1FCA"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A50E345" w14:textId="77777777" w:rsidR="00D27BAD" w:rsidRDefault="006C1D0F">
            <w:pPr>
              <w:spacing w:line="360" w:lineRule="auto"/>
            </w:pPr>
            <w:r>
              <w:rPr>
                <w:color w:val="000000"/>
                <w:sz w:val="22"/>
                <w:szCs w:val="22"/>
              </w:rPr>
              <w:t>117</w:t>
            </w:r>
          </w:p>
        </w:tc>
        <w:tc>
          <w:tcPr>
            <w:tcW w:w="8044" w:type="dxa"/>
            <w:shd w:val="clear" w:color="auto" w:fill="F2F4F7"/>
            <w:tcMar>
              <w:top w:w="160" w:type="dxa"/>
              <w:left w:w="140" w:type="dxa"/>
              <w:bottom w:w="160" w:type="dxa"/>
              <w:right w:w="140" w:type="dxa"/>
            </w:tcMar>
            <w:vAlign w:val="center"/>
          </w:tcPr>
          <w:p w14:paraId="1C2BA895" w14:textId="77777777" w:rsidR="00D27BAD" w:rsidRDefault="006C1D0F">
            <w:pPr>
              <w:spacing w:line="360" w:lineRule="auto"/>
            </w:pPr>
            <w:r>
              <w:rPr>
                <w:color w:val="000000"/>
                <w:sz w:val="22"/>
                <w:szCs w:val="22"/>
              </w:rPr>
              <w:t>Canal Chatbot Homeminero Movilminero</w:t>
            </w:r>
          </w:p>
        </w:tc>
      </w:tr>
      <w:tr w:rsidR="00D27BAD" w14:paraId="1D2E4D6D"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DA3630B" w14:textId="77777777" w:rsidR="00D27BAD" w:rsidRDefault="006C1D0F">
            <w:pPr>
              <w:spacing w:line="360" w:lineRule="auto"/>
            </w:pPr>
            <w:r>
              <w:rPr>
                <w:color w:val="000000"/>
                <w:sz w:val="22"/>
                <w:szCs w:val="22"/>
              </w:rPr>
              <w:t>118</w:t>
            </w:r>
          </w:p>
        </w:tc>
        <w:tc>
          <w:tcPr>
            <w:tcW w:w="8044" w:type="dxa"/>
            <w:shd w:val="clear" w:color="auto" w:fill="FFFFFF"/>
            <w:tcMar>
              <w:top w:w="160" w:type="dxa"/>
              <w:left w:w="140" w:type="dxa"/>
              <w:bottom w:w="160" w:type="dxa"/>
              <w:right w:w="140" w:type="dxa"/>
            </w:tcMar>
            <w:vAlign w:val="center"/>
          </w:tcPr>
          <w:p w14:paraId="601B94F4" w14:textId="77777777" w:rsidR="00D27BAD" w:rsidRDefault="006C1D0F">
            <w:pPr>
              <w:spacing w:line="360" w:lineRule="auto"/>
            </w:pPr>
            <w:r>
              <w:rPr>
                <w:color w:val="000000"/>
                <w:sz w:val="22"/>
                <w:szCs w:val="22"/>
              </w:rPr>
              <w:t>Chatbot Aceleracion Gpu Ollama</w:t>
            </w:r>
          </w:p>
        </w:tc>
      </w:tr>
      <w:tr w:rsidR="00D27BAD" w14:paraId="61E29FBE"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45D20F2" w14:textId="77777777" w:rsidR="00D27BAD" w:rsidRDefault="006C1D0F">
            <w:pPr>
              <w:spacing w:line="360" w:lineRule="auto"/>
            </w:pPr>
            <w:r>
              <w:rPr>
                <w:color w:val="000000"/>
                <w:sz w:val="22"/>
                <w:szCs w:val="22"/>
              </w:rPr>
              <w:t>119</w:t>
            </w:r>
          </w:p>
        </w:tc>
        <w:tc>
          <w:tcPr>
            <w:tcW w:w="8044" w:type="dxa"/>
            <w:shd w:val="clear" w:color="auto" w:fill="F2F4F7"/>
            <w:tcMar>
              <w:top w:w="160" w:type="dxa"/>
              <w:left w:w="140" w:type="dxa"/>
              <w:bottom w:w="160" w:type="dxa"/>
              <w:right w:w="140" w:type="dxa"/>
            </w:tcMar>
            <w:vAlign w:val="center"/>
          </w:tcPr>
          <w:p w14:paraId="53C5AF4B" w14:textId="77777777" w:rsidR="00D27BAD" w:rsidRDefault="006C1D0F">
            <w:pPr>
              <w:spacing w:line="360" w:lineRule="auto"/>
            </w:pPr>
            <w:r>
              <w:rPr>
                <w:color w:val="000000"/>
                <w:sz w:val="22"/>
                <w:szCs w:val="22"/>
              </w:rPr>
              <w:t>Validacion Lentes Biometria Login Y Fusion Onnx</w:t>
            </w:r>
          </w:p>
        </w:tc>
      </w:tr>
      <w:tr w:rsidR="00D27BAD" w14:paraId="457A820C"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E173183" w14:textId="77777777" w:rsidR="00D27BAD" w:rsidRDefault="006C1D0F">
            <w:pPr>
              <w:spacing w:line="360" w:lineRule="auto"/>
            </w:pPr>
            <w:r>
              <w:rPr>
                <w:color w:val="000000"/>
                <w:sz w:val="22"/>
                <w:szCs w:val="22"/>
              </w:rPr>
              <w:t>120</w:t>
            </w:r>
          </w:p>
        </w:tc>
        <w:tc>
          <w:tcPr>
            <w:tcW w:w="8044" w:type="dxa"/>
            <w:shd w:val="clear" w:color="auto" w:fill="FFFFFF"/>
            <w:tcMar>
              <w:top w:w="160" w:type="dxa"/>
              <w:left w:w="140" w:type="dxa"/>
              <w:bottom w:w="160" w:type="dxa"/>
              <w:right w:w="140" w:type="dxa"/>
            </w:tcMar>
            <w:vAlign w:val="center"/>
          </w:tcPr>
          <w:p w14:paraId="6AD3413C" w14:textId="77777777" w:rsidR="00D27BAD" w:rsidRDefault="006C1D0F">
            <w:pPr>
              <w:spacing w:line="360" w:lineRule="auto"/>
            </w:pPr>
            <w:r>
              <w:rPr>
                <w:color w:val="000000"/>
                <w:sz w:val="22"/>
                <w:szCs w:val="22"/>
              </w:rPr>
              <w:t>Lote Lineas Lectura Tls Mining Gateway</w:t>
            </w:r>
          </w:p>
        </w:tc>
      </w:tr>
      <w:tr w:rsidR="00D27BAD" w14:paraId="4DF2C2D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7DBEBE4" w14:textId="77777777" w:rsidR="00D27BAD" w:rsidRDefault="006C1D0F">
            <w:pPr>
              <w:spacing w:line="360" w:lineRule="auto"/>
            </w:pPr>
            <w:r>
              <w:rPr>
                <w:color w:val="000000"/>
                <w:sz w:val="22"/>
                <w:szCs w:val="22"/>
              </w:rPr>
              <w:t>121</w:t>
            </w:r>
          </w:p>
        </w:tc>
        <w:tc>
          <w:tcPr>
            <w:tcW w:w="8044" w:type="dxa"/>
            <w:shd w:val="clear" w:color="auto" w:fill="F2F4F7"/>
            <w:tcMar>
              <w:top w:w="160" w:type="dxa"/>
              <w:left w:w="140" w:type="dxa"/>
              <w:bottom w:w="160" w:type="dxa"/>
              <w:right w:w="140" w:type="dxa"/>
            </w:tcMar>
            <w:vAlign w:val="center"/>
          </w:tcPr>
          <w:p w14:paraId="1AF54207" w14:textId="77777777" w:rsidR="00D27BAD" w:rsidRDefault="006C1D0F">
            <w:pPr>
              <w:spacing w:line="360" w:lineRule="auto"/>
            </w:pPr>
            <w:r>
              <w:rPr>
                <w:color w:val="000000"/>
                <w:sz w:val="22"/>
                <w:szCs w:val="22"/>
              </w:rPr>
              <w:t>Coordenadas Geograficas Empresa Mapa</w:t>
            </w:r>
          </w:p>
        </w:tc>
      </w:tr>
      <w:tr w:rsidR="00D27BAD" w14:paraId="108ABDB4"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52A543A" w14:textId="77777777" w:rsidR="00D27BAD" w:rsidRDefault="006C1D0F">
            <w:pPr>
              <w:spacing w:line="360" w:lineRule="auto"/>
            </w:pPr>
            <w:r>
              <w:rPr>
                <w:color w:val="000000"/>
                <w:sz w:val="22"/>
                <w:szCs w:val="22"/>
              </w:rPr>
              <w:t>122</w:t>
            </w:r>
          </w:p>
        </w:tc>
        <w:tc>
          <w:tcPr>
            <w:tcW w:w="8044" w:type="dxa"/>
            <w:shd w:val="clear" w:color="auto" w:fill="FFFFFF"/>
            <w:tcMar>
              <w:top w:w="160" w:type="dxa"/>
              <w:left w:w="140" w:type="dxa"/>
              <w:bottom w:w="160" w:type="dxa"/>
              <w:right w:w="140" w:type="dxa"/>
            </w:tcMar>
            <w:vAlign w:val="center"/>
          </w:tcPr>
          <w:p w14:paraId="73EE1AE5" w14:textId="77777777" w:rsidR="00D27BAD" w:rsidRDefault="006C1D0F">
            <w:pPr>
              <w:spacing w:line="360" w:lineRule="auto"/>
            </w:pPr>
            <w:r>
              <w:rPr>
                <w:color w:val="000000"/>
                <w:sz w:val="22"/>
                <w:szCs w:val="22"/>
              </w:rPr>
              <w:t>Cv Postulantes Whatsapp Ia Local Scoring</w:t>
            </w:r>
          </w:p>
        </w:tc>
      </w:tr>
      <w:tr w:rsidR="00D27BAD" w14:paraId="4D678F0D"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59C5545" w14:textId="77777777" w:rsidR="00D27BAD" w:rsidRDefault="006C1D0F">
            <w:pPr>
              <w:spacing w:line="360" w:lineRule="auto"/>
            </w:pPr>
            <w:r>
              <w:rPr>
                <w:color w:val="000000"/>
                <w:sz w:val="22"/>
                <w:szCs w:val="22"/>
              </w:rPr>
              <w:t>123</w:t>
            </w:r>
          </w:p>
        </w:tc>
        <w:tc>
          <w:tcPr>
            <w:tcW w:w="8044" w:type="dxa"/>
            <w:shd w:val="clear" w:color="auto" w:fill="F2F4F7"/>
            <w:tcMar>
              <w:top w:w="160" w:type="dxa"/>
              <w:left w:w="140" w:type="dxa"/>
              <w:bottom w:w="160" w:type="dxa"/>
              <w:right w:w="140" w:type="dxa"/>
            </w:tcMar>
            <w:vAlign w:val="center"/>
          </w:tcPr>
          <w:p w14:paraId="497FF85B" w14:textId="77777777" w:rsidR="00D27BAD" w:rsidRDefault="006C1D0F">
            <w:pPr>
              <w:spacing w:line="360" w:lineRule="auto"/>
            </w:pPr>
            <w:r>
              <w:rPr>
                <w:color w:val="000000"/>
                <w:sz w:val="22"/>
                <w:szCs w:val="22"/>
              </w:rPr>
              <w:t>Geocatmin Integracion Plataforma Minera</w:t>
            </w:r>
          </w:p>
        </w:tc>
      </w:tr>
      <w:tr w:rsidR="00D27BAD" w14:paraId="45D86447"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8E7D751" w14:textId="77777777" w:rsidR="00D27BAD" w:rsidRDefault="006C1D0F">
            <w:pPr>
              <w:spacing w:line="360" w:lineRule="auto"/>
            </w:pPr>
            <w:r>
              <w:rPr>
                <w:color w:val="000000"/>
                <w:sz w:val="22"/>
                <w:szCs w:val="22"/>
              </w:rPr>
              <w:t>124</w:t>
            </w:r>
          </w:p>
        </w:tc>
        <w:tc>
          <w:tcPr>
            <w:tcW w:w="8044" w:type="dxa"/>
            <w:shd w:val="clear" w:color="auto" w:fill="FFFFFF"/>
            <w:tcMar>
              <w:top w:w="160" w:type="dxa"/>
              <w:left w:w="140" w:type="dxa"/>
              <w:bottom w:w="160" w:type="dxa"/>
              <w:right w:w="140" w:type="dxa"/>
            </w:tcMar>
            <w:vAlign w:val="center"/>
          </w:tcPr>
          <w:p w14:paraId="113BFFFE" w14:textId="77777777" w:rsidR="00D27BAD" w:rsidRDefault="006C1D0F">
            <w:pPr>
              <w:spacing w:line="360" w:lineRule="auto"/>
            </w:pPr>
            <w:r>
              <w:rPr>
                <w:color w:val="000000"/>
                <w:sz w:val="22"/>
                <w:szCs w:val="22"/>
              </w:rPr>
              <w:t>Pool Conexiones Tcp Ai Engine</w:t>
            </w:r>
          </w:p>
        </w:tc>
      </w:tr>
      <w:tr w:rsidR="00D27BAD" w14:paraId="0716E6AA"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98BC9B1" w14:textId="77777777" w:rsidR="00D27BAD" w:rsidRDefault="006C1D0F">
            <w:pPr>
              <w:spacing w:line="360" w:lineRule="auto"/>
            </w:pPr>
            <w:r>
              <w:rPr>
                <w:color w:val="000000"/>
                <w:sz w:val="22"/>
                <w:szCs w:val="22"/>
              </w:rPr>
              <w:t>125</w:t>
            </w:r>
          </w:p>
        </w:tc>
        <w:tc>
          <w:tcPr>
            <w:tcW w:w="8044" w:type="dxa"/>
            <w:shd w:val="clear" w:color="auto" w:fill="F2F4F7"/>
            <w:tcMar>
              <w:top w:w="160" w:type="dxa"/>
              <w:left w:w="140" w:type="dxa"/>
              <w:bottom w:w="160" w:type="dxa"/>
              <w:right w:w="140" w:type="dxa"/>
            </w:tcMar>
            <w:vAlign w:val="center"/>
          </w:tcPr>
          <w:p w14:paraId="22C5533C" w14:textId="77777777" w:rsidR="00D27BAD" w:rsidRDefault="006C1D0F">
            <w:pPr>
              <w:spacing w:line="360" w:lineRule="auto"/>
            </w:pPr>
            <w:r>
              <w:rPr>
                <w:color w:val="000000"/>
                <w:sz w:val="22"/>
                <w:szCs w:val="22"/>
              </w:rPr>
              <w:t>Recalibracion Thread Safety Eye Analyzer</w:t>
            </w:r>
          </w:p>
        </w:tc>
      </w:tr>
      <w:tr w:rsidR="00D27BAD" w14:paraId="55844BE6"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49BAE46" w14:textId="77777777" w:rsidR="00D27BAD" w:rsidRDefault="006C1D0F">
            <w:pPr>
              <w:spacing w:line="360" w:lineRule="auto"/>
            </w:pPr>
            <w:r>
              <w:rPr>
                <w:color w:val="000000"/>
                <w:sz w:val="22"/>
                <w:szCs w:val="22"/>
              </w:rPr>
              <w:t>126</w:t>
            </w:r>
          </w:p>
        </w:tc>
        <w:tc>
          <w:tcPr>
            <w:tcW w:w="8044" w:type="dxa"/>
            <w:shd w:val="clear" w:color="auto" w:fill="FFFFFF"/>
            <w:tcMar>
              <w:top w:w="160" w:type="dxa"/>
              <w:left w:w="140" w:type="dxa"/>
              <w:bottom w:w="160" w:type="dxa"/>
              <w:right w:w="140" w:type="dxa"/>
            </w:tcMar>
            <w:vAlign w:val="center"/>
          </w:tcPr>
          <w:p w14:paraId="337974D8" w14:textId="77777777" w:rsidR="00D27BAD" w:rsidRDefault="006C1D0F">
            <w:pPr>
              <w:spacing w:line="360" w:lineRule="auto"/>
            </w:pPr>
            <w:r>
              <w:rPr>
                <w:color w:val="000000"/>
                <w:sz w:val="22"/>
                <w:szCs w:val="22"/>
              </w:rPr>
              <w:t>Liveness Activo Desafio Respuesta</w:t>
            </w:r>
          </w:p>
        </w:tc>
      </w:tr>
      <w:tr w:rsidR="00D27BAD" w14:paraId="60B524B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F6090B1" w14:textId="77777777" w:rsidR="00D27BAD" w:rsidRDefault="006C1D0F">
            <w:pPr>
              <w:spacing w:line="360" w:lineRule="auto"/>
            </w:pPr>
            <w:r>
              <w:rPr>
                <w:color w:val="000000"/>
                <w:sz w:val="22"/>
                <w:szCs w:val="22"/>
              </w:rPr>
              <w:t>127</w:t>
            </w:r>
          </w:p>
        </w:tc>
        <w:tc>
          <w:tcPr>
            <w:tcW w:w="8044" w:type="dxa"/>
            <w:shd w:val="clear" w:color="auto" w:fill="F2F4F7"/>
            <w:tcMar>
              <w:top w:w="160" w:type="dxa"/>
              <w:left w:w="140" w:type="dxa"/>
              <w:bottom w:w="160" w:type="dxa"/>
              <w:right w:w="140" w:type="dxa"/>
            </w:tcMar>
            <w:vAlign w:val="center"/>
          </w:tcPr>
          <w:p w14:paraId="469BC3D9" w14:textId="77777777" w:rsidR="00D27BAD" w:rsidRDefault="006C1D0F">
            <w:pPr>
              <w:spacing w:line="360" w:lineRule="auto"/>
            </w:pPr>
            <w:r>
              <w:rPr>
                <w:color w:val="000000"/>
                <w:sz w:val="22"/>
                <w:szCs w:val="22"/>
              </w:rPr>
              <w:t>Aislamiento Cache Offline Sqlite Por Usuario</w:t>
            </w:r>
          </w:p>
        </w:tc>
      </w:tr>
      <w:tr w:rsidR="00D27BAD" w14:paraId="2F0ADA23"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04F3663" w14:textId="77777777" w:rsidR="00D27BAD" w:rsidRDefault="006C1D0F">
            <w:pPr>
              <w:spacing w:line="360" w:lineRule="auto"/>
            </w:pPr>
            <w:r>
              <w:rPr>
                <w:color w:val="000000"/>
                <w:sz w:val="22"/>
                <w:szCs w:val="22"/>
              </w:rPr>
              <w:t>128</w:t>
            </w:r>
          </w:p>
        </w:tc>
        <w:tc>
          <w:tcPr>
            <w:tcW w:w="8044" w:type="dxa"/>
            <w:shd w:val="clear" w:color="auto" w:fill="FFFFFF"/>
            <w:tcMar>
              <w:top w:w="160" w:type="dxa"/>
              <w:left w:w="140" w:type="dxa"/>
              <w:bottom w:w="160" w:type="dxa"/>
              <w:right w:w="140" w:type="dxa"/>
            </w:tcMar>
            <w:vAlign w:val="center"/>
          </w:tcPr>
          <w:p w14:paraId="19E631A2" w14:textId="77777777" w:rsidR="00D27BAD" w:rsidRDefault="006C1D0F">
            <w:pPr>
              <w:spacing w:line="360" w:lineRule="auto"/>
            </w:pPr>
            <w:r>
              <w:rPr>
                <w:color w:val="000000"/>
                <w:sz w:val="22"/>
                <w:szCs w:val="22"/>
              </w:rPr>
              <w:t>Plantillas Documento Tipo Presentacion</w:t>
            </w:r>
          </w:p>
        </w:tc>
      </w:tr>
      <w:tr w:rsidR="00D27BAD" w14:paraId="232B632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E5F32BA" w14:textId="77777777" w:rsidR="00D27BAD" w:rsidRDefault="006C1D0F">
            <w:pPr>
              <w:spacing w:line="360" w:lineRule="auto"/>
            </w:pPr>
            <w:r>
              <w:rPr>
                <w:color w:val="000000"/>
                <w:sz w:val="22"/>
                <w:szCs w:val="22"/>
              </w:rPr>
              <w:t>129</w:t>
            </w:r>
          </w:p>
        </w:tc>
        <w:tc>
          <w:tcPr>
            <w:tcW w:w="8044" w:type="dxa"/>
            <w:shd w:val="clear" w:color="auto" w:fill="F2F4F7"/>
            <w:tcMar>
              <w:top w:w="160" w:type="dxa"/>
              <w:left w:w="140" w:type="dxa"/>
              <w:bottom w:w="160" w:type="dxa"/>
              <w:right w:w="140" w:type="dxa"/>
            </w:tcMar>
            <w:vAlign w:val="center"/>
          </w:tcPr>
          <w:p w14:paraId="3529E462" w14:textId="77777777" w:rsidR="00D27BAD" w:rsidRDefault="006C1D0F">
            <w:pPr>
              <w:spacing w:line="360" w:lineRule="auto"/>
            </w:pPr>
            <w:r>
              <w:rPr>
                <w:color w:val="000000"/>
                <w:sz w:val="22"/>
                <w:szCs w:val="22"/>
              </w:rPr>
              <w:t>Widget Chat Menu Whatsapp Adjuntos Cv Web</w:t>
            </w:r>
          </w:p>
        </w:tc>
      </w:tr>
      <w:tr w:rsidR="00D27BAD" w14:paraId="31D12638"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286FFE5" w14:textId="77777777" w:rsidR="00D27BAD" w:rsidRDefault="006C1D0F">
            <w:pPr>
              <w:spacing w:line="360" w:lineRule="auto"/>
            </w:pPr>
            <w:r>
              <w:rPr>
                <w:color w:val="000000"/>
                <w:sz w:val="22"/>
                <w:szCs w:val="22"/>
              </w:rPr>
              <w:t>130</w:t>
            </w:r>
          </w:p>
        </w:tc>
        <w:tc>
          <w:tcPr>
            <w:tcW w:w="8044" w:type="dxa"/>
            <w:shd w:val="clear" w:color="auto" w:fill="FFFFFF"/>
            <w:tcMar>
              <w:top w:w="160" w:type="dxa"/>
              <w:left w:w="140" w:type="dxa"/>
              <w:bottom w:w="160" w:type="dxa"/>
              <w:right w:w="140" w:type="dxa"/>
            </w:tcMar>
            <w:vAlign w:val="center"/>
          </w:tcPr>
          <w:p w14:paraId="2013C74A" w14:textId="77777777" w:rsidR="00D27BAD" w:rsidRDefault="006C1D0F">
            <w:pPr>
              <w:spacing w:line="360" w:lineRule="auto"/>
            </w:pPr>
            <w:r>
              <w:rPr>
                <w:color w:val="000000"/>
                <w:sz w:val="22"/>
                <w:szCs w:val="22"/>
              </w:rPr>
              <w:t>Rbac Empresas Minera Organizacion Acceso Cruzado</w:t>
            </w:r>
          </w:p>
        </w:tc>
      </w:tr>
      <w:tr w:rsidR="00D27BAD" w14:paraId="78D90404"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FB3FEFF" w14:textId="77777777" w:rsidR="00D27BAD" w:rsidRDefault="006C1D0F">
            <w:pPr>
              <w:spacing w:line="360" w:lineRule="auto"/>
            </w:pPr>
            <w:r>
              <w:rPr>
                <w:color w:val="000000"/>
                <w:sz w:val="22"/>
                <w:szCs w:val="22"/>
              </w:rPr>
              <w:t>131</w:t>
            </w:r>
          </w:p>
        </w:tc>
        <w:tc>
          <w:tcPr>
            <w:tcW w:w="8044" w:type="dxa"/>
            <w:shd w:val="clear" w:color="auto" w:fill="F2F4F7"/>
            <w:tcMar>
              <w:top w:w="160" w:type="dxa"/>
              <w:left w:w="140" w:type="dxa"/>
              <w:bottom w:w="160" w:type="dxa"/>
              <w:right w:w="140" w:type="dxa"/>
            </w:tcMar>
            <w:vAlign w:val="center"/>
          </w:tcPr>
          <w:p w14:paraId="774A4F81" w14:textId="77777777" w:rsidR="00D27BAD" w:rsidRDefault="006C1D0F">
            <w:pPr>
              <w:spacing w:line="360" w:lineRule="auto"/>
            </w:pPr>
            <w:r>
              <w:rPr>
                <w:color w:val="000000"/>
                <w:sz w:val="22"/>
                <w:szCs w:val="22"/>
              </w:rPr>
              <w:t>Consolidacion Modelo Telemetria Unificado</w:t>
            </w:r>
          </w:p>
        </w:tc>
      </w:tr>
      <w:tr w:rsidR="00D27BAD" w14:paraId="6EEB0ABE"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87C0CE8" w14:textId="77777777" w:rsidR="00D27BAD" w:rsidRDefault="006C1D0F">
            <w:pPr>
              <w:spacing w:line="360" w:lineRule="auto"/>
            </w:pPr>
            <w:r>
              <w:rPr>
                <w:color w:val="000000"/>
                <w:sz w:val="22"/>
                <w:szCs w:val="22"/>
              </w:rPr>
              <w:t>132</w:t>
            </w:r>
          </w:p>
        </w:tc>
        <w:tc>
          <w:tcPr>
            <w:tcW w:w="8044" w:type="dxa"/>
            <w:shd w:val="clear" w:color="auto" w:fill="FFFFFF"/>
            <w:tcMar>
              <w:top w:w="160" w:type="dxa"/>
              <w:left w:w="140" w:type="dxa"/>
              <w:bottom w:w="160" w:type="dxa"/>
              <w:right w:w="140" w:type="dxa"/>
            </w:tcMar>
            <w:vAlign w:val="center"/>
          </w:tcPr>
          <w:p w14:paraId="0A07F913" w14:textId="77777777" w:rsidR="00D27BAD" w:rsidRDefault="006C1D0F">
            <w:pPr>
              <w:spacing w:line="360" w:lineRule="auto"/>
            </w:pPr>
            <w:r>
              <w:rPr>
                <w:color w:val="000000"/>
                <w:sz w:val="22"/>
                <w:szCs w:val="22"/>
              </w:rPr>
              <w:t>Bearer En Memoria Cookies Namespaced Aislamiento Multifrontend</w:t>
            </w:r>
          </w:p>
        </w:tc>
      </w:tr>
      <w:tr w:rsidR="00D27BAD" w14:paraId="651113B6"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A0807BE" w14:textId="77777777" w:rsidR="00D27BAD" w:rsidRDefault="006C1D0F">
            <w:pPr>
              <w:spacing w:line="360" w:lineRule="auto"/>
            </w:pPr>
            <w:r>
              <w:rPr>
                <w:color w:val="000000"/>
                <w:sz w:val="22"/>
                <w:szCs w:val="22"/>
              </w:rPr>
              <w:t>133</w:t>
            </w:r>
          </w:p>
        </w:tc>
        <w:tc>
          <w:tcPr>
            <w:tcW w:w="8044" w:type="dxa"/>
            <w:shd w:val="clear" w:color="auto" w:fill="F2F4F7"/>
            <w:tcMar>
              <w:top w:w="160" w:type="dxa"/>
              <w:left w:w="140" w:type="dxa"/>
              <w:bottom w:w="160" w:type="dxa"/>
              <w:right w:w="140" w:type="dxa"/>
            </w:tcMar>
            <w:vAlign w:val="center"/>
          </w:tcPr>
          <w:p w14:paraId="311DF371" w14:textId="77777777" w:rsidR="00D27BAD" w:rsidRDefault="006C1D0F">
            <w:pPr>
              <w:spacing w:line="360" w:lineRule="auto"/>
            </w:pPr>
            <w:r>
              <w:rPr>
                <w:color w:val="000000"/>
                <w:sz w:val="22"/>
                <w:szCs w:val="22"/>
              </w:rPr>
              <w:t>Endurecimiento Post Red Team Csp Cookie Cross Site Validacion Entrada</w:t>
            </w:r>
          </w:p>
        </w:tc>
      </w:tr>
      <w:tr w:rsidR="00D27BAD" w14:paraId="150CA566"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B2E08E7" w14:textId="77777777" w:rsidR="00D27BAD" w:rsidRDefault="006C1D0F">
            <w:pPr>
              <w:spacing w:line="360" w:lineRule="auto"/>
            </w:pPr>
            <w:r>
              <w:rPr>
                <w:color w:val="000000"/>
                <w:sz w:val="22"/>
                <w:szCs w:val="22"/>
              </w:rPr>
              <w:t>134</w:t>
            </w:r>
          </w:p>
        </w:tc>
        <w:tc>
          <w:tcPr>
            <w:tcW w:w="8044" w:type="dxa"/>
            <w:shd w:val="clear" w:color="auto" w:fill="FFFFFF"/>
            <w:tcMar>
              <w:top w:w="160" w:type="dxa"/>
              <w:left w:w="140" w:type="dxa"/>
              <w:bottom w:w="160" w:type="dxa"/>
              <w:right w:w="140" w:type="dxa"/>
            </w:tcMar>
            <w:vAlign w:val="center"/>
          </w:tcPr>
          <w:p w14:paraId="10187351" w14:textId="77777777" w:rsidR="00D27BAD" w:rsidRDefault="006C1D0F">
            <w:pPr>
              <w:spacing w:line="360" w:lineRule="auto"/>
            </w:pPr>
            <w:r>
              <w:rPr>
                <w:color w:val="000000"/>
                <w:sz w:val="22"/>
                <w:szCs w:val="22"/>
              </w:rPr>
              <w:t>Fix Critico Escalada Privilegios Autoregistro Empresa Existente</w:t>
            </w:r>
          </w:p>
        </w:tc>
      </w:tr>
      <w:tr w:rsidR="00D27BAD" w14:paraId="5DFD1D6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131EBA9" w14:textId="77777777" w:rsidR="00D27BAD" w:rsidRDefault="006C1D0F">
            <w:pPr>
              <w:spacing w:line="360" w:lineRule="auto"/>
            </w:pPr>
            <w:r>
              <w:rPr>
                <w:color w:val="000000"/>
                <w:sz w:val="22"/>
                <w:szCs w:val="22"/>
              </w:rPr>
              <w:t>135</w:t>
            </w:r>
          </w:p>
        </w:tc>
        <w:tc>
          <w:tcPr>
            <w:tcW w:w="8044" w:type="dxa"/>
            <w:shd w:val="clear" w:color="auto" w:fill="F2F4F7"/>
            <w:tcMar>
              <w:top w:w="160" w:type="dxa"/>
              <w:left w:w="140" w:type="dxa"/>
              <w:bottom w:w="160" w:type="dxa"/>
              <w:right w:w="140" w:type="dxa"/>
            </w:tcMar>
            <w:vAlign w:val="center"/>
          </w:tcPr>
          <w:p w14:paraId="132A6F50" w14:textId="77777777" w:rsidR="00D27BAD" w:rsidRDefault="006C1D0F">
            <w:pPr>
              <w:spacing w:line="360" w:lineRule="auto"/>
            </w:pPr>
            <w:r>
              <w:rPr>
                <w:color w:val="000000"/>
                <w:sz w:val="22"/>
                <w:szCs w:val="22"/>
              </w:rPr>
              <w:t>Mfa Totp Alertas Seguridad Ruc Bootstrap</w:t>
            </w:r>
          </w:p>
        </w:tc>
      </w:tr>
      <w:tr w:rsidR="00D27BAD" w14:paraId="2B783340"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25D4A30" w14:textId="77777777" w:rsidR="00D27BAD" w:rsidRDefault="006C1D0F">
            <w:pPr>
              <w:spacing w:line="360" w:lineRule="auto"/>
            </w:pPr>
            <w:r>
              <w:rPr>
                <w:color w:val="000000"/>
                <w:sz w:val="22"/>
                <w:szCs w:val="22"/>
              </w:rPr>
              <w:t>136</w:t>
            </w:r>
          </w:p>
        </w:tc>
        <w:tc>
          <w:tcPr>
            <w:tcW w:w="8044" w:type="dxa"/>
            <w:shd w:val="clear" w:color="auto" w:fill="FFFFFF"/>
            <w:tcMar>
              <w:top w:w="160" w:type="dxa"/>
              <w:left w:w="140" w:type="dxa"/>
              <w:bottom w:w="160" w:type="dxa"/>
              <w:right w:w="140" w:type="dxa"/>
            </w:tcMar>
            <w:vAlign w:val="center"/>
          </w:tcPr>
          <w:p w14:paraId="5FF3EA81" w14:textId="77777777" w:rsidR="00D27BAD" w:rsidRDefault="006C1D0F">
            <w:pPr>
              <w:spacing w:line="360" w:lineRule="auto"/>
            </w:pPr>
            <w:r>
              <w:rPr>
                <w:color w:val="000000"/>
                <w:sz w:val="22"/>
                <w:szCs w:val="22"/>
              </w:rPr>
              <w:t>Telemetria Calculada Dashboard Simulacion</w:t>
            </w:r>
          </w:p>
        </w:tc>
      </w:tr>
      <w:tr w:rsidR="00D27BAD" w14:paraId="1A11760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D52F6AA" w14:textId="77777777" w:rsidR="00D27BAD" w:rsidRDefault="006C1D0F">
            <w:pPr>
              <w:spacing w:line="360" w:lineRule="auto"/>
            </w:pPr>
            <w:r>
              <w:rPr>
                <w:color w:val="000000"/>
                <w:sz w:val="22"/>
                <w:szCs w:val="22"/>
              </w:rPr>
              <w:t>137</w:t>
            </w:r>
          </w:p>
        </w:tc>
        <w:tc>
          <w:tcPr>
            <w:tcW w:w="8044" w:type="dxa"/>
            <w:shd w:val="clear" w:color="auto" w:fill="F2F4F7"/>
            <w:tcMar>
              <w:top w:w="160" w:type="dxa"/>
              <w:left w:w="140" w:type="dxa"/>
              <w:bottom w:w="160" w:type="dxa"/>
              <w:right w:w="140" w:type="dxa"/>
            </w:tcMar>
            <w:vAlign w:val="center"/>
          </w:tcPr>
          <w:p w14:paraId="32CDBE7C" w14:textId="77777777" w:rsidR="00D27BAD" w:rsidRDefault="006C1D0F">
            <w:pPr>
              <w:spacing w:line="360" w:lineRule="auto"/>
            </w:pPr>
            <w:r>
              <w:rPr>
                <w:color w:val="000000"/>
                <w:sz w:val="22"/>
                <w:szCs w:val="22"/>
              </w:rPr>
              <w:t>Envio Informes Notificaciones Multicanal</w:t>
            </w:r>
          </w:p>
        </w:tc>
      </w:tr>
    </w:tbl>
    <w:p w14:paraId="2AE91833" w14:textId="77777777" w:rsidR="00D27BAD" w:rsidRDefault="006C1D0F">
      <w:pPr>
        <w:pStyle w:val="Ttulo1"/>
        <w:pageBreakBefore/>
        <w:spacing w:before="480" w:after="240"/>
      </w:pPr>
      <w:bookmarkStart w:id="156" w:name="_Toc239028828"/>
      <w:r>
        <w:rPr>
          <w:b/>
          <w:bCs/>
          <w:color w:val="1B2A4A"/>
        </w:rPr>
        <w:t>Anexo C. Matriz Complementaria de Permisos por Rol (RBAC)</w:t>
      </w:r>
      <w:bookmarkEnd w:id="156"/>
    </w:p>
    <w:p w14:paraId="4B521E77" w14:textId="77777777" w:rsidR="00D27BAD" w:rsidRDefault="006C1D0F">
      <w:pPr>
        <w:spacing w:after="260" w:line="400" w:lineRule="auto"/>
        <w:jc w:val="both"/>
      </w:pPr>
      <w:r>
        <w:rPr>
          <w:sz w:val="24"/>
          <w:szCs w:val="24"/>
        </w:rPr>
        <w:t>Esta matriz se limita a los permisos explícitamente citados a lo largo de este informe (backend/src/auth/permissions.hpp y las secciones de reportabilidad, empresas y soporte). No constituye la matriz exhaustiva completa de `permissions.hpp`, cuya superficie total de permisos es mayor y no fue objeto de enumeración línea por línea en esta verificación.</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564"/>
        <w:gridCol w:w="1040"/>
        <w:gridCol w:w="1066"/>
        <w:gridCol w:w="1090"/>
        <w:gridCol w:w="1036"/>
        <w:gridCol w:w="1050"/>
        <w:gridCol w:w="1054"/>
      </w:tblGrid>
      <w:tr w:rsidR="00D27BAD" w14:paraId="1789EC09" w14:textId="77777777">
        <w:tblPrEx>
          <w:tblCellMar>
            <w:top w:w="0" w:type="dxa"/>
            <w:bottom w:w="0" w:type="dxa"/>
          </w:tblCellMar>
        </w:tblPrEx>
        <w:trPr>
          <w:tblHeader/>
        </w:trPr>
        <w:tc>
          <w:tcPr>
            <w:tcW w:w="2435" w:type="dxa"/>
            <w:shd w:val="clear" w:color="auto" w:fill="1B2A4A"/>
            <w:tcMar>
              <w:top w:w="160" w:type="dxa"/>
              <w:left w:w="140" w:type="dxa"/>
              <w:bottom w:w="160" w:type="dxa"/>
              <w:right w:w="140" w:type="dxa"/>
            </w:tcMar>
            <w:vAlign w:val="center"/>
          </w:tcPr>
          <w:p w14:paraId="28678F14" w14:textId="77777777" w:rsidR="00D27BAD" w:rsidRDefault="006C1D0F">
            <w:pPr>
              <w:spacing w:line="360" w:lineRule="auto"/>
            </w:pPr>
            <w:r>
              <w:rPr>
                <w:b/>
                <w:bCs/>
                <w:color w:val="FFFFFF"/>
                <w:sz w:val="20"/>
                <w:szCs w:val="20"/>
              </w:rPr>
              <w:t>Permiso citado</w:t>
            </w:r>
          </w:p>
        </w:tc>
        <w:tc>
          <w:tcPr>
            <w:tcW w:w="1077" w:type="dxa"/>
            <w:shd w:val="clear" w:color="auto" w:fill="1B2A4A"/>
            <w:tcMar>
              <w:top w:w="160" w:type="dxa"/>
              <w:left w:w="140" w:type="dxa"/>
              <w:bottom w:w="160" w:type="dxa"/>
              <w:right w:w="140" w:type="dxa"/>
            </w:tcMar>
            <w:vAlign w:val="center"/>
          </w:tcPr>
          <w:p w14:paraId="27E8AF8F" w14:textId="77777777" w:rsidR="00D27BAD" w:rsidRDefault="006C1D0F">
            <w:pPr>
              <w:spacing w:line="360" w:lineRule="auto"/>
            </w:pPr>
            <w:r>
              <w:rPr>
                <w:b/>
                <w:bCs/>
                <w:color w:val="FFFFFF"/>
                <w:sz w:val="20"/>
                <w:szCs w:val="20"/>
              </w:rPr>
              <w:t>admin</w:t>
            </w:r>
          </w:p>
        </w:tc>
        <w:tc>
          <w:tcPr>
            <w:tcW w:w="1077" w:type="dxa"/>
            <w:shd w:val="clear" w:color="auto" w:fill="1B2A4A"/>
            <w:tcMar>
              <w:top w:w="160" w:type="dxa"/>
              <w:left w:w="140" w:type="dxa"/>
              <w:bottom w:w="160" w:type="dxa"/>
              <w:right w:w="140" w:type="dxa"/>
            </w:tcMar>
            <w:vAlign w:val="center"/>
          </w:tcPr>
          <w:p w14:paraId="24A3CAC1" w14:textId="77777777" w:rsidR="00D27BAD" w:rsidRDefault="006C1D0F">
            <w:pPr>
              <w:spacing w:line="360" w:lineRule="auto"/>
            </w:pPr>
            <w:r>
              <w:rPr>
                <w:b/>
                <w:bCs/>
                <w:color w:val="FFFFFF"/>
                <w:sz w:val="20"/>
                <w:szCs w:val="20"/>
              </w:rPr>
              <w:t>manager</w:t>
            </w:r>
          </w:p>
        </w:tc>
        <w:tc>
          <w:tcPr>
            <w:tcW w:w="1077" w:type="dxa"/>
            <w:shd w:val="clear" w:color="auto" w:fill="1B2A4A"/>
            <w:tcMar>
              <w:top w:w="160" w:type="dxa"/>
              <w:left w:w="140" w:type="dxa"/>
              <w:bottom w:w="160" w:type="dxa"/>
              <w:right w:w="140" w:type="dxa"/>
            </w:tcMar>
            <w:vAlign w:val="center"/>
          </w:tcPr>
          <w:p w14:paraId="3AA624BB" w14:textId="77777777" w:rsidR="00D27BAD" w:rsidRDefault="006C1D0F">
            <w:pPr>
              <w:spacing w:line="360" w:lineRule="auto"/>
            </w:pPr>
            <w:r>
              <w:rPr>
                <w:b/>
                <w:bCs/>
                <w:color w:val="FFFFFF"/>
                <w:sz w:val="20"/>
                <w:szCs w:val="20"/>
              </w:rPr>
              <w:t>operator</w:t>
            </w:r>
          </w:p>
        </w:tc>
        <w:tc>
          <w:tcPr>
            <w:tcW w:w="1077" w:type="dxa"/>
            <w:shd w:val="clear" w:color="auto" w:fill="1B2A4A"/>
            <w:tcMar>
              <w:top w:w="160" w:type="dxa"/>
              <w:left w:w="140" w:type="dxa"/>
              <w:bottom w:w="160" w:type="dxa"/>
              <w:right w:w="140" w:type="dxa"/>
            </w:tcMar>
            <w:vAlign w:val="center"/>
          </w:tcPr>
          <w:p w14:paraId="12DBF2E0" w14:textId="77777777" w:rsidR="00D27BAD" w:rsidRDefault="006C1D0F">
            <w:pPr>
              <w:spacing w:line="360" w:lineRule="auto"/>
            </w:pPr>
            <w:r>
              <w:rPr>
                <w:b/>
                <w:bCs/>
                <w:color w:val="FFFFFF"/>
                <w:sz w:val="20"/>
                <w:szCs w:val="20"/>
              </w:rPr>
              <w:t>viewer</w:t>
            </w:r>
          </w:p>
        </w:tc>
        <w:tc>
          <w:tcPr>
            <w:tcW w:w="1077" w:type="dxa"/>
            <w:shd w:val="clear" w:color="auto" w:fill="1B2A4A"/>
            <w:tcMar>
              <w:top w:w="160" w:type="dxa"/>
              <w:left w:w="140" w:type="dxa"/>
              <w:bottom w:w="160" w:type="dxa"/>
              <w:right w:w="140" w:type="dxa"/>
            </w:tcMar>
            <w:vAlign w:val="center"/>
          </w:tcPr>
          <w:p w14:paraId="1B014628" w14:textId="77777777" w:rsidR="00D27BAD" w:rsidRDefault="006C1D0F">
            <w:pPr>
              <w:spacing w:line="360" w:lineRule="auto"/>
            </w:pPr>
            <w:r>
              <w:rPr>
                <w:b/>
                <w:bCs/>
                <w:color w:val="FFFFFF"/>
                <w:sz w:val="20"/>
                <w:szCs w:val="20"/>
              </w:rPr>
              <w:t>soporte</w:t>
            </w:r>
          </w:p>
        </w:tc>
        <w:tc>
          <w:tcPr>
            <w:tcW w:w="1080" w:type="dxa"/>
            <w:shd w:val="clear" w:color="auto" w:fill="1B2A4A"/>
            <w:tcMar>
              <w:top w:w="160" w:type="dxa"/>
              <w:left w:w="140" w:type="dxa"/>
              <w:bottom w:w="160" w:type="dxa"/>
              <w:right w:w="140" w:type="dxa"/>
            </w:tcMar>
            <w:vAlign w:val="center"/>
          </w:tcPr>
          <w:p w14:paraId="1AED2AA6" w14:textId="77777777" w:rsidR="00D27BAD" w:rsidRDefault="006C1D0F">
            <w:pPr>
              <w:spacing w:line="360" w:lineRule="auto"/>
            </w:pPr>
            <w:r>
              <w:rPr>
                <w:b/>
                <w:bCs/>
                <w:color w:val="FFFFFF"/>
                <w:sz w:val="20"/>
                <w:szCs w:val="20"/>
              </w:rPr>
              <w:t>rrhh</w:t>
            </w:r>
          </w:p>
        </w:tc>
      </w:tr>
      <w:tr w:rsidR="00D27BAD" w14:paraId="5D0D4866" w14:textId="77777777">
        <w:tblPrEx>
          <w:tblCellMar>
            <w:top w:w="0" w:type="dxa"/>
            <w:bottom w:w="0" w:type="dxa"/>
          </w:tblCellMar>
        </w:tblPrEx>
        <w:tc>
          <w:tcPr>
            <w:tcW w:w="2435" w:type="dxa"/>
            <w:shd w:val="clear" w:color="auto" w:fill="FFFFFF"/>
            <w:tcMar>
              <w:top w:w="160" w:type="dxa"/>
              <w:left w:w="140" w:type="dxa"/>
              <w:bottom w:w="160" w:type="dxa"/>
              <w:right w:w="140" w:type="dxa"/>
            </w:tcMar>
            <w:vAlign w:val="center"/>
          </w:tcPr>
          <w:p w14:paraId="2130E4EC" w14:textId="77777777" w:rsidR="00D27BAD" w:rsidRDefault="006C1D0F">
            <w:pPr>
              <w:spacing w:line="360" w:lineRule="auto"/>
            </w:pPr>
            <w:r>
              <w:rPr>
                <w:color w:val="000000"/>
                <w:sz w:val="22"/>
                <w:szCs w:val="22"/>
              </w:rPr>
              <w:t>informes.view</w:t>
            </w:r>
          </w:p>
        </w:tc>
        <w:tc>
          <w:tcPr>
            <w:tcW w:w="1077" w:type="dxa"/>
            <w:shd w:val="clear" w:color="auto" w:fill="FFFFFF"/>
            <w:tcMar>
              <w:top w:w="160" w:type="dxa"/>
              <w:left w:w="140" w:type="dxa"/>
              <w:bottom w:w="160" w:type="dxa"/>
              <w:right w:w="140" w:type="dxa"/>
            </w:tcMar>
            <w:vAlign w:val="center"/>
          </w:tcPr>
          <w:p w14:paraId="6BCAE86E" w14:textId="77777777" w:rsidR="00D27BAD" w:rsidRDefault="006C1D0F">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6243B4BA" w14:textId="77777777" w:rsidR="00D27BAD" w:rsidRDefault="006C1D0F">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5A792BA5" w14:textId="77777777" w:rsidR="00D27BAD" w:rsidRDefault="006C1D0F">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758C3E3E" w14:textId="77777777" w:rsidR="00D27BAD" w:rsidRDefault="006C1D0F">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203CC08B" w14:textId="77777777" w:rsidR="00D27BAD" w:rsidRDefault="006C1D0F">
            <w:pPr>
              <w:spacing w:line="360" w:lineRule="auto"/>
            </w:pPr>
            <w:r>
              <w:rPr>
                <w:color w:val="000000"/>
                <w:sz w:val="22"/>
                <w:szCs w:val="22"/>
              </w:rPr>
              <w:t>No</w:t>
            </w:r>
          </w:p>
        </w:tc>
        <w:tc>
          <w:tcPr>
            <w:tcW w:w="1080" w:type="dxa"/>
            <w:shd w:val="clear" w:color="auto" w:fill="FFFFFF"/>
            <w:tcMar>
              <w:top w:w="160" w:type="dxa"/>
              <w:left w:w="140" w:type="dxa"/>
              <w:bottom w:w="160" w:type="dxa"/>
              <w:right w:w="140" w:type="dxa"/>
            </w:tcMar>
            <w:vAlign w:val="center"/>
          </w:tcPr>
          <w:p w14:paraId="55B35D40" w14:textId="77777777" w:rsidR="00D27BAD" w:rsidRDefault="006C1D0F">
            <w:pPr>
              <w:spacing w:line="360" w:lineRule="auto"/>
            </w:pPr>
            <w:r>
              <w:rPr>
                <w:color w:val="000000"/>
                <w:sz w:val="22"/>
                <w:szCs w:val="22"/>
              </w:rPr>
              <w:t>No</w:t>
            </w:r>
          </w:p>
        </w:tc>
      </w:tr>
      <w:tr w:rsidR="00D27BAD" w14:paraId="44AE2846" w14:textId="77777777">
        <w:tblPrEx>
          <w:tblCellMar>
            <w:top w:w="0" w:type="dxa"/>
            <w:bottom w:w="0" w:type="dxa"/>
          </w:tblCellMar>
        </w:tblPrEx>
        <w:tc>
          <w:tcPr>
            <w:tcW w:w="2435" w:type="dxa"/>
            <w:shd w:val="clear" w:color="auto" w:fill="F2F4F7"/>
            <w:tcMar>
              <w:top w:w="160" w:type="dxa"/>
              <w:left w:w="140" w:type="dxa"/>
              <w:bottom w:w="160" w:type="dxa"/>
              <w:right w:w="140" w:type="dxa"/>
            </w:tcMar>
            <w:vAlign w:val="center"/>
          </w:tcPr>
          <w:p w14:paraId="619F5D53" w14:textId="77777777" w:rsidR="00D27BAD" w:rsidRDefault="006C1D0F">
            <w:pPr>
              <w:spacing w:line="360" w:lineRule="auto"/>
            </w:pPr>
            <w:r>
              <w:rPr>
                <w:color w:val="000000"/>
                <w:sz w:val="22"/>
                <w:szCs w:val="22"/>
              </w:rPr>
              <w:t>informes.edit</w:t>
            </w:r>
          </w:p>
        </w:tc>
        <w:tc>
          <w:tcPr>
            <w:tcW w:w="1077" w:type="dxa"/>
            <w:shd w:val="clear" w:color="auto" w:fill="F2F4F7"/>
            <w:tcMar>
              <w:top w:w="160" w:type="dxa"/>
              <w:left w:w="140" w:type="dxa"/>
              <w:bottom w:w="160" w:type="dxa"/>
              <w:right w:w="140" w:type="dxa"/>
            </w:tcMar>
            <w:vAlign w:val="center"/>
          </w:tcPr>
          <w:p w14:paraId="39CC250D" w14:textId="77777777" w:rsidR="00D27BAD" w:rsidRDefault="006C1D0F">
            <w:pPr>
              <w:spacing w:line="360" w:lineRule="auto"/>
            </w:pPr>
            <w:r>
              <w:rPr>
                <w:color w:val="000000"/>
                <w:sz w:val="22"/>
                <w:szCs w:val="22"/>
              </w:rPr>
              <w:t>Sí</w:t>
            </w:r>
          </w:p>
        </w:tc>
        <w:tc>
          <w:tcPr>
            <w:tcW w:w="1077" w:type="dxa"/>
            <w:shd w:val="clear" w:color="auto" w:fill="F2F4F7"/>
            <w:tcMar>
              <w:top w:w="160" w:type="dxa"/>
              <w:left w:w="140" w:type="dxa"/>
              <w:bottom w:w="160" w:type="dxa"/>
              <w:right w:w="140" w:type="dxa"/>
            </w:tcMar>
            <w:vAlign w:val="center"/>
          </w:tcPr>
          <w:p w14:paraId="67B62CC7" w14:textId="77777777" w:rsidR="00D27BAD" w:rsidRDefault="006C1D0F">
            <w:pPr>
              <w:spacing w:line="360" w:lineRule="auto"/>
            </w:pPr>
            <w:r>
              <w:rPr>
                <w:color w:val="000000"/>
                <w:sz w:val="22"/>
                <w:szCs w:val="22"/>
              </w:rPr>
              <w:t>Sí</w:t>
            </w:r>
          </w:p>
        </w:tc>
        <w:tc>
          <w:tcPr>
            <w:tcW w:w="1077" w:type="dxa"/>
            <w:shd w:val="clear" w:color="auto" w:fill="F2F4F7"/>
            <w:tcMar>
              <w:top w:w="160" w:type="dxa"/>
              <w:left w:w="140" w:type="dxa"/>
              <w:bottom w:w="160" w:type="dxa"/>
              <w:right w:w="140" w:type="dxa"/>
            </w:tcMar>
            <w:vAlign w:val="center"/>
          </w:tcPr>
          <w:p w14:paraId="52E0ABF4" w14:textId="77777777" w:rsidR="00D27BAD" w:rsidRDefault="006C1D0F">
            <w:pPr>
              <w:spacing w:line="360" w:lineRule="auto"/>
            </w:pPr>
            <w:r>
              <w:rPr>
                <w:color w:val="000000"/>
                <w:sz w:val="22"/>
                <w:szCs w:val="22"/>
              </w:rPr>
              <w:t>Sí (propios)</w:t>
            </w:r>
          </w:p>
        </w:tc>
        <w:tc>
          <w:tcPr>
            <w:tcW w:w="1077" w:type="dxa"/>
            <w:shd w:val="clear" w:color="auto" w:fill="F2F4F7"/>
            <w:tcMar>
              <w:top w:w="160" w:type="dxa"/>
              <w:left w:w="140" w:type="dxa"/>
              <w:bottom w:w="160" w:type="dxa"/>
              <w:right w:w="140" w:type="dxa"/>
            </w:tcMar>
            <w:vAlign w:val="center"/>
          </w:tcPr>
          <w:p w14:paraId="10318B6E" w14:textId="77777777" w:rsidR="00D27BAD" w:rsidRDefault="006C1D0F">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57BEC1FE" w14:textId="77777777" w:rsidR="00D27BAD" w:rsidRDefault="006C1D0F">
            <w:pPr>
              <w:spacing w:line="360" w:lineRule="auto"/>
            </w:pPr>
            <w:r>
              <w:rPr>
                <w:color w:val="000000"/>
                <w:sz w:val="22"/>
                <w:szCs w:val="22"/>
              </w:rPr>
              <w:t>No</w:t>
            </w:r>
          </w:p>
        </w:tc>
        <w:tc>
          <w:tcPr>
            <w:tcW w:w="1080" w:type="dxa"/>
            <w:shd w:val="clear" w:color="auto" w:fill="F2F4F7"/>
            <w:tcMar>
              <w:top w:w="160" w:type="dxa"/>
              <w:left w:w="140" w:type="dxa"/>
              <w:bottom w:w="160" w:type="dxa"/>
              <w:right w:w="140" w:type="dxa"/>
            </w:tcMar>
            <w:vAlign w:val="center"/>
          </w:tcPr>
          <w:p w14:paraId="4C250E9B" w14:textId="77777777" w:rsidR="00D27BAD" w:rsidRDefault="006C1D0F">
            <w:pPr>
              <w:spacing w:line="360" w:lineRule="auto"/>
            </w:pPr>
            <w:r>
              <w:rPr>
                <w:color w:val="000000"/>
                <w:sz w:val="22"/>
                <w:szCs w:val="22"/>
              </w:rPr>
              <w:t>No</w:t>
            </w:r>
          </w:p>
        </w:tc>
      </w:tr>
      <w:tr w:rsidR="00D27BAD" w14:paraId="79DF85C8" w14:textId="77777777">
        <w:tblPrEx>
          <w:tblCellMar>
            <w:top w:w="0" w:type="dxa"/>
            <w:bottom w:w="0" w:type="dxa"/>
          </w:tblCellMar>
        </w:tblPrEx>
        <w:tc>
          <w:tcPr>
            <w:tcW w:w="2435" w:type="dxa"/>
            <w:shd w:val="clear" w:color="auto" w:fill="FFFFFF"/>
            <w:tcMar>
              <w:top w:w="160" w:type="dxa"/>
              <w:left w:w="140" w:type="dxa"/>
              <w:bottom w:w="160" w:type="dxa"/>
              <w:right w:w="140" w:type="dxa"/>
            </w:tcMar>
            <w:vAlign w:val="center"/>
          </w:tcPr>
          <w:p w14:paraId="684BE8B5" w14:textId="77777777" w:rsidR="00D27BAD" w:rsidRDefault="006C1D0F">
            <w:pPr>
              <w:spacing w:line="360" w:lineRule="auto"/>
            </w:pPr>
            <w:r>
              <w:rPr>
                <w:color w:val="000000"/>
                <w:sz w:val="22"/>
                <w:szCs w:val="22"/>
              </w:rPr>
              <w:t>empresas.view</w:t>
            </w:r>
          </w:p>
        </w:tc>
        <w:tc>
          <w:tcPr>
            <w:tcW w:w="1077" w:type="dxa"/>
            <w:shd w:val="clear" w:color="auto" w:fill="FFFFFF"/>
            <w:tcMar>
              <w:top w:w="160" w:type="dxa"/>
              <w:left w:w="140" w:type="dxa"/>
              <w:bottom w:w="160" w:type="dxa"/>
              <w:right w:w="140" w:type="dxa"/>
            </w:tcMar>
            <w:vAlign w:val="center"/>
          </w:tcPr>
          <w:p w14:paraId="432B5B71" w14:textId="77777777" w:rsidR="00D27BAD" w:rsidRDefault="006C1D0F">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715FE945" w14:textId="77777777" w:rsidR="00D27BAD" w:rsidRDefault="006C1D0F">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0784F980" w14:textId="77777777" w:rsidR="00D27BAD" w:rsidRDefault="006C1D0F">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136459AD" w14:textId="77777777" w:rsidR="00D27BAD" w:rsidRDefault="006C1D0F">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0BD101D7" w14:textId="77777777" w:rsidR="00D27BAD" w:rsidRDefault="006C1D0F">
            <w:pPr>
              <w:spacing w:line="360" w:lineRule="auto"/>
            </w:pPr>
            <w:r>
              <w:rPr>
                <w:color w:val="000000"/>
                <w:sz w:val="22"/>
                <w:szCs w:val="22"/>
              </w:rPr>
              <w:t>No</w:t>
            </w:r>
          </w:p>
        </w:tc>
        <w:tc>
          <w:tcPr>
            <w:tcW w:w="1080" w:type="dxa"/>
            <w:shd w:val="clear" w:color="auto" w:fill="FFFFFF"/>
            <w:tcMar>
              <w:top w:w="160" w:type="dxa"/>
              <w:left w:w="140" w:type="dxa"/>
              <w:bottom w:w="160" w:type="dxa"/>
              <w:right w:w="140" w:type="dxa"/>
            </w:tcMar>
            <w:vAlign w:val="center"/>
          </w:tcPr>
          <w:p w14:paraId="6C404D39" w14:textId="77777777" w:rsidR="00D27BAD" w:rsidRDefault="006C1D0F">
            <w:pPr>
              <w:spacing w:line="360" w:lineRule="auto"/>
            </w:pPr>
            <w:r>
              <w:rPr>
                <w:color w:val="000000"/>
                <w:sz w:val="22"/>
                <w:szCs w:val="22"/>
              </w:rPr>
              <w:t>No</w:t>
            </w:r>
          </w:p>
        </w:tc>
      </w:tr>
      <w:tr w:rsidR="00D27BAD" w14:paraId="1A118336" w14:textId="77777777">
        <w:tblPrEx>
          <w:tblCellMar>
            <w:top w:w="0" w:type="dxa"/>
            <w:bottom w:w="0" w:type="dxa"/>
          </w:tblCellMar>
        </w:tblPrEx>
        <w:tc>
          <w:tcPr>
            <w:tcW w:w="2435" w:type="dxa"/>
            <w:shd w:val="clear" w:color="auto" w:fill="F2F4F7"/>
            <w:tcMar>
              <w:top w:w="160" w:type="dxa"/>
              <w:left w:w="140" w:type="dxa"/>
              <w:bottom w:w="160" w:type="dxa"/>
              <w:right w:w="140" w:type="dxa"/>
            </w:tcMar>
            <w:vAlign w:val="center"/>
          </w:tcPr>
          <w:p w14:paraId="0F1C3016" w14:textId="77777777" w:rsidR="00D27BAD" w:rsidRDefault="006C1D0F">
            <w:pPr>
              <w:spacing w:line="360" w:lineRule="auto"/>
            </w:pPr>
            <w:r>
              <w:rPr>
                <w:color w:val="000000"/>
                <w:sz w:val="22"/>
                <w:szCs w:val="22"/>
              </w:rPr>
              <w:t>empresas.manage</w:t>
            </w:r>
          </w:p>
        </w:tc>
        <w:tc>
          <w:tcPr>
            <w:tcW w:w="1077" w:type="dxa"/>
            <w:shd w:val="clear" w:color="auto" w:fill="F2F4F7"/>
            <w:tcMar>
              <w:top w:w="160" w:type="dxa"/>
              <w:left w:w="140" w:type="dxa"/>
              <w:bottom w:w="160" w:type="dxa"/>
              <w:right w:w="140" w:type="dxa"/>
            </w:tcMar>
            <w:vAlign w:val="center"/>
          </w:tcPr>
          <w:p w14:paraId="476D7B28" w14:textId="77777777" w:rsidR="00D27BAD" w:rsidRDefault="006C1D0F">
            <w:pPr>
              <w:spacing w:line="360" w:lineRule="auto"/>
            </w:pPr>
            <w:r>
              <w:rPr>
                <w:color w:val="000000"/>
                <w:sz w:val="22"/>
                <w:szCs w:val="22"/>
              </w:rPr>
              <w:t>Sí</w:t>
            </w:r>
          </w:p>
        </w:tc>
        <w:tc>
          <w:tcPr>
            <w:tcW w:w="1077" w:type="dxa"/>
            <w:shd w:val="clear" w:color="auto" w:fill="F2F4F7"/>
            <w:tcMar>
              <w:top w:w="160" w:type="dxa"/>
              <w:left w:w="140" w:type="dxa"/>
              <w:bottom w:w="160" w:type="dxa"/>
              <w:right w:w="140" w:type="dxa"/>
            </w:tcMar>
            <w:vAlign w:val="center"/>
          </w:tcPr>
          <w:p w14:paraId="4E1A8C17" w14:textId="77777777" w:rsidR="00D27BAD" w:rsidRDefault="006C1D0F">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6B7D3109" w14:textId="77777777" w:rsidR="00D27BAD" w:rsidRDefault="006C1D0F">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3CCF0893" w14:textId="77777777" w:rsidR="00D27BAD" w:rsidRDefault="006C1D0F">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6D88D53A" w14:textId="77777777" w:rsidR="00D27BAD" w:rsidRDefault="006C1D0F">
            <w:pPr>
              <w:spacing w:line="360" w:lineRule="auto"/>
            </w:pPr>
            <w:r>
              <w:rPr>
                <w:color w:val="000000"/>
                <w:sz w:val="22"/>
                <w:szCs w:val="22"/>
              </w:rPr>
              <w:t>No</w:t>
            </w:r>
          </w:p>
        </w:tc>
        <w:tc>
          <w:tcPr>
            <w:tcW w:w="1080" w:type="dxa"/>
            <w:shd w:val="clear" w:color="auto" w:fill="F2F4F7"/>
            <w:tcMar>
              <w:top w:w="160" w:type="dxa"/>
              <w:left w:w="140" w:type="dxa"/>
              <w:bottom w:w="160" w:type="dxa"/>
              <w:right w:w="140" w:type="dxa"/>
            </w:tcMar>
            <w:vAlign w:val="center"/>
          </w:tcPr>
          <w:p w14:paraId="35690C81" w14:textId="77777777" w:rsidR="00D27BAD" w:rsidRDefault="006C1D0F">
            <w:pPr>
              <w:spacing w:line="360" w:lineRule="auto"/>
            </w:pPr>
            <w:r>
              <w:rPr>
                <w:color w:val="000000"/>
                <w:sz w:val="22"/>
                <w:szCs w:val="22"/>
              </w:rPr>
              <w:t>No</w:t>
            </w:r>
          </w:p>
        </w:tc>
      </w:tr>
      <w:tr w:rsidR="00D27BAD" w14:paraId="7CF1EF9F" w14:textId="77777777">
        <w:tblPrEx>
          <w:tblCellMar>
            <w:top w:w="0" w:type="dxa"/>
            <w:bottom w:w="0" w:type="dxa"/>
          </w:tblCellMar>
        </w:tblPrEx>
        <w:tc>
          <w:tcPr>
            <w:tcW w:w="2435" w:type="dxa"/>
            <w:shd w:val="clear" w:color="auto" w:fill="FFFFFF"/>
            <w:tcMar>
              <w:top w:w="160" w:type="dxa"/>
              <w:left w:w="140" w:type="dxa"/>
              <w:bottom w:w="160" w:type="dxa"/>
              <w:right w:w="140" w:type="dxa"/>
            </w:tcMar>
            <w:vAlign w:val="center"/>
          </w:tcPr>
          <w:p w14:paraId="2CE379FF" w14:textId="77777777" w:rsidR="00D27BAD" w:rsidRDefault="006C1D0F">
            <w:pPr>
              <w:spacing w:line="360" w:lineRule="auto"/>
            </w:pPr>
            <w:r>
              <w:rPr>
                <w:color w:val="000000"/>
                <w:sz w:val="22"/>
                <w:szCs w:val="22"/>
              </w:rPr>
              <w:t>soporte.manage</w:t>
            </w:r>
          </w:p>
        </w:tc>
        <w:tc>
          <w:tcPr>
            <w:tcW w:w="1077" w:type="dxa"/>
            <w:shd w:val="clear" w:color="auto" w:fill="FFFFFF"/>
            <w:tcMar>
              <w:top w:w="160" w:type="dxa"/>
              <w:left w:w="140" w:type="dxa"/>
              <w:bottom w:w="160" w:type="dxa"/>
              <w:right w:w="140" w:type="dxa"/>
            </w:tcMar>
            <w:vAlign w:val="center"/>
          </w:tcPr>
          <w:p w14:paraId="2DCBFB23" w14:textId="77777777" w:rsidR="00D27BAD" w:rsidRDefault="006C1D0F">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056E3CD8" w14:textId="77777777" w:rsidR="00D27BAD" w:rsidRDefault="006C1D0F">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7120D6C0" w14:textId="77777777" w:rsidR="00D27BAD" w:rsidRDefault="006C1D0F">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13DB6B01" w14:textId="77777777" w:rsidR="00D27BAD" w:rsidRDefault="006C1D0F">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63A4C487" w14:textId="77777777" w:rsidR="00D27BAD" w:rsidRDefault="006C1D0F">
            <w:pPr>
              <w:spacing w:line="360" w:lineRule="auto"/>
            </w:pPr>
            <w:r>
              <w:rPr>
                <w:color w:val="000000"/>
                <w:sz w:val="22"/>
                <w:szCs w:val="22"/>
              </w:rPr>
              <w:t>Sí</w:t>
            </w:r>
          </w:p>
        </w:tc>
        <w:tc>
          <w:tcPr>
            <w:tcW w:w="1080" w:type="dxa"/>
            <w:shd w:val="clear" w:color="auto" w:fill="FFFFFF"/>
            <w:tcMar>
              <w:top w:w="160" w:type="dxa"/>
              <w:left w:w="140" w:type="dxa"/>
              <w:bottom w:w="160" w:type="dxa"/>
              <w:right w:w="140" w:type="dxa"/>
            </w:tcMar>
            <w:vAlign w:val="center"/>
          </w:tcPr>
          <w:p w14:paraId="43144D9A" w14:textId="77777777" w:rsidR="00D27BAD" w:rsidRDefault="006C1D0F">
            <w:pPr>
              <w:spacing w:line="360" w:lineRule="auto"/>
            </w:pPr>
            <w:r>
              <w:rPr>
                <w:color w:val="000000"/>
                <w:sz w:val="22"/>
                <w:szCs w:val="22"/>
              </w:rPr>
              <w:t>No</w:t>
            </w:r>
          </w:p>
        </w:tc>
      </w:tr>
      <w:tr w:rsidR="00D27BAD" w14:paraId="7B2D2BA8" w14:textId="77777777">
        <w:tblPrEx>
          <w:tblCellMar>
            <w:top w:w="0" w:type="dxa"/>
            <w:bottom w:w="0" w:type="dxa"/>
          </w:tblCellMar>
        </w:tblPrEx>
        <w:tc>
          <w:tcPr>
            <w:tcW w:w="2435" w:type="dxa"/>
            <w:shd w:val="clear" w:color="auto" w:fill="F2F4F7"/>
            <w:tcMar>
              <w:top w:w="160" w:type="dxa"/>
              <w:left w:w="140" w:type="dxa"/>
              <w:bottom w:w="160" w:type="dxa"/>
              <w:right w:w="140" w:type="dxa"/>
            </w:tcMar>
            <w:vAlign w:val="center"/>
          </w:tcPr>
          <w:p w14:paraId="6882AF6E" w14:textId="77777777" w:rsidR="00D27BAD" w:rsidRDefault="006C1D0F">
            <w:pPr>
              <w:spacing w:line="360" w:lineRule="auto"/>
            </w:pPr>
            <w:r>
              <w:rPr>
                <w:color w:val="000000"/>
                <w:sz w:val="22"/>
                <w:szCs w:val="22"/>
              </w:rPr>
              <w:t>soporte.view / departamental</w:t>
            </w:r>
          </w:p>
        </w:tc>
        <w:tc>
          <w:tcPr>
            <w:tcW w:w="1077" w:type="dxa"/>
            <w:shd w:val="clear" w:color="auto" w:fill="F2F4F7"/>
            <w:tcMar>
              <w:top w:w="160" w:type="dxa"/>
              <w:left w:w="140" w:type="dxa"/>
              <w:bottom w:w="160" w:type="dxa"/>
              <w:right w:w="140" w:type="dxa"/>
            </w:tcMar>
            <w:vAlign w:val="center"/>
          </w:tcPr>
          <w:p w14:paraId="7890F4C9" w14:textId="77777777" w:rsidR="00D27BAD" w:rsidRDefault="006C1D0F">
            <w:pPr>
              <w:spacing w:line="360" w:lineRule="auto"/>
            </w:pPr>
            <w:r>
              <w:rPr>
                <w:color w:val="000000"/>
                <w:sz w:val="22"/>
                <w:szCs w:val="22"/>
              </w:rPr>
              <w:t>Sí</w:t>
            </w:r>
          </w:p>
        </w:tc>
        <w:tc>
          <w:tcPr>
            <w:tcW w:w="1077" w:type="dxa"/>
            <w:shd w:val="clear" w:color="auto" w:fill="F2F4F7"/>
            <w:tcMar>
              <w:top w:w="160" w:type="dxa"/>
              <w:left w:w="140" w:type="dxa"/>
              <w:bottom w:w="160" w:type="dxa"/>
              <w:right w:w="140" w:type="dxa"/>
            </w:tcMar>
            <w:vAlign w:val="center"/>
          </w:tcPr>
          <w:p w14:paraId="6C0BBD73" w14:textId="77777777" w:rsidR="00D27BAD" w:rsidRDefault="006C1D0F">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196FDD7D" w14:textId="77777777" w:rsidR="00D27BAD" w:rsidRDefault="006C1D0F">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7390CFDC" w14:textId="77777777" w:rsidR="00D27BAD" w:rsidRDefault="006C1D0F">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158327C1" w14:textId="77777777" w:rsidR="00D27BAD" w:rsidRDefault="006C1D0F">
            <w:pPr>
              <w:spacing w:line="360" w:lineRule="auto"/>
            </w:pPr>
            <w:r>
              <w:rPr>
                <w:color w:val="000000"/>
                <w:sz w:val="22"/>
                <w:szCs w:val="22"/>
              </w:rPr>
              <w:t>Sí</w:t>
            </w:r>
          </w:p>
        </w:tc>
        <w:tc>
          <w:tcPr>
            <w:tcW w:w="1080" w:type="dxa"/>
            <w:shd w:val="clear" w:color="auto" w:fill="F2F4F7"/>
            <w:tcMar>
              <w:top w:w="160" w:type="dxa"/>
              <w:left w:w="140" w:type="dxa"/>
              <w:bottom w:w="160" w:type="dxa"/>
              <w:right w:w="140" w:type="dxa"/>
            </w:tcMar>
            <w:vAlign w:val="center"/>
          </w:tcPr>
          <w:p w14:paraId="6398E244" w14:textId="77777777" w:rsidR="00D27BAD" w:rsidRDefault="006C1D0F">
            <w:pPr>
              <w:spacing w:line="360" w:lineRule="auto"/>
            </w:pPr>
            <w:r>
              <w:rPr>
                <w:color w:val="000000"/>
                <w:sz w:val="22"/>
                <w:szCs w:val="22"/>
              </w:rPr>
              <w:t>Sí (su depto.)</w:t>
            </w:r>
          </w:p>
        </w:tc>
      </w:tr>
      <w:tr w:rsidR="00D27BAD" w14:paraId="0B250ECB" w14:textId="77777777">
        <w:tblPrEx>
          <w:tblCellMar>
            <w:top w:w="0" w:type="dxa"/>
            <w:bottom w:w="0" w:type="dxa"/>
          </w:tblCellMar>
        </w:tblPrEx>
        <w:tc>
          <w:tcPr>
            <w:tcW w:w="2435" w:type="dxa"/>
            <w:shd w:val="clear" w:color="auto" w:fill="FFFFFF"/>
            <w:tcMar>
              <w:top w:w="160" w:type="dxa"/>
              <w:left w:w="140" w:type="dxa"/>
              <w:bottom w:w="160" w:type="dxa"/>
              <w:right w:w="140" w:type="dxa"/>
            </w:tcMar>
            <w:vAlign w:val="center"/>
          </w:tcPr>
          <w:p w14:paraId="0EF0CDE3" w14:textId="77777777" w:rsidR="00D27BAD" w:rsidRDefault="006C1D0F">
            <w:pPr>
              <w:spacing w:line="360" w:lineRule="auto"/>
            </w:pPr>
            <w:r>
              <w:rPr>
                <w:color w:val="000000"/>
                <w:sz w:val="22"/>
                <w:szCs w:val="22"/>
              </w:rPr>
              <w:t>org.cross_tenant.manage</w:t>
            </w:r>
          </w:p>
        </w:tc>
        <w:tc>
          <w:tcPr>
            <w:tcW w:w="1077" w:type="dxa"/>
            <w:shd w:val="clear" w:color="auto" w:fill="FFFFFF"/>
            <w:tcMar>
              <w:top w:w="160" w:type="dxa"/>
              <w:left w:w="140" w:type="dxa"/>
              <w:bottom w:w="160" w:type="dxa"/>
              <w:right w:w="140" w:type="dxa"/>
            </w:tcMar>
            <w:vAlign w:val="center"/>
          </w:tcPr>
          <w:p w14:paraId="471728B3" w14:textId="77777777" w:rsidR="00D27BAD" w:rsidRDefault="006C1D0F">
            <w:pPr>
              <w:spacing w:line="360" w:lineRule="auto"/>
            </w:pPr>
            <w:r>
              <w:rPr>
                <w:color w:val="000000"/>
                <w:sz w:val="22"/>
                <w:szCs w:val="22"/>
              </w:rPr>
              <w:t>Sí (según ADR-130)</w:t>
            </w:r>
          </w:p>
        </w:tc>
        <w:tc>
          <w:tcPr>
            <w:tcW w:w="1077" w:type="dxa"/>
            <w:shd w:val="clear" w:color="auto" w:fill="FFFFFF"/>
            <w:tcMar>
              <w:top w:w="160" w:type="dxa"/>
              <w:left w:w="140" w:type="dxa"/>
              <w:bottom w:w="160" w:type="dxa"/>
              <w:right w:w="140" w:type="dxa"/>
            </w:tcMar>
            <w:vAlign w:val="center"/>
          </w:tcPr>
          <w:p w14:paraId="5E812D72" w14:textId="77777777" w:rsidR="00D27BAD" w:rsidRDefault="006C1D0F">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1CB96720" w14:textId="77777777" w:rsidR="00D27BAD" w:rsidRDefault="006C1D0F">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0FB60202" w14:textId="77777777" w:rsidR="00D27BAD" w:rsidRDefault="006C1D0F">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5477AFDC" w14:textId="77777777" w:rsidR="00D27BAD" w:rsidRDefault="006C1D0F">
            <w:pPr>
              <w:spacing w:line="360" w:lineRule="auto"/>
            </w:pPr>
            <w:r>
              <w:rPr>
                <w:color w:val="000000"/>
                <w:sz w:val="22"/>
                <w:szCs w:val="22"/>
              </w:rPr>
              <w:t>No</w:t>
            </w:r>
          </w:p>
        </w:tc>
        <w:tc>
          <w:tcPr>
            <w:tcW w:w="1080" w:type="dxa"/>
            <w:shd w:val="clear" w:color="auto" w:fill="FFFFFF"/>
            <w:tcMar>
              <w:top w:w="160" w:type="dxa"/>
              <w:left w:w="140" w:type="dxa"/>
              <w:bottom w:w="160" w:type="dxa"/>
              <w:right w:w="140" w:type="dxa"/>
            </w:tcMar>
            <w:vAlign w:val="center"/>
          </w:tcPr>
          <w:p w14:paraId="0EA2806A" w14:textId="77777777" w:rsidR="00D27BAD" w:rsidRDefault="006C1D0F">
            <w:pPr>
              <w:spacing w:line="360" w:lineRule="auto"/>
            </w:pPr>
            <w:r>
              <w:rPr>
                <w:color w:val="000000"/>
                <w:sz w:val="22"/>
                <w:szCs w:val="22"/>
              </w:rPr>
              <w:t>No</w:t>
            </w:r>
          </w:p>
        </w:tc>
      </w:tr>
    </w:tbl>
    <w:p w14:paraId="27B542A3" w14:textId="77777777" w:rsidR="00D27BAD" w:rsidRDefault="006C1D0F">
      <w:pPr>
        <w:spacing w:after="260" w:line="400" w:lineRule="auto"/>
        <w:jc w:val="both"/>
      </w:pPr>
      <w:r>
        <w:rPr>
          <w:sz w:val="24"/>
          <w:szCs w:val="24"/>
        </w:rPr>
        <w:t>El permiso `org.cross_tenant.manage` es precisamente el que el hallazgo crítico de ADR-134 (Sección 16.2) demostró que podía obtenerse indebidamente mediante el endpoint público de registro antes de su corrección; se incluye en esta matriz por su relevancia para la evaluación de riesgo de Gerencia, no porque su asignación amplia a "admin" deba interpretarse como una recomendación de diseño.</w:t>
      </w:r>
    </w:p>
    <w:p w14:paraId="6FCA263A" w14:textId="77777777" w:rsidR="00D27BAD" w:rsidRDefault="006C1D0F">
      <w:pPr>
        <w:pStyle w:val="Ttulo1"/>
        <w:pageBreakBefore/>
        <w:spacing w:before="480" w:after="240"/>
      </w:pPr>
      <w:bookmarkStart w:id="157" w:name="_Toc239028829"/>
      <w:r>
        <w:rPr>
          <w:b/>
          <w:bCs/>
          <w:color w:val="1B2A4A"/>
        </w:rPr>
        <w:t>Anexo D. Índice de Endpoints API Citados en este Informe</w:t>
      </w:r>
      <w:bookmarkEnd w:id="157"/>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706"/>
        <w:gridCol w:w="1099"/>
        <w:gridCol w:w="4095"/>
      </w:tblGrid>
      <w:tr w:rsidR="00D27BAD" w14:paraId="7872DF06" w14:textId="77777777">
        <w:tblPrEx>
          <w:tblCellMar>
            <w:top w:w="0" w:type="dxa"/>
            <w:bottom w:w="0" w:type="dxa"/>
          </w:tblCellMar>
        </w:tblPrEx>
        <w:trPr>
          <w:tblHeader/>
        </w:trPr>
        <w:tc>
          <w:tcPr>
            <w:tcW w:w="3236" w:type="dxa"/>
            <w:shd w:val="clear" w:color="auto" w:fill="1B2A4A"/>
            <w:tcMar>
              <w:top w:w="160" w:type="dxa"/>
              <w:left w:w="140" w:type="dxa"/>
              <w:bottom w:w="160" w:type="dxa"/>
              <w:right w:w="140" w:type="dxa"/>
            </w:tcMar>
            <w:vAlign w:val="center"/>
          </w:tcPr>
          <w:p w14:paraId="3929760F" w14:textId="77777777" w:rsidR="00D27BAD" w:rsidRDefault="006C1D0F">
            <w:pPr>
              <w:spacing w:line="360" w:lineRule="auto"/>
            </w:pPr>
            <w:r>
              <w:rPr>
                <w:b/>
                <w:bCs/>
                <w:color w:val="FFFFFF"/>
                <w:sz w:val="20"/>
                <w:szCs w:val="20"/>
              </w:rPr>
              <w:t>Método y ruta</w:t>
            </w:r>
          </w:p>
        </w:tc>
        <w:tc>
          <w:tcPr>
            <w:tcW w:w="1142" w:type="dxa"/>
            <w:shd w:val="clear" w:color="auto" w:fill="1B2A4A"/>
            <w:tcMar>
              <w:top w:w="160" w:type="dxa"/>
              <w:left w:w="140" w:type="dxa"/>
              <w:bottom w:w="160" w:type="dxa"/>
              <w:right w:w="140" w:type="dxa"/>
            </w:tcMar>
            <w:vAlign w:val="center"/>
          </w:tcPr>
          <w:p w14:paraId="06A2E203" w14:textId="77777777" w:rsidR="00D27BAD" w:rsidRDefault="006C1D0F">
            <w:pPr>
              <w:spacing w:line="360" w:lineRule="auto"/>
            </w:pPr>
            <w:r>
              <w:rPr>
                <w:b/>
                <w:bCs/>
                <w:color w:val="FFFFFF"/>
                <w:sz w:val="20"/>
                <w:szCs w:val="20"/>
              </w:rPr>
              <w:t>Sección</w:t>
            </w:r>
          </w:p>
        </w:tc>
        <w:tc>
          <w:tcPr>
            <w:tcW w:w="4522" w:type="dxa"/>
            <w:shd w:val="clear" w:color="auto" w:fill="1B2A4A"/>
            <w:tcMar>
              <w:top w:w="160" w:type="dxa"/>
              <w:left w:w="140" w:type="dxa"/>
              <w:bottom w:w="160" w:type="dxa"/>
              <w:right w:w="140" w:type="dxa"/>
            </w:tcMar>
            <w:vAlign w:val="center"/>
          </w:tcPr>
          <w:p w14:paraId="31C54849" w14:textId="77777777" w:rsidR="00D27BAD" w:rsidRDefault="006C1D0F">
            <w:pPr>
              <w:spacing w:line="360" w:lineRule="auto"/>
            </w:pPr>
            <w:r>
              <w:rPr>
                <w:b/>
                <w:bCs/>
                <w:color w:val="FFFFFF"/>
                <w:sz w:val="20"/>
                <w:szCs w:val="20"/>
              </w:rPr>
              <w:t>Propósito</w:t>
            </w:r>
          </w:p>
        </w:tc>
      </w:tr>
      <w:tr w:rsidR="00D27BAD" w14:paraId="2116229C"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69E2E675" w14:textId="77777777" w:rsidR="00D27BAD" w:rsidRDefault="006C1D0F">
            <w:pPr>
              <w:spacing w:line="360" w:lineRule="auto"/>
            </w:pPr>
            <w:r>
              <w:rPr>
                <w:color w:val="000000"/>
                <w:sz w:val="22"/>
                <w:szCs w:val="22"/>
              </w:rPr>
              <w:t>GET /api/mining/telemetry/wizard/catalog</w:t>
            </w:r>
          </w:p>
        </w:tc>
        <w:tc>
          <w:tcPr>
            <w:tcW w:w="1142" w:type="dxa"/>
            <w:shd w:val="clear" w:color="auto" w:fill="FFFFFF"/>
            <w:tcMar>
              <w:top w:w="160" w:type="dxa"/>
              <w:left w:w="140" w:type="dxa"/>
              <w:bottom w:w="160" w:type="dxa"/>
              <w:right w:w="140" w:type="dxa"/>
            </w:tcMar>
            <w:vAlign w:val="center"/>
          </w:tcPr>
          <w:p w14:paraId="40B00B51" w14:textId="77777777" w:rsidR="00D27BAD" w:rsidRDefault="006C1D0F">
            <w:pPr>
              <w:spacing w:line="360" w:lineRule="auto"/>
            </w:pPr>
            <w:r>
              <w:rPr>
                <w:color w:val="000000"/>
                <w:sz w:val="22"/>
                <w:szCs w:val="22"/>
              </w:rPr>
              <w:t>5.4</w:t>
            </w:r>
          </w:p>
        </w:tc>
        <w:tc>
          <w:tcPr>
            <w:tcW w:w="4522" w:type="dxa"/>
            <w:shd w:val="clear" w:color="auto" w:fill="FFFFFF"/>
            <w:tcMar>
              <w:top w:w="160" w:type="dxa"/>
              <w:left w:w="140" w:type="dxa"/>
              <w:bottom w:w="160" w:type="dxa"/>
              <w:right w:w="140" w:type="dxa"/>
            </w:tcMar>
            <w:vAlign w:val="center"/>
          </w:tcPr>
          <w:p w14:paraId="3CAF0315" w14:textId="77777777" w:rsidR="00D27BAD" w:rsidRDefault="006C1D0F">
            <w:pPr>
              <w:spacing w:line="360" w:lineRule="auto"/>
            </w:pPr>
            <w:r>
              <w:rPr>
                <w:color w:val="000000"/>
                <w:sz w:val="22"/>
                <w:szCs w:val="22"/>
              </w:rPr>
              <w:t>Catálogo de tipos de sensor, zonas y sensores agrupados por device_key</w:t>
            </w:r>
          </w:p>
        </w:tc>
      </w:tr>
      <w:tr w:rsidR="00D27BAD" w14:paraId="032F3873"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693A7650" w14:textId="77777777" w:rsidR="00D27BAD" w:rsidRDefault="006C1D0F">
            <w:pPr>
              <w:spacing w:line="360" w:lineRule="auto"/>
            </w:pPr>
            <w:r>
              <w:rPr>
                <w:color w:val="000000"/>
                <w:sz w:val="22"/>
                <w:szCs w:val="22"/>
              </w:rPr>
              <w:t>GET /api/mining/telemetry/wizard/query</w:t>
            </w:r>
          </w:p>
        </w:tc>
        <w:tc>
          <w:tcPr>
            <w:tcW w:w="1142" w:type="dxa"/>
            <w:shd w:val="clear" w:color="auto" w:fill="F2F4F7"/>
            <w:tcMar>
              <w:top w:w="160" w:type="dxa"/>
              <w:left w:w="140" w:type="dxa"/>
              <w:bottom w:w="160" w:type="dxa"/>
              <w:right w:w="140" w:type="dxa"/>
            </w:tcMar>
            <w:vAlign w:val="center"/>
          </w:tcPr>
          <w:p w14:paraId="02D9CB62" w14:textId="77777777" w:rsidR="00D27BAD" w:rsidRDefault="006C1D0F">
            <w:pPr>
              <w:spacing w:line="360" w:lineRule="auto"/>
            </w:pPr>
            <w:r>
              <w:rPr>
                <w:color w:val="000000"/>
                <w:sz w:val="22"/>
                <w:szCs w:val="22"/>
              </w:rPr>
              <w:t>5.4</w:t>
            </w:r>
          </w:p>
        </w:tc>
        <w:tc>
          <w:tcPr>
            <w:tcW w:w="4522" w:type="dxa"/>
            <w:shd w:val="clear" w:color="auto" w:fill="F2F4F7"/>
            <w:tcMar>
              <w:top w:w="160" w:type="dxa"/>
              <w:left w:w="140" w:type="dxa"/>
              <w:bottom w:w="160" w:type="dxa"/>
              <w:right w:w="140" w:type="dxa"/>
            </w:tcMar>
            <w:vAlign w:val="center"/>
          </w:tcPr>
          <w:p w14:paraId="785C2CCA" w14:textId="77777777" w:rsidR="00D27BAD" w:rsidRDefault="006C1D0F">
            <w:pPr>
              <w:spacing w:line="360" w:lineRule="auto"/>
            </w:pPr>
            <w:r>
              <w:rPr>
                <w:color w:val="000000"/>
                <w:sz w:val="22"/>
                <w:szCs w:val="22"/>
              </w:rPr>
              <w:t>Series históricas con agregación cruda/horaria/diaria, máx. 90 días</w:t>
            </w:r>
          </w:p>
        </w:tc>
      </w:tr>
      <w:tr w:rsidR="00D27BAD" w14:paraId="1A5C37B1"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45954FF2" w14:textId="77777777" w:rsidR="00D27BAD" w:rsidRDefault="006C1D0F">
            <w:pPr>
              <w:spacing w:line="360" w:lineRule="auto"/>
            </w:pPr>
            <w:r>
              <w:rPr>
                <w:color w:val="000000"/>
                <w:sz w:val="22"/>
                <w:szCs w:val="22"/>
              </w:rPr>
              <w:t>GET /api/mining/kpis</w:t>
            </w:r>
          </w:p>
        </w:tc>
        <w:tc>
          <w:tcPr>
            <w:tcW w:w="1142" w:type="dxa"/>
            <w:shd w:val="clear" w:color="auto" w:fill="FFFFFF"/>
            <w:tcMar>
              <w:top w:w="160" w:type="dxa"/>
              <w:left w:w="140" w:type="dxa"/>
              <w:bottom w:w="160" w:type="dxa"/>
              <w:right w:w="140" w:type="dxa"/>
            </w:tcMar>
            <w:vAlign w:val="center"/>
          </w:tcPr>
          <w:p w14:paraId="0C28CB4A" w14:textId="77777777" w:rsidR="00D27BAD" w:rsidRDefault="006C1D0F">
            <w:pPr>
              <w:spacing w:line="360" w:lineRule="auto"/>
            </w:pPr>
            <w:r>
              <w:rPr>
                <w:color w:val="000000"/>
                <w:sz w:val="22"/>
                <w:szCs w:val="22"/>
              </w:rPr>
              <w:t>9</w:t>
            </w:r>
          </w:p>
        </w:tc>
        <w:tc>
          <w:tcPr>
            <w:tcW w:w="4522" w:type="dxa"/>
            <w:shd w:val="clear" w:color="auto" w:fill="FFFFFF"/>
            <w:tcMar>
              <w:top w:w="160" w:type="dxa"/>
              <w:left w:w="140" w:type="dxa"/>
              <w:bottom w:w="160" w:type="dxa"/>
              <w:right w:w="140" w:type="dxa"/>
            </w:tcMar>
            <w:vAlign w:val="center"/>
          </w:tcPr>
          <w:p w14:paraId="140B8E3B" w14:textId="77777777" w:rsidR="00D27BAD" w:rsidRDefault="006C1D0F">
            <w:pPr>
              <w:spacing w:line="360" w:lineRule="auto"/>
            </w:pPr>
            <w:r>
              <w:rPr>
                <w:color w:val="000000"/>
                <w:sz w:val="22"/>
                <w:szCs w:val="22"/>
              </w:rPr>
              <w:t>Lectura del catálogo y valores vigentes de KPI</w:t>
            </w:r>
          </w:p>
        </w:tc>
      </w:tr>
      <w:tr w:rsidR="00D27BAD" w14:paraId="7F68AC17"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5ED13500" w14:textId="77777777" w:rsidR="00D27BAD" w:rsidRDefault="006C1D0F">
            <w:pPr>
              <w:spacing w:line="360" w:lineRule="auto"/>
            </w:pPr>
            <w:r>
              <w:rPr>
                <w:color w:val="000000"/>
                <w:sz w:val="22"/>
                <w:szCs w:val="22"/>
              </w:rPr>
              <w:t>POST /kpis/upsert</w:t>
            </w:r>
          </w:p>
        </w:tc>
        <w:tc>
          <w:tcPr>
            <w:tcW w:w="1142" w:type="dxa"/>
            <w:shd w:val="clear" w:color="auto" w:fill="F2F4F7"/>
            <w:tcMar>
              <w:top w:w="160" w:type="dxa"/>
              <w:left w:w="140" w:type="dxa"/>
              <w:bottom w:w="160" w:type="dxa"/>
              <w:right w:w="140" w:type="dxa"/>
            </w:tcMar>
            <w:vAlign w:val="center"/>
          </w:tcPr>
          <w:p w14:paraId="1AEB2794" w14:textId="77777777" w:rsidR="00D27BAD" w:rsidRDefault="006C1D0F">
            <w:pPr>
              <w:spacing w:line="360" w:lineRule="auto"/>
            </w:pPr>
            <w:r>
              <w:rPr>
                <w:color w:val="000000"/>
                <w:sz w:val="22"/>
                <w:szCs w:val="22"/>
              </w:rPr>
              <w:t>9</w:t>
            </w:r>
          </w:p>
        </w:tc>
        <w:tc>
          <w:tcPr>
            <w:tcW w:w="4522" w:type="dxa"/>
            <w:shd w:val="clear" w:color="auto" w:fill="F2F4F7"/>
            <w:tcMar>
              <w:top w:w="160" w:type="dxa"/>
              <w:left w:w="140" w:type="dxa"/>
              <w:bottom w:w="160" w:type="dxa"/>
              <w:right w:w="140" w:type="dxa"/>
            </w:tcMar>
            <w:vAlign w:val="center"/>
          </w:tcPr>
          <w:p w14:paraId="4A5A25CB" w14:textId="77777777" w:rsidR="00D27BAD" w:rsidRDefault="006C1D0F">
            <w:pPr>
              <w:spacing w:line="360" w:lineRule="auto"/>
            </w:pPr>
            <w:r>
              <w:rPr>
                <w:color w:val="000000"/>
                <w:sz w:val="22"/>
                <w:szCs w:val="22"/>
              </w:rPr>
              <w:t>Alta o actualización de un KPI</w:t>
            </w:r>
          </w:p>
        </w:tc>
      </w:tr>
      <w:tr w:rsidR="00D27BAD" w14:paraId="30A1A527"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6D9EFC44" w14:textId="77777777" w:rsidR="00D27BAD" w:rsidRDefault="006C1D0F">
            <w:pPr>
              <w:spacing w:line="360" w:lineRule="auto"/>
            </w:pPr>
            <w:r>
              <w:rPr>
                <w:color w:val="000000"/>
                <w:sz w:val="22"/>
                <w:szCs w:val="22"/>
              </w:rPr>
              <w:t>POST /kpis/sync-from-dashboard</w:t>
            </w:r>
          </w:p>
        </w:tc>
        <w:tc>
          <w:tcPr>
            <w:tcW w:w="1142" w:type="dxa"/>
            <w:shd w:val="clear" w:color="auto" w:fill="FFFFFF"/>
            <w:tcMar>
              <w:top w:w="160" w:type="dxa"/>
              <w:left w:w="140" w:type="dxa"/>
              <w:bottom w:w="160" w:type="dxa"/>
              <w:right w:w="140" w:type="dxa"/>
            </w:tcMar>
            <w:vAlign w:val="center"/>
          </w:tcPr>
          <w:p w14:paraId="0740BE1C" w14:textId="77777777" w:rsidR="00D27BAD" w:rsidRDefault="006C1D0F">
            <w:pPr>
              <w:spacing w:line="360" w:lineRule="auto"/>
            </w:pPr>
            <w:r>
              <w:rPr>
                <w:color w:val="000000"/>
                <w:sz w:val="22"/>
                <w:szCs w:val="22"/>
              </w:rPr>
              <w:t>9.3</w:t>
            </w:r>
          </w:p>
        </w:tc>
        <w:tc>
          <w:tcPr>
            <w:tcW w:w="4522" w:type="dxa"/>
            <w:shd w:val="clear" w:color="auto" w:fill="FFFFFF"/>
            <w:tcMar>
              <w:top w:w="160" w:type="dxa"/>
              <w:left w:w="140" w:type="dxa"/>
              <w:bottom w:w="160" w:type="dxa"/>
              <w:right w:w="140" w:type="dxa"/>
            </w:tcMar>
            <w:vAlign w:val="center"/>
          </w:tcPr>
          <w:p w14:paraId="59C9DFF5" w14:textId="77777777" w:rsidR="00D27BAD" w:rsidRDefault="006C1D0F">
            <w:pPr>
              <w:spacing w:line="360" w:lineRule="auto"/>
            </w:pPr>
            <w:r>
              <w:rPr>
                <w:color w:val="000000"/>
                <w:sz w:val="22"/>
                <w:szCs w:val="22"/>
              </w:rPr>
              <w:t>Sincronización de KPI desde el tablero operativo en tiempo real</w:t>
            </w:r>
          </w:p>
        </w:tc>
      </w:tr>
      <w:tr w:rsidR="00D27BAD" w14:paraId="78DC4047"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44499944" w14:textId="77777777" w:rsidR="00D27BAD" w:rsidRDefault="006C1D0F">
            <w:pPr>
              <w:spacing w:line="360" w:lineRule="auto"/>
            </w:pPr>
            <w:r>
              <w:rPr>
                <w:color w:val="000000"/>
                <w:sz w:val="22"/>
                <w:szCs w:val="22"/>
              </w:rPr>
              <w:t>POST /kpis/sync-from-external</w:t>
            </w:r>
          </w:p>
        </w:tc>
        <w:tc>
          <w:tcPr>
            <w:tcW w:w="1142" w:type="dxa"/>
            <w:shd w:val="clear" w:color="auto" w:fill="F2F4F7"/>
            <w:tcMar>
              <w:top w:w="160" w:type="dxa"/>
              <w:left w:w="140" w:type="dxa"/>
              <w:bottom w:w="160" w:type="dxa"/>
              <w:right w:w="140" w:type="dxa"/>
            </w:tcMar>
            <w:vAlign w:val="center"/>
          </w:tcPr>
          <w:p w14:paraId="5689A636" w14:textId="77777777" w:rsidR="00D27BAD" w:rsidRDefault="006C1D0F">
            <w:pPr>
              <w:spacing w:line="360" w:lineRule="auto"/>
            </w:pPr>
            <w:r>
              <w:rPr>
                <w:color w:val="000000"/>
                <w:sz w:val="22"/>
                <w:szCs w:val="22"/>
              </w:rPr>
              <w:t>9</w:t>
            </w:r>
          </w:p>
        </w:tc>
        <w:tc>
          <w:tcPr>
            <w:tcW w:w="4522" w:type="dxa"/>
            <w:shd w:val="clear" w:color="auto" w:fill="F2F4F7"/>
            <w:tcMar>
              <w:top w:w="160" w:type="dxa"/>
              <w:left w:w="140" w:type="dxa"/>
              <w:bottom w:w="160" w:type="dxa"/>
              <w:right w:w="140" w:type="dxa"/>
            </w:tcMar>
            <w:vAlign w:val="center"/>
          </w:tcPr>
          <w:p w14:paraId="79BA3DA8" w14:textId="77777777" w:rsidR="00D27BAD" w:rsidRDefault="006C1D0F">
            <w:pPr>
              <w:spacing w:line="360" w:lineRule="auto"/>
            </w:pPr>
            <w:r>
              <w:rPr>
                <w:color w:val="000000"/>
                <w:sz w:val="22"/>
                <w:szCs w:val="22"/>
              </w:rPr>
              <w:t>Sincronización de KPI desde fuente externa</w:t>
            </w:r>
          </w:p>
        </w:tc>
      </w:tr>
      <w:tr w:rsidR="00D27BAD" w14:paraId="573164DD"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349AD383" w14:textId="77777777" w:rsidR="00D27BAD" w:rsidRDefault="006C1D0F">
            <w:pPr>
              <w:spacing w:line="360" w:lineRule="auto"/>
            </w:pPr>
            <w:r>
              <w:rPr>
                <w:color w:val="000000"/>
                <w:sz w:val="22"/>
                <w:szCs w:val="22"/>
              </w:rPr>
              <w:t>GET /kpis/points</w:t>
            </w:r>
          </w:p>
        </w:tc>
        <w:tc>
          <w:tcPr>
            <w:tcW w:w="1142" w:type="dxa"/>
            <w:shd w:val="clear" w:color="auto" w:fill="FFFFFF"/>
            <w:tcMar>
              <w:top w:w="160" w:type="dxa"/>
              <w:left w:w="140" w:type="dxa"/>
              <w:bottom w:w="160" w:type="dxa"/>
              <w:right w:w="140" w:type="dxa"/>
            </w:tcMar>
            <w:vAlign w:val="center"/>
          </w:tcPr>
          <w:p w14:paraId="32B11BD6" w14:textId="77777777" w:rsidR="00D27BAD" w:rsidRDefault="006C1D0F">
            <w:pPr>
              <w:spacing w:line="360" w:lineRule="auto"/>
            </w:pPr>
            <w:r>
              <w:rPr>
                <w:color w:val="000000"/>
                <w:sz w:val="22"/>
                <w:szCs w:val="22"/>
              </w:rPr>
              <w:t>9</w:t>
            </w:r>
          </w:p>
        </w:tc>
        <w:tc>
          <w:tcPr>
            <w:tcW w:w="4522" w:type="dxa"/>
            <w:shd w:val="clear" w:color="auto" w:fill="FFFFFF"/>
            <w:tcMar>
              <w:top w:w="160" w:type="dxa"/>
              <w:left w:w="140" w:type="dxa"/>
              <w:bottom w:w="160" w:type="dxa"/>
              <w:right w:w="140" w:type="dxa"/>
            </w:tcMar>
            <w:vAlign w:val="center"/>
          </w:tcPr>
          <w:p w14:paraId="4F85B303" w14:textId="77777777" w:rsidR="00D27BAD" w:rsidRDefault="006C1D0F">
            <w:pPr>
              <w:spacing w:line="360" w:lineRule="auto"/>
            </w:pPr>
            <w:r>
              <w:rPr>
                <w:color w:val="000000"/>
                <w:sz w:val="22"/>
                <w:szCs w:val="22"/>
              </w:rPr>
              <w:t>Serie de puntos históricos de un KPI</w:t>
            </w:r>
          </w:p>
        </w:tc>
      </w:tr>
      <w:tr w:rsidR="00D27BAD" w14:paraId="471CB765"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1CF745E8" w14:textId="77777777" w:rsidR="00D27BAD" w:rsidRDefault="006C1D0F">
            <w:pPr>
              <w:spacing w:line="360" w:lineRule="auto"/>
            </w:pPr>
            <w:r>
              <w:rPr>
                <w:color w:val="000000"/>
                <w:sz w:val="22"/>
                <w:szCs w:val="22"/>
              </w:rPr>
              <w:t>GET /api/reports/{id}/export/pdf</w:t>
            </w:r>
          </w:p>
        </w:tc>
        <w:tc>
          <w:tcPr>
            <w:tcW w:w="1142" w:type="dxa"/>
            <w:shd w:val="clear" w:color="auto" w:fill="F2F4F7"/>
            <w:tcMar>
              <w:top w:w="160" w:type="dxa"/>
              <w:left w:w="140" w:type="dxa"/>
              <w:bottom w:w="160" w:type="dxa"/>
              <w:right w:w="140" w:type="dxa"/>
            </w:tcMar>
            <w:vAlign w:val="center"/>
          </w:tcPr>
          <w:p w14:paraId="5541A408" w14:textId="77777777" w:rsidR="00D27BAD" w:rsidRDefault="006C1D0F">
            <w:pPr>
              <w:spacing w:line="360" w:lineRule="auto"/>
            </w:pPr>
            <w:r>
              <w:rPr>
                <w:color w:val="000000"/>
                <w:sz w:val="22"/>
                <w:szCs w:val="22"/>
              </w:rPr>
              <w:t>13.1</w:t>
            </w:r>
          </w:p>
        </w:tc>
        <w:tc>
          <w:tcPr>
            <w:tcW w:w="4522" w:type="dxa"/>
            <w:shd w:val="clear" w:color="auto" w:fill="F2F4F7"/>
            <w:tcMar>
              <w:top w:w="160" w:type="dxa"/>
              <w:left w:w="140" w:type="dxa"/>
              <w:bottom w:w="160" w:type="dxa"/>
              <w:right w:w="140" w:type="dxa"/>
            </w:tcMar>
            <w:vAlign w:val="center"/>
          </w:tcPr>
          <w:p w14:paraId="523E9D13" w14:textId="77777777" w:rsidR="00D27BAD" w:rsidRDefault="006C1D0F">
            <w:pPr>
              <w:spacing w:line="360" w:lineRule="auto"/>
            </w:pPr>
            <w:r>
              <w:rPr>
                <w:color w:val="000000"/>
                <w:sz w:val="22"/>
                <w:szCs w:val="22"/>
              </w:rPr>
              <w:t>Exportación PDF server-side con marca de agua y contraseña</w:t>
            </w:r>
          </w:p>
        </w:tc>
      </w:tr>
      <w:tr w:rsidR="00D27BAD" w14:paraId="64A23B69"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33B48132" w14:textId="77777777" w:rsidR="00D27BAD" w:rsidRDefault="006C1D0F">
            <w:pPr>
              <w:spacing w:line="360" w:lineRule="auto"/>
            </w:pPr>
            <w:r>
              <w:rPr>
                <w:color w:val="000000"/>
                <w:sz w:val="22"/>
                <w:szCs w:val="22"/>
              </w:rPr>
              <w:t>POST /export/pptx</w:t>
            </w:r>
          </w:p>
        </w:tc>
        <w:tc>
          <w:tcPr>
            <w:tcW w:w="1142" w:type="dxa"/>
            <w:shd w:val="clear" w:color="auto" w:fill="FFFFFF"/>
            <w:tcMar>
              <w:top w:w="160" w:type="dxa"/>
              <w:left w:w="140" w:type="dxa"/>
              <w:bottom w:w="160" w:type="dxa"/>
              <w:right w:w="140" w:type="dxa"/>
            </w:tcMar>
            <w:vAlign w:val="center"/>
          </w:tcPr>
          <w:p w14:paraId="2ECD3D65" w14:textId="77777777" w:rsidR="00D27BAD" w:rsidRDefault="006C1D0F">
            <w:pPr>
              <w:spacing w:line="360" w:lineRule="auto"/>
            </w:pPr>
            <w:r>
              <w:rPr>
                <w:color w:val="000000"/>
                <w:sz w:val="22"/>
                <w:szCs w:val="22"/>
              </w:rPr>
              <w:t>13.2</w:t>
            </w:r>
          </w:p>
        </w:tc>
        <w:tc>
          <w:tcPr>
            <w:tcW w:w="4522" w:type="dxa"/>
            <w:shd w:val="clear" w:color="auto" w:fill="FFFFFF"/>
            <w:tcMar>
              <w:top w:w="160" w:type="dxa"/>
              <w:left w:w="140" w:type="dxa"/>
              <w:bottom w:w="160" w:type="dxa"/>
              <w:right w:w="140" w:type="dxa"/>
            </w:tcMar>
            <w:vAlign w:val="center"/>
          </w:tcPr>
          <w:p w14:paraId="12B92A8E" w14:textId="77777777" w:rsidR="00D27BAD" w:rsidRDefault="006C1D0F">
            <w:pPr>
              <w:spacing w:line="360" w:lineRule="auto"/>
            </w:pPr>
            <w:r>
              <w:rPr>
                <w:color w:val="000000"/>
                <w:sz w:val="22"/>
                <w:szCs w:val="22"/>
              </w:rPr>
              <w:t>Exportación asíncrona a PPTX en modo presentación</w:t>
            </w:r>
          </w:p>
        </w:tc>
      </w:tr>
      <w:tr w:rsidR="00D27BAD" w14:paraId="278716A5"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3ECE2354" w14:textId="77777777" w:rsidR="00D27BAD" w:rsidRDefault="006C1D0F">
            <w:pPr>
              <w:spacing w:line="360" w:lineRule="auto"/>
            </w:pPr>
            <w:r>
              <w:rPr>
                <w:color w:val="000000"/>
                <w:sz w:val="22"/>
                <w:szCs w:val="22"/>
              </w:rPr>
              <w:t>POST /export/docx</w:t>
            </w:r>
          </w:p>
        </w:tc>
        <w:tc>
          <w:tcPr>
            <w:tcW w:w="1142" w:type="dxa"/>
            <w:shd w:val="clear" w:color="auto" w:fill="F2F4F7"/>
            <w:tcMar>
              <w:top w:w="160" w:type="dxa"/>
              <w:left w:w="140" w:type="dxa"/>
              <w:bottom w:w="160" w:type="dxa"/>
              <w:right w:w="140" w:type="dxa"/>
            </w:tcMar>
            <w:vAlign w:val="center"/>
          </w:tcPr>
          <w:p w14:paraId="052E34D8" w14:textId="77777777" w:rsidR="00D27BAD" w:rsidRDefault="006C1D0F">
            <w:pPr>
              <w:spacing w:line="360" w:lineRule="auto"/>
            </w:pPr>
            <w:r>
              <w:rPr>
                <w:color w:val="000000"/>
                <w:sz w:val="22"/>
                <w:szCs w:val="22"/>
              </w:rPr>
              <w:t>13.3</w:t>
            </w:r>
          </w:p>
        </w:tc>
        <w:tc>
          <w:tcPr>
            <w:tcW w:w="4522" w:type="dxa"/>
            <w:shd w:val="clear" w:color="auto" w:fill="F2F4F7"/>
            <w:tcMar>
              <w:top w:w="160" w:type="dxa"/>
              <w:left w:w="140" w:type="dxa"/>
              <w:bottom w:w="160" w:type="dxa"/>
              <w:right w:w="140" w:type="dxa"/>
            </w:tcMar>
            <w:vAlign w:val="center"/>
          </w:tcPr>
          <w:p w14:paraId="58AE0873" w14:textId="77777777" w:rsidR="00D27BAD" w:rsidRDefault="006C1D0F">
            <w:pPr>
              <w:spacing w:line="360" w:lineRule="auto"/>
            </w:pPr>
            <w:r>
              <w:rPr>
                <w:color w:val="000000"/>
                <w:sz w:val="22"/>
                <w:szCs w:val="22"/>
              </w:rPr>
              <w:t>Exportación asíncrona a DOCX</w:t>
            </w:r>
          </w:p>
        </w:tc>
      </w:tr>
      <w:tr w:rsidR="00D27BAD" w14:paraId="2E2CEBF0"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047C7CE1" w14:textId="77777777" w:rsidR="00D27BAD" w:rsidRDefault="006C1D0F">
            <w:pPr>
              <w:spacing w:line="360" w:lineRule="auto"/>
            </w:pPr>
            <w:r>
              <w:rPr>
                <w:color w:val="000000"/>
                <w:sz w:val="22"/>
                <w:szCs w:val="22"/>
              </w:rPr>
              <w:t>GET /api/auth/permissions</w:t>
            </w:r>
          </w:p>
        </w:tc>
        <w:tc>
          <w:tcPr>
            <w:tcW w:w="1142" w:type="dxa"/>
            <w:shd w:val="clear" w:color="auto" w:fill="FFFFFF"/>
            <w:tcMar>
              <w:top w:w="160" w:type="dxa"/>
              <w:left w:w="140" w:type="dxa"/>
              <w:bottom w:w="160" w:type="dxa"/>
              <w:right w:w="140" w:type="dxa"/>
            </w:tcMar>
            <w:vAlign w:val="center"/>
          </w:tcPr>
          <w:p w14:paraId="36CF7B69" w14:textId="77777777" w:rsidR="00D27BAD" w:rsidRDefault="006C1D0F">
            <w:pPr>
              <w:spacing w:line="360" w:lineRule="auto"/>
            </w:pPr>
            <w:r>
              <w:rPr>
                <w:color w:val="000000"/>
                <w:sz w:val="22"/>
                <w:szCs w:val="22"/>
              </w:rPr>
              <w:t>14.1 / 15.1</w:t>
            </w:r>
          </w:p>
        </w:tc>
        <w:tc>
          <w:tcPr>
            <w:tcW w:w="4522" w:type="dxa"/>
            <w:shd w:val="clear" w:color="auto" w:fill="FFFFFF"/>
            <w:tcMar>
              <w:top w:w="160" w:type="dxa"/>
              <w:left w:w="140" w:type="dxa"/>
              <w:bottom w:w="160" w:type="dxa"/>
              <w:right w:w="140" w:type="dxa"/>
            </w:tcMar>
            <w:vAlign w:val="center"/>
          </w:tcPr>
          <w:p w14:paraId="50BE4369" w14:textId="77777777" w:rsidR="00D27BAD" w:rsidRDefault="006C1D0F">
            <w:pPr>
              <w:spacing w:line="360" w:lineRule="auto"/>
            </w:pPr>
            <w:r>
              <w:rPr>
                <w:color w:val="000000"/>
                <w:sz w:val="22"/>
                <w:szCs w:val="22"/>
              </w:rPr>
              <w:t>Introspección de permisos del usuario autenticado</w:t>
            </w:r>
          </w:p>
        </w:tc>
      </w:tr>
      <w:tr w:rsidR="00D27BAD" w14:paraId="470F656A"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0C641308" w14:textId="77777777" w:rsidR="00D27BAD" w:rsidRDefault="006C1D0F">
            <w:pPr>
              <w:spacing w:line="360" w:lineRule="auto"/>
            </w:pPr>
            <w:r>
              <w:rPr>
                <w:color w:val="000000"/>
                <w:sz w:val="22"/>
                <w:szCs w:val="22"/>
              </w:rPr>
              <w:t>POST /api/auth/register</w:t>
            </w:r>
          </w:p>
        </w:tc>
        <w:tc>
          <w:tcPr>
            <w:tcW w:w="1142" w:type="dxa"/>
            <w:shd w:val="clear" w:color="auto" w:fill="F2F4F7"/>
            <w:tcMar>
              <w:top w:w="160" w:type="dxa"/>
              <w:left w:w="140" w:type="dxa"/>
              <w:bottom w:w="160" w:type="dxa"/>
              <w:right w:w="140" w:type="dxa"/>
            </w:tcMar>
            <w:vAlign w:val="center"/>
          </w:tcPr>
          <w:p w14:paraId="763AE043" w14:textId="77777777" w:rsidR="00D27BAD" w:rsidRDefault="006C1D0F">
            <w:pPr>
              <w:spacing w:line="360" w:lineRule="auto"/>
            </w:pPr>
            <w:r>
              <w:rPr>
                <w:color w:val="000000"/>
                <w:sz w:val="22"/>
                <w:szCs w:val="22"/>
              </w:rPr>
              <w:t>16.2</w:t>
            </w:r>
          </w:p>
        </w:tc>
        <w:tc>
          <w:tcPr>
            <w:tcW w:w="4522" w:type="dxa"/>
            <w:shd w:val="clear" w:color="auto" w:fill="F2F4F7"/>
            <w:tcMar>
              <w:top w:w="160" w:type="dxa"/>
              <w:left w:w="140" w:type="dxa"/>
              <w:bottom w:w="160" w:type="dxa"/>
              <w:right w:w="140" w:type="dxa"/>
            </w:tcMar>
            <w:vAlign w:val="center"/>
          </w:tcPr>
          <w:p w14:paraId="4BBA59AF" w14:textId="77777777" w:rsidR="00D27BAD" w:rsidRDefault="006C1D0F">
            <w:pPr>
              <w:spacing w:line="360" w:lineRule="auto"/>
            </w:pPr>
            <w:r>
              <w:rPr>
                <w:color w:val="000000"/>
                <w:sz w:val="22"/>
                <w:szCs w:val="22"/>
              </w:rPr>
              <w:t>Registro público de usuario (foco del hallazgo crítico ADR-134, ya corregido)</w:t>
            </w:r>
          </w:p>
        </w:tc>
      </w:tr>
    </w:tbl>
    <w:p w14:paraId="34B2815B" w14:textId="77777777" w:rsidR="00D27BAD" w:rsidRDefault="006C1D0F">
      <w:pPr>
        <w:pStyle w:val="Ttulo1"/>
        <w:pageBreakBefore/>
        <w:spacing w:before="480" w:after="240"/>
      </w:pPr>
      <w:bookmarkStart w:id="158" w:name="_Toc239028830"/>
      <w:r>
        <w:rPr>
          <w:b/>
          <w:bCs/>
          <w:color w:val="1B2A4A"/>
        </w:rPr>
        <w:t>Anexo E. Iconografía Verificada de la Interfaz (Lucide Icons)</w:t>
      </w:r>
      <w:bookmarkEnd w:id="158"/>
    </w:p>
    <w:p w14:paraId="3F193E79" w14:textId="77777777" w:rsidR="00D27BAD" w:rsidRDefault="006C1D0F">
      <w:pPr>
        <w:spacing w:after="260" w:line="400" w:lineRule="auto"/>
        <w:jc w:val="both"/>
      </w:pPr>
      <w:r>
        <w:rPr>
          <w:sz w:val="24"/>
          <w:szCs w:val="24"/>
        </w:rPr>
        <w:t>La plataforma utiliza la librería de iconos Lucide React en sus botones de barra de herramientas. La siguiente tabla reproduce los nombres de icono verificados directamente contra el código fuente citado por la documentación operativa de la administración de informes técnicos (frontend/src/components/ReportStudioV2/components/layout/TopToolbar.jsx), útil para que el equipo de soporte identifique visualmente cada control sin ambigüedad.</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84"/>
        <w:gridCol w:w="6616"/>
      </w:tblGrid>
      <w:tr w:rsidR="00D27BAD" w14:paraId="095F02E2" w14:textId="77777777">
        <w:tblPrEx>
          <w:tblCellMar>
            <w:top w:w="0" w:type="dxa"/>
            <w:bottom w:w="0" w:type="dxa"/>
          </w:tblCellMar>
        </w:tblPrEx>
        <w:trPr>
          <w:tblHeader/>
        </w:trPr>
        <w:tc>
          <w:tcPr>
            <w:tcW w:w="2284" w:type="dxa"/>
            <w:shd w:val="clear" w:color="auto" w:fill="1B2A4A"/>
            <w:tcMar>
              <w:top w:w="160" w:type="dxa"/>
              <w:left w:w="140" w:type="dxa"/>
              <w:bottom w:w="160" w:type="dxa"/>
              <w:right w:w="140" w:type="dxa"/>
            </w:tcMar>
            <w:vAlign w:val="center"/>
          </w:tcPr>
          <w:p w14:paraId="467E8D8F" w14:textId="77777777" w:rsidR="00D27BAD" w:rsidRDefault="006C1D0F">
            <w:pPr>
              <w:spacing w:line="360" w:lineRule="auto"/>
            </w:pPr>
            <w:r>
              <w:rPr>
                <w:b/>
                <w:bCs/>
                <w:color w:val="FFFFFF"/>
                <w:sz w:val="20"/>
                <w:szCs w:val="20"/>
              </w:rPr>
              <w:t>Icono Lucide</w:t>
            </w:r>
          </w:p>
        </w:tc>
        <w:tc>
          <w:tcPr>
            <w:tcW w:w="6616" w:type="dxa"/>
            <w:shd w:val="clear" w:color="auto" w:fill="1B2A4A"/>
            <w:tcMar>
              <w:top w:w="160" w:type="dxa"/>
              <w:left w:w="140" w:type="dxa"/>
              <w:bottom w:w="160" w:type="dxa"/>
              <w:right w:w="140" w:type="dxa"/>
            </w:tcMar>
            <w:vAlign w:val="center"/>
          </w:tcPr>
          <w:p w14:paraId="00098C7B" w14:textId="77777777" w:rsidR="00D27BAD" w:rsidRDefault="006C1D0F">
            <w:pPr>
              <w:spacing w:line="360" w:lineRule="auto"/>
            </w:pPr>
            <w:r>
              <w:rPr>
                <w:b/>
                <w:bCs/>
                <w:color w:val="FFFFFF"/>
                <w:sz w:val="20"/>
                <w:szCs w:val="20"/>
              </w:rPr>
              <w:t>Botón / control asociado</w:t>
            </w:r>
          </w:p>
        </w:tc>
      </w:tr>
      <w:tr w:rsidR="00D27BAD" w14:paraId="7536D795"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1CFE546C" w14:textId="77777777" w:rsidR="00D27BAD" w:rsidRDefault="006C1D0F">
            <w:pPr>
              <w:spacing w:line="360" w:lineRule="auto"/>
            </w:pPr>
            <w:r>
              <w:rPr>
                <w:color w:val="000000"/>
                <w:sz w:val="22"/>
                <w:szCs w:val="22"/>
              </w:rPr>
              <w:t>FolderOpen</w:t>
            </w:r>
          </w:p>
        </w:tc>
        <w:tc>
          <w:tcPr>
            <w:tcW w:w="6616" w:type="dxa"/>
            <w:shd w:val="clear" w:color="auto" w:fill="FFFFFF"/>
            <w:tcMar>
              <w:top w:w="160" w:type="dxa"/>
              <w:left w:w="140" w:type="dxa"/>
              <w:bottom w:w="160" w:type="dxa"/>
              <w:right w:w="140" w:type="dxa"/>
            </w:tcMar>
            <w:vAlign w:val="center"/>
          </w:tcPr>
          <w:p w14:paraId="63F97CD5" w14:textId="77777777" w:rsidR="00D27BAD" w:rsidRDefault="006C1D0F">
            <w:pPr>
              <w:spacing w:line="360" w:lineRule="auto"/>
            </w:pPr>
            <w:r>
              <w:rPr>
                <w:color w:val="000000"/>
                <w:sz w:val="22"/>
                <w:szCs w:val="22"/>
              </w:rPr>
              <w:t>Mis Informes (administración de informes grabados)</w:t>
            </w:r>
          </w:p>
        </w:tc>
      </w:tr>
      <w:tr w:rsidR="00D27BAD" w14:paraId="1D3492CD"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53F97806" w14:textId="77777777" w:rsidR="00D27BAD" w:rsidRDefault="006C1D0F">
            <w:pPr>
              <w:spacing w:line="360" w:lineRule="auto"/>
            </w:pPr>
            <w:r>
              <w:rPr>
                <w:color w:val="000000"/>
                <w:sz w:val="22"/>
                <w:szCs w:val="22"/>
              </w:rPr>
              <w:t>Grid</w:t>
            </w:r>
          </w:p>
        </w:tc>
        <w:tc>
          <w:tcPr>
            <w:tcW w:w="6616" w:type="dxa"/>
            <w:shd w:val="clear" w:color="auto" w:fill="F2F4F7"/>
            <w:tcMar>
              <w:top w:w="160" w:type="dxa"/>
              <w:left w:w="140" w:type="dxa"/>
              <w:bottom w:w="160" w:type="dxa"/>
              <w:right w:w="140" w:type="dxa"/>
            </w:tcMar>
            <w:vAlign w:val="center"/>
          </w:tcPr>
          <w:p w14:paraId="247E52A0" w14:textId="77777777" w:rsidR="00D27BAD" w:rsidRDefault="006C1D0F">
            <w:pPr>
              <w:spacing w:line="360" w:lineRule="auto"/>
            </w:pPr>
            <w:r>
              <w:rPr>
                <w:color w:val="000000"/>
                <w:sz w:val="22"/>
                <w:szCs w:val="22"/>
              </w:rPr>
              <w:t>Cuadrícula (grid) del lienzo</w:t>
            </w:r>
          </w:p>
        </w:tc>
      </w:tr>
      <w:tr w:rsidR="00D27BAD" w14:paraId="5EC79B36"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04F091AD" w14:textId="77777777" w:rsidR="00D27BAD" w:rsidRDefault="006C1D0F">
            <w:pPr>
              <w:spacing w:line="360" w:lineRule="auto"/>
            </w:pPr>
            <w:r>
              <w:rPr>
                <w:color w:val="000000"/>
                <w:sz w:val="22"/>
                <w:szCs w:val="22"/>
              </w:rPr>
              <w:t>MousePointer2</w:t>
            </w:r>
          </w:p>
        </w:tc>
        <w:tc>
          <w:tcPr>
            <w:tcW w:w="6616" w:type="dxa"/>
            <w:shd w:val="clear" w:color="auto" w:fill="FFFFFF"/>
            <w:tcMar>
              <w:top w:w="160" w:type="dxa"/>
              <w:left w:w="140" w:type="dxa"/>
              <w:bottom w:w="160" w:type="dxa"/>
              <w:right w:w="140" w:type="dxa"/>
            </w:tcMar>
            <w:vAlign w:val="center"/>
          </w:tcPr>
          <w:p w14:paraId="1C114D1A" w14:textId="77777777" w:rsidR="00D27BAD" w:rsidRDefault="006C1D0F">
            <w:pPr>
              <w:spacing w:line="360" w:lineRule="auto"/>
            </w:pPr>
            <w:r>
              <w:rPr>
                <w:color w:val="000000"/>
                <w:sz w:val="22"/>
                <w:szCs w:val="22"/>
              </w:rPr>
              <w:t>Modo de selección / puntero</w:t>
            </w:r>
          </w:p>
        </w:tc>
      </w:tr>
      <w:tr w:rsidR="00D27BAD" w14:paraId="088E4E5B"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2A9A4C5F" w14:textId="77777777" w:rsidR="00D27BAD" w:rsidRDefault="006C1D0F">
            <w:pPr>
              <w:spacing w:line="360" w:lineRule="auto"/>
            </w:pPr>
            <w:r>
              <w:rPr>
                <w:color w:val="000000"/>
                <w:sz w:val="22"/>
                <w:szCs w:val="22"/>
              </w:rPr>
              <w:t>ZoomIn / ZoomOut</w:t>
            </w:r>
          </w:p>
        </w:tc>
        <w:tc>
          <w:tcPr>
            <w:tcW w:w="6616" w:type="dxa"/>
            <w:shd w:val="clear" w:color="auto" w:fill="F2F4F7"/>
            <w:tcMar>
              <w:top w:w="160" w:type="dxa"/>
              <w:left w:w="140" w:type="dxa"/>
              <w:bottom w:w="160" w:type="dxa"/>
              <w:right w:w="140" w:type="dxa"/>
            </w:tcMar>
            <w:vAlign w:val="center"/>
          </w:tcPr>
          <w:p w14:paraId="7C70A59C" w14:textId="77777777" w:rsidR="00D27BAD" w:rsidRDefault="006C1D0F">
            <w:pPr>
              <w:spacing w:line="360" w:lineRule="auto"/>
            </w:pPr>
            <w:r>
              <w:rPr>
                <w:color w:val="000000"/>
                <w:sz w:val="22"/>
                <w:szCs w:val="22"/>
              </w:rPr>
              <w:t>Acercar / alejar zoom del lienzo</w:t>
            </w:r>
          </w:p>
        </w:tc>
      </w:tr>
      <w:tr w:rsidR="00D27BAD" w14:paraId="11891B73"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5660B620" w14:textId="77777777" w:rsidR="00D27BAD" w:rsidRDefault="006C1D0F">
            <w:pPr>
              <w:spacing w:line="360" w:lineRule="auto"/>
            </w:pPr>
            <w:r>
              <w:rPr>
                <w:color w:val="000000"/>
                <w:sz w:val="22"/>
                <w:szCs w:val="22"/>
              </w:rPr>
              <w:t>Printer</w:t>
            </w:r>
          </w:p>
        </w:tc>
        <w:tc>
          <w:tcPr>
            <w:tcW w:w="6616" w:type="dxa"/>
            <w:shd w:val="clear" w:color="auto" w:fill="FFFFFF"/>
            <w:tcMar>
              <w:top w:w="160" w:type="dxa"/>
              <w:left w:w="140" w:type="dxa"/>
              <w:bottom w:w="160" w:type="dxa"/>
              <w:right w:w="140" w:type="dxa"/>
            </w:tcMar>
            <w:vAlign w:val="center"/>
          </w:tcPr>
          <w:p w14:paraId="5737C4E3" w14:textId="77777777" w:rsidR="00D27BAD" w:rsidRDefault="006C1D0F">
            <w:pPr>
              <w:spacing w:line="360" w:lineRule="auto"/>
            </w:pPr>
            <w:r>
              <w:rPr>
                <w:color w:val="000000"/>
                <w:sz w:val="22"/>
                <w:szCs w:val="22"/>
              </w:rPr>
              <w:t>Imprimir documento</w:t>
            </w:r>
          </w:p>
        </w:tc>
      </w:tr>
      <w:tr w:rsidR="00D27BAD" w14:paraId="14CFBFDD"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53EEBC3B" w14:textId="77777777" w:rsidR="00D27BAD" w:rsidRDefault="006C1D0F">
            <w:pPr>
              <w:spacing w:line="360" w:lineRule="auto"/>
            </w:pPr>
            <w:r>
              <w:rPr>
                <w:color w:val="000000"/>
                <w:sz w:val="22"/>
                <w:szCs w:val="22"/>
              </w:rPr>
              <w:t>Download</w:t>
            </w:r>
          </w:p>
        </w:tc>
        <w:tc>
          <w:tcPr>
            <w:tcW w:w="6616" w:type="dxa"/>
            <w:shd w:val="clear" w:color="auto" w:fill="F2F4F7"/>
            <w:tcMar>
              <w:top w:w="160" w:type="dxa"/>
              <w:left w:w="140" w:type="dxa"/>
              <w:bottom w:w="160" w:type="dxa"/>
              <w:right w:w="140" w:type="dxa"/>
            </w:tcMar>
            <w:vAlign w:val="center"/>
          </w:tcPr>
          <w:p w14:paraId="08B7F8C8" w14:textId="77777777" w:rsidR="00D27BAD" w:rsidRDefault="006C1D0F">
            <w:pPr>
              <w:spacing w:line="360" w:lineRule="auto"/>
            </w:pPr>
            <w:r>
              <w:rPr>
                <w:color w:val="000000"/>
                <w:sz w:val="22"/>
                <w:szCs w:val="22"/>
              </w:rPr>
              <w:t>Descargar / exportar archivo</w:t>
            </w:r>
          </w:p>
        </w:tc>
      </w:tr>
      <w:tr w:rsidR="00D27BAD" w14:paraId="137EC4B6"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01004566" w14:textId="77777777" w:rsidR="00D27BAD" w:rsidRDefault="006C1D0F">
            <w:pPr>
              <w:spacing w:line="360" w:lineRule="auto"/>
            </w:pPr>
            <w:r>
              <w:rPr>
                <w:color w:val="000000"/>
                <w:sz w:val="22"/>
                <w:szCs w:val="22"/>
              </w:rPr>
              <w:t>FileText</w:t>
            </w:r>
          </w:p>
        </w:tc>
        <w:tc>
          <w:tcPr>
            <w:tcW w:w="6616" w:type="dxa"/>
            <w:shd w:val="clear" w:color="auto" w:fill="FFFFFF"/>
            <w:tcMar>
              <w:top w:w="160" w:type="dxa"/>
              <w:left w:w="140" w:type="dxa"/>
              <w:bottom w:w="160" w:type="dxa"/>
              <w:right w:w="140" w:type="dxa"/>
            </w:tcMar>
            <w:vAlign w:val="center"/>
          </w:tcPr>
          <w:p w14:paraId="027311CE" w14:textId="77777777" w:rsidR="00D27BAD" w:rsidRDefault="006C1D0F">
            <w:pPr>
              <w:spacing w:line="360" w:lineRule="auto"/>
            </w:pPr>
            <w:r>
              <w:rPr>
                <w:color w:val="000000"/>
                <w:sz w:val="22"/>
                <w:szCs w:val="22"/>
              </w:rPr>
              <w:t>Reporte rápido / documento de texto</w:t>
            </w:r>
          </w:p>
        </w:tc>
      </w:tr>
      <w:tr w:rsidR="00D27BAD" w14:paraId="354A0CAF"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014D33ED" w14:textId="77777777" w:rsidR="00D27BAD" w:rsidRDefault="006C1D0F">
            <w:pPr>
              <w:spacing w:line="360" w:lineRule="auto"/>
            </w:pPr>
            <w:r>
              <w:rPr>
                <w:color w:val="000000"/>
                <w:sz w:val="22"/>
                <w:szCs w:val="22"/>
              </w:rPr>
              <w:t>Video</w:t>
            </w:r>
          </w:p>
        </w:tc>
        <w:tc>
          <w:tcPr>
            <w:tcW w:w="6616" w:type="dxa"/>
            <w:shd w:val="clear" w:color="auto" w:fill="F2F4F7"/>
            <w:tcMar>
              <w:top w:w="160" w:type="dxa"/>
              <w:left w:w="140" w:type="dxa"/>
              <w:bottom w:w="160" w:type="dxa"/>
              <w:right w:w="140" w:type="dxa"/>
            </w:tcMar>
            <w:vAlign w:val="center"/>
          </w:tcPr>
          <w:p w14:paraId="09CDBFF7" w14:textId="77777777" w:rsidR="00D27BAD" w:rsidRDefault="006C1D0F">
            <w:pPr>
              <w:spacing w:line="360" w:lineRule="auto"/>
            </w:pPr>
            <w:r>
              <w:rPr>
                <w:color w:val="000000"/>
                <w:sz w:val="22"/>
                <w:szCs w:val="22"/>
              </w:rPr>
              <w:t>Insertar o grabar bloque de video</w:t>
            </w:r>
          </w:p>
        </w:tc>
      </w:tr>
      <w:tr w:rsidR="00D27BAD" w14:paraId="66B21840"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74D567C5" w14:textId="77777777" w:rsidR="00D27BAD" w:rsidRDefault="006C1D0F">
            <w:pPr>
              <w:spacing w:line="360" w:lineRule="auto"/>
            </w:pPr>
            <w:r>
              <w:rPr>
                <w:color w:val="000000"/>
                <w:sz w:val="22"/>
                <w:szCs w:val="22"/>
              </w:rPr>
              <w:t>ScanSearch</w:t>
            </w:r>
          </w:p>
        </w:tc>
        <w:tc>
          <w:tcPr>
            <w:tcW w:w="6616" w:type="dxa"/>
            <w:shd w:val="clear" w:color="auto" w:fill="FFFFFF"/>
            <w:tcMar>
              <w:top w:w="160" w:type="dxa"/>
              <w:left w:w="140" w:type="dxa"/>
              <w:bottom w:w="160" w:type="dxa"/>
              <w:right w:w="140" w:type="dxa"/>
            </w:tcMar>
            <w:vAlign w:val="center"/>
          </w:tcPr>
          <w:p w14:paraId="39FAD45F" w14:textId="77777777" w:rsidR="00D27BAD" w:rsidRDefault="006C1D0F">
            <w:pPr>
              <w:spacing w:line="360" w:lineRule="auto"/>
            </w:pPr>
            <w:r>
              <w:rPr>
                <w:color w:val="000000"/>
                <w:sz w:val="22"/>
                <w:szCs w:val="22"/>
              </w:rPr>
              <w:t>Revisar Todo (control de calidad del documento)</w:t>
            </w:r>
          </w:p>
        </w:tc>
      </w:tr>
      <w:tr w:rsidR="00D27BAD" w14:paraId="101349AF"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595943FD" w14:textId="77777777" w:rsidR="00D27BAD" w:rsidRDefault="006C1D0F">
            <w:pPr>
              <w:spacing w:line="360" w:lineRule="auto"/>
            </w:pPr>
            <w:r>
              <w:rPr>
                <w:color w:val="000000"/>
                <w:sz w:val="22"/>
                <w:szCs w:val="22"/>
              </w:rPr>
              <w:t>Sparkles</w:t>
            </w:r>
          </w:p>
        </w:tc>
        <w:tc>
          <w:tcPr>
            <w:tcW w:w="6616" w:type="dxa"/>
            <w:shd w:val="clear" w:color="auto" w:fill="F2F4F7"/>
            <w:tcMar>
              <w:top w:w="160" w:type="dxa"/>
              <w:left w:w="140" w:type="dxa"/>
              <w:bottom w:w="160" w:type="dxa"/>
              <w:right w:w="140" w:type="dxa"/>
            </w:tcMar>
            <w:vAlign w:val="center"/>
          </w:tcPr>
          <w:p w14:paraId="50921A99" w14:textId="77777777" w:rsidR="00D27BAD" w:rsidRDefault="006C1D0F">
            <w:pPr>
              <w:spacing w:line="360" w:lineRule="auto"/>
            </w:pPr>
            <w:r>
              <w:rPr>
                <w:color w:val="000000"/>
                <w:sz w:val="22"/>
                <w:szCs w:val="22"/>
              </w:rPr>
              <w:t>Optimizar (IA)</w:t>
            </w:r>
          </w:p>
        </w:tc>
      </w:tr>
      <w:tr w:rsidR="00D27BAD" w14:paraId="5B1DB6B5"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4EFE79D8" w14:textId="77777777" w:rsidR="00D27BAD" w:rsidRDefault="006C1D0F">
            <w:pPr>
              <w:spacing w:line="360" w:lineRule="auto"/>
            </w:pPr>
            <w:r>
              <w:rPr>
                <w:color w:val="000000"/>
                <w:sz w:val="22"/>
                <w:szCs w:val="22"/>
              </w:rPr>
              <w:t>Eye</w:t>
            </w:r>
          </w:p>
        </w:tc>
        <w:tc>
          <w:tcPr>
            <w:tcW w:w="6616" w:type="dxa"/>
            <w:shd w:val="clear" w:color="auto" w:fill="FFFFFF"/>
            <w:tcMar>
              <w:top w:w="160" w:type="dxa"/>
              <w:left w:w="140" w:type="dxa"/>
              <w:bottom w:w="160" w:type="dxa"/>
              <w:right w:w="140" w:type="dxa"/>
            </w:tcMar>
            <w:vAlign w:val="center"/>
          </w:tcPr>
          <w:p w14:paraId="139520F3" w14:textId="77777777" w:rsidR="00D27BAD" w:rsidRDefault="006C1D0F">
            <w:pPr>
              <w:spacing w:line="360" w:lineRule="auto"/>
            </w:pPr>
            <w:r>
              <w:rPr>
                <w:color w:val="000000"/>
                <w:sz w:val="22"/>
                <w:szCs w:val="22"/>
              </w:rPr>
              <w:t>Abrir para Leer (modo solo lectura)</w:t>
            </w:r>
          </w:p>
        </w:tc>
      </w:tr>
      <w:tr w:rsidR="00D27BAD" w14:paraId="160E4550"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1DF732F2" w14:textId="77777777" w:rsidR="00D27BAD" w:rsidRDefault="006C1D0F">
            <w:pPr>
              <w:spacing w:line="360" w:lineRule="auto"/>
            </w:pPr>
            <w:r>
              <w:rPr>
                <w:color w:val="000000"/>
                <w:sz w:val="22"/>
                <w:szCs w:val="22"/>
              </w:rPr>
              <w:t>Pencil</w:t>
            </w:r>
          </w:p>
        </w:tc>
        <w:tc>
          <w:tcPr>
            <w:tcW w:w="6616" w:type="dxa"/>
            <w:shd w:val="clear" w:color="auto" w:fill="F2F4F7"/>
            <w:tcMar>
              <w:top w:w="160" w:type="dxa"/>
              <w:left w:w="140" w:type="dxa"/>
              <w:bottom w:w="160" w:type="dxa"/>
              <w:right w:w="140" w:type="dxa"/>
            </w:tcMar>
            <w:vAlign w:val="center"/>
          </w:tcPr>
          <w:p w14:paraId="2F6A24B0" w14:textId="77777777" w:rsidR="00D27BAD" w:rsidRDefault="006C1D0F">
            <w:pPr>
              <w:spacing w:line="360" w:lineRule="auto"/>
            </w:pPr>
            <w:r>
              <w:rPr>
                <w:color w:val="000000"/>
                <w:sz w:val="22"/>
                <w:szCs w:val="22"/>
              </w:rPr>
              <w:t>Abrir para Editar</w:t>
            </w:r>
          </w:p>
        </w:tc>
      </w:tr>
      <w:tr w:rsidR="00D27BAD" w14:paraId="6B8DD192"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3C85CB94" w14:textId="77777777" w:rsidR="00D27BAD" w:rsidRDefault="006C1D0F">
            <w:pPr>
              <w:spacing w:line="360" w:lineRule="auto"/>
            </w:pPr>
            <w:r>
              <w:rPr>
                <w:color w:val="000000"/>
                <w:sz w:val="22"/>
                <w:szCs w:val="22"/>
              </w:rPr>
              <w:t>Send</w:t>
            </w:r>
          </w:p>
        </w:tc>
        <w:tc>
          <w:tcPr>
            <w:tcW w:w="6616" w:type="dxa"/>
            <w:shd w:val="clear" w:color="auto" w:fill="FFFFFF"/>
            <w:tcMar>
              <w:top w:w="160" w:type="dxa"/>
              <w:left w:w="140" w:type="dxa"/>
              <w:bottom w:w="160" w:type="dxa"/>
              <w:right w:w="140" w:type="dxa"/>
            </w:tcMar>
            <w:vAlign w:val="center"/>
          </w:tcPr>
          <w:p w14:paraId="73DFCB79" w14:textId="77777777" w:rsidR="00D27BAD" w:rsidRDefault="006C1D0F">
            <w:pPr>
              <w:spacing w:line="360" w:lineRule="auto"/>
            </w:pPr>
            <w:r>
              <w:rPr>
                <w:color w:val="000000"/>
                <w:sz w:val="22"/>
                <w:szCs w:val="22"/>
              </w:rPr>
              <w:t>Enviar informe a otro usuario</w:t>
            </w:r>
          </w:p>
        </w:tc>
      </w:tr>
      <w:tr w:rsidR="00D27BAD" w14:paraId="08EDC8FE"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3AADCE8B" w14:textId="77777777" w:rsidR="00D27BAD" w:rsidRDefault="006C1D0F">
            <w:pPr>
              <w:spacing w:line="360" w:lineRule="auto"/>
            </w:pPr>
            <w:r>
              <w:rPr>
                <w:color w:val="000000"/>
                <w:sz w:val="22"/>
                <w:szCs w:val="22"/>
              </w:rPr>
              <w:t>Trash2</w:t>
            </w:r>
          </w:p>
        </w:tc>
        <w:tc>
          <w:tcPr>
            <w:tcW w:w="6616" w:type="dxa"/>
            <w:shd w:val="clear" w:color="auto" w:fill="F2F4F7"/>
            <w:tcMar>
              <w:top w:w="160" w:type="dxa"/>
              <w:left w:w="140" w:type="dxa"/>
              <w:bottom w:w="160" w:type="dxa"/>
              <w:right w:w="140" w:type="dxa"/>
            </w:tcMar>
            <w:vAlign w:val="center"/>
          </w:tcPr>
          <w:p w14:paraId="38D971C1" w14:textId="77777777" w:rsidR="00D27BAD" w:rsidRDefault="006C1D0F">
            <w:pPr>
              <w:spacing w:line="360" w:lineRule="auto"/>
            </w:pPr>
            <w:r>
              <w:rPr>
                <w:color w:val="000000"/>
                <w:sz w:val="22"/>
                <w:szCs w:val="22"/>
              </w:rPr>
              <w:t>Eliminar informe (con confirmación)</w:t>
            </w:r>
          </w:p>
        </w:tc>
      </w:tr>
    </w:tbl>
    <w:p w14:paraId="25445D84" w14:textId="77777777" w:rsidR="00D27BAD" w:rsidRDefault="006C1D0F">
      <w:pPr>
        <w:pStyle w:val="Ttulo1"/>
        <w:pageBreakBefore/>
        <w:spacing w:before="480" w:after="240"/>
      </w:pPr>
      <w:bookmarkStart w:id="159" w:name="_Toc239028831"/>
      <w:r>
        <w:rPr>
          <w:b/>
          <w:bCs/>
          <w:color w:val="1B2A4A"/>
        </w:rPr>
        <w:t>Anexo F. Matriz de Riesgos Tecnológicos y de Continuidad</w:t>
      </w:r>
      <w:bookmarkEnd w:id="159"/>
    </w:p>
    <w:p w14:paraId="4AC44EFE" w14:textId="77777777" w:rsidR="00D27BAD" w:rsidRDefault="006C1D0F">
      <w:pPr>
        <w:spacing w:after="260" w:line="400" w:lineRule="auto"/>
        <w:jc w:val="both"/>
      </w:pPr>
      <w:r>
        <w:rPr>
          <w:sz w:val="24"/>
          <w:szCs w:val="24"/>
        </w:rPr>
        <w:t>Matriz de riesgos elaborada a partir de hallazgos y decisiones explícitas ya documentados en el registro de ADR y en las secciones de este informe, presentada en el mismo formato de la plantilla "matriz-riesgo" del propio editor de informes (Sección 10.3), como evidencia de consistencia metodológica.</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36"/>
        <w:gridCol w:w="3045"/>
        <w:gridCol w:w="2619"/>
      </w:tblGrid>
      <w:tr w:rsidR="00D27BAD" w14:paraId="5D6F0D88" w14:textId="77777777">
        <w:tblPrEx>
          <w:tblCellMar>
            <w:top w:w="0" w:type="dxa"/>
            <w:bottom w:w="0" w:type="dxa"/>
          </w:tblCellMar>
        </w:tblPrEx>
        <w:trPr>
          <w:tblHeader/>
        </w:trPr>
        <w:tc>
          <w:tcPr>
            <w:tcW w:w="3236" w:type="dxa"/>
            <w:shd w:val="clear" w:color="auto" w:fill="1B2A4A"/>
            <w:tcMar>
              <w:top w:w="160" w:type="dxa"/>
              <w:left w:w="140" w:type="dxa"/>
              <w:bottom w:w="160" w:type="dxa"/>
              <w:right w:w="140" w:type="dxa"/>
            </w:tcMar>
            <w:vAlign w:val="center"/>
          </w:tcPr>
          <w:p w14:paraId="68174F65" w14:textId="77777777" w:rsidR="00D27BAD" w:rsidRDefault="006C1D0F">
            <w:pPr>
              <w:spacing w:line="360" w:lineRule="auto"/>
            </w:pPr>
            <w:r>
              <w:rPr>
                <w:b/>
                <w:bCs/>
                <w:color w:val="FFFFFF"/>
                <w:sz w:val="20"/>
                <w:szCs w:val="20"/>
              </w:rPr>
              <w:t>Riesgo</w:t>
            </w:r>
          </w:p>
        </w:tc>
        <w:tc>
          <w:tcPr>
            <w:tcW w:w="3045" w:type="dxa"/>
            <w:shd w:val="clear" w:color="auto" w:fill="1B2A4A"/>
            <w:tcMar>
              <w:top w:w="160" w:type="dxa"/>
              <w:left w:w="140" w:type="dxa"/>
              <w:bottom w:w="160" w:type="dxa"/>
              <w:right w:w="140" w:type="dxa"/>
            </w:tcMar>
            <w:vAlign w:val="center"/>
          </w:tcPr>
          <w:p w14:paraId="614DCFD3" w14:textId="77777777" w:rsidR="00D27BAD" w:rsidRDefault="006C1D0F">
            <w:pPr>
              <w:spacing w:line="360" w:lineRule="auto"/>
            </w:pPr>
            <w:r>
              <w:rPr>
                <w:b/>
                <w:bCs/>
                <w:color w:val="FFFFFF"/>
                <w:sz w:val="20"/>
                <w:szCs w:val="20"/>
              </w:rPr>
              <w:t>Origen / evidencia</w:t>
            </w:r>
          </w:p>
        </w:tc>
        <w:tc>
          <w:tcPr>
            <w:tcW w:w="2619" w:type="dxa"/>
            <w:shd w:val="clear" w:color="auto" w:fill="1B2A4A"/>
            <w:tcMar>
              <w:top w:w="160" w:type="dxa"/>
              <w:left w:w="140" w:type="dxa"/>
              <w:bottom w:w="160" w:type="dxa"/>
              <w:right w:w="140" w:type="dxa"/>
            </w:tcMar>
            <w:vAlign w:val="center"/>
          </w:tcPr>
          <w:p w14:paraId="012AAE58" w14:textId="77777777" w:rsidR="00D27BAD" w:rsidRDefault="006C1D0F">
            <w:pPr>
              <w:spacing w:line="360" w:lineRule="auto"/>
            </w:pPr>
            <w:r>
              <w:rPr>
                <w:b/>
                <w:bCs/>
                <w:color w:val="FFFFFF"/>
                <w:sz w:val="20"/>
                <w:szCs w:val="20"/>
              </w:rPr>
              <w:t>Estado</w:t>
            </w:r>
          </w:p>
        </w:tc>
      </w:tr>
      <w:tr w:rsidR="00D27BAD" w14:paraId="7CB47884"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0866F0A7" w14:textId="77777777" w:rsidR="00D27BAD" w:rsidRDefault="006C1D0F">
            <w:pPr>
              <w:spacing w:line="360" w:lineRule="auto"/>
            </w:pPr>
            <w:r>
              <w:rPr>
                <w:color w:val="000000"/>
                <w:sz w:val="22"/>
                <w:szCs w:val="22"/>
              </w:rPr>
              <w:t>Dependencia transitoria de ThingsBoard de terceros para telemetría</w:t>
            </w:r>
          </w:p>
        </w:tc>
        <w:tc>
          <w:tcPr>
            <w:tcW w:w="3045" w:type="dxa"/>
            <w:shd w:val="clear" w:color="auto" w:fill="FFFFFF"/>
            <w:tcMar>
              <w:top w:w="160" w:type="dxa"/>
              <w:left w:w="140" w:type="dxa"/>
              <w:bottom w:w="160" w:type="dxa"/>
              <w:right w:w="140" w:type="dxa"/>
            </w:tcMar>
            <w:vAlign w:val="center"/>
          </w:tcPr>
          <w:p w14:paraId="702AF83A" w14:textId="77777777" w:rsidR="00D27BAD" w:rsidRDefault="006C1D0F">
            <w:pPr>
              <w:spacing w:line="360" w:lineRule="auto"/>
            </w:pPr>
            <w:r>
              <w:rPr>
                <w:color w:val="000000"/>
                <w:sz w:val="22"/>
                <w:szCs w:val="22"/>
              </w:rPr>
              <w:t>ADR-034, ADR-054</w:t>
            </w:r>
          </w:p>
        </w:tc>
        <w:tc>
          <w:tcPr>
            <w:tcW w:w="2619" w:type="dxa"/>
            <w:shd w:val="clear" w:color="auto" w:fill="FFFFFF"/>
            <w:tcMar>
              <w:top w:w="160" w:type="dxa"/>
              <w:left w:w="140" w:type="dxa"/>
              <w:bottom w:w="160" w:type="dxa"/>
              <w:right w:w="140" w:type="dxa"/>
            </w:tcMar>
            <w:vAlign w:val="center"/>
          </w:tcPr>
          <w:p w14:paraId="3B81C6CD" w14:textId="77777777" w:rsidR="00D27BAD" w:rsidRDefault="006C1D0F">
            <w:pPr>
              <w:spacing w:line="360" w:lineRule="auto"/>
            </w:pPr>
            <w:r>
              <w:rPr>
                <w:color w:val="000000"/>
                <w:sz w:val="22"/>
                <w:szCs w:val="22"/>
              </w:rPr>
              <w:t>Aceptado como transitorio; reemplazo progresivo en curso</w:t>
            </w:r>
          </w:p>
        </w:tc>
      </w:tr>
      <w:tr w:rsidR="00D27BAD" w14:paraId="6C86956A"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32805C2F" w14:textId="77777777" w:rsidR="00D27BAD" w:rsidRDefault="006C1D0F">
            <w:pPr>
              <w:spacing w:line="360" w:lineRule="auto"/>
            </w:pPr>
            <w:r>
              <w:rPr>
                <w:color w:val="000000"/>
                <w:sz w:val="22"/>
                <w:szCs w:val="22"/>
              </w:rPr>
              <w:t>Ventana de exposición histórica del hallazgo crítico de escalada de privilegios</w:t>
            </w:r>
          </w:p>
        </w:tc>
        <w:tc>
          <w:tcPr>
            <w:tcW w:w="3045" w:type="dxa"/>
            <w:shd w:val="clear" w:color="auto" w:fill="F2F4F7"/>
            <w:tcMar>
              <w:top w:w="160" w:type="dxa"/>
              <w:left w:w="140" w:type="dxa"/>
              <w:bottom w:w="160" w:type="dxa"/>
              <w:right w:w="140" w:type="dxa"/>
            </w:tcMar>
            <w:vAlign w:val="center"/>
          </w:tcPr>
          <w:p w14:paraId="015D5736" w14:textId="77777777" w:rsidR="00D27BAD" w:rsidRDefault="006C1D0F">
            <w:pPr>
              <w:spacing w:line="360" w:lineRule="auto"/>
            </w:pPr>
            <w:r>
              <w:rPr>
                <w:color w:val="000000"/>
                <w:sz w:val="22"/>
                <w:szCs w:val="22"/>
              </w:rPr>
              <w:t>ADR-134</w:t>
            </w:r>
          </w:p>
        </w:tc>
        <w:tc>
          <w:tcPr>
            <w:tcW w:w="2619" w:type="dxa"/>
            <w:shd w:val="clear" w:color="auto" w:fill="F2F4F7"/>
            <w:tcMar>
              <w:top w:w="160" w:type="dxa"/>
              <w:left w:w="140" w:type="dxa"/>
              <w:bottom w:w="160" w:type="dxa"/>
              <w:right w:w="140" w:type="dxa"/>
            </w:tcMar>
            <w:vAlign w:val="center"/>
          </w:tcPr>
          <w:p w14:paraId="74E767D0" w14:textId="77777777" w:rsidR="00D27BAD" w:rsidRDefault="006C1D0F">
            <w:pPr>
              <w:spacing w:line="360" w:lineRule="auto"/>
            </w:pPr>
            <w:r>
              <w:rPr>
                <w:color w:val="000000"/>
                <w:sz w:val="22"/>
                <w:szCs w:val="22"/>
              </w:rPr>
              <w:t>Corregido; notificación retroactiva pendiente de decisión de Gerencia</w:t>
            </w:r>
          </w:p>
        </w:tc>
      </w:tr>
      <w:tr w:rsidR="00D27BAD" w14:paraId="718A2C77"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021EFCD2" w14:textId="77777777" w:rsidR="00D27BAD" w:rsidRDefault="006C1D0F">
            <w:pPr>
              <w:spacing w:line="360" w:lineRule="auto"/>
            </w:pPr>
            <w:r>
              <w:rPr>
                <w:color w:val="000000"/>
                <w:sz w:val="22"/>
                <w:szCs w:val="22"/>
              </w:rPr>
              <w:t>Árbol de ~739 archivos de migración frontend sin comitear (riesgo de pérdida de trabajo)</w:t>
            </w:r>
          </w:p>
        </w:tc>
        <w:tc>
          <w:tcPr>
            <w:tcW w:w="3045" w:type="dxa"/>
            <w:shd w:val="clear" w:color="auto" w:fill="FFFFFF"/>
            <w:tcMar>
              <w:top w:w="160" w:type="dxa"/>
              <w:left w:w="140" w:type="dxa"/>
              <w:bottom w:w="160" w:type="dxa"/>
              <w:right w:w="140" w:type="dxa"/>
            </w:tcMar>
            <w:vAlign w:val="center"/>
          </w:tcPr>
          <w:p w14:paraId="79D5BAC2" w14:textId="77777777" w:rsidR="00D27BAD" w:rsidRDefault="006C1D0F">
            <w:pPr>
              <w:spacing w:line="360" w:lineRule="auto"/>
            </w:pPr>
            <w:r>
              <w:rPr>
                <w:color w:val="000000"/>
                <w:sz w:val="22"/>
                <w:szCs w:val="22"/>
              </w:rPr>
              <w:t>ADR-093 (auditoría 2026-08-07)</w:t>
            </w:r>
          </w:p>
        </w:tc>
        <w:tc>
          <w:tcPr>
            <w:tcW w:w="2619" w:type="dxa"/>
            <w:shd w:val="clear" w:color="auto" w:fill="FFFFFF"/>
            <w:tcMar>
              <w:top w:w="160" w:type="dxa"/>
              <w:left w:w="140" w:type="dxa"/>
              <w:bottom w:w="160" w:type="dxa"/>
              <w:right w:w="140" w:type="dxa"/>
            </w:tcMar>
            <w:vAlign w:val="center"/>
          </w:tcPr>
          <w:p w14:paraId="176AA6B5" w14:textId="77777777" w:rsidR="00D27BAD" w:rsidRDefault="006C1D0F">
            <w:pPr>
              <w:spacing w:line="360" w:lineRule="auto"/>
            </w:pPr>
            <w:r>
              <w:rPr>
                <w:color w:val="000000"/>
                <w:sz w:val="22"/>
                <w:szCs w:val="22"/>
              </w:rPr>
              <w:t>Riesgo de gestión de repositorio, no resuelto en el ADR de origen</w:t>
            </w:r>
          </w:p>
        </w:tc>
      </w:tr>
      <w:tr w:rsidR="00D27BAD" w14:paraId="14965E38"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5CD8D2B5" w14:textId="77777777" w:rsidR="00D27BAD" w:rsidRDefault="006C1D0F">
            <w:pPr>
              <w:spacing w:line="360" w:lineRule="auto"/>
            </w:pPr>
            <w:r>
              <w:rPr>
                <w:color w:val="000000"/>
                <w:sz w:val="22"/>
                <w:szCs w:val="22"/>
              </w:rPr>
              <w:t>Ausencia de exportación a Excel/CSV si se convierte en requerimiento contractual</w:t>
            </w:r>
          </w:p>
        </w:tc>
        <w:tc>
          <w:tcPr>
            <w:tcW w:w="3045" w:type="dxa"/>
            <w:shd w:val="clear" w:color="auto" w:fill="F2F4F7"/>
            <w:tcMar>
              <w:top w:w="160" w:type="dxa"/>
              <w:left w:w="140" w:type="dxa"/>
              <w:bottom w:w="160" w:type="dxa"/>
              <w:right w:w="140" w:type="dxa"/>
            </w:tcMar>
            <w:vAlign w:val="center"/>
          </w:tcPr>
          <w:p w14:paraId="05183ECD" w14:textId="77777777" w:rsidR="00D27BAD" w:rsidRDefault="006C1D0F">
            <w:pPr>
              <w:spacing w:line="360" w:lineRule="auto"/>
            </w:pPr>
            <w:r>
              <w:rPr>
                <w:color w:val="000000"/>
                <w:sz w:val="22"/>
                <w:szCs w:val="22"/>
              </w:rPr>
              <w:t>Sección 13.3</w:t>
            </w:r>
          </w:p>
        </w:tc>
        <w:tc>
          <w:tcPr>
            <w:tcW w:w="2619" w:type="dxa"/>
            <w:shd w:val="clear" w:color="auto" w:fill="F2F4F7"/>
            <w:tcMar>
              <w:top w:w="160" w:type="dxa"/>
              <w:left w:w="140" w:type="dxa"/>
              <w:bottom w:w="160" w:type="dxa"/>
              <w:right w:w="140" w:type="dxa"/>
            </w:tcMar>
            <w:vAlign w:val="center"/>
          </w:tcPr>
          <w:p w14:paraId="0E2DF82C" w14:textId="77777777" w:rsidR="00D27BAD" w:rsidRDefault="006C1D0F">
            <w:pPr>
              <w:spacing w:line="360" w:lineRule="auto"/>
            </w:pPr>
            <w:r>
              <w:rPr>
                <w:color w:val="000000"/>
                <w:sz w:val="22"/>
                <w:szCs w:val="22"/>
              </w:rPr>
              <w:t>Sin decisión de producto tomada</w:t>
            </w:r>
          </w:p>
        </w:tc>
      </w:tr>
      <w:tr w:rsidR="00D27BAD" w14:paraId="5AE51834"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67A94097" w14:textId="77777777" w:rsidR="00D27BAD" w:rsidRDefault="006C1D0F">
            <w:pPr>
              <w:spacing w:line="360" w:lineRule="auto"/>
            </w:pPr>
            <w:r>
              <w:rPr>
                <w:color w:val="000000"/>
                <w:sz w:val="22"/>
                <w:szCs w:val="22"/>
              </w:rPr>
              <w:t>Ausencia de canal de alarma técnica por WhatsApp/SMS</w:t>
            </w:r>
          </w:p>
        </w:tc>
        <w:tc>
          <w:tcPr>
            <w:tcW w:w="3045" w:type="dxa"/>
            <w:shd w:val="clear" w:color="auto" w:fill="FFFFFF"/>
            <w:tcMar>
              <w:top w:w="160" w:type="dxa"/>
              <w:left w:w="140" w:type="dxa"/>
              <w:bottom w:w="160" w:type="dxa"/>
              <w:right w:w="140" w:type="dxa"/>
            </w:tcMar>
            <w:vAlign w:val="center"/>
          </w:tcPr>
          <w:p w14:paraId="631FCE2D" w14:textId="77777777" w:rsidR="00D27BAD" w:rsidRDefault="006C1D0F">
            <w:pPr>
              <w:spacing w:line="360" w:lineRule="auto"/>
            </w:pPr>
            <w:r>
              <w:rPr>
                <w:color w:val="000000"/>
                <w:sz w:val="22"/>
                <w:szCs w:val="22"/>
              </w:rPr>
              <w:t>Sección 6.2, 15.1</w:t>
            </w:r>
          </w:p>
        </w:tc>
        <w:tc>
          <w:tcPr>
            <w:tcW w:w="2619" w:type="dxa"/>
            <w:shd w:val="clear" w:color="auto" w:fill="FFFFFF"/>
            <w:tcMar>
              <w:top w:w="160" w:type="dxa"/>
              <w:left w:w="140" w:type="dxa"/>
              <w:bottom w:w="160" w:type="dxa"/>
              <w:right w:w="140" w:type="dxa"/>
            </w:tcMar>
            <w:vAlign w:val="center"/>
          </w:tcPr>
          <w:p w14:paraId="56356EB6" w14:textId="77777777" w:rsidR="00D27BAD" w:rsidRDefault="006C1D0F">
            <w:pPr>
              <w:spacing w:line="360" w:lineRule="auto"/>
            </w:pPr>
            <w:r>
              <w:rPr>
                <w:color w:val="000000"/>
                <w:sz w:val="22"/>
                <w:szCs w:val="22"/>
              </w:rPr>
              <w:t>Sin decisión de producto tomada</w:t>
            </w:r>
          </w:p>
        </w:tc>
      </w:tr>
      <w:tr w:rsidR="00D27BAD" w14:paraId="792A0BEF"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21DE65CC" w14:textId="77777777" w:rsidR="00D27BAD" w:rsidRDefault="006C1D0F">
            <w:pPr>
              <w:spacing w:line="360" w:lineRule="auto"/>
            </w:pPr>
            <w:r>
              <w:rPr>
                <w:color w:val="000000"/>
                <w:sz w:val="22"/>
                <w:szCs w:val="22"/>
              </w:rPr>
              <w:t>Cómputo de telemetría calculada dependiente de script externo interino</w:t>
            </w:r>
          </w:p>
        </w:tc>
        <w:tc>
          <w:tcPr>
            <w:tcW w:w="3045" w:type="dxa"/>
            <w:shd w:val="clear" w:color="auto" w:fill="F2F4F7"/>
            <w:tcMar>
              <w:top w:w="160" w:type="dxa"/>
              <w:left w:w="140" w:type="dxa"/>
              <w:bottom w:w="160" w:type="dxa"/>
              <w:right w:w="140" w:type="dxa"/>
            </w:tcMar>
            <w:vAlign w:val="center"/>
          </w:tcPr>
          <w:p w14:paraId="6BF413F4" w14:textId="77777777" w:rsidR="00D27BAD" w:rsidRDefault="006C1D0F">
            <w:pPr>
              <w:spacing w:line="360" w:lineRule="auto"/>
            </w:pPr>
            <w:r>
              <w:rPr>
                <w:color w:val="000000"/>
                <w:sz w:val="22"/>
                <w:szCs w:val="22"/>
              </w:rPr>
              <w:t>ADR-136</w:t>
            </w:r>
          </w:p>
        </w:tc>
        <w:tc>
          <w:tcPr>
            <w:tcW w:w="2619" w:type="dxa"/>
            <w:shd w:val="clear" w:color="auto" w:fill="F2F4F7"/>
            <w:tcMar>
              <w:top w:w="160" w:type="dxa"/>
              <w:left w:w="140" w:type="dxa"/>
              <w:bottom w:w="160" w:type="dxa"/>
              <w:right w:w="140" w:type="dxa"/>
            </w:tcMar>
            <w:vAlign w:val="center"/>
          </w:tcPr>
          <w:p w14:paraId="0DAE7779" w14:textId="77777777" w:rsidR="00D27BAD" w:rsidRDefault="006C1D0F">
            <w:pPr>
              <w:spacing w:line="360" w:lineRule="auto"/>
            </w:pPr>
            <w:r>
              <w:rPr>
                <w:color w:val="000000"/>
                <w:sz w:val="22"/>
                <w:szCs w:val="22"/>
              </w:rPr>
              <w:t>Interino por decisión explícita; pendiente evaluar migración a backend C++</w:t>
            </w:r>
          </w:p>
        </w:tc>
      </w:tr>
      <w:tr w:rsidR="00D27BAD" w14:paraId="7482BBF5"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5D18CBC1" w14:textId="77777777" w:rsidR="00D27BAD" w:rsidRDefault="006C1D0F">
            <w:pPr>
              <w:spacing w:line="360" w:lineRule="auto"/>
            </w:pPr>
            <w:r>
              <w:rPr>
                <w:color w:val="000000"/>
                <w:sz w:val="22"/>
                <w:szCs w:val="22"/>
              </w:rPr>
              <w:t>Cifrado, restore en host nuevo y CI/CD del stack de exportación/importación portátil</w:t>
            </w:r>
          </w:p>
        </w:tc>
        <w:tc>
          <w:tcPr>
            <w:tcW w:w="3045" w:type="dxa"/>
            <w:shd w:val="clear" w:color="auto" w:fill="FFFFFF"/>
            <w:tcMar>
              <w:top w:w="160" w:type="dxa"/>
              <w:left w:w="140" w:type="dxa"/>
              <w:bottom w:w="160" w:type="dxa"/>
              <w:right w:w="140" w:type="dxa"/>
            </w:tcMar>
            <w:vAlign w:val="center"/>
          </w:tcPr>
          <w:p w14:paraId="1B4D95BD" w14:textId="77777777" w:rsidR="00D27BAD" w:rsidRDefault="006C1D0F">
            <w:pPr>
              <w:spacing w:line="360" w:lineRule="auto"/>
            </w:pPr>
            <w:r>
              <w:rPr>
                <w:color w:val="000000"/>
                <w:sz w:val="22"/>
                <w:szCs w:val="22"/>
              </w:rPr>
              <w:t>ADR-111 (actualización 2026-08-30)</w:t>
            </w:r>
          </w:p>
        </w:tc>
        <w:tc>
          <w:tcPr>
            <w:tcW w:w="2619" w:type="dxa"/>
            <w:shd w:val="clear" w:color="auto" w:fill="FFFFFF"/>
            <w:tcMar>
              <w:top w:w="160" w:type="dxa"/>
              <w:left w:w="140" w:type="dxa"/>
              <w:bottom w:w="160" w:type="dxa"/>
              <w:right w:w="140" w:type="dxa"/>
            </w:tcMar>
            <w:vAlign w:val="center"/>
          </w:tcPr>
          <w:p w14:paraId="0A763959" w14:textId="77777777" w:rsidR="00D27BAD" w:rsidRDefault="006C1D0F">
            <w:pPr>
              <w:spacing w:line="360" w:lineRule="auto"/>
            </w:pPr>
            <w:r>
              <w:rPr>
                <w:color w:val="000000"/>
                <w:sz w:val="22"/>
                <w:szCs w:val="22"/>
              </w:rPr>
              <w:t>Sin resolver; requiere decisión de gestión de claves</w:t>
            </w:r>
          </w:p>
        </w:tc>
      </w:tr>
      <w:tr w:rsidR="00D27BAD" w14:paraId="075766AD"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5671A1C9" w14:textId="77777777" w:rsidR="00D27BAD" w:rsidRDefault="006C1D0F">
            <w:pPr>
              <w:spacing w:line="360" w:lineRule="auto"/>
            </w:pPr>
            <w:r>
              <w:rPr>
                <w:color w:val="000000"/>
                <w:sz w:val="22"/>
                <w:szCs w:val="22"/>
              </w:rPr>
              <w:t>Discrepancia de conteo del catálogo de sensores (54 vs. 56 declarados)</w:t>
            </w:r>
          </w:p>
        </w:tc>
        <w:tc>
          <w:tcPr>
            <w:tcW w:w="3045" w:type="dxa"/>
            <w:shd w:val="clear" w:color="auto" w:fill="F2F4F7"/>
            <w:tcMar>
              <w:top w:w="160" w:type="dxa"/>
              <w:left w:w="140" w:type="dxa"/>
              <w:bottom w:w="160" w:type="dxa"/>
              <w:right w:w="140" w:type="dxa"/>
            </w:tcMar>
            <w:vAlign w:val="center"/>
          </w:tcPr>
          <w:p w14:paraId="6058788E" w14:textId="77777777" w:rsidR="00D27BAD" w:rsidRDefault="006C1D0F">
            <w:pPr>
              <w:spacing w:line="360" w:lineRule="auto"/>
            </w:pPr>
            <w:r>
              <w:rPr>
                <w:color w:val="000000"/>
                <w:sz w:val="22"/>
                <w:szCs w:val="22"/>
              </w:rPr>
              <w:t>Sección 5.1, hallazgo #1 de la Tabla 18</w:t>
            </w:r>
          </w:p>
        </w:tc>
        <w:tc>
          <w:tcPr>
            <w:tcW w:w="2619" w:type="dxa"/>
            <w:shd w:val="clear" w:color="auto" w:fill="F2F4F7"/>
            <w:tcMar>
              <w:top w:w="160" w:type="dxa"/>
              <w:left w:w="140" w:type="dxa"/>
              <w:bottom w:w="160" w:type="dxa"/>
              <w:right w:w="140" w:type="dxa"/>
            </w:tcMar>
            <w:vAlign w:val="center"/>
          </w:tcPr>
          <w:p w14:paraId="3D15C5F0" w14:textId="77777777" w:rsidR="00D27BAD" w:rsidRDefault="006C1D0F">
            <w:pPr>
              <w:spacing w:line="360" w:lineRule="auto"/>
            </w:pPr>
            <w:r>
              <w:rPr>
                <w:color w:val="000000"/>
                <w:sz w:val="22"/>
                <w:szCs w:val="22"/>
              </w:rPr>
              <w:t>Documentado; sin ADR de reconciliación formal a la fecha</w:t>
            </w:r>
          </w:p>
        </w:tc>
      </w:tr>
      <w:tr w:rsidR="00D27BAD" w14:paraId="4E70504A"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3F0AB032" w14:textId="77777777" w:rsidR="00D27BAD" w:rsidRDefault="006C1D0F">
            <w:pPr>
              <w:spacing w:line="360" w:lineRule="auto"/>
            </w:pPr>
            <w:r>
              <w:rPr>
                <w:color w:val="000000"/>
                <w:sz w:val="22"/>
                <w:szCs w:val="22"/>
              </w:rPr>
              <w:t>Desactualización de manuales operativos internos frente a la interfaz Ribbon activa</w:t>
            </w:r>
          </w:p>
        </w:tc>
        <w:tc>
          <w:tcPr>
            <w:tcW w:w="3045" w:type="dxa"/>
            <w:shd w:val="clear" w:color="auto" w:fill="FFFFFF"/>
            <w:tcMar>
              <w:top w:w="160" w:type="dxa"/>
              <w:left w:w="140" w:type="dxa"/>
              <w:bottom w:w="160" w:type="dxa"/>
              <w:right w:w="140" w:type="dxa"/>
            </w:tcMar>
            <w:vAlign w:val="center"/>
          </w:tcPr>
          <w:p w14:paraId="18165498" w14:textId="77777777" w:rsidR="00D27BAD" w:rsidRDefault="006C1D0F">
            <w:pPr>
              <w:spacing w:line="360" w:lineRule="auto"/>
            </w:pPr>
            <w:r>
              <w:rPr>
                <w:color w:val="000000"/>
                <w:sz w:val="22"/>
                <w:szCs w:val="22"/>
              </w:rPr>
              <w:t>Sección 7.1, hallazgo #2 de la Tabla 18</w:t>
            </w:r>
          </w:p>
        </w:tc>
        <w:tc>
          <w:tcPr>
            <w:tcW w:w="2619" w:type="dxa"/>
            <w:shd w:val="clear" w:color="auto" w:fill="FFFFFF"/>
            <w:tcMar>
              <w:top w:w="160" w:type="dxa"/>
              <w:left w:w="140" w:type="dxa"/>
              <w:bottom w:w="160" w:type="dxa"/>
              <w:right w:w="140" w:type="dxa"/>
            </w:tcMar>
            <w:vAlign w:val="center"/>
          </w:tcPr>
          <w:p w14:paraId="2BB80A4F" w14:textId="77777777" w:rsidR="00D27BAD" w:rsidRDefault="006C1D0F">
            <w:pPr>
              <w:spacing w:line="360" w:lineRule="auto"/>
            </w:pPr>
            <w:r>
              <w:rPr>
                <w:color w:val="000000"/>
                <w:sz w:val="22"/>
                <w:szCs w:val="22"/>
              </w:rPr>
              <w:t>Documentado en este informe; actualización de manuales recomendada</w:t>
            </w:r>
          </w:p>
        </w:tc>
      </w:tr>
    </w:tbl>
    <w:p w14:paraId="45C50DAF" w14:textId="77777777" w:rsidR="00D27BAD" w:rsidRDefault="006C1D0F">
      <w:pPr>
        <w:pStyle w:val="Ttulo1"/>
        <w:pageBreakBefore/>
        <w:spacing w:before="480" w:after="240"/>
      </w:pPr>
      <w:bookmarkStart w:id="160" w:name="_Toc239028832"/>
      <w:r>
        <w:rPr>
          <w:b/>
          <w:bCs/>
          <w:color w:val="1B2A4A"/>
        </w:rPr>
        <w:t>Anexo G. Cronología Resumida de Hitos de Gobernanza (ADR)</w:t>
      </w:r>
      <w:bookmarkEnd w:id="160"/>
    </w:p>
    <w:p w14:paraId="33AAD482" w14:textId="77777777" w:rsidR="00D27BAD" w:rsidRDefault="006C1D0F">
      <w:pPr>
        <w:spacing w:after="260" w:line="400" w:lineRule="auto"/>
        <w:jc w:val="both"/>
      </w:pPr>
      <w:r>
        <w:rPr>
          <w:sz w:val="24"/>
          <w:szCs w:val="24"/>
        </w:rPr>
        <w:t>Cronología reconstruida a partir de las fechas explícitas registradas en docs/decisions/README.md, útil para que Gerencia visualice el ritmo real de auditoría y cierre de decisiones del proyecto.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998"/>
        <w:gridCol w:w="6902"/>
      </w:tblGrid>
      <w:tr w:rsidR="00D27BAD" w14:paraId="1FC5DF92" w14:textId="77777777">
        <w:tblPrEx>
          <w:tblCellMar>
            <w:top w:w="0" w:type="dxa"/>
            <w:bottom w:w="0" w:type="dxa"/>
          </w:tblCellMar>
        </w:tblPrEx>
        <w:trPr>
          <w:tblHeader/>
        </w:trPr>
        <w:tc>
          <w:tcPr>
            <w:tcW w:w="1998" w:type="dxa"/>
            <w:shd w:val="clear" w:color="auto" w:fill="1B2A4A"/>
            <w:tcMar>
              <w:top w:w="160" w:type="dxa"/>
              <w:left w:w="140" w:type="dxa"/>
              <w:bottom w:w="160" w:type="dxa"/>
              <w:right w:w="140" w:type="dxa"/>
            </w:tcMar>
            <w:vAlign w:val="center"/>
          </w:tcPr>
          <w:p w14:paraId="3BA74237" w14:textId="77777777" w:rsidR="00D27BAD" w:rsidRDefault="006C1D0F">
            <w:pPr>
              <w:spacing w:line="360" w:lineRule="auto"/>
            </w:pPr>
            <w:r>
              <w:rPr>
                <w:b/>
                <w:bCs/>
                <w:color w:val="FFFFFF"/>
                <w:sz w:val="20"/>
                <w:szCs w:val="20"/>
              </w:rPr>
              <w:t>Fecha</w:t>
            </w:r>
          </w:p>
        </w:tc>
        <w:tc>
          <w:tcPr>
            <w:tcW w:w="6902" w:type="dxa"/>
            <w:shd w:val="clear" w:color="auto" w:fill="1B2A4A"/>
            <w:tcMar>
              <w:top w:w="160" w:type="dxa"/>
              <w:left w:w="140" w:type="dxa"/>
              <w:bottom w:w="160" w:type="dxa"/>
              <w:right w:w="140" w:type="dxa"/>
            </w:tcMar>
            <w:vAlign w:val="center"/>
          </w:tcPr>
          <w:p w14:paraId="1AA3FA4B" w14:textId="77777777" w:rsidR="00D27BAD" w:rsidRDefault="006C1D0F">
            <w:pPr>
              <w:spacing w:line="360" w:lineRule="auto"/>
            </w:pPr>
            <w:r>
              <w:rPr>
                <w:b/>
                <w:bCs/>
                <w:color w:val="FFFFFF"/>
                <w:sz w:val="20"/>
                <w:szCs w:val="20"/>
              </w:rPr>
              <w:t>Hito</w:t>
            </w:r>
          </w:p>
        </w:tc>
      </w:tr>
      <w:tr w:rsidR="00D27BAD" w14:paraId="156A2F48"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051EB318" w14:textId="77777777" w:rsidR="00D27BAD" w:rsidRDefault="006C1D0F">
            <w:pPr>
              <w:spacing w:line="360" w:lineRule="auto"/>
            </w:pPr>
            <w:r>
              <w:rPr>
                <w:color w:val="000000"/>
                <w:sz w:val="22"/>
                <w:szCs w:val="22"/>
              </w:rPr>
              <w:t>2026-07-13</w:t>
            </w:r>
          </w:p>
        </w:tc>
        <w:tc>
          <w:tcPr>
            <w:tcW w:w="6902" w:type="dxa"/>
            <w:shd w:val="clear" w:color="auto" w:fill="FFFFFF"/>
            <w:tcMar>
              <w:top w:w="160" w:type="dxa"/>
              <w:left w:w="140" w:type="dxa"/>
              <w:bottom w:w="160" w:type="dxa"/>
              <w:right w:w="140" w:type="dxa"/>
            </w:tcMar>
            <w:vAlign w:val="center"/>
          </w:tcPr>
          <w:p w14:paraId="05C94509" w14:textId="77777777" w:rsidR="00D27BAD" w:rsidRDefault="006C1D0F">
            <w:pPr>
              <w:spacing w:line="360" w:lineRule="auto"/>
            </w:pPr>
            <w:r>
              <w:rPr>
                <w:color w:val="000000"/>
                <w:sz w:val="22"/>
                <w:szCs w:val="22"/>
              </w:rPr>
              <w:t>Auditoría integral: 46 ADR (000-045), corrección de estados desactualizados en el índice</w:t>
            </w:r>
          </w:p>
        </w:tc>
      </w:tr>
      <w:tr w:rsidR="00D27BAD" w14:paraId="24AB57C8"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25A49BCC" w14:textId="77777777" w:rsidR="00D27BAD" w:rsidRDefault="006C1D0F">
            <w:pPr>
              <w:spacing w:line="360" w:lineRule="auto"/>
            </w:pPr>
            <w:r>
              <w:rPr>
                <w:color w:val="000000"/>
                <w:sz w:val="22"/>
                <w:szCs w:val="22"/>
              </w:rPr>
              <w:t>2026-07-17</w:t>
            </w:r>
          </w:p>
        </w:tc>
        <w:tc>
          <w:tcPr>
            <w:tcW w:w="6902" w:type="dxa"/>
            <w:shd w:val="clear" w:color="auto" w:fill="F2F4F7"/>
            <w:tcMar>
              <w:top w:w="160" w:type="dxa"/>
              <w:left w:w="140" w:type="dxa"/>
              <w:bottom w:w="160" w:type="dxa"/>
              <w:right w:w="140" w:type="dxa"/>
            </w:tcMar>
            <w:vAlign w:val="center"/>
          </w:tcPr>
          <w:p w14:paraId="36F9B541" w14:textId="77777777" w:rsidR="00D27BAD" w:rsidRDefault="006C1D0F">
            <w:pPr>
              <w:spacing w:line="360" w:lineRule="auto"/>
            </w:pPr>
            <w:r>
              <w:rPr>
                <w:color w:val="000000"/>
                <w:sz w:val="22"/>
                <w:szCs w:val="22"/>
              </w:rPr>
              <w:t>Formalización de 8 ADR de reportabilidad (046-053); corrección de divergencia Tiptap/ProseMirror vs. texto plano</w:t>
            </w:r>
          </w:p>
        </w:tc>
      </w:tr>
      <w:tr w:rsidR="00D27BAD" w14:paraId="248DC40B"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5C534CFA" w14:textId="77777777" w:rsidR="00D27BAD" w:rsidRDefault="006C1D0F">
            <w:pPr>
              <w:spacing w:line="360" w:lineRule="auto"/>
            </w:pPr>
            <w:r>
              <w:rPr>
                <w:color w:val="000000"/>
                <w:sz w:val="22"/>
                <w:szCs w:val="22"/>
              </w:rPr>
              <w:t>2026-07-17 (2.ª pasada)</w:t>
            </w:r>
          </w:p>
        </w:tc>
        <w:tc>
          <w:tcPr>
            <w:tcW w:w="6902" w:type="dxa"/>
            <w:shd w:val="clear" w:color="auto" w:fill="FFFFFF"/>
            <w:tcMar>
              <w:top w:w="160" w:type="dxa"/>
              <w:left w:w="140" w:type="dxa"/>
              <w:bottom w:w="160" w:type="dxa"/>
              <w:right w:w="140" w:type="dxa"/>
            </w:tcMar>
            <w:vAlign w:val="center"/>
          </w:tcPr>
          <w:p w14:paraId="02BCEAF1" w14:textId="77777777" w:rsidR="00D27BAD" w:rsidRDefault="006C1D0F">
            <w:pPr>
              <w:spacing w:line="360" w:lineRule="auto"/>
            </w:pPr>
            <w:r>
              <w:rPr>
                <w:color w:val="000000"/>
                <w:sz w:val="22"/>
                <w:szCs w:val="22"/>
              </w:rPr>
              <w:t>ADR-054 (sync ThingsBoard/AWS) y corrección de bug real en TelemetryIngestor::enqueue()</w:t>
            </w:r>
          </w:p>
        </w:tc>
      </w:tr>
      <w:tr w:rsidR="00D27BAD" w14:paraId="0C68A27C"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6DA69F14" w14:textId="77777777" w:rsidR="00D27BAD" w:rsidRDefault="006C1D0F">
            <w:pPr>
              <w:spacing w:line="360" w:lineRule="auto"/>
            </w:pPr>
            <w:r>
              <w:rPr>
                <w:color w:val="000000"/>
                <w:sz w:val="22"/>
                <w:szCs w:val="22"/>
              </w:rPr>
              <w:t>2026-07-20</w:t>
            </w:r>
          </w:p>
        </w:tc>
        <w:tc>
          <w:tcPr>
            <w:tcW w:w="6902" w:type="dxa"/>
            <w:shd w:val="clear" w:color="auto" w:fill="F2F4F7"/>
            <w:tcMar>
              <w:top w:w="160" w:type="dxa"/>
              <w:left w:w="140" w:type="dxa"/>
              <w:bottom w:w="160" w:type="dxa"/>
              <w:right w:w="140" w:type="dxa"/>
            </w:tcMar>
            <w:vAlign w:val="center"/>
          </w:tcPr>
          <w:p w14:paraId="2C31C53E" w14:textId="77777777" w:rsidR="00D27BAD" w:rsidRDefault="006C1D0F">
            <w:pPr>
              <w:spacing w:line="360" w:lineRule="auto"/>
            </w:pPr>
            <w:r>
              <w:rPr>
                <w:color w:val="000000"/>
                <w:sz w:val="22"/>
                <w:szCs w:val="22"/>
              </w:rPr>
              <w:t>Formalización de 4 ADR (055-058) ya citados en CHANGELOG sin archivo propio</w:t>
            </w:r>
          </w:p>
        </w:tc>
      </w:tr>
      <w:tr w:rsidR="00D27BAD" w14:paraId="7A717B51"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252E230D" w14:textId="77777777" w:rsidR="00D27BAD" w:rsidRDefault="006C1D0F">
            <w:pPr>
              <w:spacing w:line="360" w:lineRule="auto"/>
            </w:pPr>
            <w:r>
              <w:rPr>
                <w:color w:val="000000"/>
                <w:sz w:val="22"/>
                <w:szCs w:val="22"/>
              </w:rPr>
              <w:t>2026-07-21 (4 pasadas)</w:t>
            </w:r>
          </w:p>
        </w:tc>
        <w:tc>
          <w:tcPr>
            <w:tcW w:w="6902" w:type="dxa"/>
            <w:shd w:val="clear" w:color="auto" w:fill="FFFFFF"/>
            <w:tcMar>
              <w:top w:w="160" w:type="dxa"/>
              <w:left w:w="140" w:type="dxa"/>
              <w:bottom w:w="160" w:type="dxa"/>
              <w:right w:w="140" w:type="dxa"/>
            </w:tcMar>
            <w:vAlign w:val="center"/>
          </w:tcPr>
          <w:p w14:paraId="76035F71" w14:textId="77777777" w:rsidR="00D27BAD" w:rsidRDefault="006C1D0F">
            <w:pPr>
              <w:spacing w:line="360" w:lineRule="auto"/>
            </w:pPr>
            <w:r>
              <w:rPr>
                <w:color w:val="000000"/>
                <w:sz w:val="22"/>
                <w:szCs w:val="22"/>
              </w:rPr>
              <w:t>Plan maestro de pruebas QA, framework Catch2, catálogo de 69 casos, cierre de brechas de video y RBAC</w:t>
            </w:r>
          </w:p>
        </w:tc>
      </w:tr>
      <w:tr w:rsidR="00D27BAD" w14:paraId="224F075A"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6E94C9A2" w14:textId="77777777" w:rsidR="00D27BAD" w:rsidRDefault="006C1D0F">
            <w:pPr>
              <w:spacing w:line="360" w:lineRule="auto"/>
            </w:pPr>
            <w:r>
              <w:rPr>
                <w:color w:val="000000"/>
                <w:sz w:val="22"/>
                <w:szCs w:val="22"/>
              </w:rPr>
              <w:t>2026-07-24</w:t>
            </w:r>
          </w:p>
        </w:tc>
        <w:tc>
          <w:tcPr>
            <w:tcW w:w="6902" w:type="dxa"/>
            <w:shd w:val="clear" w:color="auto" w:fill="F2F4F7"/>
            <w:tcMar>
              <w:top w:w="160" w:type="dxa"/>
              <w:left w:w="140" w:type="dxa"/>
              <w:bottom w:w="160" w:type="dxa"/>
              <w:right w:w="140" w:type="dxa"/>
            </w:tcMar>
            <w:vAlign w:val="center"/>
          </w:tcPr>
          <w:p w14:paraId="5D084BC1" w14:textId="77777777" w:rsidR="00D27BAD" w:rsidRDefault="006C1D0F">
            <w:pPr>
              <w:spacing w:line="360" w:lineRule="auto"/>
            </w:pPr>
            <w:r>
              <w:rPr>
                <w:color w:val="000000"/>
                <w:sz w:val="22"/>
                <w:szCs w:val="22"/>
              </w:rPr>
              <w:t>Auditoría integral: IA editorial, migración TypeScript, bloques técnicos, TOC fijo (068-072)</w:t>
            </w:r>
          </w:p>
        </w:tc>
      </w:tr>
      <w:tr w:rsidR="00D27BAD" w14:paraId="2C3CFADB"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4CD9D22C" w14:textId="77777777" w:rsidR="00D27BAD" w:rsidRDefault="006C1D0F">
            <w:pPr>
              <w:spacing w:line="360" w:lineRule="auto"/>
            </w:pPr>
            <w:r>
              <w:rPr>
                <w:color w:val="000000"/>
                <w:sz w:val="22"/>
                <w:szCs w:val="22"/>
              </w:rPr>
              <w:t>2026-07-25</w:t>
            </w:r>
          </w:p>
        </w:tc>
        <w:tc>
          <w:tcPr>
            <w:tcW w:w="6902" w:type="dxa"/>
            <w:shd w:val="clear" w:color="auto" w:fill="FFFFFF"/>
            <w:tcMar>
              <w:top w:w="160" w:type="dxa"/>
              <w:left w:w="140" w:type="dxa"/>
              <w:bottom w:w="160" w:type="dxa"/>
              <w:right w:w="140" w:type="dxa"/>
            </w:tcMar>
            <w:vAlign w:val="center"/>
          </w:tcPr>
          <w:p w14:paraId="5B60D0F4" w14:textId="77777777" w:rsidR="00D27BAD" w:rsidRDefault="006C1D0F">
            <w:pPr>
              <w:spacing w:line="360" w:lineRule="auto"/>
            </w:pPr>
            <w:r>
              <w:rPr>
                <w:color w:val="000000"/>
                <w:sz w:val="22"/>
                <w:szCs w:val="22"/>
              </w:rPr>
              <w:t>Corrección de 3 ADR cuyo texto no coincidía con el código verificado en navegador real</w:t>
            </w:r>
          </w:p>
        </w:tc>
      </w:tr>
      <w:tr w:rsidR="00D27BAD" w14:paraId="1EECC905"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3A7071B6" w14:textId="77777777" w:rsidR="00D27BAD" w:rsidRDefault="006C1D0F">
            <w:pPr>
              <w:spacing w:line="360" w:lineRule="auto"/>
            </w:pPr>
            <w:r>
              <w:rPr>
                <w:color w:val="000000"/>
                <w:sz w:val="22"/>
                <w:szCs w:val="22"/>
              </w:rPr>
              <w:t>2026-07-27 (4 pasadas)</w:t>
            </w:r>
          </w:p>
        </w:tc>
        <w:tc>
          <w:tcPr>
            <w:tcW w:w="6902" w:type="dxa"/>
            <w:shd w:val="clear" w:color="auto" w:fill="F2F4F7"/>
            <w:tcMar>
              <w:top w:w="160" w:type="dxa"/>
              <w:left w:w="140" w:type="dxa"/>
              <w:bottom w:w="160" w:type="dxa"/>
              <w:right w:w="140" w:type="dxa"/>
            </w:tcMar>
            <w:vAlign w:val="center"/>
          </w:tcPr>
          <w:p w14:paraId="06C717E8" w14:textId="77777777" w:rsidR="00D27BAD" w:rsidRDefault="006C1D0F">
            <w:pPr>
              <w:spacing w:line="360" w:lineRule="auto"/>
            </w:pPr>
            <w:r>
              <w:rPr>
                <w:color w:val="000000"/>
                <w:sz w:val="22"/>
                <w:szCs w:val="22"/>
              </w:rPr>
              <w:t>Avatar biométrico, internacionalización, separación de secretos CSPRNG, alta administrada de empresas</w:t>
            </w:r>
          </w:p>
        </w:tc>
      </w:tr>
      <w:tr w:rsidR="00D27BAD" w14:paraId="169A2F1B"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7CE87EF5" w14:textId="77777777" w:rsidR="00D27BAD" w:rsidRDefault="006C1D0F">
            <w:pPr>
              <w:spacing w:line="360" w:lineRule="auto"/>
            </w:pPr>
            <w:r>
              <w:rPr>
                <w:color w:val="000000"/>
                <w:sz w:val="22"/>
                <w:szCs w:val="22"/>
              </w:rPr>
              <w:t>2026-08-03</w:t>
            </w:r>
          </w:p>
        </w:tc>
        <w:tc>
          <w:tcPr>
            <w:tcW w:w="6902" w:type="dxa"/>
            <w:shd w:val="clear" w:color="auto" w:fill="FFFFFF"/>
            <w:tcMar>
              <w:top w:w="160" w:type="dxa"/>
              <w:left w:w="140" w:type="dxa"/>
              <w:bottom w:w="160" w:type="dxa"/>
              <w:right w:w="140" w:type="dxa"/>
            </w:tcMar>
            <w:vAlign w:val="center"/>
          </w:tcPr>
          <w:p w14:paraId="7E5B7B68" w14:textId="77777777" w:rsidR="00D27BAD" w:rsidRDefault="006C1D0F">
            <w:pPr>
              <w:spacing w:line="360" w:lineRule="auto"/>
            </w:pPr>
            <w:r>
              <w:rPr>
                <w:color w:val="000000"/>
                <w:sz w:val="22"/>
                <w:szCs w:val="22"/>
              </w:rPr>
              <w:t>Exportación PPTX y conversión a video; corrección de divergencia MinIO en export PDF</w:t>
            </w:r>
          </w:p>
        </w:tc>
      </w:tr>
      <w:tr w:rsidR="00D27BAD" w14:paraId="24046335"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340DEF0F" w14:textId="77777777" w:rsidR="00D27BAD" w:rsidRDefault="006C1D0F">
            <w:pPr>
              <w:spacing w:line="360" w:lineRule="auto"/>
            </w:pPr>
            <w:r>
              <w:rPr>
                <w:color w:val="000000"/>
                <w:sz w:val="22"/>
                <w:szCs w:val="22"/>
              </w:rPr>
              <w:t>2026-08-05 (2 pasadas)</w:t>
            </w:r>
          </w:p>
        </w:tc>
        <w:tc>
          <w:tcPr>
            <w:tcW w:w="6902" w:type="dxa"/>
            <w:shd w:val="clear" w:color="auto" w:fill="F2F4F7"/>
            <w:tcMar>
              <w:top w:w="160" w:type="dxa"/>
              <w:left w:w="140" w:type="dxa"/>
              <w:bottom w:w="160" w:type="dxa"/>
              <w:right w:w="140" w:type="dxa"/>
            </w:tcMar>
            <w:vAlign w:val="center"/>
          </w:tcPr>
          <w:p w14:paraId="1598DA88" w14:textId="77777777" w:rsidR="00D27BAD" w:rsidRDefault="006C1D0F">
            <w:pPr>
              <w:spacing w:line="360" w:lineRule="auto"/>
            </w:pPr>
            <w:r>
              <w:rPr>
                <w:color w:val="000000"/>
                <w:sz w:val="22"/>
                <w:szCs w:val="22"/>
              </w:rPr>
              <w:t>Cierre del hallazgo de creación/mantenimiento de empresas (RBAC granular, validación RUC)</w:t>
            </w:r>
          </w:p>
        </w:tc>
      </w:tr>
      <w:tr w:rsidR="00D27BAD" w14:paraId="44979AA9"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575EACE3" w14:textId="77777777" w:rsidR="00D27BAD" w:rsidRDefault="006C1D0F">
            <w:pPr>
              <w:spacing w:line="360" w:lineRule="auto"/>
            </w:pPr>
            <w:r>
              <w:rPr>
                <w:color w:val="000000"/>
                <w:sz w:val="22"/>
                <w:szCs w:val="22"/>
              </w:rPr>
              <w:t>2026-08-07</w:t>
            </w:r>
          </w:p>
        </w:tc>
        <w:tc>
          <w:tcPr>
            <w:tcW w:w="6902" w:type="dxa"/>
            <w:shd w:val="clear" w:color="auto" w:fill="FFFFFF"/>
            <w:tcMar>
              <w:top w:w="160" w:type="dxa"/>
              <w:left w:w="140" w:type="dxa"/>
              <w:bottom w:w="160" w:type="dxa"/>
              <w:right w:w="140" w:type="dxa"/>
            </w:tcMar>
            <w:vAlign w:val="center"/>
          </w:tcPr>
          <w:p w14:paraId="661B68FD" w14:textId="77777777" w:rsidR="00D27BAD" w:rsidRDefault="006C1D0F">
            <w:pPr>
              <w:spacing w:line="360" w:lineRule="auto"/>
            </w:pPr>
            <w:r>
              <w:rPr>
                <w:color w:val="000000"/>
                <w:sz w:val="22"/>
                <w:szCs w:val="22"/>
              </w:rPr>
              <w:t>Auditoría solicitada por Gerencia: resolución de colisión de numeración, corrección de interop Vite8/Rolldown</w:t>
            </w:r>
          </w:p>
        </w:tc>
      </w:tr>
      <w:tr w:rsidR="00D27BAD" w14:paraId="51E34EB3"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07151CB1" w14:textId="77777777" w:rsidR="00D27BAD" w:rsidRDefault="006C1D0F">
            <w:pPr>
              <w:spacing w:line="360" w:lineRule="auto"/>
            </w:pPr>
            <w:r>
              <w:rPr>
                <w:color w:val="000000"/>
                <w:sz w:val="22"/>
                <w:szCs w:val="22"/>
              </w:rPr>
              <w:t>2026-08-18</w:t>
            </w:r>
          </w:p>
        </w:tc>
        <w:tc>
          <w:tcPr>
            <w:tcW w:w="6902" w:type="dxa"/>
            <w:shd w:val="clear" w:color="auto" w:fill="F2F4F7"/>
            <w:tcMar>
              <w:top w:w="160" w:type="dxa"/>
              <w:left w:w="140" w:type="dxa"/>
              <w:bottom w:w="160" w:type="dxa"/>
              <w:right w:w="140" w:type="dxa"/>
            </w:tcMar>
            <w:vAlign w:val="center"/>
          </w:tcPr>
          <w:p w14:paraId="4FFA56DD" w14:textId="77777777" w:rsidR="00D27BAD" w:rsidRDefault="006C1D0F">
            <w:pPr>
              <w:spacing w:line="360" w:lineRule="auto"/>
            </w:pPr>
            <w:r>
              <w:rPr>
                <w:color w:val="000000"/>
                <w:sz w:val="22"/>
                <w:szCs w:val="22"/>
              </w:rPr>
              <w:t>Capacidad de telemetría 25k/s verificada; catálogo de zonas/sensores/gráficos multiserie</w:t>
            </w:r>
          </w:p>
        </w:tc>
      </w:tr>
      <w:tr w:rsidR="00D27BAD" w14:paraId="480D0CBB"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184F10E1" w14:textId="77777777" w:rsidR="00D27BAD" w:rsidRDefault="006C1D0F">
            <w:pPr>
              <w:spacing w:line="360" w:lineRule="auto"/>
            </w:pPr>
            <w:r>
              <w:rPr>
                <w:color w:val="000000"/>
                <w:sz w:val="22"/>
                <w:szCs w:val="22"/>
              </w:rPr>
              <w:t>2026-08-20 (2 pasadas)</w:t>
            </w:r>
          </w:p>
        </w:tc>
        <w:tc>
          <w:tcPr>
            <w:tcW w:w="6902" w:type="dxa"/>
            <w:shd w:val="clear" w:color="auto" w:fill="FFFFFF"/>
            <w:tcMar>
              <w:top w:w="160" w:type="dxa"/>
              <w:left w:w="140" w:type="dxa"/>
              <w:bottom w:w="160" w:type="dxa"/>
              <w:right w:w="140" w:type="dxa"/>
            </w:tcMar>
            <w:vAlign w:val="center"/>
          </w:tcPr>
          <w:p w14:paraId="2C475823" w14:textId="77777777" w:rsidR="00D27BAD" w:rsidRDefault="006C1D0F">
            <w:pPr>
              <w:spacing w:line="360" w:lineRule="auto"/>
            </w:pPr>
            <w:r>
              <w:rPr>
                <w:color w:val="000000"/>
                <w:sz w:val="22"/>
                <w:szCs w:val="22"/>
              </w:rPr>
              <w:t>Coordenadas geográficas de empresa, integración GEOCATMIN, canal chatbot HomeMinero/MovilMinero</w:t>
            </w:r>
          </w:p>
        </w:tc>
      </w:tr>
      <w:tr w:rsidR="00D27BAD" w14:paraId="18338409"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37AE4FDB" w14:textId="77777777" w:rsidR="00D27BAD" w:rsidRDefault="006C1D0F">
            <w:pPr>
              <w:spacing w:line="360" w:lineRule="auto"/>
            </w:pPr>
            <w:r>
              <w:rPr>
                <w:color w:val="000000"/>
                <w:sz w:val="22"/>
                <w:szCs w:val="22"/>
              </w:rPr>
              <w:t>2026-08-21</w:t>
            </w:r>
          </w:p>
        </w:tc>
        <w:tc>
          <w:tcPr>
            <w:tcW w:w="6902" w:type="dxa"/>
            <w:shd w:val="clear" w:color="auto" w:fill="F2F4F7"/>
            <w:tcMar>
              <w:top w:w="160" w:type="dxa"/>
              <w:left w:w="140" w:type="dxa"/>
              <w:bottom w:w="160" w:type="dxa"/>
              <w:right w:w="140" w:type="dxa"/>
            </w:tcMar>
            <w:vAlign w:val="center"/>
          </w:tcPr>
          <w:p w14:paraId="353A49F1" w14:textId="77777777" w:rsidR="00D27BAD" w:rsidRDefault="006C1D0F">
            <w:pPr>
              <w:spacing w:line="360" w:lineRule="auto"/>
            </w:pPr>
            <w:r>
              <w:rPr>
                <w:color w:val="000000"/>
                <w:sz w:val="22"/>
                <w:szCs w:val="22"/>
              </w:rPr>
              <w:t>Reactivación de liveness activo por desafío-respuesta tras recalibración</w:t>
            </w:r>
          </w:p>
        </w:tc>
      </w:tr>
      <w:tr w:rsidR="00D27BAD" w14:paraId="0F30BE3D"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0B5D0CD0" w14:textId="77777777" w:rsidR="00D27BAD" w:rsidRDefault="006C1D0F">
            <w:pPr>
              <w:spacing w:line="360" w:lineRule="auto"/>
            </w:pPr>
            <w:r>
              <w:rPr>
                <w:color w:val="000000"/>
                <w:sz w:val="22"/>
                <w:szCs w:val="22"/>
              </w:rPr>
              <w:t>2026-08-23</w:t>
            </w:r>
          </w:p>
        </w:tc>
        <w:tc>
          <w:tcPr>
            <w:tcW w:w="6902" w:type="dxa"/>
            <w:shd w:val="clear" w:color="auto" w:fill="FFFFFF"/>
            <w:tcMar>
              <w:top w:w="160" w:type="dxa"/>
              <w:left w:w="140" w:type="dxa"/>
              <w:bottom w:w="160" w:type="dxa"/>
              <w:right w:w="140" w:type="dxa"/>
            </w:tcMar>
            <w:vAlign w:val="center"/>
          </w:tcPr>
          <w:p w14:paraId="0BC13C3E" w14:textId="77777777" w:rsidR="00D27BAD" w:rsidRDefault="006C1D0F">
            <w:pPr>
              <w:spacing w:line="360" w:lineRule="auto"/>
            </w:pPr>
            <w:r>
              <w:rPr>
                <w:color w:val="000000"/>
                <w:sz w:val="22"/>
                <w:szCs w:val="22"/>
              </w:rPr>
              <w:t>RBAC de acceso cruzado empresa minera/organización; consolidación del modelo de telemetría unificado</w:t>
            </w:r>
          </w:p>
        </w:tc>
      </w:tr>
      <w:tr w:rsidR="00D27BAD" w14:paraId="3823FDC4"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5BFEE7FA" w14:textId="77777777" w:rsidR="00D27BAD" w:rsidRDefault="006C1D0F">
            <w:pPr>
              <w:spacing w:line="360" w:lineRule="auto"/>
            </w:pPr>
            <w:r>
              <w:rPr>
                <w:color w:val="000000"/>
                <w:sz w:val="22"/>
                <w:szCs w:val="22"/>
              </w:rPr>
              <w:t>2026-08-26</w:t>
            </w:r>
          </w:p>
        </w:tc>
        <w:tc>
          <w:tcPr>
            <w:tcW w:w="6902" w:type="dxa"/>
            <w:shd w:val="clear" w:color="auto" w:fill="F2F4F7"/>
            <w:tcMar>
              <w:top w:w="160" w:type="dxa"/>
              <w:left w:w="140" w:type="dxa"/>
              <w:bottom w:w="160" w:type="dxa"/>
              <w:right w:w="140" w:type="dxa"/>
            </w:tcMar>
            <w:vAlign w:val="center"/>
          </w:tcPr>
          <w:p w14:paraId="5D16360A" w14:textId="77777777" w:rsidR="00D27BAD" w:rsidRDefault="006C1D0F">
            <w:pPr>
              <w:spacing w:line="360" w:lineRule="auto"/>
            </w:pPr>
            <w:r>
              <w:rPr>
                <w:color w:val="000000"/>
                <w:sz w:val="22"/>
                <w:szCs w:val="22"/>
              </w:rPr>
              <w:t>Hallazgo crítico de escalada de privilegios (ADR-134) y endurecimiento post red-team (ADR-133)</w:t>
            </w:r>
          </w:p>
        </w:tc>
      </w:tr>
      <w:tr w:rsidR="00D27BAD" w14:paraId="41FCE9FF"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57CB23C4" w14:textId="77777777" w:rsidR="00D27BAD" w:rsidRDefault="006C1D0F">
            <w:pPr>
              <w:spacing w:line="360" w:lineRule="auto"/>
            </w:pPr>
            <w:r>
              <w:rPr>
                <w:color w:val="000000"/>
                <w:sz w:val="22"/>
                <w:szCs w:val="22"/>
              </w:rPr>
              <w:t>2026-08-27</w:t>
            </w:r>
          </w:p>
        </w:tc>
        <w:tc>
          <w:tcPr>
            <w:tcW w:w="6902" w:type="dxa"/>
            <w:shd w:val="clear" w:color="auto" w:fill="FFFFFF"/>
            <w:tcMar>
              <w:top w:w="160" w:type="dxa"/>
              <w:left w:w="140" w:type="dxa"/>
              <w:bottom w:w="160" w:type="dxa"/>
              <w:right w:w="140" w:type="dxa"/>
            </w:tcMar>
            <w:vAlign w:val="center"/>
          </w:tcPr>
          <w:p w14:paraId="2727EEB2" w14:textId="77777777" w:rsidR="00D27BAD" w:rsidRDefault="006C1D0F">
            <w:pPr>
              <w:spacing w:line="360" w:lineRule="auto"/>
            </w:pPr>
            <w:r>
              <w:rPr>
                <w:color w:val="000000"/>
                <w:sz w:val="22"/>
                <w:szCs w:val="22"/>
              </w:rPr>
              <w:t>MFA/TOTP y alertas de seguridad; aislamiento de cookies con namespacing multifrontend</w:t>
            </w:r>
          </w:p>
        </w:tc>
      </w:tr>
      <w:tr w:rsidR="00D27BAD" w14:paraId="41149009"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1EA9B27B" w14:textId="77777777" w:rsidR="00D27BAD" w:rsidRDefault="006C1D0F">
            <w:pPr>
              <w:spacing w:line="360" w:lineRule="auto"/>
            </w:pPr>
            <w:r>
              <w:rPr>
                <w:color w:val="000000"/>
                <w:sz w:val="22"/>
                <w:szCs w:val="22"/>
              </w:rPr>
              <w:t>2026-08-29</w:t>
            </w:r>
          </w:p>
        </w:tc>
        <w:tc>
          <w:tcPr>
            <w:tcW w:w="6902" w:type="dxa"/>
            <w:shd w:val="clear" w:color="auto" w:fill="F2F4F7"/>
            <w:tcMar>
              <w:top w:w="160" w:type="dxa"/>
              <w:left w:w="140" w:type="dxa"/>
              <w:bottom w:w="160" w:type="dxa"/>
              <w:right w:w="140" w:type="dxa"/>
            </w:tcMar>
            <w:vAlign w:val="center"/>
          </w:tcPr>
          <w:p w14:paraId="6F30E02A" w14:textId="77777777" w:rsidR="00D27BAD" w:rsidRDefault="006C1D0F">
            <w:pPr>
              <w:spacing w:line="360" w:lineRule="auto"/>
            </w:pPr>
            <w:r>
              <w:rPr>
                <w:color w:val="000000"/>
                <w:sz w:val="22"/>
                <w:szCs w:val="22"/>
              </w:rPr>
              <w:t>Telemetría calculada para simulación de dashboard (ADR-136)</w:t>
            </w:r>
          </w:p>
        </w:tc>
      </w:tr>
      <w:tr w:rsidR="00D27BAD" w14:paraId="52F68495"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4CE68EF2" w14:textId="77777777" w:rsidR="00D27BAD" w:rsidRDefault="006C1D0F">
            <w:pPr>
              <w:spacing w:line="360" w:lineRule="auto"/>
            </w:pPr>
            <w:r>
              <w:rPr>
                <w:color w:val="000000"/>
                <w:sz w:val="22"/>
                <w:szCs w:val="22"/>
              </w:rPr>
              <w:t>2026-08-30</w:t>
            </w:r>
          </w:p>
        </w:tc>
        <w:tc>
          <w:tcPr>
            <w:tcW w:w="6902" w:type="dxa"/>
            <w:shd w:val="clear" w:color="auto" w:fill="FFFFFF"/>
            <w:tcMar>
              <w:top w:w="160" w:type="dxa"/>
              <w:left w:w="140" w:type="dxa"/>
              <w:bottom w:w="160" w:type="dxa"/>
              <w:right w:w="140" w:type="dxa"/>
            </w:tcMar>
            <w:vAlign w:val="center"/>
          </w:tcPr>
          <w:p w14:paraId="4406C669" w14:textId="77777777" w:rsidR="00D27BAD" w:rsidRDefault="006C1D0F">
            <w:pPr>
              <w:spacing w:line="360" w:lineRule="auto"/>
            </w:pPr>
            <w:r>
              <w:rPr>
                <w:color w:val="000000"/>
                <w:sz w:val="22"/>
                <w:szCs w:val="22"/>
              </w:rPr>
              <w:t>Auditoría integral: 137 ADR; cierre de envío de informes multicanal, elevación de ADR-115 a implemented</w:t>
            </w:r>
          </w:p>
        </w:tc>
      </w:tr>
      <w:tr w:rsidR="00D27BAD" w14:paraId="3F313125"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56492B2F" w14:textId="77777777" w:rsidR="00D27BAD" w:rsidRDefault="006C1D0F">
            <w:pPr>
              <w:spacing w:line="360" w:lineRule="auto"/>
            </w:pPr>
            <w:r>
              <w:rPr>
                <w:color w:val="000000"/>
                <w:sz w:val="22"/>
                <w:szCs w:val="22"/>
              </w:rPr>
              <w:t>2026-08-30 (2.ª pasada)</w:t>
            </w:r>
          </w:p>
        </w:tc>
        <w:tc>
          <w:tcPr>
            <w:tcW w:w="6902" w:type="dxa"/>
            <w:shd w:val="clear" w:color="auto" w:fill="F2F4F7"/>
            <w:tcMar>
              <w:top w:w="160" w:type="dxa"/>
              <w:left w:w="140" w:type="dxa"/>
              <w:bottom w:w="160" w:type="dxa"/>
              <w:right w:w="140" w:type="dxa"/>
            </w:tcMar>
            <w:vAlign w:val="center"/>
          </w:tcPr>
          <w:p w14:paraId="500A88DC" w14:textId="77777777" w:rsidR="00D27BAD" w:rsidRDefault="006C1D0F">
            <w:pPr>
              <w:spacing w:line="360" w:lineRule="auto"/>
            </w:pPr>
            <w:r>
              <w:rPr>
                <w:color w:val="000000"/>
                <w:sz w:val="22"/>
                <w:szCs w:val="22"/>
              </w:rPr>
              <w:t>Elaboración de este informe técnico consolidado, con verificación en vivo adicional</w:t>
            </w:r>
          </w:p>
        </w:tc>
      </w:tr>
    </w:tbl>
    <w:p w14:paraId="5D372E62" w14:textId="77777777" w:rsidR="00D27BAD" w:rsidRDefault="006C1D0F">
      <w:pPr>
        <w:pStyle w:val="Ttulo1"/>
        <w:pageBreakBefore/>
        <w:spacing w:before="480" w:after="240"/>
      </w:pPr>
      <w:bookmarkStart w:id="161" w:name="_Toc239028833"/>
      <w:r>
        <w:rPr>
          <w:b/>
          <w:bCs/>
          <w:color w:val="1B2A4A"/>
        </w:rPr>
        <w:t>Anexo H. Diccionario de Tablas de Datos Principales Citadas</w:t>
      </w:r>
      <w:bookmarkEnd w:id="161"/>
    </w:p>
    <w:p w14:paraId="28FB4C8E" w14:textId="77777777" w:rsidR="00D27BAD" w:rsidRDefault="006C1D0F">
      <w:pPr>
        <w:spacing w:after="260" w:line="400" w:lineRule="auto"/>
        <w:jc w:val="both"/>
      </w:pPr>
      <w:r>
        <w:rPr>
          <w:sz w:val="24"/>
          <w:szCs w:val="24"/>
        </w:rPr>
        <w:t>Diccionario abreviado de las tablas de base de datos citadas a lo largo de este informe, orientado a facilitar una futura auditoría de datos sin necesidad de leer directamente los scripts de migración en db_scripts/.</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36"/>
        <w:gridCol w:w="1706"/>
        <w:gridCol w:w="3958"/>
      </w:tblGrid>
      <w:tr w:rsidR="00D27BAD" w14:paraId="728CCA99" w14:textId="77777777">
        <w:tblPrEx>
          <w:tblCellMar>
            <w:top w:w="0" w:type="dxa"/>
            <w:bottom w:w="0" w:type="dxa"/>
          </w:tblCellMar>
        </w:tblPrEx>
        <w:trPr>
          <w:tblHeader/>
        </w:trPr>
        <w:tc>
          <w:tcPr>
            <w:tcW w:w="2570" w:type="dxa"/>
            <w:shd w:val="clear" w:color="auto" w:fill="1B2A4A"/>
            <w:tcMar>
              <w:top w:w="160" w:type="dxa"/>
              <w:left w:w="140" w:type="dxa"/>
              <w:bottom w:w="160" w:type="dxa"/>
              <w:right w:w="140" w:type="dxa"/>
            </w:tcMar>
            <w:vAlign w:val="center"/>
          </w:tcPr>
          <w:p w14:paraId="4BB4AD17" w14:textId="77777777" w:rsidR="00D27BAD" w:rsidRDefault="006C1D0F">
            <w:pPr>
              <w:spacing w:line="360" w:lineRule="auto"/>
            </w:pPr>
            <w:r>
              <w:rPr>
                <w:b/>
                <w:bCs/>
                <w:color w:val="FFFFFF"/>
                <w:sz w:val="20"/>
                <w:szCs w:val="20"/>
              </w:rPr>
              <w:t>Tabla</w:t>
            </w:r>
          </w:p>
        </w:tc>
        <w:tc>
          <w:tcPr>
            <w:tcW w:w="1808" w:type="dxa"/>
            <w:shd w:val="clear" w:color="auto" w:fill="1B2A4A"/>
            <w:tcMar>
              <w:top w:w="160" w:type="dxa"/>
              <w:left w:w="140" w:type="dxa"/>
              <w:bottom w:w="160" w:type="dxa"/>
              <w:right w:w="140" w:type="dxa"/>
            </w:tcMar>
            <w:vAlign w:val="center"/>
          </w:tcPr>
          <w:p w14:paraId="6D612C76" w14:textId="77777777" w:rsidR="00D27BAD" w:rsidRDefault="006C1D0F">
            <w:pPr>
              <w:spacing w:line="360" w:lineRule="auto"/>
            </w:pPr>
            <w:r>
              <w:rPr>
                <w:b/>
                <w:bCs/>
                <w:color w:val="FFFFFF"/>
                <w:sz w:val="20"/>
                <w:szCs w:val="20"/>
              </w:rPr>
              <w:t>Base de datos</w:t>
            </w:r>
          </w:p>
        </w:tc>
        <w:tc>
          <w:tcPr>
            <w:tcW w:w="4522" w:type="dxa"/>
            <w:shd w:val="clear" w:color="auto" w:fill="1B2A4A"/>
            <w:tcMar>
              <w:top w:w="160" w:type="dxa"/>
              <w:left w:w="140" w:type="dxa"/>
              <w:bottom w:w="160" w:type="dxa"/>
              <w:right w:w="140" w:type="dxa"/>
            </w:tcMar>
            <w:vAlign w:val="center"/>
          </w:tcPr>
          <w:p w14:paraId="43F3944B" w14:textId="77777777" w:rsidR="00D27BAD" w:rsidRDefault="006C1D0F">
            <w:pPr>
              <w:spacing w:line="360" w:lineRule="auto"/>
            </w:pPr>
            <w:r>
              <w:rPr>
                <w:b/>
                <w:bCs/>
                <w:color w:val="FFFFFF"/>
                <w:sz w:val="20"/>
                <w:szCs w:val="20"/>
              </w:rPr>
              <w:t>Propósito</w:t>
            </w:r>
          </w:p>
        </w:tc>
      </w:tr>
      <w:tr w:rsidR="00D27BAD" w14:paraId="798CC442"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1E45491E" w14:textId="77777777" w:rsidR="00D27BAD" w:rsidRDefault="006C1D0F">
            <w:pPr>
              <w:spacing w:line="360" w:lineRule="auto"/>
            </w:pPr>
            <w:r>
              <w:rPr>
                <w:color w:val="000000"/>
                <w:sz w:val="22"/>
                <w:szCs w:val="22"/>
              </w:rPr>
              <w:t>sensors</w:t>
            </w:r>
          </w:p>
        </w:tc>
        <w:tc>
          <w:tcPr>
            <w:tcW w:w="1808" w:type="dxa"/>
            <w:shd w:val="clear" w:color="auto" w:fill="FFFFFF"/>
            <w:tcMar>
              <w:top w:w="160" w:type="dxa"/>
              <w:left w:w="140" w:type="dxa"/>
              <w:bottom w:w="160" w:type="dxa"/>
              <w:right w:w="140" w:type="dxa"/>
            </w:tcMar>
            <w:vAlign w:val="center"/>
          </w:tcPr>
          <w:p w14:paraId="6312CF59" w14:textId="77777777" w:rsidR="00D27BAD" w:rsidRDefault="006C1D0F">
            <w:pPr>
              <w:spacing w:line="360" w:lineRule="auto"/>
            </w:pPr>
            <w:r>
              <w:rPr>
                <w:color w:val="000000"/>
                <w:sz w:val="22"/>
                <w:szCs w:val="22"/>
              </w:rPr>
              <w:t>sensors</w:t>
            </w:r>
          </w:p>
        </w:tc>
        <w:tc>
          <w:tcPr>
            <w:tcW w:w="4522" w:type="dxa"/>
            <w:shd w:val="clear" w:color="auto" w:fill="FFFFFF"/>
            <w:tcMar>
              <w:top w:w="160" w:type="dxa"/>
              <w:left w:w="140" w:type="dxa"/>
              <w:bottom w:w="160" w:type="dxa"/>
              <w:right w:w="140" w:type="dxa"/>
            </w:tcMar>
            <w:vAlign w:val="center"/>
          </w:tcPr>
          <w:p w14:paraId="63A98629" w14:textId="77777777" w:rsidR="00D27BAD" w:rsidRDefault="006C1D0F">
            <w:pPr>
              <w:spacing w:line="360" w:lineRule="auto"/>
            </w:pPr>
            <w:r>
              <w:rPr>
                <w:color w:val="000000"/>
                <w:sz w:val="22"/>
                <w:szCs w:val="22"/>
              </w:rPr>
              <w:t>Catálogo maestro de sensores instalados, con tipo, unidad, zona y coordenadas</w:t>
            </w:r>
          </w:p>
        </w:tc>
      </w:tr>
      <w:tr w:rsidR="00D27BAD" w14:paraId="2C752233"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2852115D" w14:textId="77777777" w:rsidR="00D27BAD" w:rsidRDefault="006C1D0F">
            <w:pPr>
              <w:spacing w:line="360" w:lineRule="auto"/>
            </w:pPr>
            <w:r>
              <w:rPr>
                <w:color w:val="000000"/>
                <w:sz w:val="22"/>
                <w:szCs w:val="22"/>
              </w:rPr>
              <w:t>telemetry_raw</w:t>
            </w:r>
          </w:p>
        </w:tc>
        <w:tc>
          <w:tcPr>
            <w:tcW w:w="1808" w:type="dxa"/>
            <w:shd w:val="clear" w:color="auto" w:fill="F2F4F7"/>
            <w:tcMar>
              <w:top w:w="160" w:type="dxa"/>
              <w:left w:w="140" w:type="dxa"/>
              <w:bottom w:w="160" w:type="dxa"/>
              <w:right w:w="140" w:type="dxa"/>
            </w:tcMar>
            <w:vAlign w:val="center"/>
          </w:tcPr>
          <w:p w14:paraId="6F70DA26" w14:textId="77777777" w:rsidR="00D27BAD" w:rsidRDefault="006C1D0F">
            <w:pPr>
              <w:spacing w:line="360" w:lineRule="auto"/>
            </w:pPr>
            <w:r>
              <w:rPr>
                <w:color w:val="000000"/>
                <w:sz w:val="22"/>
                <w:szCs w:val="22"/>
              </w:rPr>
              <w:t>sensors (TimescaleDB)</w:t>
            </w:r>
          </w:p>
        </w:tc>
        <w:tc>
          <w:tcPr>
            <w:tcW w:w="4522" w:type="dxa"/>
            <w:shd w:val="clear" w:color="auto" w:fill="F2F4F7"/>
            <w:tcMar>
              <w:top w:w="160" w:type="dxa"/>
              <w:left w:w="140" w:type="dxa"/>
              <w:bottom w:w="160" w:type="dxa"/>
              <w:right w:w="140" w:type="dxa"/>
            </w:tcMar>
            <w:vAlign w:val="center"/>
          </w:tcPr>
          <w:p w14:paraId="576DDAF1" w14:textId="77777777" w:rsidR="00D27BAD" w:rsidRDefault="006C1D0F">
            <w:pPr>
              <w:spacing w:line="360" w:lineRule="auto"/>
            </w:pPr>
            <w:r>
              <w:rPr>
                <w:color w:val="000000"/>
                <w:sz w:val="22"/>
                <w:szCs w:val="22"/>
              </w:rPr>
              <w:t>Hipertabla de lecturas de telemetría consolidadas desde el staging de ingesta</w:t>
            </w:r>
          </w:p>
        </w:tc>
      </w:tr>
      <w:tr w:rsidR="00D27BAD" w14:paraId="51D191EA"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24ADBF6B" w14:textId="77777777" w:rsidR="00D27BAD" w:rsidRDefault="006C1D0F">
            <w:pPr>
              <w:spacing w:line="360" w:lineRule="auto"/>
            </w:pPr>
            <w:r>
              <w:rPr>
                <w:color w:val="000000"/>
                <w:sz w:val="22"/>
                <w:szCs w:val="22"/>
              </w:rPr>
              <w:t>telemetry_ingest_stage</w:t>
            </w:r>
          </w:p>
        </w:tc>
        <w:tc>
          <w:tcPr>
            <w:tcW w:w="1808" w:type="dxa"/>
            <w:shd w:val="clear" w:color="auto" w:fill="FFFFFF"/>
            <w:tcMar>
              <w:top w:w="160" w:type="dxa"/>
              <w:left w:w="140" w:type="dxa"/>
              <w:bottom w:w="160" w:type="dxa"/>
              <w:right w:w="140" w:type="dxa"/>
            </w:tcMar>
            <w:vAlign w:val="center"/>
          </w:tcPr>
          <w:p w14:paraId="38952AE3" w14:textId="77777777" w:rsidR="00D27BAD" w:rsidRDefault="006C1D0F">
            <w:pPr>
              <w:spacing w:line="360" w:lineRule="auto"/>
            </w:pPr>
            <w:r>
              <w:rPr>
                <w:color w:val="000000"/>
                <w:sz w:val="22"/>
                <w:szCs w:val="22"/>
              </w:rPr>
              <w:t>sensors</w:t>
            </w:r>
          </w:p>
        </w:tc>
        <w:tc>
          <w:tcPr>
            <w:tcW w:w="4522" w:type="dxa"/>
            <w:shd w:val="clear" w:color="auto" w:fill="FFFFFF"/>
            <w:tcMar>
              <w:top w:w="160" w:type="dxa"/>
              <w:left w:w="140" w:type="dxa"/>
              <w:bottom w:w="160" w:type="dxa"/>
              <w:right w:w="140" w:type="dxa"/>
            </w:tcMar>
            <w:vAlign w:val="center"/>
          </w:tcPr>
          <w:p w14:paraId="4D9B1716" w14:textId="77777777" w:rsidR="00D27BAD" w:rsidRDefault="006C1D0F">
            <w:pPr>
              <w:spacing w:line="360" w:lineRule="auto"/>
            </w:pPr>
            <w:r>
              <w:rPr>
                <w:color w:val="000000"/>
                <w:sz w:val="22"/>
                <w:szCs w:val="22"/>
              </w:rPr>
              <w:t>Tabla de staging para el mecanismo COPY binario de ingesta masiva</w:t>
            </w:r>
          </w:p>
        </w:tc>
      </w:tr>
      <w:tr w:rsidR="00D27BAD" w14:paraId="1B96DF99"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6FD79F90" w14:textId="77777777" w:rsidR="00D27BAD" w:rsidRDefault="006C1D0F">
            <w:pPr>
              <w:spacing w:line="360" w:lineRule="auto"/>
            </w:pPr>
            <w:r>
              <w:rPr>
                <w:color w:val="000000"/>
                <w:sz w:val="22"/>
                <w:szCs w:val="22"/>
              </w:rPr>
              <w:t>platform_alarm_rules</w:t>
            </w:r>
          </w:p>
        </w:tc>
        <w:tc>
          <w:tcPr>
            <w:tcW w:w="1808" w:type="dxa"/>
            <w:shd w:val="clear" w:color="auto" w:fill="F2F4F7"/>
            <w:tcMar>
              <w:top w:w="160" w:type="dxa"/>
              <w:left w:w="140" w:type="dxa"/>
              <w:bottom w:w="160" w:type="dxa"/>
              <w:right w:w="140" w:type="dxa"/>
            </w:tcMar>
            <w:vAlign w:val="center"/>
          </w:tcPr>
          <w:p w14:paraId="3E11442F" w14:textId="77777777" w:rsidR="00D27BAD" w:rsidRDefault="006C1D0F">
            <w:pPr>
              <w:spacing w:line="360" w:lineRule="auto"/>
            </w:pPr>
            <w:r>
              <w:rPr>
                <w:color w:val="000000"/>
                <w:sz w:val="22"/>
                <w:szCs w:val="22"/>
              </w:rPr>
              <w:t>sensors</w:t>
            </w:r>
          </w:p>
        </w:tc>
        <w:tc>
          <w:tcPr>
            <w:tcW w:w="4522" w:type="dxa"/>
            <w:shd w:val="clear" w:color="auto" w:fill="F2F4F7"/>
            <w:tcMar>
              <w:top w:w="160" w:type="dxa"/>
              <w:left w:w="140" w:type="dxa"/>
              <w:bottom w:w="160" w:type="dxa"/>
              <w:right w:w="140" w:type="dxa"/>
            </w:tcMar>
            <w:vAlign w:val="center"/>
          </w:tcPr>
          <w:p w14:paraId="37719611" w14:textId="77777777" w:rsidR="00D27BAD" w:rsidRDefault="006C1D0F">
            <w:pPr>
              <w:spacing w:line="360" w:lineRule="auto"/>
            </w:pPr>
            <w:r>
              <w:rPr>
                <w:color w:val="000000"/>
                <w:sz w:val="22"/>
                <w:szCs w:val="22"/>
              </w:rPr>
              <w:t>Reglas de alarma condicional: umbral, operador y severidad por sensor</w:t>
            </w:r>
          </w:p>
        </w:tc>
      </w:tr>
      <w:tr w:rsidR="00D27BAD" w14:paraId="37B06F32"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060CA6C2" w14:textId="77777777" w:rsidR="00D27BAD" w:rsidRDefault="006C1D0F">
            <w:pPr>
              <w:spacing w:line="360" w:lineRule="auto"/>
            </w:pPr>
            <w:r>
              <w:rPr>
                <w:color w:val="000000"/>
                <w:sz w:val="22"/>
                <w:szCs w:val="22"/>
              </w:rPr>
              <w:t>platform_alarms</w:t>
            </w:r>
          </w:p>
        </w:tc>
        <w:tc>
          <w:tcPr>
            <w:tcW w:w="1808" w:type="dxa"/>
            <w:shd w:val="clear" w:color="auto" w:fill="FFFFFF"/>
            <w:tcMar>
              <w:top w:w="160" w:type="dxa"/>
              <w:left w:w="140" w:type="dxa"/>
              <w:bottom w:w="160" w:type="dxa"/>
              <w:right w:w="140" w:type="dxa"/>
            </w:tcMar>
            <w:vAlign w:val="center"/>
          </w:tcPr>
          <w:p w14:paraId="2E662077" w14:textId="77777777" w:rsidR="00D27BAD" w:rsidRDefault="006C1D0F">
            <w:pPr>
              <w:spacing w:line="360" w:lineRule="auto"/>
            </w:pPr>
            <w:r>
              <w:rPr>
                <w:color w:val="000000"/>
                <w:sz w:val="22"/>
                <w:szCs w:val="22"/>
              </w:rPr>
              <w:t>sensors</w:t>
            </w:r>
          </w:p>
        </w:tc>
        <w:tc>
          <w:tcPr>
            <w:tcW w:w="4522" w:type="dxa"/>
            <w:shd w:val="clear" w:color="auto" w:fill="FFFFFF"/>
            <w:tcMar>
              <w:top w:w="160" w:type="dxa"/>
              <w:left w:w="140" w:type="dxa"/>
              <w:bottom w:w="160" w:type="dxa"/>
              <w:right w:w="140" w:type="dxa"/>
            </w:tcMar>
            <w:vAlign w:val="center"/>
          </w:tcPr>
          <w:p w14:paraId="1EF853B8" w14:textId="77777777" w:rsidR="00D27BAD" w:rsidRDefault="006C1D0F">
            <w:pPr>
              <w:spacing w:line="360" w:lineRule="auto"/>
            </w:pPr>
            <w:r>
              <w:rPr>
                <w:color w:val="000000"/>
                <w:sz w:val="22"/>
                <w:szCs w:val="22"/>
              </w:rPr>
              <w:t>Eventos de alarma disparados, con fecha, severidad y sensor de origen</w:t>
            </w:r>
          </w:p>
        </w:tc>
      </w:tr>
      <w:tr w:rsidR="00D27BAD" w14:paraId="3C4E94DE"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06A6913B" w14:textId="77777777" w:rsidR="00D27BAD" w:rsidRDefault="006C1D0F">
            <w:pPr>
              <w:spacing w:line="360" w:lineRule="auto"/>
            </w:pPr>
            <w:r>
              <w:rPr>
                <w:color w:val="000000"/>
                <w:sz w:val="22"/>
                <w:szCs w:val="22"/>
              </w:rPr>
              <w:t>mining_sensor_types</w:t>
            </w:r>
          </w:p>
        </w:tc>
        <w:tc>
          <w:tcPr>
            <w:tcW w:w="1808" w:type="dxa"/>
            <w:shd w:val="clear" w:color="auto" w:fill="F2F4F7"/>
            <w:tcMar>
              <w:top w:w="160" w:type="dxa"/>
              <w:left w:w="140" w:type="dxa"/>
              <w:bottom w:w="160" w:type="dxa"/>
              <w:right w:w="140" w:type="dxa"/>
            </w:tcMar>
            <w:vAlign w:val="center"/>
          </w:tcPr>
          <w:p w14:paraId="3F1E4386" w14:textId="77777777" w:rsidR="00D27BAD" w:rsidRDefault="006C1D0F">
            <w:pPr>
              <w:spacing w:line="360" w:lineRule="auto"/>
            </w:pPr>
            <w:r>
              <w:rPr>
                <w:color w:val="000000"/>
                <w:sz w:val="22"/>
                <w:szCs w:val="22"/>
              </w:rPr>
              <w:t>sensors</w:t>
            </w:r>
          </w:p>
        </w:tc>
        <w:tc>
          <w:tcPr>
            <w:tcW w:w="4522" w:type="dxa"/>
            <w:shd w:val="clear" w:color="auto" w:fill="F2F4F7"/>
            <w:tcMar>
              <w:top w:w="160" w:type="dxa"/>
              <w:left w:w="140" w:type="dxa"/>
              <w:bottom w:w="160" w:type="dxa"/>
              <w:right w:w="140" w:type="dxa"/>
            </w:tcMar>
            <w:vAlign w:val="center"/>
          </w:tcPr>
          <w:p w14:paraId="07114346" w14:textId="77777777" w:rsidR="00D27BAD" w:rsidRDefault="006C1D0F">
            <w:pPr>
              <w:spacing w:line="360" w:lineRule="auto"/>
            </w:pPr>
            <w:r>
              <w:rPr>
                <w:color w:val="000000"/>
                <w:sz w:val="22"/>
                <w:szCs w:val="22"/>
              </w:rPr>
              <w:t>Catálogo legado de tipos de sensor (Geotecnia/Ambiental/Proceso)</w:t>
            </w:r>
          </w:p>
        </w:tc>
      </w:tr>
      <w:tr w:rsidR="00D27BAD" w14:paraId="20D125F1"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2DB1EA95" w14:textId="77777777" w:rsidR="00D27BAD" w:rsidRDefault="006C1D0F">
            <w:pPr>
              <w:spacing w:line="360" w:lineRule="auto"/>
            </w:pPr>
            <w:r>
              <w:rPr>
                <w:color w:val="000000"/>
                <w:sz w:val="22"/>
                <w:szCs w:val="22"/>
              </w:rPr>
              <w:t>reports</w:t>
            </w:r>
          </w:p>
        </w:tc>
        <w:tc>
          <w:tcPr>
            <w:tcW w:w="1808" w:type="dxa"/>
            <w:shd w:val="clear" w:color="auto" w:fill="FFFFFF"/>
            <w:tcMar>
              <w:top w:w="160" w:type="dxa"/>
              <w:left w:w="140" w:type="dxa"/>
              <w:bottom w:w="160" w:type="dxa"/>
              <w:right w:w="140" w:type="dxa"/>
            </w:tcMar>
            <w:vAlign w:val="center"/>
          </w:tcPr>
          <w:p w14:paraId="1D81191E" w14:textId="77777777" w:rsidR="00D27BAD" w:rsidRDefault="006C1D0F">
            <w:pPr>
              <w:spacing w:line="360" w:lineRule="auto"/>
            </w:pPr>
            <w:r>
              <w:rPr>
                <w:color w:val="000000"/>
                <w:sz w:val="22"/>
                <w:szCs w:val="22"/>
              </w:rPr>
              <w:t>sensors</w:t>
            </w:r>
          </w:p>
        </w:tc>
        <w:tc>
          <w:tcPr>
            <w:tcW w:w="4522" w:type="dxa"/>
            <w:shd w:val="clear" w:color="auto" w:fill="FFFFFF"/>
            <w:tcMar>
              <w:top w:w="160" w:type="dxa"/>
              <w:left w:w="140" w:type="dxa"/>
              <w:bottom w:w="160" w:type="dxa"/>
              <w:right w:w="140" w:type="dxa"/>
            </w:tcMar>
            <w:vAlign w:val="center"/>
          </w:tcPr>
          <w:p w14:paraId="7CAD5635" w14:textId="77777777" w:rsidR="00D27BAD" w:rsidRDefault="006C1D0F">
            <w:pPr>
              <w:spacing w:line="360" w:lineRule="auto"/>
            </w:pPr>
            <w:r>
              <w:rPr>
                <w:color w:val="000000"/>
                <w:sz w:val="22"/>
                <w:szCs w:val="22"/>
              </w:rPr>
              <w:t>Informes técnicos: contenido JSON de bloques, estado, autor, fechas de revisión y firma</w:t>
            </w:r>
          </w:p>
        </w:tc>
      </w:tr>
      <w:tr w:rsidR="00D27BAD" w14:paraId="6C89485A"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12A95D9A" w14:textId="77777777" w:rsidR="00D27BAD" w:rsidRDefault="006C1D0F">
            <w:pPr>
              <w:spacing w:line="360" w:lineRule="auto"/>
            </w:pPr>
            <w:r>
              <w:rPr>
                <w:color w:val="000000"/>
                <w:sz w:val="22"/>
                <w:szCs w:val="22"/>
              </w:rPr>
              <w:t>report_shares</w:t>
            </w:r>
          </w:p>
        </w:tc>
        <w:tc>
          <w:tcPr>
            <w:tcW w:w="1808" w:type="dxa"/>
            <w:shd w:val="clear" w:color="auto" w:fill="F2F4F7"/>
            <w:tcMar>
              <w:top w:w="160" w:type="dxa"/>
              <w:left w:w="140" w:type="dxa"/>
              <w:bottom w:w="160" w:type="dxa"/>
              <w:right w:w="140" w:type="dxa"/>
            </w:tcMar>
            <w:vAlign w:val="center"/>
          </w:tcPr>
          <w:p w14:paraId="0678A8A0" w14:textId="77777777" w:rsidR="00D27BAD" w:rsidRDefault="006C1D0F">
            <w:pPr>
              <w:spacing w:line="360" w:lineRule="auto"/>
            </w:pPr>
            <w:r>
              <w:rPr>
                <w:color w:val="000000"/>
                <w:sz w:val="22"/>
                <w:szCs w:val="22"/>
              </w:rPr>
              <w:t>sensors</w:t>
            </w:r>
          </w:p>
        </w:tc>
        <w:tc>
          <w:tcPr>
            <w:tcW w:w="4522" w:type="dxa"/>
            <w:shd w:val="clear" w:color="auto" w:fill="F2F4F7"/>
            <w:tcMar>
              <w:top w:w="160" w:type="dxa"/>
              <w:left w:w="140" w:type="dxa"/>
              <w:bottom w:w="160" w:type="dxa"/>
              <w:right w:w="140" w:type="dxa"/>
            </w:tcMar>
            <w:vAlign w:val="center"/>
          </w:tcPr>
          <w:p w14:paraId="5DE9C722" w14:textId="77777777" w:rsidR="00D27BAD" w:rsidRDefault="006C1D0F">
            <w:pPr>
              <w:spacing w:line="360" w:lineRule="auto"/>
            </w:pPr>
            <w:r>
              <w:rPr>
                <w:color w:val="000000"/>
                <w:sz w:val="22"/>
                <w:szCs w:val="22"/>
              </w:rPr>
              <w:t>Registro de envío de un informe de un usuario a otro (ADR-137)</w:t>
            </w:r>
          </w:p>
        </w:tc>
      </w:tr>
      <w:tr w:rsidR="00D27BAD" w14:paraId="1481BE93"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69A99F33" w14:textId="77777777" w:rsidR="00D27BAD" w:rsidRDefault="006C1D0F">
            <w:pPr>
              <w:spacing w:line="360" w:lineRule="auto"/>
            </w:pPr>
            <w:r>
              <w:rPr>
                <w:color w:val="000000"/>
                <w:sz w:val="22"/>
                <w:szCs w:val="22"/>
              </w:rPr>
              <w:t>notifications / notification_dispatch_log</w:t>
            </w:r>
          </w:p>
        </w:tc>
        <w:tc>
          <w:tcPr>
            <w:tcW w:w="1808" w:type="dxa"/>
            <w:shd w:val="clear" w:color="auto" w:fill="FFFFFF"/>
            <w:tcMar>
              <w:top w:w="160" w:type="dxa"/>
              <w:left w:w="140" w:type="dxa"/>
              <w:bottom w:w="160" w:type="dxa"/>
              <w:right w:w="140" w:type="dxa"/>
            </w:tcMar>
            <w:vAlign w:val="center"/>
          </w:tcPr>
          <w:p w14:paraId="2B4D6722" w14:textId="77777777" w:rsidR="00D27BAD" w:rsidRDefault="006C1D0F">
            <w:pPr>
              <w:spacing w:line="360" w:lineRule="auto"/>
            </w:pPr>
            <w:r>
              <w:rPr>
                <w:color w:val="000000"/>
                <w:sz w:val="22"/>
                <w:szCs w:val="22"/>
              </w:rPr>
              <w:t>sensors</w:t>
            </w:r>
          </w:p>
        </w:tc>
        <w:tc>
          <w:tcPr>
            <w:tcW w:w="4522" w:type="dxa"/>
            <w:shd w:val="clear" w:color="auto" w:fill="FFFFFF"/>
            <w:tcMar>
              <w:top w:w="160" w:type="dxa"/>
              <w:left w:w="140" w:type="dxa"/>
              <w:bottom w:w="160" w:type="dxa"/>
              <w:right w:w="140" w:type="dxa"/>
            </w:tcMar>
            <w:vAlign w:val="center"/>
          </w:tcPr>
          <w:p w14:paraId="537A43A4" w14:textId="77777777" w:rsidR="00D27BAD" w:rsidRDefault="006C1D0F">
            <w:pPr>
              <w:spacing w:line="360" w:lineRule="auto"/>
            </w:pPr>
            <w:r>
              <w:rPr>
                <w:color w:val="000000"/>
                <w:sz w:val="22"/>
                <w:szCs w:val="22"/>
              </w:rPr>
              <w:t>Notificaciones internas y bitácora de despacho multicanal (ADR-137)</w:t>
            </w:r>
          </w:p>
        </w:tc>
      </w:tr>
      <w:tr w:rsidR="00D27BAD" w14:paraId="5A2B1845"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5078D8A1" w14:textId="77777777" w:rsidR="00D27BAD" w:rsidRDefault="006C1D0F">
            <w:pPr>
              <w:spacing w:line="360" w:lineRule="auto"/>
            </w:pPr>
            <w:r>
              <w:rPr>
                <w:color w:val="000000"/>
                <w:sz w:val="22"/>
                <w:szCs w:val="22"/>
              </w:rPr>
              <w:t>auth_users / auth_user_tenant</w:t>
            </w:r>
          </w:p>
        </w:tc>
        <w:tc>
          <w:tcPr>
            <w:tcW w:w="1808" w:type="dxa"/>
            <w:shd w:val="clear" w:color="auto" w:fill="F2F4F7"/>
            <w:tcMar>
              <w:top w:w="160" w:type="dxa"/>
              <w:left w:w="140" w:type="dxa"/>
              <w:bottom w:w="160" w:type="dxa"/>
              <w:right w:w="140" w:type="dxa"/>
            </w:tcMar>
            <w:vAlign w:val="center"/>
          </w:tcPr>
          <w:p w14:paraId="471B806A" w14:textId="77777777" w:rsidR="00D27BAD" w:rsidRDefault="006C1D0F">
            <w:pPr>
              <w:spacing w:line="360" w:lineRule="auto"/>
            </w:pPr>
            <w:r>
              <w:rPr>
                <w:color w:val="000000"/>
                <w:sz w:val="22"/>
                <w:szCs w:val="22"/>
              </w:rPr>
              <w:t>sensors</w:t>
            </w:r>
          </w:p>
        </w:tc>
        <w:tc>
          <w:tcPr>
            <w:tcW w:w="4522" w:type="dxa"/>
            <w:shd w:val="clear" w:color="auto" w:fill="F2F4F7"/>
            <w:tcMar>
              <w:top w:w="160" w:type="dxa"/>
              <w:left w:w="140" w:type="dxa"/>
              <w:bottom w:w="160" w:type="dxa"/>
              <w:right w:w="140" w:type="dxa"/>
            </w:tcMar>
            <w:vAlign w:val="center"/>
          </w:tcPr>
          <w:p w14:paraId="051A39E1" w14:textId="77777777" w:rsidR="00D27BAD" w:rsidRDefault="006C1D0F">
            <w:pPr>
              <w:spacing w:line="360" w:lineRule="auto"/>
            </w:pPr>
            <w:r>
              <w:rPr>
                <w:color w:val="000000"/>
                <w:sz w:val="22"/>
                <w:szCs w:val="22"/>
              </w:rPr>
              <w:t>Usuarios y su membresía real por tenant, base del modelo RBAC (Sección 14.1)</w:t>
            </w:r>
          </w:p>
        </w:tc>
      </w:tr>
      <w:tr w:rsidR="00D27BAD" w14:paraId="23468FA3"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424EFD5C" w14:textId="77777777" w:rsidR="00D27BAD" w:rsidRDefault="006C1D0F">
            <w:pPr>
              <w:spacing w:line="360" w:lineRule="auto"/>
            </w:pPr>
            <w:r>
              <w:rPr>
                <w:color w:val="000000"/>
                <w:sz w:val="22"/>
                <w:szCs w:val="22"/>
              </w:rPr>
              <w:t>formula_db.v_mineria_catalogos</w:t>
            </w:r>
          </w:p>
        </w:tc>
        <w:tc>
          <w:tcPr>
            <w:tcW w:w="1808" w:type="dxa"/>
            <w:shd w:val="clear" w:color="auto" w:fill="FFFFFF"/>
            <w:tcMar>
              <w:top w:w="160" w:type="dxa"/>
              <w:left w:w="140" w:type="dxa"/>
              <w:bottom w:w="160" w:type="dxa"/>
              <w:right w:w="140" w:type="dxa"/>
            </w:tcMar>
            <w:vAlign w:val="center"/>
          </w:tcPr>
          <w:p w14:paraId="6B5A9AA5" w14:textId="77777777" w:rsidR="00D27BAD" w:rsidRDefault="006C1D0F">
            <w:pPr>
              <w:spacing w:line="360" w:lineRule="auto"/>
            </w:pPr>
            <w:r>
              <w:rPr>
                <w:color w:val="000000"/>
                <w:sz w:val="22"/>
                <w:szCs w:val="22"/>
              </w:rPr>
              <w:t>formula_db</w:t>
            </w:r>
          </w:p>
        </w:tc>
        <w:tc>
          <w:tcPr>
            <w:tcW w:w="4522" w:type="dxa"/>
            <w:shd w:val="clear" w:color="auto" w:fill="FFFFFF"/>
            <w:tcMar>
              <w:top w:w="160" w:type="dxa"/>
              <w:left w:w="140" w:type="dxa"/>
              <w:bottom w:w="160" w:type="dxa"/>
              <w:right w:w="140" w:type="dxa"/>
            </w:tcMar>
            <w:vAlign w:val="center"/>
          </w:tcPr>
          <w:p w14:paraId="0DEB9F2F" w14:textId="77777777" w:rsidR="00D27BAD" w:rsidRDefault="006C1D0F">
            <w:pPr>
              <w:spacing w:line="360" w:lineRule="auto"/>
            </w:pPr>
            <w:r>
              <w:rPr>
                <w:color w:val="000000"/>
                <w:sz w:val="22"/>
                <w:szCs w:val="22"/>
              </w:rPr>
              <w:t>Vista de catálogos del motor FORMULA, actualmente acoplada a la variable temperatura (Sección 9.2)</w:t>
            </w:r>
          </w:p>
        </w:tc>
      </w:tr>
    </w:tbl>
    <w:p w14:paraId="65013794" w14:textId="77777777" w:rsidR="00D27BAD" w:rsidRDefault="006C1D0F">
      <w:pPr>
        <w:pStyle w:val="Ttulo1"/>
        <w:pageBreakBefore/>
        <w:spacing w:before="480" w:after="240"/>
      </w:pPr>
      <w:bookmarkStart w:id="162" w:name="_Toc239028834"/>
      <w:r>
        <w:rPr>
          <w:b/>
          <w:bCs/>
          <w:color w:val="1B2A4A"/>
        </w:rPr>
        <w:t>Anexo I. Extractos Narrativos Verificados del Registro de Auditoría de ADR</w:t>
      </w:r>
      <w:bookmarkEnd w:id="162"/>
    </w:p>
    <w:p w14:paraId="7ABE2106" w14:textId="77777777" w:rsidR="00D27BAD" w:rsidRDefault="006C1D0F">
      <w:pPr>
        <w:spacing w:after="260" w:line="400" w:lineRule="auto"/>
        <w:jc w:val="both"/>
      </w:pPr>
      <w:r>
        <w:rPr>
          <w:sz w:val="24"/>
          <w:szCs w:val="24"/>
        </w:rPr>
        <w:t>Con el fin de que Gerencia pueda apreciar directamente el nivel de detalle y autocrítica del propio registro de decisiones arquitectónicas —sin depender de la síntesis de este informe—, se reproducen a continuación, de forma literal y con su fuente exacta, ocho extractos representativos de docs/decisions/README.md. Estos extractos respaldan afirmaciones ya citadas en las secciones 1.4, 4.2, 16 y 19 de este documento.</w:t>
      </w:r>
    </w:p>
    <w:p w14:paraId="6B05D179" w14:textId="77777777" w:rsidR="00D27BAD" w:rsidRDefault="006C1D0F">
      <w:pPr>
        <w:spacing w:before="160" w:after="60"/>
      </w:pPr>
      <w:r>
        <w:rPr>
          <w:b/>
          <w:bCs/>
          <w:i/>
          <w:iCs/>
          <w:color w:val="1B2A4A"/>
          <w:sz w:val="20"/>
          <w:szCs w:val="20"/>
        </w:rPr>
        <w:t>README.md, auditoría 2026-07-21 (tercera pasada)</w:t>
      </w:r>
    </w:p>
    <w:p w14:paraId="5941F72E" w14:textId="77777777" w:rsidR="00D27BAD" w:rsidRDefault="006C1D0F">
      <w:pPr>
        <w:spacing w:after="220" w:line="340" w:lineRule="auto"/>
        <w:ind w:left="400" w:right="400"/>
        <w:jc w:val="both"/>
      </w:pPr>
      <w:r>
        <w:rPr>
          <w:i/>
          <w:iCs/>
          <w:sz w:val="21"/>
          <w:szCs w:val="21"/>
        </w:rPr>
        <w:t>"inserción de video no existe como tipo de bloque en ReportStudioV2 (solo hay captura de webcam a imagen fija, no video embebido); creación de empresas no tiene endpoint (GET /api/auth/companies solo lee, no hay POST — se provisionan por seed de BD)"</w:t>
      </w:r>
    </w:p>
    <w:p w14:paraId="52B49306" w14:textId="77777777" w:rsidR="00D27BAD" w:rsidRDefault="006C1D0F">
      <w:pPr>
        <w:spacing w:before="160" w:after="60"/>
      </w:pPr>
      <w:r>
        <w:rPr>
          <w:b/>
          <w:bCs/>
          <w:i/>
          <w:iCs/>
          <w:color w:val="1B2A4A"/>
          <w:sz w:val="20"/>
          <w:szCs w:val="20"/>
        </w:rPr>
        <w:t>README.md, actualización 2026-07-17 (segunda pasada)</w:t>
      </w:r>
    </w:p>
    <w:p w14:paraId="74793BEC" w14:textId="77777777" w:rsidR="00D27BAD" w:rsidRDefault="006C1D0F">
      <w:pPr>
        <w:spacing w:after="220" w:line="340" w:lineRule="auto"/>
        <w:ind w:left="400" w:right="400"/>
        <w:jc w:val="both"/>
      </w:pPr>
      <w:r>
        <w:rPr>
          <w:i/>
          <w:iCs/>
          <w:sz w:val="21"/>
          <w:szCs w:val="21"/>
        </w:rPr>
        <w:t>"se encontró y corrigió un bug real preexistente en TelemetryIngestor::enqueue() (ADR-008): en modo Kafka nunca producía al bus, dejando filas varadas en memoria sin insertar ni reportar error"</w:t>
      </w:r>
    </w:p>
    <w:p w14:paraId="69FCB867" w14:textId="77777777" w:rsidR="00D27BAD" w:rsidRDefault="006C1D0F">
      <w:pPr>
        <w:spacing w:before="160" w:after="60"/>
      </w:pPr>
      <w:r>
        <w:rPr>
          <w:b/>
          <w:bCs/>
          <w:i/>
          <w:iCs/>
          <w:color w:val="1B2A4A"/>
          <w:sz w:val="20"/>
          <w:szCs w:val="20"/>
        </w:rPr>
        <w:t>README.md, auditoría integral 2026-07-25</w:t>
      </w:r>
    </w:p>
    <w:p w14:paraId="1F3B485F" w14:textId="77777777" w:rsidR="00D27BAD" w:rsidRDefault="006C1D0F">
      <w:pPr>
        <w:spacing w:after="220" w:line="340" w:lineRule="auto"/>
        <w:ind w:left="400" w:right="400"/>
        <w:jc w:val="both"/>
      </w:pPr>
      <w:r>
        <w:rPr>
          <w:i/>
          <w:iCs/>
          <w:sz w:val="21"/>
          <w:szCs w:val="21"/>
        </w:rPr>
        <w:t>"las tres eran el ADR afirmando algo que el código no hacía todavía, encontrado únicamente al probar la aplicación real en navegador (no por lectura de código ni de la documentación misma)"</w:t>
      </w:r>
    </w:p>
    <w:p w14:paraId="40542F24" w14:textId="77777777" w:rsidR="00D27BAD" w:rsidRDefault="006C1D0F">
      <w:pPr>
        <w:spacing w:before="160" w:after="60"/>
      </w:pPr>
      <w:r>
        <w:rPr>
          <w:b/>
          <w:bCs/>
          <w:i/>
          <w:iCs/>
          <w:color w:val="1B2A4A"/>
          <w:sz w:val="20"/>
          <w:szCs w:val="20"/>
        </w:rPr>
        <w:t>README.md, auditoría 2026-08-07</w:t>
      </w:r>
    </w:p>
    <w:p w14:paraId="78A14E9E" w14:textId="77777777" w:rsidR="00D27BAD" w:rsidRDefault="006C1D0F">
      <w:pPr>
        <w:spacing w:after="220" w:line="340" w:lineRule="auto"/>
        <w:ind w:left="400" w:right="400"/>
        <w:jc w:val="both"/>
      </w:pPr>
      <w:r>
        <w:rPr>
          <w:i/>
          <w:iCs/>
          <w:sz w:val="21"/>
          <w:szCs w:val="21"/>
        </w:rPr>
        <w:t>"~739 archivos sin commitear en frontend/ desde al menos el 2026-07-24 — la migración JS→TS completa que ADR-069 ya declara "implemented, verificado" citando npm run build: OK, pero ese estado nunca llegó a un commit real"</w:t>
      </w:r>
    </w:p>
    <w:p w14:paraId="5F51FBBB" w14:textId="77777777" w:rsidR="00D27BAD" w:rsidRDefault="006C1D0F">
      <w:pPr>
        <w:spacing w:before="160" w:after="60"/>
      </w:pPr>
      <w:r>
        <w:rPr>
          <w:b/>
          <w:bCs/>
          <w:i/>
          <w:iCs/>
          <w:color w:val="1B2A4A"/>
          <w:sz w:val="20"/>
          <w:szCs w:val="20"/>
        </w:rPr>
        <w:t>README.md, auditoría 2026-08-30</w:t>
      </w:r>
    </w:p>
    <w:p w14:paraId="67332A58" w14:textId="77777777" w:rsidR="00D27BAD" w:rsidRDefault="006C1D0F">
      <w:pPr>
        <w:spacing w:after="220" w:line="340" w:lineRule="auto"/>
        <w:ind w:left="400" w:right="400"/>
        <w:jc w:val="both"/>
      </w:pPr>
      <w:r>
        <w:rPr>
          <w:i/>
          <w:iCs/>
          <w:sz w:val="21"/>
          <w:szCs w:val="21"/>
        </w:rPr>
        <w:t>"POST /api/auth/register (público, sin sesión previa) aceptaba "role": "admin" en el body contra una empresa ya existente con usuarios reales (verificado en vivo contra "Minera Raura") y devolvía una sesión admin completa con permisos org.cross_tenant.manage sobre el tenant real de esa empresa"</w:t>
      </w:r>
    </w:p>
    <w:p w14:paraId="30EC6403" w14:textId="77777777" w:rsidR="00D27BAD" w:rsidRDefault="006C1D0F">
      <w:pPr>
        <w:spacing w:before="160" w:after="60"/>
      </w:pPr>
      <w:r>
        <w:rPr>
          <w:b/>
          <w:bCs/>
          <w:i/>
          <w:iCs/>
          <w:color w:val="1B2A4A"/>
          <w:sz w:val="20"/>
          <w:szCs w:val="20"/>
        </w:rPr>
        <w:t>README.md, auditoría 2026-08-30 (segunda pasada)</w:t>
      </w:r>
    </w:p>
    <w:p w14:paraId="77C58C19" w14:textId="77777777" w:rsidR="00D27BAD" w:rsidRDefault="006C1D0F">
      <w:pPr>
        <w:spacing w:after="220" w:line="340" w:lineRule="auto"/>
        <w:ind w:left="400" w:right="400"/>
        <w:jc w:val="both"/>
      </w:pPr>
      <w:r>
        <w:rPr>
          <w:i/>
          <w:iCs/>
          <w:sz w:val="21"/>
          <w:szCs w:val="21"/>
        </w:rPr>
        <w:t>"el código de report_routes.cpp llevaba literalmente el comentario // ADR pendiente sobre una feature ya implementada, commiteable y verificada por build — envío de informes a otros usuarios (...) + un servicio de notificación multi-canal (in_app/email/whatsapp/sms) reutilizable"</w:t>
      </w:r>
    </w:p>
    <w:p w14:paraId="709C8015" w14:textId="77777777" w:rsidR="00D27BAD" w:rsidRDefault="006C1D0F">
      <w:pPr>
        <w:spacing w:before="160" w:after="60"/>
      </w:pPr>
      <w:r>
        <w:rPr>
          <w:b/>
          <w:bCs/>
          <w:i/>
          <w:iCs/>
          <w:color w:val="1B2A4A"/>
          <w:sz w:val="20"/>
          <w:szCs w:val="20"/>
        </w:rPr>
        <w:t>README.md, auditoría 2026-08-30 (segunda pasada)</w:t>
      </w:r>
    </w:p>
    <w:p w14:paraId="3EEAA023" w14:textId="77777777" w:rsidR="00D27BAD" w:rsidRDefault="006C1D0F">
      <w:pPr>
        <w:spacing w:after="220" w:line="340" w:lineRule="auto"/>
        <w:ind w:left="400" w:right="400"/>
        <w:jc w:val="both"/>
      </w:pPr>
      <w:r>
        <w:rPr>
          <w:i/>
          <w:iCs/>
          <w:sz w:val="21"/>
          <w:szCs w:val="21"/>
        </w:rPr>
        <w:t>"los 4 scripts de export/import del stack ahora generan y verifican checksums.sha256 (fail-closed, aborta antes de tocar Docker/BD ante cualquier archivo modificado) — verificado en vivo con export real (...) y una prueba de corrupción deliberada que el import detecta y rechaza correctamente"</w:t>
      </w:r>
    </w:p>
    <w:p w14:paraId="4A0E37F4" w14:textId="77777777" w:rsidR="00D27BAD" w:rsidRDefault="006C1D0F">
      <w:pPr>
        <w:spacing w:before="160" w:after="60"/>
      </w:pPr>
      <w:r>
        <w:rPr>
          <w:b/>
          <w:bCs/>
          <w:i/>
          <w:iCs/>
          <w:color w:val="1B2A4A"/>
          <w:sz w:val="20"/>
          <w:szCs w:val="20"/>
        </w:rPr>
        <w:t>README.md, convención del registro</w:t>
      </w:r>
    </w:p>
    <w:p w14:paraId="1E85724B" w14:textId="77777777" w:rsidR="00D27BAD" w:rsidRDefault="006C1D0F">
      <w:pPr>
        <w:spacing w:after="220" w:line="340" w:lineRule="auto"/>
        <w:ind w:left="400" w:right="400"/>
        <w:jc w:val="both"/>
      </w:pPr>
      <w:r>
        <w:rPr>
          <w:i/>
          <w:iCs/>
          <w:sz w:val="21"/>
          <w:szCs w:val="21"/>
        </w:rPr>
        <w:t>"Cambiar una decisión NO edita el ADR original: crea uno nuevo con Supersedes ADR-NNN, o agrega un bloque de "Actualización"/"Corrección de auditoría" fechado ARRIBA del texto original (nunca se borra la nota anterior — ver ejemplo real en ADR-022/034)"</w:t>
      </w:r>
    </w:p>
    <w:sectPr w:rsidR="00D27BAD">
      <w:headerReference w:type="default" r:id="rId27"/>
      <w:footerReference w:type="default" r:id="rId28"/>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80BEA" w14:textId="77777777" w:rsidR="006C1D0F" w:rsidRDefault="006C1D0F">
      <w:r>
        <w:separator/>
      </w:r>
    </w:p>
  </w:endnote>
  <w:endnote w:type="continuationSeparator" w:id="0">
    <w:p w14:paraId="14AA8FA0" w14:textId="77777777" w:rsidR="006C1D0F" w:rsidRDefault="006C1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3E91" w14:textId="77777777" w:rsidR="00D27BAD" w:rsidRDefault="006C1D0F">
    <w:pPr>
      <w:jc w:val="center"/>
    </w:pPr>
    <w:r>
      <w:rPr>
        <w:color w:val="5B6472"/>
        <w:sz w:val="16"/>
        <w:szCs w:val="16"/>
      </w:rPr>
      <w:t xml:space="preserve">Página </w:t>
    </w:r>
    <w:r>
      <w:rPr>
        <w:color w:val="5B6472"/>
        <w:sz w:val="16"/>
        <w:szCs w:val="16"/>
      </w:rPr>
      <w:fldChar w:fldCharType="begin"/>
    </w:r>
    <w:r>
      <w:rPr>
        <w:color w:val="5B6472"/>
        <w:sz w:val="16"/>
        <w:szCs w:val="16"/>
      </w:rPr>
      <w:instrText>PAGE</w:instrText>
    </w:r>
    <w:r>
      <w:rPr>
        <w:color w:val="5B6472"/>
        <w:sz w:val="16"/>
        <w:szCs w:val="16"/>
      </w:rPr>
      <w:fldChar w:fldCharType="separate"/>
    </w:r>
    <w:r w:rsidR="00032328">
      <w:rPr>
        <w:noProof/>
        <w:color w:val="5B6472"/>
        <w:sz w:val="16"/>
        <w:szCs w:val="16"/>
      </w:rPr>
      <w:t>1</w:t>
    </w:r>
    <w:r>
      <w:rPr>
        <w:color w:val="5B6472"/>
        <w:sz w:val="16"/>
        <w:szCs w:val="16"/>
      </w:rPr>
      <w:fldChar w:fldCharType="end"/>
    </w:r>
    <w:r>
      <w:rPr>
        <w:color w:val="5B6472"/>
        <w:sz w:val="16"/>
        <w:szCs w:val="16"/>
      </w:rPr>
      <w:t xml:space="preserve"> de </w:t>
    </w:r>
    <w:r>
      <w:rPr>
        <w:color w:val="5B6472"/>
        <w:sz w:val="16"/>
        <w:szCs w:val="16"/>
      </w:rPr>
      <w:fldChar w:fldCharType="begin"/>
    </w:r>
    <w:r>
      <w:rPr>
        <w:color w:val="5B6472"/>
        <w:sz w:val="16"/>
        <w:szCs w:val="16"/>
      </w:rPr>
      <w:instrText>NUMPAGES</w:instrText>
    </w:r>
    <w:r>
      <w:rPr>
        <w:color w:val="5B6472"/>
        <w:sz w:val="16"/>
        <w:szCs w:val="16"/>
      </w:rPr>
      <w:fldChar w:fldCharType="separate"/>
    </w:r>
    <w:r w:rsidR="00032328">
      <w:rPr>
        <w:noProof/>
        <w:color w:val="5B6472"/>
        <w:sz w:val="16"/>
        <w:szCs w:val="16"/>
      </w:rPr>
      <w:t>2</w:t>
    </w:r>
    <w:r>
      <w:rPr>
        <w:color w:val="5B6472"/>
        <w:sz w:val="16"/>
        <w:szCs w:val="16"/>
      </w:rPr>
      <w:fldChar w:fldCharType="end"/>
    </w:r>
    <w:r>
      <w:rPr>
        <w:color w:val="5B6472"/>
        <w:sz w:val="16"/>
        <w:szCs w:val="16"/>
      </w:rPr>
      <w:t xml:space="preserve">   ·   BEE-DIAG-MIN-2026-08-31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0B7C7" w14:textId="77777777" w:rsidR="006C1D0F" w:rsidRDefault="006C1D0F">
      <w:r>
        <w:separator/>
      </w:r>
    </w:p>
  </w:footnote>
  <w:footnote w:type="continuationSeparator" w:id="0">
    <w:p w14:paraId="03149466" w14:textId="77777777" w:rsidR="006C1D0F" w:rsidRDefault="006C1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D1A1" w14:textId="77777777" w:rsidR="00D27BAD" w:rsidRDefault="006C1D0F">
    <w:pPr>
      <w:jc w:val="right"/>
    </w:pPr>
    <w:r>
      <w:rPr>
        <w:color w:val="5B6472"/>
        <w:sz w:val="16"/>
        <w:szCs w:val="16"/>
      </w:rPr>
      <w:t>Diagnóstico de Riesgos Mineros — Red de 56 Sensores Reales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D49FB"/>
    <w:multiLevelType w:val="hybridMultilevel"/>
    <w:tmpl w:val="CD027648"/>
    <w:lvl w:ilvl="0" w:tplc="0BBA2EB6">
      <w:start w:val="1"/>
      <w:numFmt w:val="decimal"/>
      <w:lvlText w:val="%1."/>
      <w:lvlJc w:val="left"/>
      <w:pPr>
        <w:ind w:left="460" w:hanging="260"/>
      </w:pPr>
    </w:lvl>
    <w:lvl w:ilvl="1" w:tplc="4DC87480">
      <w:numFmt w:val="decimal"/>
      <w:lvlText w:val=""/>
      <w:lvlJc w:val="left"/>
    </w:lvl>
    <w:lvl w:ilvl="2" w:tplc="D17AB9C8">
      <w:numFmt w:val="decimal"/>
      <w:lvlText w:val=""/>
      <w:lvlJc w:val="left"/>
    </w:lvl>
    <w:lvl w:ilvl="3" w:tplc="A8160448">
      <w:numFmt w:val="decimal"/>
      <w:lvlText w:val=""/>
      <w:lvlJc w:val="left"/>
    </w:lvl>
    <w:lvl w:ilvl="4" w:tplc="82625794">
      <w:numFmt w:val="decimal"/>
      <w:lvlText w:val=""/>
      <w:lvlJc w:val="left"/>
    </w:lvl>
    <w:lvl w:ilvl="5" w:tplc="1C20523E">
      <w:numFmt w:val="decimal"/>
      <w:lvlText w:val=""/>
      <w:lvlJc w:val="left"/>
    </w:lvl>
    <w:lvl w:ilvl="6" w:tplc="92A68552">
      <w:numFmt w:val="decimal"/>
      <w:lvlText w:val=""/>
      <w:lvlJc w:val="left"/>
    </w:lvl>
    <w:lvl w:ilvl="7" w:tplc="287EB9A0">
      <w:numFmt w:val="decimal"/>
      <w:lvlText w:val=""/>
      <w:lvlJc w:val="left"/>
    </w:lvl>
    <w:lvl w:ilvl="8" w:tplc="ADF4FD6C">
      <w:numFmt w:val="decimal"/>
      <w:lvlText w:val=""/>
      <w:lvlJc w:val="left"/>
    </w:lvl>
  </w:abstractNum>
  <w:abstractNum w:abstractNumId="1" w15:restartNumberingAfterBreak="0">
    <w:nsid w:val="5BD4269E"/>
    <w:multiLevelType w:val="hybridMultilevel"/>
    <w:tmpl w:val="656C39C6"/>
    <w:lvl w:ilvl="0" w:tplc="B2FE4638">
      <w:start w:val="1"/>
      <w:numFmt w:val="bullet"/>
      <w:lvlText w:val="•"/>
      <w:lvlJc w:val="left"/>
      <w:pPr>
        <w:ind w:left="460" w:hanging="260"/>
      </w:pPr>
    </w:lvl>
    <w:lvl w:ilvl="1" w:tplc="65FE58F2">
      <w:numFmt w:val="decimal"/>
      <w:lvlText w:val=""/>
      <w:lvlJc w:val="left"/>
    </w:lvl>
    <w:lvl w:ilvl="2" w:tplc="BCCEE542">
      <w:numFmt w:val="decimal"/>
      <w:lvlText w:val=""/>
      <w:lvlJc w:val="left"/>
    </w:lvl>
    <w:lvl w:ilvl="3" w:tplc="9C3E8156">
      <w:numFmt w:val="decimal"/>
      <w:lvlText w:val=""/>
      <w:lvlJc w:val="left"/>
    </w:lvl>
    <w:lvl w:ilvl="4" w:tplc="66EAAA82">
      <w:numFmt w:val="decimal"/>
      <w:lvlText w:val=""/>
      <w:lvlJc w:val="left"/>
    </w:lvl>
    <w:lvl w:ilvl="5" w:tplc="E294CAFE">
      <w:numFmt w:val="decimal"/>
      <w:lvlText w:val=""/>
      <w:lvlJc w:val="left"/>
    </w:lvl>
    <w:lvl w:ilvl="6" w:tplc="FB30F476">
      <w:numFmt w:val="decimal"/>
      <w:lvlText w:val=""/>
      <w:lvlJc w:val="left"/>
    </w:lvl>
    <w:lvl w:ilvl="7" w:tplc="1E88C704">
      <w:numFmt w:val="decimal"/>
      <w:lvlText w:val=""/>
      <w:lvlJc w:val="left"/>
    </w:lvl>
    <w:lvl w:ilvl="8" w:tplc="67AA66AC">
      <w:numFmt w:val="decimal"/>
      <w:lvlText w:val=""/>
      <w:lvlJc w:val="left"/>
    </w:lvl>
  </w:abstractNum>
  <w:abstractNum w:abstractNumId="2" w15:restartNumberingAfterBreak="0">
    <w:nsid w:val="71163B9B"/>
    <w:multiLevelType w:val="hybridMultilevel"/>
    <w:tmpl w:val="EF6E04E6"/>
    <w:lvl w:ilvl="0" w:tplc="601691D0">
      <w:start w:val="1"/>
      <w:numFmt w:val="bullet"/>
      <w:lvlText w:val="●"/>
      <w:lvlJc w:val="left"/>
      <w:pPr>
        <w:ind w:left="720" w:hanging="360"/>
      </w:pPr>
    </w:lvl>
    <w:lvl w:ilvl="1" w:tplc="63E00D9A">
      <w:start w:val="1"/>
      <w:numFmt w:val="bullet"/>
      <w:lvlText w:val="○"/>
      <w:lvlJc w:val="left"/>
      <w:pPr>
        <w:ind w:left="1440" w:hanging="360"/>
      </w:pPr>
    </w:lvl>
    <w:lvl w:ilvl="2" w:tplc="3EA6E0CA">
      <w:start w:val="1"/>
      <w:numFmt w:val="bullet"/>
      <w:lvlText w:val="■"/>
      <w:lvlJc w:val="left"/>
      <w:pPr>
        <w:ind w:left="2160" w:hanging="360"/>
      </w:pPr>
    </w:lvl>
    <w:lvl w:ilvl="3" w:tplc="54CA259C">
      <w:start w:val="1"/>
      <w:numFmt w:val="bullet"/>
      <w:lvlText w:val="●"/>
      <w:lvlJc w:val="left"/>
      <w:pPr>
        <w:ind w:left="2880" w:hanging="360"/>
      </w:pPr>
    </w:lvl>
    <w:lvl w:ilvl="4" w:tplc="5C3A94D4">
      <w:start w:val="1"/>
      <w:numFmt w:val="bullet"/>
      <w:lvlText w:val="○"/>
      <w:lvlJc w:val="left"/>
      <w:pPr>
        <w:ind w:left="3600" w:hanging="360"/>
      </w:pPr>
    </w:lvl>
    <w:lvl w:ilvl="5" w:tplc="F8C2EAC6">
      <w:start w:val="1"/>
      <w:numFmt w:val="bullet"/>
      <w:lvlText w:val="■"/>
      <w:lvlJc w:val="left"/>
      <w:pPr>
        <w:ind w:left="4320" w:hanging="360"/>
      </w:pPr>
    </w:lvl>
    <w:lvl w:ilvl="6" w:tplc="5600942E">
      <w:start w:val="1"/>
      <w:numFmt w:val="bullet"/>
      <w:lvlText w:val="●"/>
      <w:lvlJc w:val="left"/>
      <w:pPr>
        <w:ind w:left="5040" w:hanging="360"/>
      </w:pPr>
    </w:lvl>
    <w:lvl w:ilvl="7" w:tplc="310A9BC4">
      <w:start w:val="1"/>
      <w:numFmt w:val="bullet"/>
      <w:lvlText w:val="●"/>
      <w:lvlJc w:val="left"/>
      <w:pPr>
        <w:ind w:left="5760" w:hanging="360"/>
      </w:pPr>
    </w:lvl>
    <w:lvl w:ilvl="8" w:tplc="36B2C75E">
      <w:start w:val="1"/>
      <w:numFmt w:val="bullet"/>
      <w:lvlText w:val="●"/>
      <w:lvlJc w:val="left"/>
      <w:pPr>
        <w:ind w:left="6480" w:hanging="360"/>
      </w:pPr>
    </w:lvl>
  </w:abstractNum>
  <w:num w:numId="1" w16cid:durableId="1707947958">
    <w:abstractNumId w:val="2"/>
    <w:lvlOverride w:ilvl="0">
      <w:startOverride w:val="1"/>
    </w:lvlOverride>
  </w:num>
  <w:num w:numId="2" w16cid:durableId="1319263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BAD"/>
    <w:rsid w:val="00015A87"/>
    <w:rsid w:val="00032328"/>
    <w:rsid w:val="006C1D0F"/>
    <w:rsid w:val="00D27B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1375A"/>
  <w15:docId w15:val="{E485F7EA-C835-4F61-A61A-25B70EA0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32328"/>
    <w:pPr>
      <w:spacing w:after="100"/>
    </w:pPr>
  </w:style>
  <w:style w:type="paragraph" w:styleId="TDC2">
    <w:name w:val="toc 2"/>
    <w:basedOn w:val="Normal"/>
    <w:next w:val="Normal"/>
    <w:autoRedefine/>
    <w:uiPriority w:val="39"/>
    <w:unhideWhenUsed/>
    <w:rsid w:val="00032328"/>
    <w:pPr>
      <w:spacing w:after="100"/>
      <w:ind w:left="230"/>
    </w:pPr>
  </w:style>
  <w:style w:type="paragraph" w:styleId="TDC3">
    <w:name w:val="toc 3"/>
    <w:basedOn w:val="Normal"/>
    <w:next w:val="Normal"/>
    <w:autoRedefine/>
    <w:uiPriority w:val="39"/>
    <w:unhideWhenUsed/>
    <w:rsid w:val="00032328"/>
    <w:pPr>
      <w:spacing w:after="100"/>
      <w:ind w:left="460"/>
    </w:pPr>
  </w:style>
  <w:style w:type="paragraph" w:styleId="TDC4">
    <w:name w:val="toc 4"/>
    <w:basedOn w:val="Normal"/>
    <w:next w:val="Normal"/>
    <w:autoRedefine/>
    <w:uiPriority w:val="39"/>
    <w:unhideWhenUsed/>
    <w:rsid w:val="0003232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03232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03232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03232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03232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03232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032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132</Pages>
  <Words>22550</Words>
  <Characters>135964</Characters>
  <Application>Microsoft Office Word</Application>
  <DocSecurity>0</DocSecurity>
  <Lines>3770</Lines>
  <Paragraphs>2176</Paragraphs>
  <ScaleCrop>false</ScaleCrop>
  <Company/>
  <LinksUpToDate>false</LinksUpToDate>
  <CharactersWithSpaces>156404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Integral de Riesgos Geotécnicos, Ambientales y Operacionales — Unidad Minera</dc:title>
  <dc:creator>Luder Armas</dc:creator>
  <dc:description>Diagnóstico basado en 299,108 lecturas reales de una red de 56 sensores, con evidencia de la plataforma Beemetry como instrumento de adquisición, procesamiento y reporte</dc:description>
  <cp:lastModifiedBy>lenovo´</cp:lastModifiedBy>
  <cp:revision>2</cp:revision>
  <cp:lastPrinted>2026-08-31T05:31:00Z</cp:lastPrinted>
  <dcterms:created xsi:type="dcterms:W3CDTF">2026-08-31T05:30:00Z</dcterms:created>
  <dcterms:modified xsi:type="dcterms:W3CDTF">2026-08-31T05:31:00Z</dcterms:modified>
</cp:coreProperties>
</file>