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16FC" w14:textId="77777777" w:rsidR="00D55860" w:rsidRDefault="00000000">
      <w:pPr>
        <w:jc w:val="center"/>
      </w:pPr>
      <w:r>
        <w:rPr>
          <w:b/>
          <w:color w:val="0E3D57"/>
          <w:sz w:val="44"/>
        </w:rPr>
        <w:t>RESUMEN EJECUTIVO</w:t>
      </w:r>
    </w:p>
    <w:p w14:paraId="2A7C9EFC" w14:textId="77777777" w:rsidR="00D55860" w:rsidRDefault="00000000">
      <w:pPr>
        <w:jc w:val="center"/>
      </w:pPr>
      <w:r>
        <w:rPr>
          <w:b/>
          <w:color w:val="0C6866"/>
          <w:sz w:val="26"/>
        </w:rPr>
        <w:t>SOW AURIXA 2026 - Plataforma Integral para Operacion Minera</w:t>
      </w:r>
    </w:p>
    <w:p w14:paraId="09EBF06F" w14:textId="77777777" w:rsidR="00D55860" w:rsidRDefault="00D55860">
      <w:pPr>
        <w:spacing w:after="280"/>
      </w:pPr>
    </w:p>
    <w:p w14:paraId="3B737F5B" w14:textId="77777777" w:rsidR="00D55860" w:rsidRDefault="00000000">
      <w:pPr>
        <w:jc w:val="center"/>
      </w:pPr>
      <w:r>
        <w:rPr>
          <w:sz w:val="20"/>
        </w:rPr>
        <w:t>Documento generado para presentacion ejecutiva</w:t>
      </w:r>
      <w:r>
        <w:rPr>
          <w:sz w:val="20"/>
        </w:rPr>
        <w:br/>
        <w:t>Fuente: markdown fuente</w:t>
      </w:r>
    </w:p>
    <w:p w14:paraId="58E9A644" w14:textId="77777777" w:rsidR="00D55860" w:rsidRDefault="00D55860"/>
    <w:p w14:paraId="169C613D" w14:textId="77777777" w:rsidR="00D55860" w:rsidRDefault="00D55860"/>
    <w:p w14:paraId="084B0F2B" w14:textId="77777777" w:rsidR="00D55860" w:rsidRDefault="00D55860">
      <w:pPr>
        <w:sectPr w:rsidR="00D55860">
          <w:footerReference w:type="default" r:id="rId8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4291AC54" w14:textId="77777777" w:rsidR="00D55860" w:rsidRDefault="00000000">
      <w:pPr>
        <w:pStyle w:val="Ttulo"/>
      </w:pPr>
      <w:r>
        <w:lastRenderedPageBreak/>
        <w:t>RESUMEN EJECUTIVO</w:t>
      </w:r>
    </w:p>
    <w:p w14:paraId="698CE5D5" w14:textId="77777777" w:rsidR="00D55860" w:rsidRDefault="00000000">
      <w:pPr>
        <w:pStyle w:val="Ttulo1"/>
      </w:pPr>
      <w:r>
        <w:t>SOW AURIXA 2026 - Plataforma Integral para Operacion Minera</w:t>
      </w:r>
    </w:p>
    <w:p w14:paraId="5D5A1BFB" w14:textId="77777777" w:rsidR="00D55860" w:rsidRDefault="00000000">
      <w:pPr>
        <w:spacing w:after="120"/>
      </w:pPr>
      <w:r>
        <w:t>Audiencia: Gerencia General y Gerencia TI</w:t>
      </w:r>
    </w:p>
    <w:p w14:paraId="64F052D5" w14:textId="77777777" w:rsidR="00D55860" w:rsidRDefault="00000000">
      <w:pPr>
        <w:spacing w:after="120"/>
      </w:pPr>
      <w:r>
        <w:t>Fecha: 13 de mayo de 2026</w:t>
      </w:r>
    </w:p>
    <w:p w14:paraId="72A6AFBC" w14:textId="77777777" w:rsidR="00D55860" w:rsidRDefault="00000000">
      <w:pPr>
        <w:spacing w:after="120"/>
      </w:pPr>
      <w:r>
        <w:t>Proposito: Validacion ejecutiva del alcance, hitos y decision de continuidad</w:t>
      </w:r>
    </w:p>
    <w:p w14:paraId="7FB0B0E2" w14:textId="77777777" w:rsidR="00D55860" w:rsidRDefault="00000000">
      <w:pPr>
        <w:pStyle w:val="Ttulo1"/>
      </w:pPr>
      <w:r>
        <w:t>1. Que problema resuelve</w:t>
      </w:r>
    </w:p>
    <w:p w14:paraId="387EDC64" w14:textId="77777777" w:rsidR="00D55860" w:rsidRDefault="00000000">
      <w:pPr>
        <w:spacing w:after="120"/>
      </w:pPr>
      <w:r>
        <w:t>AURIXA resuelve la dispersion de informacion operativa, la falta de trazabilidad de reportes, la baja integracion entre eventos de campo y documentacion tecnica, y la dependencia de esquemas desconectados para monitoreo, supervision y respuesta.</w:t>
      </w:r>
    </w:p>
    <w:p w14:paraId="75D9BFC4" w14:textId="77777777" w:rsidR="00D55860" w:rsidRDefault="00000000">
      <w:pPr>
        <w:pStyle w:val="Ttulo1"/>
      </w:pPr>
      <w:r>
        <w:t>2. Que se propone</w:t>
      </w:r>
    </w:p>
    <w:p w14:paraId="3D9EC16F" w14:textId="77777777" w:rsidR="00D55860" w:rsidRDefault="00000000">
      <w:pPr>
        <w:spacing w:after="120"/>
      </w:pPr>
      <w:r>
        <w:t>Implementar en 26 semanas una plataforma minera integrada sobre infraestructura soberana en Lima, capaz de unificar:</w:t>
      </w:r>
    </w:p>
    <w:p w14:paraId="0E6F834A" w14:textId="77777777" w:rsidR="00D55860" w:rsidRDefault="00000000">
      <w:pPr>
        <w:pStyle w:val="Listaconnmeros"/>
      </w:pPr>
      <w:r>
        <w:t>Monitoreo de sensores y eventos operativos.</w:t>
      </w:r>
    </w:p>
    <w:p w14:paraId="670C57B1" w14:textId="77777777" w:rsidR="00D55860" w:rsidRDefault="00000000">
      <w:pPr>
        <w:pStyle w:val="Listaconnmeros"/>
      </w:pPr>
      <w:r>
        <w:t>Gestion documental tipo Word para informes tecnicos y ejecutivos.</w:t>
      </w:r>
    </w:p>
    <w:p w14:paraId="5F8D08C6" w14:textId="77777777" w:rsidR="00D55860" w:rsidRDefault="00000000">
      <w:pPr>
        <w:pStyle w:val="Listaconnmeros"/>
      </w:pPr>
      <w:r>
        <w:t>Visualizacion GIS y contexto geografico operativo.</w:t>
      </w:r>
    </w:p>
    <w:p w14:paraId="40968E37" w14:textId="77777777" w:rsidR="00D55860" w:rsidRDefault="00000000">
      <w:pPr>
        <w:pStyle w:val="Listaconnmeros"/>
      </w:pPr>
      <w:r>
        <w:t>Trazabilidad, auditoria, control de versiones y aprobaciones.</w:t>
      </w:r>
    </w:p>
    <w:p w14:paraId="6ADA983D" w14:textId="77777777" w:rsidR="00D55860" w:rsidRDefault="00000000">
      <w:pPr>
        <w:pStyle w:val="Listaconnmeros"/>
      </w:pPr>
      <w:r>
        <w:t>Operacion offline con sincronizacion controlada.</w:t>
      </w:r>
    </w:p>
    <w:p w14:paraId="5F0F4835" w14:textId="77777777" w:rsidR="00D55860" w:rsidRDefault="00000000">
      <w:pPr>
        <w:pStyle w:val="Listaconnmeros"/>
      </w:pPr>
      <w:r>
        <w:t>Capacidades avanzadas de IA y seguridad para etapa de consolidacion.</w:t>
      </w:r>
    </w:p>
    <w:p w14:paraId="6851F065" w14:textId="77777777" w:rsidR="00D55860" w:rsidRDefault="00000000">
      <w:pPr>
        <w:pStyle w:val="Ttulo1"/>
      </w:pPr>
      <w:r>
        <w:t>3. Por que esta arquitectura es la correcta</w:t>
      </w:r>
    </w:p>
    <w:p w14:paraId="2A80360C" w14:textId="77777777" w:rsidR="00D55860" w:rsidRDefault="00000000">
      <w:pPr>
        <w:spacing w:after="120"/>
      </w:pPr>
      <w:r>
        <w:t>La arquitectura propuesta prioriza baja latencia, soberania de la informacion, continuidad operativa y mayor control sobre los activos tecnologicos del proyecto. Para una operacion minera, esto reduce dependencia externa sobre procesos criticos y mejora la gobernabilidad de la plataforma.</w:t>
      </w:r>
    </w:p>
    <w:p w14:paraId="13A63EA8" w14:textId="77777777" w:rsidR="00D55860" w:rsidRDefault="00000000">
      <w:pPr>
        <w:pStyle w:val="Ttulo1"/>
      </w:pPr>
      <w:r>
        <w:t>4. Como se ejecuta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55860" w14:paraId="0DE71FE7" w14:textId="77777777">
        <w:tc>
          <w:tcPr>
            <w:tcW w:w="3312" w:type="dxa"/>
            <w:shd w:val="clear" w:color="auto" w:fill="DCE6F1"/>
            <w:vAlign w:val="center"/>
          </w:tcPr>
          <w:p w14:paraId="6BBE73C4" w14:textId="77777777" w:rsidR="00D55860" w:rsidRDefault="00000000">
            <w:r>
              <w:rPr>
                <w:b/>
                <w:sz w:val="19"/>
              </w:rPr>
              <w:t>Etapa</w:t>
            </w:r>
          </w:p>
        </w:tc>
        <w:tc>
          <w:tcPr>
            <w:tcW w:w="3312" w:type="dxa"/>
            <w:shd w:val="clear" w:color="auto" w:fill="DCE6F1"/>
            <w:vAlign w:val="center"/>
          </w:tcPr>
          <w:p w14:paraId="046C2403" w14:textId="77777777" w:rsidR="00D55860" w:rsidRDefault="00000000">
            <w:r>
              <w:rPr>
                <w:b/>
                <w:sz w:val="19"/>
              </w:rPr>
              <w:t>Cobertura</w:t>
            </w:r>
          </w:p>
        </w:tc>
        <w:tc>
          <w:tcPr>
            <w:tcW w:w="3312" w:type="dxa"/>
            <w:shd w:val="clear" w:color="auto" w:fill="DCE6F1"/>
            <w:vAlign w:val="center"/>
          </w:tcPr>
          <w:p w14:paraId="43AE39AB" w14:textId="77777777" w:rsidR="00D55860" w:rsidRDefault="00000000">
            <w:r>
              <w:rPr>
                <w:b/>
                <w:sz w:val="19"/>
              </w:rPr>
              <w:t>Resultado esperado</w:t>
            </w:r>
          </w:p>
        </w:tc>
      </w:tr>
      <w:tr w:rsidR="00D55860" w14:paraId="336D865E" w14:textId="77777777">
        <w:tc>
          <w:tcPr>
            <w:tcW w:w="3312" w:type="dxa"/>
            <w:vAlign w:val="center"/>
          </w:tcPr>
          <w:p w14:paraId="76BF9F08" w14:textId="77777777" w:rsidR="00D55860" w:rsidRDefault="00000000">
            <w:r>
              <w:rPr>
                <w:sz w:val="19"/>
              </w:rPr>
              <w:t>Etapa 1</w:t>
            </w:r>
          </w:p>
        </w:tc>
        <w:tc>
          <w:tcPr>
            <w:tcW w:w="3312" w:type="dxa"/>
            <w:vAlign w:val="center"/>
          </w:tcPr>
          <w:p w14:paraId="3044E600" w14:textId="77777777" w:rsidR="00D55860" w:rsidRDefault="00000000">
            <w:r>
              <w:rPr>
                <w:sz w:val="19"/>
              </w:rPr>
              <w:t>Semanas 1 a 16</w:t>
            </w:r>
          </w:p>
        </w:tc>
        <w:tc>
          <w:tcPr>
            <w:tcW w:w="3312" w:type="dxa"/>
            <w:vAlign w:val="center"/>
          </w:tcPr>
          <w:p w14:paraId="5E385DA6" w14:textId="77777777" w:rsidR="00D55860" w:rsidRDefault="00000000">
            <w:r>
              <w:rPr>
                <w:sz w:val="19"/>
              </w:rPr>
              <w:t>Nucleo funcional, editor, mapas, integracion, trazabilidad y pruebas core</w:t>
            </w:r>
          </w:p>
        </w:tc>
      </w:tr>
      <w:tr w:rsidR="00D55860" w14:paraId="38A46FC6" w14:textId="77777777">
        <w:tc>
          <w:tcPr>
            <w:tcW w:w="3312" w:type="dxa"/>
            <w:vAlign w:val="center"/>
          </w:tcPr>
          <w:p w14:paraId="0BC88E8E" w14:textId="77777777" w:rsidR="00D55860" w:rsidRDefault="00000000">
            <w:r>
              <w:rPr>
                <w:sz w:val="19"/>
              </w:rPr>
              <w:t>Etapa 2</w:t>
            </w:r>
          </w:p>
        </w:tc>
        <w:tc>
          <w:tcPr>
            <w:tcW w:w="3312" w:type="dxa"/>
            <w:vAlign w:val="center"/>
          </w:tcPr>
          <w:p w14:paraId="28119F3A" w14:textId="77777777" w:rsidR="00D55860" w:rsidRDefault="00000000">
            <w:r>
              <w:rPr>
                <w:sz w:val="19"/>
              </w:rPr>
              <w:t>Semanas 17 a 26</w:t>
            </w:r>
          </w:p>
        </w:tc>
        <w:tc>
          <w:tcPr>
            <w:tcW w:w="3312" w:type="dxa"/>
            <w:vAlign w:val="center"/>
          </w:tcPr>
          <w:p w14:paraId="47162C0B" w14:textId="77777777" w:rsidR="00D55860" w:rsidRDefault="00000000">
            <w:r>
              <w:rPr>
                <w:sz w:val="19"/>
              </w:rPr>
              <w:t>Hardening, IA avanzada, UAT, marcha blanca y go-live controlado</w:t>
            </w:r>
          </w:p>
        </w:tc>
      </w:tr>
    </w:tbl>
    <w:p w14:paraId="1760C73D" w14:textId="77777777" w:rsidR="00D55860" w:rsidRDefault="00D55860"/>
    <w:p w14:paraId="76C82D7F" w14:textId="77777777" w:rsidR="00D55860" w:rsidRDefault="00000000">
      <w:pPr>
        <w:pStyle w:val="Ttulo1"/>
      </w:pPr>
      <w:r>
        <w:t>5. Hitos de control para gerencia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55860" w14:paraId="11BA8E22" w14:textId="77777777">
        <w:tc>
          <w:tcPr>
            <w:tcW w:w="4968" w:type="dxa"/>
            <w:shd w:val="clear" w:color="auto" w:fill="DCE6F1"/>
            <w:vAlign w:val="center"/>
          </w:tcPr>
          <w:p w14:paraId="78866622" w14:textId="77777777" w:rsidR="00D55860" w:rsidRDefault="00000000">
            <w:r>
              <w:rPr>
                <w:b/>
                <w:sz w:val="19"/>
              </w:rPr>
              <w:t>Hito</w:t>
            </w:r>
          </w:p>
        </w:tc>
        <w:tc>
          <w:tcPr>
            <w:tcW w:w="4968" w:type="dxa"/>
            <w:shd w:val="clear" w:color="auto" w:fill="DCE6F1"/>
            <w:vAlign w:val="center"/>
          </w:tcPr>
          <w:p w14:paraId="57091013" w14:textId="77777777" w:rsidR="00D55860" w:rsidRDefault="00000000">
            <w:r>
              <w:rPr>
                <w:b/>
                <w:sz w:val="19"/>
              </w:rPr>
              <w:t>Resultado esperado</w:t>
            </w:r>
          </w:p>
        </w:tc>
      </w:tr>
      <w:tr w:rsidR="00D55860" w14:paraId="04DFD823" w14:textId="77777777">
        <w:tc>
          <w:tcPr>
            <w:tcW w:w="4968" w:type="dxa"/>
            <w:vAlign w:val="center"/>
          </w:tcPr>
          <w:p w14:paraId="3CEB710A" w14:textId="77777777" w:rsidR="00D55860" w:rsidRDefault="00000000">
            <w:r>
              <w:rPr>
                <w:sz w:val="19"/>
              </w:rPr>
              <w:t>H1</w:t>
            </w:r>
          </w:p>
        </w:tc>
        <w:tc>
          <w:tcPr>
            <w:tcW w:w="4968" w:type="dxa"/>
            <w:vAlign w:val="center"/>
          </w:tcPr>
          <w:p w14:paraId="2F5C5970" w14:textId="77777777" w:rsidR="00D55860" w:rsidRDefault="00000000">
            <w:r>
              <w:rPr>
                <w:sz w:val="19"/>
              </w:rPr>
              <w:t>SOW, arquitectura y base operativa aprobadas</w:t>
            </w:r>
          </w:p>
        </w:tc>
      </w:tr>
      <w:tr w:rsidR="00D55860" w14:paraId="5A4C4447" w14:textId="77777777">
        <w:tc>
          <w:tcPr>
            <w:tcW w:w="4968" w:type="dxa"/>
            <w:vAlign w:val="center"/>
          </w:tcPr>
          <w:p w14:paraId="1A735DE8" w14:textId="77777777" w:rsidR="00D55860" w:rsidRDefault="00000000">
            <w:r>
              <w:rPr>
                <w:sz w:val="19"/>
              </w:rPr>
              <w:t>H2</w:t>
            </w:r>
          </w:p>
        </w:tc>
        <w:tc>
          <w:tcPr>
            <w:tcW w:w="4968" w:type="dxa"/>
            <w:vAlign w:val="center"/>
          </w:tcPr>
          <w:p w14:paraId="56E640AE" w14:textId="77777777" w:rsidR="00D55860" w:rsidRDefault="00000000">
            <w:r>
              <w:rPr>
                <w:sz w:val="19"/>
              </w:rPr>
              <w:t>Motor central y seguridad base implementados</w:t>
            </w:r>
          </w:p>
        </w:tc>
      </w:tr>
      <w:tr w:rsidR="00D55860" w14:paraId="58FC63B6" w14:textId="77777777">
        <w:tc>
          <w:tcPr>
            <w:tcW w:w="4968" w:type="dxa"/>
            <w:vAlign w:val="center"/>
          </w:tcPr>
          <w:p w14:paraId="3AE4354E" w14:textId="77777777" w:rsidR="00D55860" w:rsidRDefault="00000000">
            <w:r>
              <w:rPr>
                <w:sz w:val="19"/>
              </w:rPr>
              <w:lastRenderedPageBreak/>
              <w:t>H3</w:t>
            </w:r>
          </w:p>
        </w:tc>
        <w:tc>
          <w:tcPr>
            <w:tcW w:w="4968" w:type="dxa"/>
            <w:vAlign w:val="center"/>
          </w:tcPr>
          <w:p w14:paraId="5FDDBF2F" w14:textId="77777777" w:rsidR="00D55860" w:rsidRDefault="00000000">
            <w:r>
              <w:rPr>
                <w:sz w:val="19"/>
              </w:rPr>
              <w:t>Interfaces, sensores y mapas operativos</w:t>
            </w:r>
          </w:p>
        </w:tc>
      </w:tr>
      <w:tr w:rsidR="00D55860" w14:paraId="30BFAE66" w14:textId="77777777">
        <w:tc>
          <w:tcPr>
            <w:tcW w:w="4968" w:type="dxa"/>
            <w:vAlign w:val="center"/>
          </w:tcPr>
          <w:p w14:paraId="658A1DB3" w14:textId="77777777" w:rsidR="00D55860" w:rsidRDefault="00000000">
            <w:r>
              <w:rPr>
                <w:sz w:val="19"/>
              </w:rPr>
              <w:t>H4</w:t>
            </w:r>
          </w:p>
        </w:tc>
        <w:tc>
          <w:tcPr>
            <w:tcW w:w="4968" w:type="dxa"/>
            <w:vAlign w:val="center"/>
          </w:tcPr>
          <w:p w14:paraId="7EA23B08" w14:textId="77777777" w:rsidR="00D55860" w:rsidRDefault="00000000">
            <w:r>
              <w:rPr>
                <w:sz w:val="19"/>
              </w:rPr>
              <w:t>Integracion funcional y QA del core completados</w:t>
            </w:r>
          </w:p>
        </w:tc>
      </w:tr>
      <w:tr w:rsidR="00D55860" w14:paraId="78CF114A" w14:textId="77777777">
        <w:tc>
          <w:tcPr>
            <w:tcW w:w="4968" w:type="dxa"/>
            <w:vAlign w:val="center"/>
          </w:tcPr>
          <w:p w14:paraId="449248B6" w14:textId="77777777" w:rsidR="00D55860" w:rsidRDefault="00000000">
            <w:r>
              <w:rPr>
                <w:sz w:val="19"/>
              </w:rPr>
              <w:t>H5</w:t>
            </w:r>
          </w:p>
        </w:tc>
        <w:tc>
          <w:tcPr>
            <w:tcW w:w="4968" w:type="dxa"/>
            <w:vAlign w:val="center"/>
          </w:tcPr>
          <w:p w14:paraId="3AFC36CC" w14:textId="77777777" w:rsidR="00D55860" w:rsidRDefault="00000000">
            <w:r>
              <w:rPr>
                <w:sz w:val="19"/>
              </w:rPr>
              <w:t>Hardening, IA y controles avanzados aplicados</w:t>
            </w:r>
          </w:p>
        </w:tc>
      </w:tr>
      <w:tr w:rsidR="00D55860" w14:paraId="4C7DF938" w14:textId="77777777">
        <w:tc>
          <w:tcPr>
            <w:tcW w:w="4968" w:type="dxa"/>
            <w:vAlign w:val="center"/>
          </w:tcPr>
          <w:p w14:paraId="3AD73447" w14:textId="77777777" w:rsidR="00D55860" w:rsidRDefault="00000000">
            <w:r>
              <w:rPr>
                <w:sz w:val="19"/>
              </w:rPr>
              <w:t>H6</w:t>
            </w:r>
          </w:p>
        </w:tc>
        <w:tc>
          <w:tcPr>
            <w:tcW w:w="4968" w:type="dxa"/>
            <w:vAlign w:val="center"/>
          </w:tcPr>
          <w:p w14:paraId="6CFD4CF3" w14:textId="77777777" w:rsidR="00D55860" w:rsidRDefault="00000000">
            <w:r>
              <w:rPr>
                <w:sz w:val="19"/>
              </w:rPr>
              <w:t>UAT, capacitacion y salida a produccion controlada</w:t>
            </w:r>
          </w:p>
        </w:tc>
      </w:tr>
    </w:tbl>
    <w:p w14:paraId="17CEA566" w14:textId="77777777" w:rsidR="00D55860" w:rsidRDefault="00D55860"/>
    <w:p w14:paraId="6DABFB8A" w14:textId="77777777" w:rsidR="00D55860" w:rsidRDefault="00000000">
      <w:pPr>
        <w:pStyle w:val="Ttulo1"/>
      </w:pPr>
      <w:r>
        <w:t>6. Inversion referencial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55860" w14:paraId="5BF4951E" w14:textId="77777777">
        <w:tc>
          <w:tcPr>
            <w:tcW w:w="4968" w:type="dxa"/>
            <w:shd w:val="clear" w:color="auto" w:fill="DCE6F1"/>
            <w:vAlign w:val="center"/>
          </w:tcPr>
          <w:p w14:paraId="79DDD3E4" w14:textId="77777777" w:rsidR="00D55860" w:rsidRDefault="00000000">
            <w:r>
              <w:rPr>
                <w:b/>
                <w:sz w:val="19"/>
              </w:rPr>
              <w:t>Concepto</w:t>
            </w:r>
          </w:p>
        </w:tc>
        <w:tc>
          <w:tcPr>
            <w:tcW w:w="4968" w:type="dxa"/>
            <w:shd w:val="clear" w:color="auto" w:fill="DCE6F1"/>
            <w:vAlign w:val="center"/>
          </w:tcPr>
          <w:p w14:paraId="4E16CE49" w14:textId="77777777" w:rsidR="00D55860" w:rsidRDefault="00000000">
            <w:r>
              <w:rPr>
                <w:b/>
                <w:sz w:val="19"/>
              </w:rPr>
              <w:t>Referencia</w:t>
            </w:r>
          </w:p>
        </w:tc>
      </w:tr>
      <w:tr w:rsidR="00D55860" w14:paraId="4C593EFB" w14:textId="77777777">
        <w:tc>
          <w:tcPr>
            <w:tcW w:w="4968" w:type="dxa"/>
            <w:vAlign w:val="center"/>
          </w:tcPr>
          <w:p w14:paraId="51098E7E" w14:textId="77777777" w:rsidR="00D55860" w:rsidRDefault="00000000">
            <w:r>
              <w:rPr>
                <w:sz w:val="19"/>
              </w:rPr>
              <w:t>Etapa 1</w:t>
            </w:r>
          </w:p>
        </w:tc>
        <w:tc>
          <w:tcPr>
            <w:tcW w:w="4968" w:type="dxa"/>
            <w:vAlign w:val="center"/>
          </w:tcPr>
          <w:p w14:paraId="76AC5581" w14:textId="246348D8" w:rsidR="00D55860" w:rsidRDefault="00000000">
            <w:r>
              <w:rPr>
                <w:sz w:val="19"/>
              </w:rPr>
              <w:t xml:space="preserve">USD </w:t>
            </w:r>
          </w:p>
        </w:tc>
      </w:tr>
      <w:tr w:rsidR="00D55860" w14:paraId="4731ADD8" w14:textId="77777777">
        <w:tc>
          <w:tcPr>
            <w:tcW w:w="4968" w:type="dxa"/>
            <w:vAlign w:val="center"/>
          </w:tcPr>
          <w:p w14:paraId="16D20C9C" w14:textId="77777777" w:rsidR="00D55860" w:rsidRDefault="00000000">
            <w:r>
              <w:rPr>
                <w:sz w:val="19"/>
              </w:rPr>
              <w:t>Etapa 2</w:t>
            </w:r>
          </w:p>
        </w:tc>
        <w:tc>
          <w:tcPr>
            <w:tcW w:w="4968" w:type="dxa"/>
            <w:vAlign w:val="center"/>
          </w:tcPr>
          <w:p w14:paraId="133A85F4" w14:textId="0FEE457D" w:rsidR="00D55860" w:rsidRDefault="00000000">
            <w:r>
              <w:rPr>
                <w:sz w:val="19"/>
              </w:rPr>
              <w:t xml:space="preserve">USD </w:t>
            </w:r>
          </w:p>
        </w:tc>
      </w:tr>
      <w:tr w:rsidR="00D55860" w14:paraId="06BDF81A" w14:textId="77777777">
        <w:tc>
          <w:tcPr>
            <w:tcW w:w="4968" w:type="dxa"/>
            <w:vAlign w:val="center"/>
          </w:tcPr>
          <w:p w14:paraId="57E706E4" w14:textId="77777777" w:rsidR="00D55860" w:rsidRDefault="00000000">
            <w:r>
              <w:rPr>
                <w:sz w:val="19"/>
              </w:rPr>
              <w:t>Total base</w:t>
            </w:r>
          </w:p>
        </w:tc>
        <w:tc>
          <w:tcPr>
            <w:tcW w:w="4968" w:type="dxa"/>
            <w:vAlign w:val="center"/>
          </w:tcPr>
          <w:p w14:paraId="55004759" w14:textId="42EC76AB" w:rsidR="00D55860" w:rsidRDefault="00000000">
            <w:r>
              <w:rPr>
                <w:sz w:val="19"/>
              </w:rPr>
              <w:t xml:space="preserve">USD </w:t>
            </w:r>
          </w:p>
        </w:tc>
      </w:tr>
      <w:tr w:rsidR="00D55860" w14:paraId="7228AB25" w14:textId="77777777">
        <w:tc>
          <w:tcPr>
            <w:tcW w:w="4968" w:type="dxa"/>
            <w:vAlign w:val="center"/>
          </w:tcPr>
          <w:p w14:paraId="40E3BDF5" w14:textId="77777777" w:rsidR="00D55860" w:rsidRDefault="00000000">
            <w:r>
              <w:rPr>
                <w:sz w:val="19"/>
              </w:rPr>
              <w:t>Total recomendado con contingencia y reserva</w:t>
            </w:r>
          </w:p>
        </w:tc>
        <w:tc>
          <w:tcPr>
            <w:tcW w:w="4968" w:type="dxa"/>
            <w:vAlign w:val="center"/>
          </w:tcPr>
          <w:p w14:paraId="7BFB48E6" w14:textId="0491690C" w:rsidR="00D55860" w:rsidRDefault="00000000">
            <w:r>
              <w:rPr>
                <w:sz w:val="19"/>
              </w:rPr>
              <w:t xml:space="preserve">USD </w:t>
            </w:r>
          </w:p>
        </w:tc>
      </w:tr>
    </w:tbl>
    <w:p w14:paraId="1D3A9391" w14:textId="77777777" w:rsidR="00D55860" w:rsidRDefault="00D55860"/>
    <w:p w14:paraId="6B3BF585" w14:textId="77777777" w:rsidR="00D55860" w:rsidRDefault="00000000">
      <w:pPr>
        <w:pStyle w:val="Ttulo1"/>
      </w:pPr>
      <w:r>
        <w:t>7. Decision recomendada</w:t>
      </w:r>
    </w:p>
    <w:p w14:paraId="7646D2F8" w14:textId="77777777" w:rsidR="00D55860" w:rsidRDefault="00000000">
      <w:pPr>
        <w:spacing w:after="120"/>
      </w:pPr>
      <w:r>
        <w:t>Se recomienda aprobar el SOW como base de revision final para firma, por las siguientes razones:</w:t>
      </w:r>
    </w:p>
    <w:p w14:paraId="1618646A" w14:textId="77777777" w:rsidR="00D55860" w:rsidRDefault="00000000">
      <w:pPr>
        <w:pStyle w:val="Listaconnmeros"/>
      </w:pPr>
      <w:r>
        <w:t>Ordena el proyecto en hitos controlables y medibles.</w:t>
      </w:r>
    </w:p>
    <w:p w14:paraId="40D0F4C6" w14:textId="77777777" w:rsidR="00D55860" w:rsidRDefault="00000000">
      <w:pPr>
        <w:pStyle w:val="Listaconnmeros"/>
      </w:pPr>
      <w:r>
        <w:t>Reduce riesgo operativo y tecnologico con una arquitectura apropiada para mineria.</w:t>
      </w:r>
    </w:p>
    <w:p w14:paraId="2B4B2799" w14:textId="77777777" w:rsidR="00D55860" w:rsidRDefault="00000000">
      <w:pPr>
        <w:pStyle w:val="Listaconnmeros"/>
      </w:pPr>
      <w:r>
        <w:t>Entrega visibilidad a gerencia sobre alcance, inversion, riesgos y criterios de aceptacion.</w:t>
      </w:r>
    </w:p>
    <w:p w14:paraId="7D3ADFFC" w14:textId="77777777" w:rsidR="00D55860" w:rsidRDefault="00000000">
      <w:pPr>
        <w:pStyle w:val="Listaconnmeros"/>
      </w:pPr>
      <w:r>
        <w:t>Permite pasar de un avance tecnico disperso a una implementacion gobernada y lista para produccion.</w:t>
      </w:r>
    </w:p>
    <w:p w14:paraId="56AFCAB8" w14:textId="77777777" w:rsidR="00D55860" w:rsidRDefault="00000000">
      <w:pPr>
        <w:pStyle w:val="Ttulo1"/>
      </w:pPr>
      <w:r>
        <w:t>8. Siguiente paso solicitado</w:t>
      </w:r>
    </w:p>
    <w:p w14:paraId="3100DE92" w14:textId="77777777" w:rsidR="00D55860" w:rsidRDefault="00000000">
      <w:pPr>
        <w:spacing w:after="120"/>
      </w:pPr>
      <w:r>
        <w:t>Autorizar la consolidacion final del documento para firma y la preparacion de anexos ejecutivos de cronograma, entregables, UAT y control de riesgos.</w:t>
      </w:r>
    </w:p>
    <w:sectPr w:rsidR="00D55860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3927C" w14:textId="77777777" w:rsidR="00EC75A7" w:rsidRDefault="00EC75A7">
      <w:pPr>
        <w:spacing w:after="0" w:line="240" w:lineRule="auto"/>
      </w:pPr>
      <w:r>
        <w:separator/>
      </w:r>
    </w:p>
  </w:endnote>
  <w:endnote w:type="continuationSeparator" w:id="0">
    <w:p w14:paraId="2A4A0FC3" w14:textId="77777777" w:rsidR="00EC75A7" w:rsidRDefault="00EC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5E2EC" w14:textId="77777777" w:rsidR="00D55860" w:rsidRDefault="00000000">
    <w:pPr>
      <w:pStyle w:val="Piedepgina"/>
      <w:jc w:val="right"/>
    </w:pPr>
    <w:r>
      <w:rPr>
        <w:color w:val="0C6866"/>
        <w:sz w:val="17"/>
      </w:rPr>
      <w:t xml:space="preserve">AURIXA 2026 - </w:t>
    </w:r>
    <w:proofErr w:type="spellStart"/>
    <w:r>
      <w:rPr>
        <w:color w:val="0C6866"/>
        <w:sz w:val="17"/>
      </w:rPr>
      <w:t>Documento</w:t>
    </w:r>
    <w:proofErr w:type="spellEnd"/>
    <w:r>
      <w:rPr>
        <w:color w:val="0C6866"/>
        <w:sz w:val="17"/>
      </w:rPr>
      <w:t xml:space="preserve"> de </w:t>
    </w:r>
    <w:proofErr w:type="spellStart"/>
    <w:r>
      <w:rPr>
        <w:color w:val="0C6866"/>
        <w:sz w:val="17"/>
      </w:rPr>
      <w:t>presentacion</w:t>
    </w:r>
    <w:proofErr w:type="spellEnd"/>
    <w:r>
      <w:rPr>
        <w:color w:val="0C6866"/>
        <w:sz w:val="17"/>
      </w:rPr>
      <w:t xml:space="preserve"> </w:t>
    </w:r>
    <w:proofErr w:type="spellStart"/>
    <w:r>
      <w:rPr>
        <w:color w:val="0C6866"/>
        <w:sz w:val="17"/>
      </w:rPr>
      <w:t>ejecutiva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39614" w14:textId="77777777" w:rsidR="00EC75A7" w:rsidRDefault="00EC75A7">
      <w:pPr>
        <w:spacing w:after="0" w:line="240" w:lineRule="auto"/>
      </w:pPr>
      <w:r>
        <w:separator/>
      </w:r>
    </w:p>
  </w:footnote>
  <w:footnote w:type="continuationSeparator" w:id="0">
    <w:p w14:paraId="1918713E" w14:textId="77777777" w:rsidR="00EC75A7" w:rsidRDefault="00EC7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920807">
    <w:abstractNumId w:val="8"/>
  </w:num>
  <w:num w:numId="2" w16cid:durableId="1403720885">
    <w:abstractNumId w:val="6"/>
  </w:num>
  <w:num w:numId="3" w16cid:durableId="843517163">
    <w:abstractNumId w:val="5"/>
  </w:num>
  <w:num w:numId="4" w16cid:durableId="314798027">
    <w:abstractNumId w:val="4"/>
  </w:num>
  <w:num w:numId="5" w16cid:durableId="1319962496">
    <w:abstractNumId w:val="7"/>
  </w:num>
  <w:num w:numId="6" w16cid:durableId="1494369479">
    <w:abstractNumId w:val="3"/>
  </w:num>
  <w:num w:numId="7" w16cid:durableId="504513155">
    <w:abstractNumId w:val="2"/>
  </w:num>
  <w:num w:numId="8" w16cid:durableId="1842037170">
    <w:abstractNumId w:val="1"/>
  </w:num>
  <w:num w:numId="9" w16cid:durableId="154084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5050"/>
    <w:rsid w:val="00CB0664"/>
    <w:rsid w:val="00D55860"/>
    <w:rsid w:val="00EB3618"/>
    <w:rsid w:val="00EC75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51E8AA"/>
  <w14:defaultImageDpi w14:val="300"/>
  <w15:docId w15:val="{A24728FC-E5B9-473C-B0B2-9D146A21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3D57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68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E3D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E3D57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LUDER ARMAS</cp:lastModifiedBy>
  <cp:revision>2</cp:revision>
  <dcterms:created xsi:type="dcterms:W3CDTF">2013-12-23T23:15:00Z</dcterms:created>
  <dcterms:modified xsi:type="dcterms:W3CDTF">2026-05-13T21:05:00Z</dcterms:modified>
  <cp:category/>
</cp:coreProperties>
</file>