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3D57"/>
          <w:sz w:val="44"/>
        </w:rPr>
        <w:t>RFQ PERSONALIZADO - CLARO EMPRESAS</w:t>
      </w:r>
    </w:p>
    <w:p>
      <w:pPr>
        <w:jc w:val="center"/>
      </w:pPr>
      <w:r>
        <w:rPr>
          <w:b/>
          <w:color w:val="0C6866"/>
          <w:sz w:val="26"/>
        </w:rPr>
        <w:t>Datos de la empresa solicitante</w:t>
      </w:r>
    </w:p>
    <w:p>
      <w:pPr>
        <w:spacing w:after="280"/>
      </w:pPr>
    </w:p>
    <w:p>
      <w:pPr>
        <w:jc w:val="center"/>
      </w:pPr>
      <w:r>
        <w:rPr>
          <w:color w:val="222222"/>
          <w:sz w:val="20"/>
        </w:rPr>
        <w:t>Documento generado para presentacion ejecutiva</w:t>
        <w:br/>
        <w:t>Fuente: markdown fuente</w:t>
      </w:r>
    </w:p>
    <w:p/>
    <w:p/>
    <w:p>
      <w:pPr>
        <w:sectPr>
          <w:footerReference w:type="default" r:id="rId9"/>
          <w:pgSz w:w="12240" w:h="15840"/>
          <w:pgMar w:top="1080" w:right="1152" w:bottom="1080" w:left="1152" w:header="720" w:footer="720" w:gutter="0"/>
          <w:cols w:space="720"/>
          <w:docGrid w:linePitch="360"/>
        </w:sectPr>
      </w:pPr>
    </w:p>
    <w:p>
      <w:pPr>
        <w:pStyle w:val="Title"/>
      </w:pPr>
      <w:r>
        <w:t>RFQ PERSONALIZADO - CLARO EMPRESAS</w:t>
      </w:r>
    </w:p>
    <w:p>
      <w:pPr>
        <w:spacing w:after="120"/>
      </w:pPr>
      <w:r>
        <w:rPr>
          <w:rFonts w:ascii="Calibri" w:hAnsi="Calibri"/>
          <w:sz w:val="21"/>
        </w:rPr>
        <w:t>Asunto sugerido: Solicitud de propuesta - infraestructura empresarial en Lima para plataforma minera 24x7 con conectividad nacional</w:t>
      </w:r>
    </w:p>
    <w:p>
      <w:pPr>
        <w:spacing w:after="120"/>
      </w:pPr>
      <w:r>
        <w:rPr>
          <w:rFonts w:ascii="Calibri" w:hAnsi="Calibri"/>
          <w:sz w:val="21"/>
        </w:rPr>
        <w:t>Estimados equipo de Claro Empresas,</w:t>
      </w:r>
    </w:p>
    <w:p>
      <w:pPr>
        <w:spacing w:after="120"/>
      </w:pPr>
      <w:r>
        <w:rPr>
          <w:rFonts w:ascii="Calibri" w:hAnsi="Calibri"/>
          <w:sz w:val="21"/>
        </w:rPr>
        <w:t>Mi nombre es Luder Armas Jaimes, Senior IT Architect | Digital Solutions &amp; Enterprise Systems de TIME TELEMETRY S.A.C..</w:t>
      </w:r>
    </w:p>
    <w:p>
      <w:pPr>
        <w:spacing w:after="120"/>
      </w:pPr>
      <w:r>
        <w:rPr>
          <w:rFonts w:ascii="Calibri" w:hAnsi="Calibri"/>
          <w:sz w:val="21"/>
        </w:rPr>
        <w:t>Nos encontramos evaluando la migracion de una plataforma nacional de telemetria minera 24x7 desde AWS hacia infraestructura empresarial en Lima, y deseamos solicitar una propuesta tecnica y economica para una alternativa de nube privada, virtualizacion dedicada o VPS enterprise.</w:t>
      </w:r>
    </w:p>
    <w:p>
      <w:pPr>
        <w:spacing w:after="120"/>
      </w:pPr>
      <w:r>
        <w:rPr>
          <w:rFonts w:ascii="Calibri" w:hAnsi="Calibri"/>
          <w:sz w:val="21"/>
        </w:rPr>
        <w:t>Hemos identificado a Claro Empresas como un candidato importante para este proceso por la combinacion potencial entre data center en Lima y conectividad nacional, variable especialmente relevante para nuestra operacion, que atiende sitios en costa, sierra y selva con condiciones de conectividad GPRS, 3G y 4G.</w:t>
      </w:r>
    </w:p>
    <w:p>
      <w:pPr>
        <w:pStyle w:val="Heading1"/>
      </w:pPr>
      <w:r>
        <w:t>Datos de la empresa solicitante</w:t>
      </w:r>
    </w:p>
    <w:p>
      <w:pPr>
        <w:spacing w:after="120"/>
      </w:pPr>
      <w:r>
        <w:rPr>
          <w:rFonts w:ascii="Calibri" w:hAnsi="Calibri"/>
          <w:sz w:val="21"/>
        </w:rPr>
        <w:t>Razon social: TIME TELEMETRY S.A.C.</w:t>
      </w:r>
    </w:p>
    <w:p>
      <w:pPr>
        <w:spacing w:after="120"/>
      </w:pPr>
      <w:r>
        <w:rPr>
          <w:rFonts w:ascii="Calibri" w:hAnsi="Calibri"/>
          <w:sz w:val="21"/>
        </w:rPr>
        <w:t>RUC: 20601669316</w:t>
      </w:r>
    </w:p>
    <w:p>
      <w:pPr>
        <w:spacing w:after="120"/>
      </w:pPr>
      <w:r>
        <w:rPr>
          <w:rFonts w:ascii="Calibri" w:hAnsi="Calibri"/>
          <w:sz w:val="21"/>
        </w:rPr>
        <w:t>Actividad: Soluciones tecnologicas para mineria, incluyendo telemetria, automatizacion, monitoreo y analisis de riesgo en tiempo real.</w:t>
      </w:r>
    </w:p>
    <w:p>
      <w:pPr>
        <w:spacing w:after="120"/>
      </w:pPr>
      <w:r>
        <w:rPr>
          <w:rFonts w:ascii="Calibri" w:hAnsi="Calibri"/>
          <w:sz w:val="21"/>
        </w:rPr>
        <w:t>Web: https://www.timetelemetry.com/</w:t>
      </w:r>
    </w:p>
    <w:p>
      <w:pPr>
        <w:spacing w:after="120"/>
      </w:pPr>
      <w:r>
        <w:rPr>
          <w:rFonts w:ascii="Calibri" w:hAnsi="Calibri"/>
          <w:sz w:val="21"/>
        </w:rPr>
        <w:t>Contacto: Luder Armas Jaimes</w:t>
      </w:r>
    </w:p>
    <w:p>
      <w:pPr>
        <w:spacing w:after="120"/>
      </w:pPr>
      <w:r>
        <w:rPr>
          <w:rFonts w:ascii="Calibri" w:hAnsi="Calibri"/>
          <w:sz w:val="21"/>
        </w:rPr>
        <w:t>Correo: luder.armas@beemetry.net</w:t>
      </w:r>
    </w:p>
    <w:p>
      <w:pPr>
        <w:spacing w:after="120"/>
      </w:pPr>
      <w:r>
        <w:rPr>
          <w:rFonts w:ascii="Calibri" w:hAnsi="Calibri"/>
          <w:sz w:val="21"/>
        </w:rPr>
        <w:t>Telefono: 945095575</w:t>
      </w:r>
    </w:p>
    <w:p>
      <w:pPr>
        <w:pStyle w:val="Heading1"/>
      </w:pPr>
      <w:r>
        <w:t>Necesidad principal</w:t>
      </w:r>
    </w:p>
    <w:p>
      <w:pPr>
        <w:spacing w:after="120"/>
      </w:pPr>
      <w:r>
        <w:rPr>
          <w:rFonts w:ascii="Calibri" w:hAnsi="Calibri"/>
          <w:sz w:val="21"/>
        </w:rPr>
        <w:t>Requerimos una arquitectura empresarial con foco en:</w:t>
      </w:r>
    </w:p>
    <w:p>
      <w:pPr>
        <w:pStyle w:val="ListNumber"/>
      </w:pPr>
      <w:r>
        <w:rPr>
          <w:rFonts w:ascii="Calibri" w:hAnsi="Calibri"/>
          <w:sz w:val="21"/>
        </w:rPr>
        <w:t>Alta disponibilidad 24x7.</w:t>
      </w:r>
    </w:p>
    <w:p>
      <w:pPr>
        <w:pStyle w:val="ListNumber"/>
      </w:pPr>
      <w:r>
        <w:rPr>
          <w:rFonts w:ascii="Calibri" w:hAnsi="Calibri"/>
          <w:sz w:val="21"/>
        </w:rPr>
        <w:t>Baja latencia nacional.</w:t>
      </w:r>
    </w:p>
    <w:p>
      <w:pPr>
        <w:pStyle w:val="ListNumber"/>
      </w:pPr>
      <w:r>
        <w:rPr>
          <w:rFonts w:ascii="Calibri" w:hAnsi="Calibri"/>
          <w:sz w:val="21"/>
        </w:rPr>
        <w:t>Buen comportamiento hacia provincias y zonas remotas.</w:t>
      </w:r>
    </w:p>
    <w:p>
      <w:pPr>
        <w:pStyle w:val="ListNumber"/>
      </w:pPr>
      <w:r>
        <w:rPr>
          <w:rFonts w:ascii="Calibri" w:hAnsi="Calibri"/>
          <w:sz w:val="21"/>
        </w:rPr>
        <w:t>Seguridad administrada.</w:t>
      </w:r>
    </w:p>
    <w:p>
      <w:pPr>
        <w:pStyle w:val="ListNumber"/>
      </w:pPr>
      <w:r>
        <w:rPr>
          <w:rFonts w:ascii="Calibri" w:hAnsi="Calibri"/>
          <w:sz w:val="21"/>
        </w:rPr>
        <w:t>Continuidad operativa y respaldo.</w:t>
      </w:r>
    </w:p>
    <w:p>
      <w:pPr>
        <w:pStyle w:val="Heading1"/>
      </w:pPr>
      <w:r>
        <w:t>Especificaciones minimas</w:t>
      </w:r>
    </w:p>
    <w:p>
      <w:pPr>
        <w:pStyle w:val="ListNumber"/>
      </w:pPr>
      <w:r>
        <w:rPr>
          <w:rFonts w:ascii="Calibri" w:hAnsi="Calibri"/>
          <w:sz w:val="21"/>
        </w:rPr>
        <w:t>Tier III minimo en Lima.</w:t>
      </w:r>
    </w:p>
    <w:p>
      <w:pPr>
        <w:pStyle w:val="ListNumber"/>
      </w:pPr>
      <w:r>
        <w:rPr>
          <w:rFonts w:ascii="Calibri" w:hAnsi="Calibri"/>
          <w:sz w:val="21"/>
        </w:rPr>
        <w:t>16 a 24 vCPU dedicados.</w:t>
      </w:r>
    </w:p>
    <w:p>
      <w:pPr>
        <w:pStyle w:val="ListNumber"/>
      </w:pPr>
      <w:r>
        <w:rPr>
          <w:rFonts w:ascii="Calibri" w:hAnsi="Calibri"/>
          <w:sz w:val="21"/>
        </w:rPr>
        <w:t>64 a 128 GB RAM ECC.</w:t>
      </w:r>
    </w:p>
    <w:p>
      <w:pPr>
        <w:pStyle w:val="ListNumber"/>
      </w:pPr>
      <w:r>
        <w:rPr>
          <w:rFonts w:ascii="Calibri" w:hAnsi="Calibri"/>
          <w:sz w:val="21"/>
        </w:rPr>
        <w:t>NVMe enterprise RAID1.</w:t>
      </w:r>
    </w:p>
    <w:p>
      <w:pPr>
        <w:pStyle w:val="ListNumber"/>
      </w:pPr>
      <w:r>
        <w:rPr>
          <w:rFonts w:ascii="Calibri" w:hAnsi="Calibri"/>
          <w:sz w:val="21"/>
        </w:rPr>
        <w:t>20,000 IOPS garantizados como minimo.</w:t>
      </w:r>
    </w:p>
    <w:p>
      <w:pPr>
        <w:pStyle w:val="ListNumber"/>
      </w:pPr>
      <w:r>
        <w:rPr>
          <w:rFonts w:ascii="Calibri" w:hAnsi="Calibri"/>
          <w:sz w:val="21"/>
        </w:rPr>
        <w:t>Puerto dedicado de 1 Gbps.</w:t>
      </w:r>
    </w:p>
    <w:p>
      <w:pPr>
        <w:pStyle w:val="ListNumber"/>
      </w:pPr>
      <w:r>
        <w:rPr>
          <w:rFonts w:ascii="Calibri" w:hAnsi="Calibri"/>
          <w:sz w:val="21"/>
        </w:rPr>
        <w:t>Firewall administrado.</w:t>
      </w:r>
    </w:p>
    <w:p>
      <w:pPr>
        <w:pStyle w:val="ListNumber"/>
      </w:pPr>
      <w:r>
        <w:rPr>
          <w:rFonts w:ascii="Calibri" w:hAnsi="Calibri"/>
          <w:sz w:val="21"/>
        </w:rPr>
        <w:t>Anti-DDoS.</w:t>
      </w:r>
    </w:p>
    <w:p>
      <w:pPr>
        <w:pStyle w:val="ListNumber"/>
      </w:pPr>
      <w:r>
        <w:rPr>
          <w:rFonts w:ascii="Calibri" w:hAnsi="Calibri"/>
          <w:sz w:val="21"/>
        </w:rPr>
        <w:t>Snapshots automaticos.</w:t>
      </w:r>
    </w:p>
    <w:p>
      <w:pPr>
        <w:pStyle w:val="ListNumber"/>
      </w:pPr>
      <w:r>
        <w:rPr>
          <w:rFonts w:ascii="Calibri" w:hAnsi="Calibri"/>
          <w:sz w:val="21"/>
        </w:rPr>
        <w:t>Monitoreo 24x7.</w:t>
      </w:r>
    </w:p>
    <w:p>
      <w:pPr>
        <w:pStyle w:val="ListNumber"/>
      </w:pPr>
      <w:r>
        <w:rPr>
          <w:rFonts w:ascii="Calibri" w:hAnsi="Calibri"/>
          <w:sz w:val="21"/>
        </w:rPr>
        <w:t>VPN site-to-site.</w:t>
      </w:r>
    </w:p>
    <w:p>
      <w:pPr>
        <w:pStyle w:val="ListNumber"/>
      </w:pPr>
      <w:r>
        <w:rPr>
          <w:rFonts w:ascii="Calibri" w:hAnsi="Calibri"/>
          <w:sz w:val="21"/>
        </w:rPr>
        <w:t>Segmentacion por VLAN.</w:t>
      </w:r>
    </w:p>
    <w:p>
      <w:pPr>
        <w:pStyle w:val="ListNumber"/>
      </w:pPr>
      <w:r>
        <w:rPr>
          <w:rFonts w:ascii="Calibri" w:hAnsi="Calibri"/>
          <w:sz w:val="21"/>
        </w:rPr>
        <w:t>Sitio secundario o esquema equivalente de continuidad.</w:t>
      </w:r>
    </w:p>
    <w:p>
      <w:pPr>
        <w:pStyle w:val="Heading1"/>
      </w:pPr>
      <w:r>
        <w:t>Informacion solicitada en su propuesta</w:t>
      </w:r>
    </w:p>
    <w:p>
      <w:pPr>
        <w:pStyle w:val="ListNumber"/>
      </w:pPr>
      <w:r>
        <w:rPr>
          <w:rFonts w:ascii="Calibri" w:hAnsi="Calibri"/>
          <w:sz w:val="21"/>
        </w:rPr>
        <w:t>Modalidad recomendada para el caso.</w:t>
      </w:r>
    </w:p>
    <w:p>
      <w:pPr>
        <w:pStyle w:val="ListNumber"/>
      </w:pPr>
      <w:r>
        <w:rPr>
          <w:rFonts w:ascii="Calibri" w:hAnsi="Calibri"/>
          <w:sz w:val="21"/>
        </w:rPr>
        <w:t>Arquitectura sugerida en Lima.</w:t>
      </w:r>
    </w:p>
    <w:p>
      <w:pPr>
        <w:pStyle w:val="ListNumber"/>
      </w:pPr>
      <w:r>
        <w:rPr>
          <w:rFonts w:ascii="Calibri" w:hAnsi="Calibri"/>
          <w:sz w:val="21"/>
        </w:rPr>
        <w:t>Opciones de conectividad nacional y redundancia.</w:t>
      </w:r>
    </w:p>
    <w:p>
      <w:pPr>
        <w:pStyle w:val="ListNumber"/>
      </w:pPr>
      <w:r>
        <w:rPr>
          <w:rFonts w:ascii="Calibri" w:hAnsi="Calibri"/>
          <w:sz w:val="21"/>
        </w:rPr>
        <w:t>SLA de disponibilidad y soporte.</w:t>
      </w:r>
    </w:p>
    <w:p>
      <w:pPr>
        <w:pStyle w:val="ListNumber"/>
      </w:pPr>
      <w:r>
        <w:rPr>
          <w:rFonts w:ascii="Calibri" w:hAnsi="Calibri"/>
          <w:sz w:val="21"/>
        </w:rPr>
        <w:t>RTO y RPO comprometibles.</w:t>
      </w:r>
    </w:p>
    <w:p>
      <w:pPr>
        <w:pStyle w:val="ListNumber"/>
      </w:pPr>
      <w:r>
        <w:rPr>
          <w:rFonts w:ascii="Calibri" w:hAnsi="Calibri"/>
          <w:sz w:val="21"/>
        </w:rPr>
        <w:t>Alcance de firewall administrado, anti-DDoS, backups y monitoreo.</w:t>
      </w:r>
    </w:p>
    <w:p>
      <w:pPr>
        <w:pStyle w:val="ListNumber"/>
      </w:pPr>
      <w:r>
        <w:rPr>
          <w:rFonts w:ascii="Calibri" w:hAnsi="Calibri"/>
          <w:sz w:val="21"/>
        </w:rPr>
        <w:t>Esquema economico mensual.</w:t>
      </w:r>
    </w:p>
    <w:p>
      <w:pPr>
        <w:pStyle w:val="ListNumber"/>
      </w:pPr>
      <w:r>
        <w:rPr>
          <w:rFonts w:ascii="Calibri" w:hAnsi="Calibri"/>
          <w:sz w:val="21"/>
        </w:rPr>
        <w:t>Tiempo de provisionamiento.</w:t>
      </w:r>
    </w:p>
    <w:p>
      <w:pPr>
        <w:spacing w:after="120"/>
      </w:pPr>
      <w:r>
        <w:rPr>
          <w:rFonts w:ascii="Calibri" w:hAnsi="Calibri"/>
          <w:sz w:val="21"/>
        </w:rPr>
        <w:t>Quedo atento a su propuesta, asi como al contacto comercial y tecnico responsable del proceso.</w:t>
      </w:r>
    </w:p>
    <w:p>
      <w:pPr>
        <w:spacing w:after="120"/>
      </w:pPr>
      <w:r>
        <w:rPr>
          <w:rFonts w:ascii="Calibri" w:hAnsi="Calibri"/>
          <w:sz w:val="21"/>
        </w:rPr>
        <w:t>Saludos cordiales,</w:t>
      </w:r>
    </w:p>
    <w:p>
      <w:pPr>
        <w:spacing w:after="120"/>
      </w:pPr>
      <w:r>
        <w:rPr>
          <w:rFonts w:ascii="Calibri" w:hAnsi="Calibri"/>
          <w:sz w:val="21"/>
        </w:rPr>
        <w:t>Luder Armas Jaimes</w:t>
      </w:r>
    </w:p>
    <w:p>
      <w:pPr>
        <w:spacing w:after="120"/>
      </w:pPr>
      <w:r>
        <w:rPr>
          <w:rFonts w:ascii="Calibri" w:hAnsi="Calibri"/>
          <w:sz w:val="21"/>
        </w:rPr>
        <w:t>Senior IT Architect | Digital Solutions &amp; Enterprise Systems</w:t>
      </w:r>
    </w:p>
    <w:p>
      <w:pPr>
        <w:spacing w:after="120"/>
      </w:pPr>
      <w:r>
        <w:rPr>
          <w:rFonts w:ascii="Calibri" w:hAnsi="Calibri"/>
          <w:sz w:val="21"/>
        </w:rPr>
        <w:t>TIME TELEMETRY S.A.C.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C6866"/>
        <w:sz w:val="17"/>
      </w:rPr>
      <w:t>AURIXA 2026 - Documento de presentacion ejecutiva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3D5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C686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E3D5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3D5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  <w:sz w:val="19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WBullet">
    <w:name w:val="SOW Bullet"/>
    <w:basedOn w:val="Normal"/>
    <w:rPr>
      <w:rFonts w:ascii="Calibri" w:hAnsi="Calibr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