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9A4" w:rsidRDefault="001B09A4">
      <w:pPr>
        <w:rPr>
          <w:rFonts w:hint="eastAsia"/>
        </w:rPr>
      </w:pPr>
    </w:p>
    <w:p w:rsidR="001B09A4" w:rsidRDefault="001B09A4">
      <w:pPr>
        <w:rPr>
          <w:rFonts w:hint="eastAsia"/>
        </w:rPr>
      </w:pPr>
    </w:p>
    <w:p w:rsidR="001B09A4" w:rsidRDefault="001B09A4">
      <w:pPr>
        <w:rPr>
          <w:rFonts w:hint="eastAsia"/>
        </w:rPr>
      </w:pPr>
    </w:p>
    <w:p w:rsidR="001B09A4" w:rsidRDefault="0055650F">
      <w:pPr>
        <w:jc w:val="center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1296000" cy="1296000"/>
            <wp:effectExtent l="0" t="0" r="0" b="0"/>
            <wp:docPr id="1" name="Picture 1" descr="Símbolo NorteP em púrpura e ouro: bússola, monograma NP, pessoas e dados." title="Marca NorteP Pesqu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ep-icon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9A4" w:rsidRDefault="001B09A4">
      <w:pPr>
        <w:rPr>
          <w:rFonts w:hint="eastAsia"/>
        </w:rPr>
      </w:pPr>
    </w:p>
    <w:p w:rsidR="001B09A4" w:rsidRDefault="0055650F">
      <w:pPr>
        <w:pStyle w:val="Ttulo"/>
        <w:jc w:val="center"/>
      </w:pPr>
      <w:r>
        <w:t>Manual de Uso do Aplicativo NorteP</w:t>
      </w:r>
    </w:p>
    <w:p w:rsidR="001B09A4" w:rsidRDefault="0055650F">
      <w:pPr>
        <w:pStyle w:val="Subttulo"/>
        <w:jc w:val="center"/>
      </w:pPr>
      <w:r>
        <w:t>Acesso, pesquisas, territórios, coleta offline, mobilização, cofre e relatórios</w:t>
      </w:r>
    </w:p>
    <w:p w:rsidR="001B09A4" w:rsidRDefault="0055650F">
      <w:pPr>
        <w:jc w:val="center"/>
        <w:rPr>
          <w:rFonts w:hint="eastAsia"/>
        </w:rPr>
      </w:pPr>
      <w:r>
        <w:rPr>
          <w:b/>
          <w:color w:val="6A646A"/>
          <w:sz w:val="20"/>
        </w:rPr>
        <w:t>Versão 2026</w:t>
      </w:r>
    </w:p>
    <w:p w:rsidR="001B09A4" w:rsidRDefault="001B09A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Uso interno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>Material de formação e operação d</w:t>
            </w:r>
            <w:r w:rsidR="00DC1355">
              <w:rPr>
                <w:color w:val="261019"/>
              </w:rPr>
              <w:t>a equipe NorteP.</w:t>
            </w:r>
            <w:bookmarkStart w:id="0" w:name="_GoBack"/>
            <w:bookmarkEnd w:id="0"/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rPr>
          <w:rFonts w:hint="eastAsia"/>
        </w:rPr>
      </w:pPr>
      <w:r>
        <w:br w:type="page"/>
      </w:r>
    </w:p>
    <w:p w:rsidR="001B09A4" w:rsidRDefault="0055650F">
      <w:pPr>
        <w:pStyle w:val="Ttulo1"/>
      </w:pPr>
      <w:r>
        <w:lastRenderedPageBreak/>
        <w:t>1. Visão geral</w:t>
      </w:r>
    </w:p>
    <w:p w:rsidR="001B09A4" w:rsidRDefault="0055650F">
      <w:pPr>
        <w:rPr>
          <w:rFonts w:hint="eastAsia"/>
        </w:rPr>
      </w:pPr>
      <w:r>
        <w:t>O NorteP é uma PWA: funciona no navegador e pode ser instalada no celular. A administração controla acessos, pesquisas e territórios; o entrevistado não cria conta. O acesso principal continua exclusivo da administradora f</w:t>
      </w:r>
      <w:r>
        <w:t>undadora.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1916"/>
        <w:gridCol w:w="1916"/>
        <w:gridCol w:w="1916"/>
        <w:gridCol w:w="1916"/>
      </w:tblGrid>
      <w:tr w:rsidR="001B09A4">
        <w:trPr>
          <w:tblHeader/>
          <w:jc w:val="center"/>
        </w:trPr>
        <w:tc>
          <w:tcPr>
            <w:tcW w:w="1916" w:type="dxa"/>
            <w:shd w:val="clear" w:color="auto" w:fill="4B1535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1B09A4" w:rsidRDefault="0055650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Convite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7"/>
              </w:rPr>
              <w:t>Link correto para o papel.</w:t>
            </w:r>
          </w:p>
        </w:tc>
        <w:tc>
          <w:tcPr>
            <w:tcW w:w="1916" w:type="dxa"/>
            <w:shd w:val="clear" w:color="auto" w:fill="B78A2E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1B09A4" w:rsidRDefault="0055650F">
            <w:pPr>
              <w:jc w:val="center"/>
              <w:rPr>
                <w:rFonts w:hint="eastAsia"/>
              </w:rPr>
            </w:pPr>
            <w:r>
              <w:rPr>
                <w:b/>
                <w:color w:val="261019"/>
              </w:rPr>
              <w:t>Cadastro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  <w:sz w:val="17"/>
              </w:rPr>
              <w:t>Nome, e-mail e senha.</w:t>
            </w:r>
          </w:p>
        </w:tc>
        <w:tc>
          <w:tcPr>
            <w:tcW w:w="1916" w:type="dxa"/>
            <w:shd w:val="clear" w:color="auto" w:fill="4B1535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1B09A4" w:rsidRDefault="0055650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Confirmação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7"/>
              </w:rPr>
              <w:t>Abrir o e-mail recebido.</w:t>
            </w:r>
          </w:p>
        </w:tc>
        <w:tc>
          <w:tcPr>
            <w:tcW w:w="1916" w:type="dxa"/>
            <w:shd w:val="clear" w:color="auto" w:fill="B78A2E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1B09A4" w:rsidRDefault="0055650F">
            <w:pPr>
              <w:jc w:val="center"/>
              <w:rPr>
                <w:rFonts w:hint="eastAsia"/>
              </w:rPr>
            </w:pPr>
            <w:r>
              <w:rPr>
                <w:b/>
                <w:color w:val="261019"/>
              </w:rPr>
              <w:t>Aprovação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  <w:sz w:val="17"/>
              </w:rPr>
              <w:t>Gestor ativa e vincula.</w:t>
            </w:r>
          </w:p>
        </w:tc>
        <w:tc>
          <w:tcPr>
            <w:tcW w:w="1916" w:type="dxa"/>
            <w:shd w:val="clear" w:color="auto" w:fill="4B1535"/>
            <w:tcMar>
              <w:top w:w="180" w:type="dxa"/>
              <w:left w:w="120" w:type="dxa"/>
              <w:bottom w:w="180" w:type="dxa"/>
              <w:right w:w="120" w:type="dxa"/>
            </w:tcMar>
          </w:tcPr>
          <w:p w:rsidR="001B09A4" w:rsidRDefault="0055650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Uso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7"/>
              </w:rPr>
              <w:t>Entrar sempre pelo mesmo canal.</w:t>
            </w:r>
          </w:p>
        </w:tc>
      </w:tr>
    </w:tbl>
    <w:p w:rsidR="001B09A4" w:rsidRDefault="001B09A4">
      <w:pPr>
        <w:rPr>
          <w:rFonts w:hint="eastAsia"/>
        </w:rPr>
      </w:pPr>
    </w:p>
    <w:p w:rsidR="001B09A4" w:rsidRDefault="0055650F">
      <w:pPr>
        <w:pStyle w:val="Ttulo1"/>
      </w:pPr>
      <w:r>
        <w:t>2. Endereços de entrada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3600"/>
      </w:tblGrid>
      <w:tr w:rsidR="001B09A4">
        <w:trPr>
          <w:tblHeader/>
          <w:jc w:val="center"/>
        </w:trPr>
        <w:tc>
          <w:tcPr>
            <w:tcW w:w="223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w="2376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w="36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Quem envia</w:t>
            </w:r>
          </w:p>
        </w:tc>
      </w:tr>
      <w:tr w:rsidR="001B09A4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Administradora </w:t>
            </w:r>
            <w:r>
              <w:t>fundadora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?acesso=principal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Uso pessoal; não compartilhar.</w:t>
            </w:r>
          </w:p>
        </w:tc>
      </w:tr>
      <w:tr w:rsidR="001B09A4">
        <w:trPr>
          <w:jc w:val="center"/>
        </w:trPr>
        <w:tc>
          <w:tcPr>
            <w:tcW w:w="223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Administrador secundário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?acesso=administracao</w:t>
            </w:r>
          </w:p>
        </w:tc>
        <w:tc>
          <w:tcPr>
            <w:tcW w:w="36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Somente a fundadora gera o convite.</w:t>
            </w:r>
          </w:p>
        </w:tc>
      </w:tr>
      <w:tr w:rsidR="001B09A4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Coordenador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?acesso=coordenacao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Fundadora ou administrador secundário.</w:t>
            </w:r>
          </w:p>
        </w:tc>
      </w:tr>
      <w:tr w:rsidR="001B09A4">
        <w:trPr>
          <w:jc w:val="center"/>
        </w:trPr>
        <w:tc>
          <w:tcPr>
            <w:tcW w:w="223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Supervisor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?acesso=supervisao</w:t>
            </w:r>
          </w:p>
        </w:tc>
        <w:tc>
          <w:tcPr>
            <w:tcW w:w="36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Administrador ou coordenador responsável.</w:t>
            </w:r>
          </w:p>
        </w:tc>
      </w:tr>
      <w:tr w:rsidR="001B09A4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Observador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?acesso=observador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Administração.</w:t>
            </w:r>
          </w:p>
        </w:tc>
      </w:tr>
      <w:tr w:rsidR="001B09A4">
        <w:trPr>
          <w:jc w:val="center"/>
        </w:trPr>
        <w:tc>
          <w:tcPr>
            <w:tcW w:w="223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Pesquisador</w:t>
            </w:r>
          </w:p>
        </w:tc>
        <w:tc>
          <w:tcPr>
            <w:tcW w:w="2376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?acesso=pesquisador</w:t>
            </w:r>
          </w:p>
        </w:tc>
        <w:tc>
          <w:tcPr>
            <w:tcW w:w="36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Administração, coordenador ou supervisor responsável.</w:t>
            </w:r>
          </w:p>
        </w:tc>
      </w:tr>
      <w:tr w:rsidR="001B09A4">
        <w:trPr>
          <w:jc w:val="center"/>
        </w:trPr>
        <w:tc>
          <w:tcPr>
            <w:tcW w:w="223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Eleitor/participante</w:t>
            </w:r>
          </w:p>
        </w:tc>
        <w:tc>
          <w:tcPr>
            <w:tcW w:w="237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?mobilizacao=CÓDIGO</w:t>
            </w:r>
          </w:p>
        </w:tc>
        <w:tc>
          <w:tcPr>
            <w:tcW w:w="36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Link público gerado para </w:t>
            </w:r>
            <w:r>
              <w:t>apoiador/liderança; sem login.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Segurança do link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>O link escolhe a porta de entrada, mas não concede poder sozinho. O e-mail confirmado, o convite, o papel e as políticas do banco precisam concordar.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3. Cadastro e primeiro acesso</w:t>
      </w:r>
    </w:p>
    <w:p w:rsidR="001B09A4" w:rsidRDefault="0055650F">
      <w:pPr>
        <w:pStyle w:val="Numerada"/>
        <w:rPr>
          <w:rFonts w:hint="eastAsia"/>
        </w:rPr>
      </w:pPr>
      <w:r>
        <w:t xml:space="preserve">Abra o convite </w:t>
      </w:r>
      <w:r>
        <w:t>destinado ao seu e-mail.</w:t>
      </w:r>
    </w:p>
    <w:p w:rsidR="001B09A4" w:rsidRDefault="0055650F">
      <w:pPr>
        <w:pStyle w:val="Numerada"/>
        <w:rPr>
          <w:rFonts w:hint="eastAsia"/>
        </w:rPr>
      </w:pPr>
      <w:r>
        <w:t>Toque em “Cadastrar” e informe nome completo, e-mail correto e uma senha forte.</w:t>
      </w:r>
    </w:p>
    <w:p w:rsidR="001B09A4" w:rsidRDefault="0055650F">
      <w:pPr>
        <w:pStyle w:val="Numerada"/>
        <w:rPr>
          <w:rFonts w:hint="eastAsia"/>
        </w:rPr>
      </w:pPr>
      <w:r>
        <w:t>Abra a mensagem de confirmação. Verifique spam/lixo eletrônico se necessário.</w:t>
      </w:r>
    </w:p>
    <w:p w:rsidR="001B09A4" w:rsidRDefault="0055650F">
      <w:pPr>
        <w:pStyle w:val="Numerada"/>
        <w:rPr>
          <w:rFonts w:hint="eastAsia"/>
        </w:rPr>
      </w:pPr>
      <w:r>
        <w:t>Ao voltar ao NorteP, aguarde a aprovação do responsável.</w:t>
      </w:r>
    </w:p>
    <w:p w:rsidR="001B09A4" w:rsidRDefault="0055650F">
      <w:pPr>
        <w:pStyle w:val="Numerada"/>
        <w:rPr>
          <w:rFonts w:hint="eastAsia"/>
        </w:rPr>
      </w:pPr>
      <w:r>
        <w:t>Depois de aprova</w:t>
      </w:r>
      <w:r>
        <w:t>do, saia e entre novamente pelo canal do seu perfil.</w:t>
      </w:r>
    </w:p>
    <w:p w:rsidR="001B09A4" w:rsidRDefault="0055650F">
      <w:pPr>
        <w:pStyle w:val="Numerada"/>
        <w:rPr>
          <w:rFonts w:hint="eastAsia"/>
        </w:rPr>
      </w:pPr>
      <w:r>
        <w:t>Use o olho da senha para conferir a digitação. Não compartilhe senha nem código.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4B1535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Se a confirmação volta ao app, mas não libera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Confira se o link pertence ao mesmo e-mail cadastrado, se não é uma mensagem</w:t>
            </w:r>
            <w:r>
              <w:rPr>
                <w:color w:val="FFFFFF"/>
              </w:rPr>
              <w:t xml:space="preserve"> antiga e se a aprovação foi feita. Em Yahoo ou filtros rígidos, aguarde alguns minutos e abra a mensagem mais recente.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4. O que cada perfil enxerga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2664"/>
      </w:tblGrid>
      <w:tr w:rsidR="001B09A4">
        <w:trPr>
          <w:tblHeader/>
          <w:jc w:val="center"/>
        </w:trPr>
        <w:tc>
          <w:tcPr>
            <w:tcW w:w="18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w="396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Pode</w:t>
            </w:r>
          </w:p>
        </w:tc>
        <w:tc>
          <w:tcPr>
            <w:tcW w:w="266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Não pode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Fundadora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Todas as entradas, visões, acessos, auditoria, cofre e criação de </w:t>
            </w:r>
            <w:r>
              <w:t>administradores.</w:t>
            </w:r>
          </w:p>
        </w:tc>
        <w:tc>
          <w:tcPr>
            <w:tcW w:w="266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Não deve compartilhar a conta.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Administrador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Criar coordenadores, supervisores e pesquisadores; editar pesquisas; ver operação geral.</w:t>
            </w:r>
          </w:p>
        </w:tc>
        <w:tc>
          <w:tcPr>
            <w:tcW w:w="266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Criar outro administrador.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Coordenador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Ver sua área; convidar supervisor/pesquisador; editar pesquisa </w:t>
            </w:r>
            <w:r>
              <w:t>permitida; acompanhar sua equipe.</w:t>
            </w:r>
          </w:p>
        </w:tc>
        <w:tc>
          <w:tcPr>
            <w:tcW w:w="266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Ver equipe de outro coordenador.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Supervisor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Ver sua equipe e área; convidar pesquisador; acompanhar qualidade e ocorrências.</w:t>
            </w:r>
          </w:p>
        </w:tc>
        <w:tc>
          <w:tcPr>
            <w:tcW w:w="266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Criar coordenador ou supervisor.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Observador</w:t>
            </w:r>
          </w:p>
        </w:tc>
        <w:tc>
          <w:tcPr>
            <w:tcW w:w="396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Ver painel agregado autorizado.</w:t>
            </w:r>
          </w:p>
        </w:tc>
        <w:tc>
          <w:tcPr>
            <w:tcW w:w="266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Alterar pessoas, pe</w:t>
            </w:r>
            <w:r>
              <w:t>squisas ou contatos.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Pesquisador</w:t>
            </w:r>
          </w:p>
        </w:tc>
        <w:tc>
          <w:tcPr>
            <w:tcW w:w="396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Ver pesquisas explicitamente liberadas; coletar e sincronizar.</w:t>
            </w:r>
          </w:p>
        </w:tc>
        <w:tc>
          <w:tcPr>
            <w:tcW w:w="266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Acessar painel administrativo.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5. Administração de acessos e territórios</w:t>
      </w:r>
    </w:p>
    <w:p w:rsidR="001B09A4" w:rsidRDefault="0055650F">
      <w:pPr>
        <w:pStyle w:val="Numerada"/>
        <w:rPr>
          <w:rFonts w:hint="eastAsia"/>
        </w:rPr>
      </w:pPr>
      <w:r>
        <w:t>Abra “Acessos e cadastros”.</w:t>
      </w:r>
    </w:p>
    <w:p w:rsidR="001B09A4" w:rsidRDefault="0055650F">
      <w:pPr>
        <w:pStyle w:val="Numerada"/>
        <w:rPr>
          <w:rFonts w:hint="eastAsia"/>
        </w:rPr>
      </w:pPr>
      <w:r>
        <w:t>Escolha o papel e o responsável direto.</w:t>
      </w:r>
    </w:p>
    <w:p w:rsidR="001B09A4" w:rsidRDefault="0055650F">
      <w:pPr>
        <w:pStyle w:val="Numerada"/>
        <w:rPr>
          <w:rFonts w:hint="eastAsia"/>
        </w:rPr>
      </w:pPr>
      <w:r>
        <w:t xml:space="preserve">Defina cidade, </w:t>
      </w:r>
      <w:r>
        <w:t>região e/ou bairro. Um perfil pode receber mais de um território.</w:t>
      </w:r>
    </w:p>
    <w:p w:rsidR="001B09A4" w:rsidRDefault="0055650F">
      <w:pPr>
        <w:pStyle w:val="Numerada"/>
        <w:rPr>
          <w:rFonts w:hint="eastAsia"/>
        </w:rPr>
      </w:pPr>
      <w:r>
        <w:t>Gere o convite e envie somente ao e-mail indicado.</w:t>
      </w:r>
    </w:p>
    <w:p w:rsidR="001B09A4" w:rsidRDefault="0055650F">
      <w:pPr>
        <w:pStyle w:val="Numerada"/>
        <w:rPr>
          <w:rFonts w:hint="eastAsia"/>
        </w:rPr>
      </w:pPr>
      <w:r>
        <w:t>Após confirmação, confira papel, vínculo, território e status ativo.</w:t>
      </w:r>
    </w:p>
    <w:p w:rsidR="001B09A4" w:rsidRDefault="0055650F">
      <w:pPr>
        <w:pStyle w:val="Numerada"/>
        <w:rPr>
          <w:rFonts w:hint="eastAsia"/>
        </w:rPr>
      </w:pPr>
      <w:r>
        <w:t xml:space="preserve">Use suspender para interromper temporariamente; apagar acesso encerra </w:t>
      </w:r>
      <w:r>
        <w:t>a conta sem apagar o histórico já autorizado.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472"/>
      </w:tblGrid>
      <w:tr w:rsidR="001B09A4">
        <w:trPr>
          <w:tblHeader/>
          <w:jc w:val="center"/>
        </w:trPr>
        <w:tc>
          <w:tcPr>
            <w:tcW w:w="288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Vínculo</w:t>
            </w:r>
          </w:p>
        </w:tc>
        <w:tc>
          <w:tcPr>
            <w:tcW w:w="547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Regra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Coordenador → supervisor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Supervisor herda somente a área atribuída e vê sua equipe.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Coordenador → pesquisador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Permitido quando o pesquisador responde diretamente ao coordenador.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lastRenderedPageBreak/>
              <w:t xml:space="preserve">Supervisor → </w:t>
            </w:r>
            <w:r>
              <w:t>pesquisador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Permitido somente na própria estrutura.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Administração → coordenador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Cidade/região/bairro são definidos no convite ou depois.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Fundadora → administrador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Único caminho para novo administrador secundário.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 xml:space="preserve">6. Criar, editar, pausar e liberar </w:t>
      </w:r>
      <w:r>
        <w:t>pesquisas</w:t>
      </w:r>
    </w:p>
    <w:p w:rsidR="001B09A4" w:rsidRDefault="0055650F">
      <w:pPr>
        <w:pStyle w:val="Numerada"/>
        <w:rPr>
          <w:rFonts w:hint="eastAsia"/>
        </w:rPr>
      </w:pPr>
      <w:r>
        <w:t>Em “Pesquisas”, crie ou abra o questionário.</w:t>
      </w:r>
    </w:p>
    <w:p w:rsidR="001B09A4" w:rsidRDefault="0055650F">
      <w:pPr>
        <w:pStyle w:val="Numerada"/>
        <w:rPr>
          <w:rFonts w:hint="eastAsia"/>
        </w:rPr>
      </w:pPr>
      <w:r>
        <w:t>Defina título, descrição, tipo, duração, texto de consentimento e território.</w:t>
      </w:r>
    </w:p>
    <w:p w:rsidR="001B09A4" w:rsidRDefault="0055650F">
      <w:pPr>
        <w:pStyle w:val="Numerada"/>
        <w:rPr>
          <w:rFonts w:hint="eastAsia"/>
        </w:rPr>
      </w:pPr>
      <w:r>
        <w:t>Crie seções e perguntas; marque obrigatórias e configure condições.</w:t>
      </w:r>
    </w:p>
    <w:p w:rsidR="001B09A4" w:rsidRDefault="0055650F">
      <w:pPr>
        <w:pStyle w:val="Numerada"/>
        <w:rPr>
          <w:rFonts w:hint="eastAsia"/>
        </w:rPr>
      </w:pPr>
      <w:r>
        <w:t>Salve como rascunho e teste no celular.</w:t>
      </w:r>
    </w:p>
    <w:p w:rsidR="001B09A4" w:rsidRDefault="0055650F">
      <w:pPr>
        <w:pStyle w:val="Numerada"/>
        <w:rPr>
          <w:rFonts w:hint="eastAsia"/>
        </w:rPr>
      </w:pPr>
      <w:r>
        <w:t>Use “Liberar” p</w:t>
      </w:r>
      <w:r>
        <w:t>ara escolher pesquisadores específicos — pesquisa ativa não vai automaticamente para todos.</w:t>
      </w:r>
    </w:p>
    <w:p w:rsidR="001B09A4" w:rsidRDefault="0055650F">
      <w:pPr>
        <w:pStyle w:val="Numerada"/>
        <w:rPr>
          <w:rFonts w:hint="eastAsia"/>
        </w:rPr>
      </w:pPr>
      <w:r>
        <w:t>Ative/pilote somente após revisão. Pausar retira da coleta sem apagar.</w:t>
      </w:r>
    </w:p>
    <w:p w:rsidR="001B09A4" w:rsidRDefault="0055650F">
      <w:pPr>
        <w:pStyle w:val="Numerada"/>
        <w:rPr>
          <w:rFonts w:hint="eastAsia"/>
        </w:rPr>
      </w:pPr>
      <w:r>
        <w:t>Apagar é restrito à administração. Dados de teste devem ser separados e limpos antes do uso o</w:t>
      </w:r>
      <w:r>
        <w:t>ficial.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904"/>
      </w:tblGrid>
      <w:tr w:rsidR="001B09A4">
        <w:trPr>
          <w:tblHeader/>
          <w:jc w:val="center"/>
        </w:trPr>
        <w:tc>
          <w:tcPr>
            <w:tcW w:w="2448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590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Uso recomendado</w:t>
            </w:r>
          </w:p>
        </w:tc>
      </w:tr>
      <w:tr w:rsidR="001B09A4">
        <w:trPr>
          <w:jc w:val="center"/>
        </w:trPr>
        <w:tc>
          <w:tcPr>
            <w:tcW w:w="244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Texto curto/longo</w:t>
            </w:r>
          </w:p>
        </w:tc>
        <w:tc>
          <w:tcPr>
            <w:tcW w:w="590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Cidade, bairro, resposta espontânea, justificativa.</w:t>
            </w:r>
          </w:p>
        </w:tc>
      </w:tr>
      <w:tr w:rsidR="001B09A4">
        <w:trPr>
          <w:jc w:val="center"/>
        </w:trPr>
        <w:tc>
          <w:tcPr>
            <w:tcW w:w="244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Sim/Não</w:t>
            </w:r>
          </w:p>
        </w:tc>
        <w:tc>
          <w:tcPr>
            <w:tcW w:w="590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Filtro, consentimento ou condição.</w:t>
            </w:r>
          </w:p>
        </w:tc>
      </w:tr>
      <w:tr w:rsidR="001B09A4">
        <w:trPr>
          <w:jc w:val="center"/>
        </w:trPr>
        <w:tc>
          <w:tcPr>
            <w:tcW w:w="244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Escolha única</w:t>
            </w:r>
          </w:p>
        </w:tc>
        <w:tc>
          <w:tcPr>
            <w:tcW w:w="590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Uma resposta; segundo toque desmarca quando permitido.</w:t>
            </w:r>
          </w:p>
        </w:tc>
      </w:tr>
      <w:tr w:rsidR="001B09A4">
        <w:trPr>
          <w:jc w:val="center"/>
        </w:trPr>
        <w:tc>
          <w:tcPr>
            <w:tcW w:w="244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Múltipla escolha</w:t>
            </w:r>
          </w:p>
        </w:tc>
        <w:tc>
          <w:tcPr>
            <w:tcW w:w="590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Várias respostas, </w:t>
            </w:r>
            <w:r>
              <w:t>respeitando limite configurado.</w:t>
            </w:r>
          </w:p>
        </w:tc>
      </w:tr>
      <w:tr w:rsidR="001B09A4">
        <w:trPr>
          <w:jc w:val="center"/>
        </w:trPr>
        <w:tc>
          <w:tcPr>
            <w:tcW w:w="244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Escala 0–10 / avaliação</w:t>
            </w:r>
          </w:p>
        </w:tc>
        <w:tc>
          <w:tcPr>
            <w:tcW w:w="590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Intensidade ou qualidade.</w:t>
            </w:r>
          </w:p>
        </w:tc>
      </w:tr>
      <w:tr w:rsidR="001B09A4">
        <w:trPr>
          <w:jc w:val="center"/>
        </w:trPr>
        <w:tc>
          <w:tcPr>
            <w:tcW w:w="2448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Região/bairro</w:t>
            </w:r>
          </w:p>
        </w:tc>
        <w:tc>
          <w:tcPr>
            <w:tcW w:w="590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Território informado.</w:t>
            </w:r>
          </w:p>
        </w:tc>
      </w:tr>
      <w:tr w:rsidR="001B09A4">
        <w:trPr>
          <w:jc w:val="center"/>
        </w:trPr>
        <w:tc>
          <w:tcPr>
            <w:tcW w:w="244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Observação interna</w:t>
            </w:r>
          </w:p>
        </w:tc>
        <w:tc>
          <w:tcPr>
            <w:tcW w:w="590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Nota do pesquisador que não deve ser lida.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7. Coleta pelo pesquisador</w:t>
      </w:r>
    </w:p>
    <w:p w:rsidR="001B09A4" w:rsidRDefault="0055650F">
      <w:pPr>
        <w:pStyle w:val="Numerada"/>
        <w:rPr>
          <w:rFonts w:hint="eastAsia"/>
        </w:rPr>
      </w:pPr>
      <w:r>
        <w:t xml:space="preserve">Abra a área do pesquisador e toque em </w:t>
      </w:r>
      <w:r>
        <w:t>atualizar.</w:t>
      </w:r>
    </w:p>
    <w:p w:rsidR="001B09A4" w:rsidRDefault="0055650F">
      <w:pPr>
        <w:pStyle w:val="Numerada"/>
        <w:rPr>
          <w:rFonts w:hint="eastAsia"/>
        </w:rPr>
      </w:pPr>
      <w:r>
        <w:t>Escolha uma das pesquisas liberadas.</w:t>
      </w:r>
    </w:p>
    <w:p w:rsidR="001B09A4" w:rsidRDefault="0055650F">
      <w:pPr>
        <w:pStyle w:val="Numerada"/>
        <w:rPr>
          <w:rFonts w:hint="eastAsia"/>
        </w:rPr>
      </w:pPr>
      <w:r>
        <w:t>Leia o consentimento e registre a resposta.</w:t>
      </w:r>
    </w:p>
    <w:p w:rsidR="001B09A4" w:rsidRDefault="0055650F">
      <w:pPr>
        <w:pStyle w:val="Numerada"/>
        <w:rPr>
          <w:rFonts w:hint="eastAsia"/>
        </w:rPr>
      </w:pPr>
      <w:r>
        <w:t>Responda a etapa atual; ao avançar, a tela sobe automaticamente para o início da próxima.</w:t>
      </w:r>
    </w:p>
    <w:p w:rsidR="001B09A4" w:rsidRDefault="0055650F">
      <w:pPr>
        <w:pStyle w:val="Numerada"/>
        <w:rPr>
          <w:rFonts w:hint="eastAsia"/>
        </w:rPr>
      </w:pPr>
      <w:r>
        <w:t xml:space="preserve">Perguntas obrigatórias precisam de resposta válida; use “não sabe/prefere </w:t>
      </w:r>
      <w:r>
        <w:t>não responder” quando disponível.</w:t>
      </w:r>
    </w:p>
    <w:p w:rsidR="001B09A4" w:rsidRDefault="0055650F">
      <w:pPr>
        <w:pStyle w:val="Numerada"/>
        <w:rPr>
          <w:rFonts w:hint="eastAsia"/>
        </w:rPr>
      </w:pPr>
      <w:r>
        <w:t>Ao concluir, confira o código ENT-AAAA-000001, a duração e o status de sincronização.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DCEBD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37684D"/>
              </w:rPr>
              <w:t>Contato opcional</w:t>
            </w:r>
            <w:r>
              <w:rPr>
                <w:b/>
                <w:color w:val="37684D"/>
              </w:rPr>
              <w:br/>
            </w:r>
            <w:r>
              <w:rPr>
                <w:color w:val="37684D"/>
              </w:rPr>
              <w:t>Nome, WhatsApp ou e-mail só aparecem se o entrevistado quiser receber resultados/conteúdos e autorizar o armazenamento.</w:t>
            </w:r>
            <w:r>
              <w:rPr>
                <w:color w:val="37684D"/>
              </w:rPr>
              <w:t xml:space="preserve"> A pesquisa continua anônima quando a resposta for “Não”.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8. Rascunho, queda da página e modo offline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12"/>
        <w:gridCol w:w="3240"/>
      </w:tblGrid>
      <w:tr w:rsidR="001B09A4">
        <w:trPr>
          <w:tblHeader/>
          <w:jc w:val="center"/>
        </w:trPr>
        <w:tc>
          <w:tcPr>
            <w:tcW w:w="18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w="331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 que o NorteP faz</w:t>
            </w:r>
          </w:p>
        </w:tc>
        <w:tc>
          <w:tcPr>
            <w:tcW w:w="324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 que a pessoa deve fazer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Sem internet</w:t>
            </w:r>
          </w:p>
        </w:tc>
        <w:tc>
          <w:tcPr>
            <w:tcW w:w="331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Mantém formulário e salva entrevista no aparelho.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Continuar e não limpar o </w:t>
            </w:r>
            <w:r>
              <w:t>navegador.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Página fechou</w:t>
            </w:r>
          </w:p>
        </w:tc>
        <w:tc>
          <w:tcPr>
            <w:tcW w:w="331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Oferece continuar ou recomeçar.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Continuar para preservar respostas.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Voltou o sinal</w:t>
            </w:r>
          </w:p>
        </w:tc>
        <w:tc>
          <w:tcPr>
            <w:tcW w:w="331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Tenta sincronizar pendências.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Tocar em sincronizar e aguardar zero.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Pesquisa mudou</w:t>
            </w:r>
          </w:p>
        </w:tc>
        <w:tc>
          <w:tcPr>
            <w:tcW w:w="331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Nova versão chega quando houver sinal.</w:t>
            </w:r>
          </w:p>
        </w:tc>
        <w:tc>
          <w:tcPr>
            <w:tcW w:w="324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Atualizar antes do </w:t>
            </w:r>
            <w:r>
              <w:t>turno; não misturar versões.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Erro persistente</w:t>
            </w:r>
          </w:p>
        </w:tc>
        <w:tc>
          <w:tcPr>
            <w:tcW w:w="331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Mantém item na fila.</w:t>
            </w:r>
          </w:p>
        </w:tc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Anotar código/aparelho e avisar supervisor.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Entrar uma vez com internet.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Abrir a pesquisa antes de perder o sinal.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Não usar aba anônima/privada.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 xml:space="preserve">Não limpar cache/dados com </w:t>
      </w:r>
      <w:r>
        <w:t>pendências.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Sincronizar no mesmo aparelho e navegador.</w:t>
      </w:r>
    </w:p>
    <w:p w:rsidR="001B09A4" w:rsidRDefault="0055650F">
      <w:pPr>
        <w:pStyle w:val="Ttulo1"/>
      </w:pPr>
      <w:r>
        <w:t>9. Recusas, interrupções e alertas</w:t>
      </w:r>
    </w:p>
    <w:p w:rsidR="001B09A4" w:rsidRDefault="0055650F">
      <w:pPr>
        <w:rPr>
          <w:rFonts w:hint="eastAsia"/>
        </w:rPr>
      </w:pPr>
      <w:r>
        <w:t>Abordagem, recusa e interrupção fazem parte da operação. Registrar esses eventos permite calcular adesão real e entender falhas sem transformar a meta em pressão i</w:t>
      </w:r>
      <w:r>
        <w:t>ndevida.</w:t>
      </w:r>
    </w:p>
    <w:p w:rsidR="001B09A4" w:rsidRDefault="0055650F">
      <w:pPr>
        <w:pStyle w:val="Commarcadores"/>
        <w:rPr>
          <w:rFonts w:hint="eastAsia"/>
        </w:rPr>
      </w:pPr>
      <w:r>
        <w:t>Recusa: registre quando a pessoa não inicia.</w:t>
      </w:r>
    </w:p>
    <w:p w:rsidR="001B09A4" w:rsidRDefault="0055650F">
      <w:pPr>
        <w:pStyle w:val="Commarcadores"/>
        <w:rPr>
          <w:rFonts w:hint="eastAsia"/>
        </w:rPr>
      </w:pPr>
      <w:r>
        <w:t>Interrompida: registre quando a entrevista começou e não terminou.</w:t>
      </w:r>
    </w:p>
    <w:p w:rsidR="001B09A4" w:rsidRDefault="0055650F">
      <w:pPr>
        <w:pStyle w:val="Commarcadores"/>
        <w:rPr>
          <w:rFonts w:hint="eastAsia"/>
        </w:rPr>
      </w:pPr>
      <w:r>
        <w:t>Ocorrência: descreva problema técnico, conflito ou risco.</w:t>
      </w:r>
    </w:p>
    <w:p w:rsidR="001B09A4" w:rsidRDefault="0055650F">
      <w:pPr>
        <w:pStyle w:val="Commarcadores"/>
        <w:rPr>
          <w:rFonts w:hint="eastAsia"/>
        </w:rPr>
      </w:pPr>
      <w:r>
        <w:t>Alerta de segurança: palavras relacionadas a agressão, ameaça ou violência de</w:t>
      </w:r>
      <w:r>
        <w:t>stacam o evento para a gestão.</w:t>
      </w:r>
    </w:p>
    <w:p w:rsidR="001B09A4" w:rsidRDefault="0055650F">
      <w:pPr>
        <w:pStyle w:val="Commarcadores"/>
        <w:rPr>
          <w:rFonts w:hint="eastAsia"/>
        </w:rPr>
      </w:pPr>
      <w:r>
        <w:t>Sem internet: o alerta fica no aparelho e chega quando sincronizar.</w:t>
      </w:r>
    </w:p>
    <w:p w:rsidR="001B09A4" w:rsidRDefault="0055650F">
      <w:pPr>
        <w:pStyle w:val="Ttulo1"/>
      </w:pPr>
      <w:r>
        <w:t>10. Painéis, território e CSV</w:t>
      </w:r>
    </w:p>
    <w:p w:rsidR="001B09A4" w:rsidRDefault="0055650F">
      <w:pPr>
        <w:pStyle w:val="Commarcadores"/>
        <w:rPr>
          <w:rFonts w:hint="eastAsia"/>
        </w:rPr>
      </w:pPr>
      <w:r>
        <w:t>Visão geral: volume, tempo, recusas, interrupções e alertas.</w:t>
      </w:r>
    </w:p>
    <w:p w:rsidR="001B09A4" w:rsidRDefault="0055650F">
      <w:pPr>
        <w:pStyle w:val="Commarcadores"/>
        <w:rPr>
          <w:rFonts w:hint="eastAsia"/>
        </w:rPr>
      </w:pPr>
      <w:r>
        <w:t>Cobertura territorial: ranking por cidade, região e bairro — sem m</w:t>
      </w:r>
      <w:r>
        <w:t>apa físico nesta versão.</w:t>
      </w:r>
    </w:p>
    <w:p w:rsidR="001B09A4" w:rsidRDefault="0055650F">
      <w:pPr>
        <w:pStyle w:val="Commarcadores"/>
        <w:rPr>
          <w:rFonts w:hint="eastAsia"/>
        </w:rPr>
      </w:pPr>
      <w:r>
        <w:t>Equipe: entrevistas e tempo por pesquisador, limitado ao escopo do gestor.</w:t>
      </w:r>
    </w:p>
    <w:p w:rsidR="001B09A4" w:rsidRDefault="0055650F">
      <w:pPr>
        <w:pStyle w:val="Commarcadores"/>
        <w:rPr>
          <w:rFonts w:hint="eastAsia"/>
        </w:rPr>
      </w:pPr>
      <w:r>
        <w:t>Resultados: percentuais de perguntas fechadas e respostas abertas preservadas.</w:t>
      </w:r>
    </w:p>
    <w:p w:rsidR="001B09A4" w:rsidRDefault="0055650F">
      <w:pPr>
        <w:pStyle w:val="Commarcadores"/>
        <w:rPr>
          <w:rFonts w:hint="eastAsia"/>
        </w:rPr>
      </w:pPr>
      <w:r>
        <w:t>Exportar CSV: baixa uma tabela compatível com Excel, Power BI, Python e Looke</w:t>
      </w:r>
      <w:r>
        <w:t>r Studio.</w:t>
      </w:r>
    </w:p>
    <w:p w:rsidR="001B09A4" w:rsidRDefault="0055650F">
      <w:pPr>
        <w:pStyle w:val="Commarcadores"/>
        <w:rPr>
          <w:rFonts w:hint="eastAsia"/>
        </w:rPr>
      </w:pPr>
      <w:r>
        <w:t>O CSV operacional não deve incluir contatos do cofre.</w:t>
      </w:r>
    </w:p>
    <w:p w:rsidR="001B09A4" w:rsidRDefault="0055650F">
      <w:pPr>
        <w:pStyle w:val="Ttulo1"/>
      </w:pPr>
      <w:r>
        <w:t>11. Mobilização por apoiadores e lideranças</w:t>
      </w:r>
    </w:p>
    <w:p w:rsidR="001B09A4" w:rsidRDefault="0055650F">
      <w:pPr>
        <w:pStyle w:val="Numerada"/>
        <w:rPr>
          <w:rFonts w:hint="eastAsia"/>
        </w:rPr>
      </w:pPr>
      <w:r>
        <w:t>A administração abre “Mobilização”.</w:t>
      </w:r>
    </w:p>
    <w:p w:rsidR="001B09A4" w:rsidRDefault="0055650F">
      <w:pPr>
        <w:pStyle w:val="Numerada"/>
        <w:rPr>
          <w:rFonts w:hint="eastAsia"/>
        </w:rPr>
      </w:pPr>
      <w:r>
        <w:lastRenderedPageBreak/>
        <w:t>Cadastra apoiador/liderança e território; vídeo de agradecimento é opcional.</w:t>
      </w:r>
    </w:p>
    <w:p w:rsidR="001B09A4" w:rsidRDefault="0055650F">
      <w:pPr>
        <w:pStyle w:val="Numerada"/>
        <w:rPr>
          <w:rFonts w:hint="eastAsia"/>
        </w:rPr>
      </w:pPr>
      <w:r>
        <w:t xml:space="preserve">O NorteP cria um link individual </w:t>
      </w:r>
      <w:r>
        <w:t>para enviar por WhatsApp.</w:t>
      </w:r>
    </w:p>
    <w:p w:rsidR="001B09A4" w:rsidRDefault="0055650F">
      <w:pPr>
        <w:pStyle w:val="Numerada"/>
        <w:rPr>
          <w:rFonts w:hint="eastAsia"/>
        </w:rPr>
      </w:pPr>
      <w:r>
        <w:t>O participante abre sem cadastro e responde o formulário público.</w:t>
      </w:r>
    </w:p>
    <w:p w:rsidR="001B09A4" w:rsidRDefault="0055650F">
      <w:pPr>
        <w:pStyle w:val="Numerada"/>
        <w:rPr>
          <w:rFonts w:hint="eastAsia"/>
        </w:rPr>
      </w:pPr>
      <w:r>
        <w:t>Autorizações de conteúdo, reuniões, voluntariado e uso acadêmico são separadas.</w:t>
      </w:r>
    </w:p>
    <w:p w:rsidR="001B09A4" w:rsidRDefault="0055650F">
      <w:pPr>
        <w:pStyle w:val="Numerada"/>
        <w:rPr>
          <w:rFonts w:hint="eastAsia"/>
        </w:rPr>
      </w:pPr>
      <w:r>
        <w:t>O painel contabiliza respostas e adesões por parceiro e território.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E8D7A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261019"/>
              </w:rPr>
              <w:t>Transparência ob</w:t>
            </w:r>
            <w:r>
              <w:rPr>
                <w:b/>
                <w:color w:val="261019"/>
              </w:rPr>
              <w:t>rigatória</w:t>
            </w:r>
            <w:r>
              <w:rPr>
                <w:b/>
                <w:color w:val="261019"/>
              </w:rPr>
              <w:br/>
            </w:r>
            <w:r>
              <w:rPr>
                <w:color w:val="261019"/>
              </w:rPr>
              <w:t>O formulário informa que participação/voluntariado não é contratação nem promessa de pagamento. Compartilhar conteúdo ou apoiar é sempre opcional.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12. Cofre de contatos</w:t>
      </w:r>
    </w:p>
    <w:p w:rsidR="001B09A4" w:rsidRDefault="0055650F">
      <w:pPr>
        <w:pStyle w:val="Numerada"/>
        <w:rPr>
          <w:rFonts w:hint="eastAsia"/>
        </w:rPr>
      </w:pPr>
      <w:r>
        <w:t>Abra “Cofre” com uma chave própria, diferente da senha do aplicativo.</w:t>
      </w:r>
    </w:p>
    <w:p w:rsidR="001B09A4" w:rsidRDefault="0055650F">
      <w:pPr>
        <w:pStyle w:val="Numerada"/>
        <w:rPr>
          <w:rFonts w:hint="eastAsia"/>
        </w:rPr>
      </w:pPr>
      <w:r>
        <w:t xml:space="preserve">A </w:t>
      </w:r>
      <w:r>
        <w:t>fundadora libera responsáveis individualmente.</w:t>
      </w:r>
    </w:p>
    <w:p w:rsidR="001B09A4" w:rsidRDefault="0055650F">
      <w:pPr>
        <w:pStyle w:val="Numerada"/>
        <w:rPr>
          <w:rFonts w:hint="eastAsia"/>
        </w:rPr>
      </w:pPr>
      <w:r>
        <w:t>Cada responsável cria sua própria chave; nenhuma chave deve ser compartilhada.</w:t>
      </w:r>
    </w:p>
    <w:p w:rsidR="001B09A4" w:rsidRDefault="0055650F">
      <w:pPr>
        <w:pStyle w:val="Numerada"/>
        <w:rPr>
          <w:rFonts w:hint="eastAsia"/>
        </w:rPr>
      </w:pPr>
      <w:r>
        <w:t>A sessão do cofre expira e cada abertura/consulta fica registrada.</w:t>
      </w:r>
    </w:p>
    <w:p w:rsidR="001B09A4" w:rsidRDefault="0055650F">
      <w:pPr>
        <w:pStyle w:val="Numerada"/>
        <w:rPr>
          <w:rFonts w:hint="eastAsia"/>
        </w:rPr>
      </w:pPr>
      <w:r>
        <w:t>Use os contatos somente para a finalidade autorizada.</w:t>
      </w:r>
    </w:p>
    <w:p w:rsidR="001B09A4" w:rsidRDefault="0055650F">
      <w:pPr>
        <w:pStyle w:val="Numerada"/>
        <w:rPr>
          <w:rFonts w:hint="eastAsia"/>
        </w:rPr>
      </w:pPr>
      <w:r>
        <w:t>Revogue o</w:t>
      </w:r>
      <w:r>
        <w:t xml:space="preserve"> acesso quando a função mudar ou o trabalho terminar.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F5DEE1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9C3D47"/>
              </w:rPr>
              <w:t>Nunca fazer</w:t>
            </w:r>
            <w:r>
              <w:rPr>
                <w:b/>
                <w:color w:val="9C3D47"/>
              </w:rPr>
              <w:br/>
            </w:r>
            <w:r>
              <w:rPr>
                <w:color w:val="9C3D47"/>
              </w:rPr>
              <w:t>Não exportar o cofre para grupos, planilhas pessoais, WhatsApp ou e-mail sem controle. Não guardar a chave em mensagem, bloco de notas público ou junto da senha.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13. Configurações e acessi</w:t>
      </w:r>
      <w:r>
        <w:t>bilidade</w:t>
      </w:r>
    </w:p>
    <w:p w:rsidR="001B09A4" w:rsidRDefault="0055650F">
      <w:pPr>
        <w:pStyle w:val="Commarcadores"/>
        <w:rPr>
          <w:rFonts w:hint="eastAsia"/>
        </w:rPr>
      </w:pPr>
      <w:r>
        <w:t>Configurações aparecem em todos os perfis.</w:t>
      </w:r>
    </w:p>
    <w:p w:rsidR="001B09A4" w:rsidRDefault="0055650F">
      <w:pPr>
        <w:pStyle w:val="Commarcadores"/>
        <w:rPr>
          <w:rFonts w:hint="eastAsia"/>
        </w:rPr>
      </w:pPr>
      <w:r>
        <w:t>Tema claro e noturno ficam salvos no aparelho.</w:t>
      </w:r>
    </w:p>
    <w:p w:rsidR="001B09A4" w:rsidRDefault="0055650F">
      <w:pPr>
        <w:pStyle w:val="Commarcadores"/>
        <w:rPr>
          <w:rFonts w:hint="eastAsia"/>
        </w:rPr>
      </w:pPr>
      <w:r>
        <w:t>Texto normal e A+ maior ajudam em telas pequenas.</w:t>
      </w:r>
    </w:p>
    <w:p w:rsidR="001B09A4" w:rsidRDefault="0055650F">
      <w:pPr>
        <w:pStyle w:val="Commarcadores"/>
        <w:rPr>
          <w:rFonts w:hint="eastAsia"/>
        </w:rPr>
      </w:pPr>
      <w:r>
        <w:t>Botões, ícones e faixas mantêm contraste no modo noturno.</w:t>
      </w:r>
    </w:p>
    <w:p w:rsidR="001B09A4" w:rsidRDefault="0055650F">
      <w:pPr>
        <w:pStyle w:val="Commarcadores"/>
        <w:rPr>
          <w:rFonts w:hint="eastAsia"/>
        </w:rPr>
      </w:pPr>
      <w:r>
        <w:t xml:space="preserve">O menu da conta reúne “Sair do aplicativo” e, </w:t>
      </w:r>
      <w:r>
        <w:t>quando permitido, “Descadastrar meu acesso”.</w:t>
      </w:r>
    </w:p>
    <w:p w:rsidR="001B09A4" w:rsidRDefault="0055650F">
      <w:pPr>
        <w:pStyle w:val="Ttulo1"/>
      </w:pPr>
      <w:r>
        <w:t>14. Solução rápida de problemas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472"/>
      </w:tblGrid>
      <w:tr w:rsidR="001B09A4">
        <w:trPr>
          <w:tblHeader/>
          <w:jc w:val="center"/>
        </w:trPr>
        <w:tc>
          <w:tcPr>
            <w:tcW w:w="288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Problema</w:t>
            </w:r>
          </w:p>
        </w:tc>
        <w:tc>
          <w:tcPr>
            <w:tcW w:w="547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Verificação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Não chegou confirmação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Spam; endereço digitado; mensagem mais recente; aguardar o provedor.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Confirmou, mas espera aprovação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Gestor precisa ativar e vincular</w:t>
            </w:r>
            <w:r>
              <w:t xml:space="preserve"> o perfil correto.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Entrou como perfil errado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Sair; usar o canal correto; conferir papel no painel.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Pesquisa não apareceu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Confirmar liberação individual, status ativo/piloto e tocar em atualizar.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Teclado fecha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Atualizar a página/app; testar navegador </w:t>
            </w:r>
            <w:r>
              <w:t xml:space="preserve">atualizado; registrar </w:t>
            </w:r>
            <w:r>
              <w:lastRenderedPageBreak/>
              <w:t>etapa e aparelho.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lastRenderedPageBreak/>
              <w:t>Não sincroniza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Voltar à internet, manter o mesmo navegador e tocar em sincronizar.</w:t>
            </w:r>
          </w:p>
        </w:tc>
      </w:tr>
      <w:tr w:rsidR="001B09A4">
        <w:trPr>
          <w:jc w:val="center"/>
        </w:trPr>
        <w:tc>
          <w:tcPr>
            <w:tcW w:w="288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Senha esquecida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Usar recuperar senha e abrir o e-mail mais recente.</w:t>
            </w:r>
          </w:p>
        </w:tc>
      </w:tr>
      <w:tr w:rsidR="001B09A4">
        <w:trPr>
          <w:jc w:val="center"/>
        </w:trPr>
        <w:tc>
          <w:tcPr>
            <w:tcW w:w="288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Tela sem contraste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Alternar tema; atualizar; informar tela e </w:t>
            </w:r>
            <w:r>
              <w:t>botão afetado.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15. Checklist diário por função</w:t>
      </w:r>
    </w:p>
    <w:p w:rsidR="001B09A4" w:rsidRDefault="0055650F">
      <w:pPr>
        <w:pStyle w:val="Ttulo2"/>
      </w:pPr>
      <w:r>
        <w:t>Pesquisador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Pesquisa correta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Bateria e acesso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Rascunhos revisados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Pendências zeradas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Ocorrências enviadas</w:t>
      </w:r>
    </w:p>
    <w:p w:rsidR="001B09A4" w:rsidRDefault="0055650F">
      <w:pPr>
        <w:pStyle w:val="Ttulo2"/>
      </w:pPr>
      <w:r>
        <w:t>Supervisor/coordenador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Equipe e território corretos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Convites vinculados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Alertas revisados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Qualidade e duração verificadas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Feedback realizado</w:t>
      </w:r>
    </w:p>
    <w:p w:rsidR="001B09A4" w:rsidRDefault="0055650F">
      <w:pPr>
        <w:pStyle w:val="Ttulo2"/>
      </w:pPr>
      <w:r>
        <w:t>Administração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Acessos por menor privilégio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Pesquisas revisadas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Exportações protegidas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Cofre auditado</w:t>
      </w:r>
    </w:p>
    <w:p w:rsidR="001B09A4" w:rsidRDefault="0055650F">
      <w:pPr>
        <w:rPr>
          <w:rFonts w:hint="eastAsia"/>
        </w:rPr>
      </w:pPr>
      <w:r>
        <w:rPr>
          <w:b/>
          <w:color w:val="B78A2E"/>
        </w:rPr>
        <w:t>☐</w:t>
      </w:r>
      <w:r>
        <w:rPr>
          <w:b/>
          <w:color w:val="B78A2E"/>
        </w:rPr>
        <w:t xml:space="preserve">  </w:t>
      </w:r>
      <w:r>
        <w:t>Mudanças e incidentes documentados</w:t>
      </w:r>
    </w:p>
    <w:p w:rsidR="001B09A4" w:rsidRDefault="0055650F">
      <w:pPr>
        <w:pStyle w:val="Ttulo1"/>
      </w:pPr>
      <w:r>
        <w:t xml:space="preserve">16. Treinamento do aplicativo </w:t>
      </w:r>
      <w:r>
        <w:t>por perfil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224"/>
        <w:gridCol w:w="5472"/>
      </w:tblGrid>
      <w:tr w:rsidR="001B09A4">
        <w:trPr>
          <w:tblHeader/>
          <w:jc w:val="center"/>
        </w:trPr>
        <w:tc>
          <w:tcPr>
            <w:tcW w:w="1800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w="1224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Treino mínimo</w:t>
            </w:r>
          </w:p>
        </w:tc>
        <w:tc>
          <w:tcPr>
            <w:tcW w:w="5472" w:type="dxa"/>
            <w:shd w:val="clear" w:color="auto" w:fill="4B1535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Demonstração obrigatória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Fundadora</w:t>
            </w:r>
          </w:p>
        </w:tc>
        <w:tc>
          <w:tcPr>
            <w:tcW w:w="12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60 min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Visões de todos os perfis, administradores, auditoria, cofre e publicação de pesquisas.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lastRenderedPageBreak/>
              <w:t>Administrador</w:t>
            </w:r>
          </w:p>
        </w:tc>
        <w:tc>
          <w:tcPr>
            <w:tcW w:w="122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60 min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 xml:space="preserve">Criar coordenação, território, pesquisa, liberação, relatório e </w:t>
            </w:r>
            <w:r>
              <w:t>controle de acesso.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Coordenador</w:t>
            </w:r>
          </w:p>
        </w:tc>
        <w:tc>
          <w:tcPr>
            <w:tcW w:w="12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50 min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Convidar supervisor/pesquisador, delimitar equipe, acompanhar produção e corrigir pendências.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Supervisor</w:t>
            </w:r>
          </w:p>
        </w:tc>
        <w:tc>
          <w:tcPr>
            <w:tcW w:w="122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45 min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Convidar pesquisador, acompanhar qualidade, ocorrências, rascunhos e sincronização.</w:t>
            </w:r>
          </w:p>
        </w:tc>
      </w:tr>
      <w:tr w:rsidR="001B09A4">
        <w:trPr>
          <w:jc w:val="center"/>
        </w:trPr>
        <w:tc>
          <w:tcPr>
            <w:tcW w:w="1800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Pesquisador</w:t>
            </w:r>
          </w:p>
        </w:tc>
        <w:tc>
          <w:tcPr>
            <w:tcW w:w="1224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60 min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Entrar, atualizar pesquisa, coletar, registrar recusa, trabalhar offline, retomar e sincronizar.</w:t>
            </w:r>
          </w:p>
        </w:tc>
      </w:tr>
      <w:tr w:rsidR="001B09A4">
        <w:trPr>
          <w:jc w:val="center"/>
        </w:trPr>
        <w:tc>
          <w:tcPr>
            <w:tcW w:w="1800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Observador</w:t>
            </w:r>
          </w:p>
        </w:tc>
        <w:tc>
          <w:tcPr>
            <w:tcW w:w="1224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20 min</w:t>
            </w:r>
          </w:p>
        </w:tc>
        <w:tc>
          <w:tcPr>
            <w:tcW w:w="5472" w:type="dxa"/>
            <w:shd w:val="clear" w:color="auto" w:fill="F7F2E7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t>Abrir indicadores agregados, aplicar filtros e sair sem alterar dados.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2"/>
      </w:pPr>
      <w:r>
        <w:t>16.1 Simulação de certificação</w:t>
      </w:r>
    </w:p>
    <w:p w:rsidR="001B09A4" w:rsidRDefault="0055650F">
      <w:pPr>
        <w:pStyle w:val="Numerada"/>
        <w:rPr>
          <w:rFonts w:hint="eastAsia"/>
        </w:rPr>
      </w:pPr>
      <w:r>
        <w:t>Entrar pelo link correto e explicar</w:t>
      </w:r>
      <w:r>
        <w:t xml:space="preserve"> qual é o limite do perfil.</w:t>
      </w:r>
    </w:p>
    <w:p w:rsidR="001B09A4" w:rsidRDefault="0055650F">
      <w:pPr>
        <w:pStyle w:val="Numerada"/>
        <w:rPr>
          <w:rFonts w:hint="eastAsia"/>
        </w:rPr>
      </w:pPr>
      <w:r>
        <w:t>Realizar a tarefa principal do perfil sem usar senha ou conta de outra pessoa.</w:t>
      </w:r>
    </w:p>
    <w:p w:rsidR="001B09A4" w:rsidRDefault="0055650F">
      <w:pPr>
        <w:pStyle w:val="Numerada"/>
        <w:rPr>
          <w:rFonts w:hint="eastAsia"/>
        </w:rPr>
      </w:pPr>
      <w:r>
        <w:t>Simular um erro de conexão e demonstrar a recuperação adequada.</w:t>
      </w:r>
    </w:p>
    <w:p w:rsidR="001B09A4" w:rsidRDefault="0055650F">
      <w:pPr>
        <w:pStyle w:val="Numerada"/>
        <w:rPr>
          <w:rFonts w:hint="eastAsia"/>
        </w:rPr>
      </w:pPr>
      <w:r>
        <w:t>Localizar configurações, aumentar texto, alternar tema e sair com segurança.</w:t>
      </w:r>
    </w:p>
    <w:p w:rsidR="001B09A4" w:rsidRDefault="0055650F">
      <w:pPr>
        <w:pStyle w:val="Numerada"/>
        <w:rPr>
          <w:rFonts w:hint="eastAsia"/>
        </w:rPr>
      </w:pPr>
      <w:r>
        <w:t>Explicar</w:t>
      </w:r>
      <w:r>
        <w:t xml:space="preserve"> para quem deve encaminhar dúvida, ocorrência ou pedido sobre dados.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DCEBD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37684D"/>
              </w:rPr>
              <w:t>Aprovação para uso</w:t>
            </w:r>
            <w:r>
              <w:rPr>
                <w:b/>
                <w:color w:val="37684D"/>
              </w:rPr>
              <w:br/>
            </w:r>
            <w:r>
              <w:rPr>
                <w:color w:val="37684D"/>
              </w:rPr>
              <w:t>O treinamento termina quando a pessoa consegue executar sua rotina, explicar seus limites de acesso e resolver um cenário simples de erro. A coordenação registra aprova</w:t>
            </w:r>
            <w:r>
              <w:rPr>
                <w:color w:val="37684D"/>
              </w:rPr>
              <w:t>do, reciclagem ou acesso suspenso.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p w:rsidR="001B09A4" w:rsidRDefault="0055650F">
      <w:pPr>
        <w:pStyle w:val="Ttulo1"/>
      </w:pPr>
      <w:r>
        <w:t>17. Canal de suporte</w:t>
      </w:r>
    </w:p>
    <w:p w:rsidR="001B09A4" w:rsidRDefault="0055650F">
      <w:pPr>
        <w:rPr>
          <w:rFonts w:hint="eastAsia"/>
        </w:rPr>
      </w:pPr>
      <w:r>
        <w:t>Ao relatar erro, informe: perfil, aparelho, navegador, horário, pesquisa, etapa, condição on-line/offline e mensagem exibida. Não envie senha, chave do cofre ou dados do entrevistado.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81"/>
      </w:tblGrid>
      <w:tr w:rsidR="001B09A4">
        <w:trPr>
          <w:tblHeader/>
          <w:jc w:val="center"/>
        </w:trPr>
        <w:tc>
          <w:tcPr>
            <w:tcW w:w="9581" w:type="dxa"/>
            <w:shd w:val="clear" w:color="auto" w:fill="4B1535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B09A4" w:rsidRDefault="0055650F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Contato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pesquisadecamponortep@gmail.com</w:t>
            </w:r>
          </w:p>
        </w:tc>
      </w:tr>
    </w:tbl>
    <w:p w:rsidR="001B09A4" w:rsidRDefault="001B09A4">
      <w:pPr>
        <w:spacing w:after="0"/>
        <w:rPr>
          <w:rFonts w:hint="eastAsia"/>
        </w:rPr>
      </w:pPr>
    </w:p>
    <w:sectPr w:rsidR="001B09A4" w:rsidSect="00034616">
      <w:headerReference w:type="default" r:id="rId10"/>
      <w:footerReference w:type="default" r:id="rId11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50F" w:rsidRDefault="005565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5650F" w:rsidRDefault="005565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9A4" w:rsidRDefault="0055650F">
    <w:pPr>
      <w:pStyle w:val="Rodap"/>
      <w:jc w:val="right"/>
      <w:rPr>
        <w:rFonts w:hint="eastAsia"/>
      </w:rPr>
    </w:pPr>
    <w:r>
      <w:rPr>
        <w:color w:val="6A646A"/>
        <w:sz w:val="16"/>
      </w:rPr>
      <w:t xml:space="preserve">NorteP Pesquisa  •  </w:t>
    </w:r>
    <w:r>
      <w:rPr>
        <w:color w:val="6A646A"/>
        <w:sz w:val="16"/>
      </w:rPr>
      <w:fldChar w:fldCharType="begin"/>
    </w:r>
    <w:r>
      <w:rPr>
        <w:color w:val="6A646A"/>
        <w:sz w:val="16"/>
      </w:rPr>
      <w:instrText xml:space="preserve"> PAGE </w:instrText>
    </w:r>
    <w:r w:rsidR="00DC1355">
      <w:rPr>
        <w:rFonts w:hint="eastAsia"/>
        <w:color w:val="6A646A"/>
        <w:sz w:val="16"/>
      </w:rPr>
      <w:fldChar w:fldCharType="separate"/>
    </w:r>
    <w:r w:rsidR="00DC1355">
      <w:rPr>
        <w:rFonts w:hint="eastAsia"/>
        <w:noProof/>
        <w:color w:val="6A646A"/>
        <w:sz w:val="16"/>
      </w:rPr>
      <w:t>1</w:t>
    </w:r>
    <w:r>
      <w:rPr>
        <w:color w:val="6A646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50F" w:rsidRDefault="005565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5650F" w:rsidRDefault="005565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9A4" w:rsidRDefault="0055650F">
    <w:pPr>
      <w:pStyle w:val="Cabealho"/>
      <w:pBdr>
        <w:bottom w:val="single" w:sz="8" w:space="0" w:color="B78A2E"/>
      </w:pBdr>
      <w:jc w:val="right"/>
      <w:rPr>
        <w:rFonts w:hint="eastAsia"/>
      </w:rPr>
    </w:pPr>
    <w:r>
      <w:rPr>
        <w:b/>
        <w:color w:val="4B1535"/>
        <w:sz w:val="16"/>
      </w:rPr>
      <w:t>NORTEP  •  MANUAL DE USO DO APLICATIVO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09A4"/>
    <w:rsid w:val="0029639D"/>
    <w:rsid w:val="00326F90"/>
    <w:rsid w:val="0055650F"/>
    <w:rsid w:val="00AA1D8D"/>
    <w:rsid w:val="00B47730"/>
    <w:rsid w:val="00CB0664"/>
    <w:rsid w:val="00DC1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72229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B1535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B153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B78A2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4B1535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/>
      <w:b/>
      <w:i/>
      <w:iCs/>
      <w:color w:val="B78A2E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DC1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355"/>
    <w:rPr>
      <w:rFonts w:ascii="Tahoma" w:hAnsi="Tahoma" w:cs="Tahoma"/>
      <w:color w:val="272229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72229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4B1535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B153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B78A2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4B1535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/>
      <w:b/>
      <w:i/>
      <w:iCs/>
      <w:color w:val="B78A2E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DC1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355"/>
    <w:rPr>
      <w:rFonts w:ascii="Tahoma" w:hAnsi="Tahoma" w:cs="Tahoma"/>
      <w:color w:val="272229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DC125C-4AA8-4676-A032-9E361575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1776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Manual de Uso do Aplicativo</dc:subject>
  <dc:creator>NorteP Pesquisa</dc:creator>
  <cp:keywords>NorteP, pesquisa de campo, LGPD, território, operação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2026-07-30T19:10:00Z</dcterms:modified>
  <cp:category/>
</cp:coreProperties>
</file>