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M99 Knowledge Platform — Пълен контекст и точка за продължаване</w:t>
      </w:r>
    </w:p>
    <w:p>
      <w:pPr>
        <w:jc w:val="center"/>
      </w:pPr>
      <w:r>
        <w:t>Версия 18 • 26.09.2026</w:t>
        <w:br/>
        <w:t>Recovery branch: recovery/c447e0d-clean-reconstruction</w:t>
        <w:br/>
        <w:t>Observed local HEAD: 9a115c10de35f6cc222bc174d980411f7cb22753</w:t>
      </w:r>
    </w:p>
    <w:p>
      <w:r>
        <w:t>Документ за рестарт/нов разговор. Чете се преди всяка следваща M99 генерация.</w:t>
      </w:r>
    </w:p>
    <w:p>
      <w:pPr>
        <w:pStyle w:val="Heading1"/>
      </w:pPr>
      <w:r>
        <w:t>1. Предназначение на този документ</w:t>
      </w:r>
    </w:p>
    <w:p>
      <w:pPr>
        <w:spacing w:after="120"/>
      </w:pPr>
      <w:r>
        <w:t>Това е възстановителен документ за продължаване на проекта след рестарт на компютъра или нов разговор. Той описва бизнес целите, архитектурните решения, правилата за безопасност, продуктовия модел, каналите, историята на важните версии, текущото техническо състояние и следващите задачи.</w:t>
      </w:r>
    </w:p>
    <w:p>
      <w:pPr>
        <w:spacing w:after="120"/>
      </w:pPr>
      <w:r>
        <w:t>Правило за достоверност: когато за стара версия няма пълен тестов протокол, тя се отбелязва като исторически известна, без да се измисля PASS. Само доказани Windows резултати се описват като Windows accepted.</w:t>
      </w:r>
    </w:p>
    <w:p>
      <w:pPr>
        <w:pStyle w:val="Heading1"/>
      </w:pPr>
      <w:r>
        <w:t>2. Бизнес цел и обхват</w:t>
      </w:r>
    </w:p>
    <w:p>
      <w:pPr>
        <w:spacing w:after="120"/>
      </w:pPr>
      <w:r>
        <w:t>M99 Knowledge Platform е централната система за знания, продуктови данни, доставчици, производители, клиенти, канали, цени, съдържание, складова интеграция и контролирано публикуване.</w:t>
      </w:r>
    </w:p>
    <w:p>
      <w:pPr>
        <w:spacing w:after="120"/>
      </w:pPr>
      <w:r>
        <w:t>Дългосрочната рамка е M99 Group Master Plan 2036. Целта е минимален екип, висока автоматизация, международно развитие и приблизително 10 000 EUR нетна месечна печалба за собственика.</w:t>
      </w:r>
    </w:p>
    <w:p>
      <w:pPr>
        <w:spacing w:after="120"/>
      </w:pPr>
      <w:r>
        <w:t>Основни сайтове/канали: mela99.com, m99.eu, rabotni-drehi.com, medicinski-drehi.com, laviro.ro, alviro.ro, toplinka.com и Dolibarr.</w:t>
      </w:r>
    </w:p>
    <w:p>
      <w:pPr>
        <w:pStyle w:val="Heading1"/>
      </w:pPr>
      <w:r>
        <w:t>3. Канали и платформи</w:t>
      </w:r>
    </w:p>
    <w:p>
      <w:pPr>
        <w:spacing w:after="120"/>
      </w:pPr>
      <w:r>
        <w:t>m99.eu — PrestaShop 9.1.5; mela99.com — thirty bees 1.7.0; medicinski-drehi.com — PrestaShop 1.7.8.11; rabotni-drehi.com — WordPress/WooCommerce; laviro.ro — PrestaShop 1.6.1.24; alviro.ro — thirty bees 1.1.x; toplinka.com — WordPress/WooCommerce; Dolibarr — ERP/CRM/warehouse execution.</w:t>
      </w:r>
    </w:p>
    <w:p>
      <w:pPr>
        <w:spacing w:after="120"/>
      </w:pPr>
      <w:r>
        <w:t>Версията на платформата е заменяем технически атрибут; идентичността на канала е постоянна. Операторът трябва да може да избира всички или подмножество канали за публикуване.</w:t>
      </w:r>
    </w:p>
    <w:p>
      <w:pPr>
        <w:pStyle w:val="Heading1"/>
      </w:pPr>
      <w:r>
        <w:t>4. Каноничен продуктов модел и идентичност</w:t>
      </w:r>
    </w:p>
    <w:p>
      <w:pPr>
        <w:spacing w:after="120"/>
      </w:pPr>
      <w:r>
        <w:t>Product и ProductGroup са отделни понятия. ProductGroup lifecycle: draft → active → paused → retired. DELETE е разрешен само след изрично операторско одобрение и ръчно действие DELETE с одит.</w:t>
      </w:r>
    </w:p>
    <w:p>
      <w:pPr>
        <w:spacing w:after="120"/>
      </w:pPr>
      <w:r>
        <w:t>Новите M99 идентификатори са 'M99 ' + шест цифри. Историческите M99-1/M99-2 са защитени. До M99 100017 е резервирано; продуктът от Job 27 е M99 100018; следващият нов ID е &gt;= M99 100019.</w:t>
      </w:r>
    </w:p>
    <w:p>
      <w:pPr>
        <w:spacing w:after="120"/>
      </w:pPr>
      <w:r>
        <w:t>CREATE и UPDATE никога не се смесват. При намерен съществуващ продукт се прави UPDATE; UPDATE никога не преминава тихо към CREATE. Дубликатите и неясната идентичност блокират операцията.</w:t>
      </w:r>
    </w:p>
    <w:p>
      <w:pPr>
        <w:spacing w:after="120"/>
      </w:pPr>
      <w:r>
        <w:t>Supplier != Manufacturer. Supplier reference != Manufacturer Part Number, дори когато стойността съвпада.</w:t>
      </w:r>
    </w:p>
    <w:p>
      <w:pPr>
        <w:pStyle w:val="Heading1"/>
      </w:pPr>
      <w:r>
        <w:t>5. Текущ пилотен продукт</w:t>
      </w:r>
    </w:p>
    <w:p>
      <w:pPr>
        <w:spacing w:after="120"/>
      </w:pPr>
      <w:r>
        <w:t>Каноничен продукт: M99 100018; Job 27 / Item 29; Palltex URL https://palltex.bg/bg/p/daytona/17374; supplier reference / MPN 042502; съществуващ m99.eu Product ID 2041.</w:t>
      </w:r>
    </w:p>
    <w:p>
      <w:pPr>
        <w:spacing w:after="120"/>
      </w:pPr>
      <w:r>
        <w:t>Product 2041 трябва да бъде UPDATE, никога duplicate CREATE. Първият реален write трябва да е hidden/draft и да бъде последван от readback. При неясен network result след write не се прави автоматичен retry; първо recovery/readback.</w:t>
      </w:r>
    </w:p>
    <w:p>
      <w:pPr>
        <w:spacing w:after="120"/>
      </w:pPr>
      <w:r>
        <w:t>Известно read-only състояние на Product 2041: net price 30.20, tax rule group 0, category 26, active 0, visibility none, images 0, combinations 0. Това е историческо наблюдение и не е разрешение да се запазят тези стойности при финалния payload.</w:t>
      </w:r>
    </w:p>
    <w:p>
      <w:pPr>
        <w:pStyle w:val="Heading1"/>
      </w:pPr>
      <w:r>
        <w:t>6. Цена и ДДС</w:t>
      </w:r>
    </w:p>
    <w:p>
      <w:pPr>
        <w:spacing w:after="120"/>
      </w:pPr>
      <w:r>
        <w:t>Нормативното бизнес правило: крайната клиентска брутна цена в собствените канали да е по-ниска от доставната/референтната цена на доставчика с произволен, но персистиран марж между 1.0% и 1.7%. Маржът не се регенерира при всяко изпълнение, ако входната цена не се е променила.</w:t>
      </w:r>
    </w:p>
    <w:p>
      <w:pPr>
        <w:spacing w:after="120"/>
      </w:pPr>
      <w:r>
        <w:t>Цената на доставчика и правилото за ДДС трябва да се резолвват и доказват; не се измислят. За физически продукт стандартната ставка трябва да се избере от реалните tax rules на канала. Целевата gross цена се преобразува към API net цена и след write се проверява обратно gross.</w:t>
      </w:r>
    </w:p>
    <w:p>
      <w:pPr>
        <w:spacing w:after="120"/>
      </w:pPr>
      <w:r>
        <w:t>Не трябва просто да се зададе 20% ДДС върху старото net 30.20, ако това нарушава ценовото правило. При липса на доказана персистирана ценова стойност системата блокира вместо да измисля.</w:t>
      </w:r>
    </w:p>
    <w:p>
      <w:pPr>
        <w:pStyle w:val="Heading1"/>
      </w:pPr>
      <w:r>
        <w:t>7. Съдържание, SEO, изображения и варианти</w:t>
      </w:r>
    </w:p>
    <w:p>
      <w:pPr>
        <w:spacing w:after="120"/>
      </w:pPr>
      <w:r>
        <w:t>Knowledge First, Evidence Based, No Duplicate Data. Фактическите твърдения идват от производител/проверен доставчик. Не се копира текст механично и AI не измисля материали, норми, технологии или наличности.</w:t>
      </w:r>
    </w:p>
    <w:p>
      <w:pPr>
        <w:spacing w:after="120"/>
      </w:pPr>
      <w:r>
        <w:t>Желаното съдържание включва BG/EN/RO, кратко и дълго описание, SEO title/meta, H1, FAQ, ALT текстове, материали, размери, стандарти и технологии, когато са доказани.</w:t>
      </w:r>
    </w:p>
    <w:p>
      <w:pPr>
        <w:spacing w:after="120"/>
      </w:pPr>
      <w:r>
        <w:t>Изображения: официален производител → проверен доставчик → проверен кеширан оригинал; verify → download → relevance → dedupe → resize 1200–1400 → WebP → localized ALT → review → upload → association → readback.</w:t>
      </w:r>
    </w:p>
    <w:p>
      <w:pPr>
        <w:spacing w:after="120"/>
      </w:pPr>
      <w:r>
        <w:t>Варианти: точно една default combination; cache_default_attribute трябва да сочи към нея. Забранено е измисляне на child references като 'M99 100018-{size}'. По-безопасният payload съдържа id_product, price 0, minimal_quantity 1, default_on и association.</w:t>
      </w:r>
    </w:p>
    <w:p>
      <w:pPr>
        <w:pStyle w:val="Heading1"/>
      </w:pPr>
      <w:r>
        <w:t>8. Автоматизация и операторски контрол</w:t>
      </w:r>
    </w:p>
    <w:p>
      <w:pPr>
        <w:spacing w:after="120"/>
      </w:pPr>
      <w:r>
        <w:t>Целта е human-by-exception: AUTO_READY / NEEDS_REVIEW / BLOCKED. Batch публикуване се допуска само за AUTO_READY и първо hidden. DELETE остава ръчно.</w:t>
      </w:r>
    </w:p>
    <w:p>
      <w:pPr>
        <w:spacing w:after="120"/>
      </w:pPr>
      <w:r>
        <w:t>Многократните потвърждения са приемливи при единични тестове, но при категория трябва да се автоматизират по правила. Максимално две операторски потвърждения в нормален поток.</w:t>
      </w:r>
    </w:p>
    <w:p>
      <w:pPr>
        <w:spacing w:after="120"/>
      </w:pPr>
      <w:r>
        <w:t>Daily Sync не създава нов продукт. Той актуализира само доказано съществуваща идентичност и никога не превръща UPDATE в CREATE.</w:t>
      </w:r>
    </w:p>
    <w:p>
      <w:pPr>
        <w:pStyle w:val="Heading1"/>
      </w:pPr>
      <w:r>
        <w:t>9. Dolibarr и миграции</w:t>
      </w:r>
    </w:p>
    <w:p>
      <w:pPr>
        <w:spacing w:after="120"/>
      </w:pPr>
      <w:r>
        <w:t>M99 е master knowledge/control layer; Dolibarr е ERP/CRM/warehouse/order execution, не product master. Продажби, доставки, склад и поръчки се изпълняват там след нормализация и dedupe.</w:t>
      </w:r>
    </w:p>
    <w:p>
      <w:pPr>
        <w:spacing w:after="120"/>
      </w:pPr>
      <w:r>
        <w:t>Остава отворена задача за правилното намаляване на физическата наличност при продажба/експедиция в Dolibarr. Предвидена е миграция от MoneyWorks CSV за продукти, контрагенти и цени.</w:t>
      </w:r>
    </w:p>
    <w:p>
      <w:pPr>
        <w:pStyle w:val="Heading1"/>
      </w:pPr>
      <w:r>
        <w:t>10. Задължително правило за тестове и симулации</w:t>
      </w:r>
    </w:p>
    <w:p>
      <w:pPr>
        <w:spacing w:after="120"/>
      </w:pPr>
      <w:r>
        <w:t>Всяка бъдеща изпълнима M99 версия трябва да премине: STATIC → SYNTAX_AST → KNOWN_DEFECT_REGRESSION → STATE_SIMULATIONS → SAFETY_FAIL_CLOSED → FOCUSED_TESTS → FULL_REGRESSION → PACKAGE_INTEGRITY → WINDOWS_PRE_GATES → WINDOWS_ACCEPTANCE. За checkpoint следват COMMIT → PUSH → REMOTE_VERIFY.</w:t>
      </w:r>
    </w:p>
    <w:p>
      <w:pPr>
        <w:spacing w:after="120"/>
      </w:pPr>
      <w:r>
        <w:t>Ако липсва задължителен слой: NOT_RELEASEABLE. Неуспешна версия никога не става stable baseline. Windows-only проверка не се маркира PASS преди реално изпълнение.</w:t>
      </w:r>
    </w:p>
    <w:p>
      <w:pPr>
        <w:spacing w:after="120"/>
      </w:pPr>
      <w:r>
        <w:t>PowerShell пакетите задължително имат отделен VALIDATE_*_AST.ps1, който използва Parser.ParseFile и се изпълнява от CMD преди основния скрипт.</w:t>
      </w:r>
    </w:p>
    <w:p>
      <w:pPr>
        <w:spacing w:after="120"/>
      </w:pPr>
      <w:r>
        <w:t>Known-defect regression трябва да пази срещу: PowerShell foreach parser дефекти; липса на интервал около оператор; автоматичния $Args collision; diverged Git diff discovery; arbitrary staged threshold; Unicode-dependent matching; wrong pytest root/import; unexpected dirty state; ambiguous write retry; и новия long-path дефект от R2.8.</w:t>
      </w:r>
    </w:p>
    <w:p>
      <w:pPr>
        <w:pStyle w:val="Heading1"/>
      </w:pPr>
      <w:r>
        <w:t>11. Continuous execution и скорост</w:t>
      </w:r>
    </w:p>
    <w:p>
      <w:pPr>
        <w:spacing w:after="120"/>
      </w:pPr>
      <w:r>
        <w:t>Ако следващата техническа стъпка е определена и не изисква ново бизнес решение, secret, destructive action, ново live-write разрешение или разрешаване на неясна идентичност, работата продължава автоматично без въпрос 'да продължа ли?'.</w:t>
      </w:r>
    </w:p>
    <w:p>
      <w:pPr>
        <w:spacing w:after="120"/>
      </w:pPr>
      <w:r>
        <w:t>Свързаните промени се обединяват в по-големи, предварително самотествани ревизии. Windows е final acceptance, а не основна среда за debugging. След Windows PASS checkpoint се commit/push/verify автоматично, ако няма конфликт или ново решение.</w:t>
      </w:r>
    </w:p>
    <w:p>
      <w:pPr>
        <w:spacing w:after="120"/>
      </w:pPr>
      <w:r>
        <w:t>При техническа грешка се прави автономна диагностика и поправка; не се създава цикъл error → отделен diagnostic CMD → нов ZIP, когато проблемът може да се реши в следващата цялостна ревизия.</w:t>
      </w:r>
    </w:p>
    <w:p>
      <w:pPr>
        <w:pStyle w:val="Heading1"/>
      </w:pPr>
      <w:r>
        <w:t>12. Git и checkpoint правила</w:t>
      </w:r>
    </w:p>
    <w:p>
      <w:pPr>
        <w:spacing w:after="120"/>
      </w:pPr>
      <w:r>
        <w:t>Работният repository е C:\Users\user\Documents\GitHub\M99-Knowledge-Platform. Recovery branch: recovery/c447e0d-clean-reconstruction.</w:t>
      </w:r>
    </w:p>
    <w:p>
      <w:pPr>
        <w:spacing w:after="120"/>
      </w:pPr>
      <w:r>
        <w:t>Definition of Done за stable checkpoint: TESTED → WINDOWS_ACCEPTED → COMMITTED → PUSHED → VERIFIED. Exact staging only; никога Commit All. Изключват се operational DB, backups, runtime logs/state, caches, secrets, ZIP/temp/audit artifacts.</w:t>
      </w:r>
    </w:p>
    <w:p>
      <w:pPr>
        <w:spacing w:after="120"/>
      </w:pPr>
      <w:r>
        <w:t>Не се прави автоматичен merge на recovery branch към main. Това е отделно последващо решение.</w:t>
      </w:r>
    </w:p>
    <w:p>
      <w:pPr>
        <w:spacing w:after="120"/>
      </w:pPr>
      <w:r>
        <w:t>Исторически доказан recovery checkpoint: 4c8c81cb5c01177d5a1d7192395c24caf8d97fe1. След последните локални действия Windows отчете ACTUAL HEAD = 9a115c10de35f6cc222bc174d980411f7cb22753. Remote status за този HEAD не е доказан в текущия протокол и не трябва да се приема за VERIFIED без проверка.</w:t>
      </w:r>
    </w:p>
    <w:p>
      <w:pPr>
        <w:pStyle w:val="Heading1"/>
      </w:pPr>
      <w:r>
        <w:t>13. История на recovery ревизиите</w:t>
      </w:r>
    </w:p>
    <w:p>
      <w:pPr>
        <w:spacing w:after="120"/>
      </w:pPr>
      <w:r>
        <w:t>R1: fail — PowerShell Git wrapper рекурсия/CallDepthOverflow. R1.1: fail — git не е в PATH. R1.2: Git discovery fixed, но pytest collection/root/import fail. R1.3: compile/focused pass, full regression 101 failed/963 passed. R1.4: fail при git ls-files --error-unmatch.</w:t>
      </w:r>
    </w:p>
    <w:p>
      <w:pPr>
        <w:spacing w:after="120"/>
      </w:pPr>
      <w:r>
        <w:t>R1.5: hardened recovery; Windows full regression оставя 1 failure (Add Products duplicate sidebar). R1.6: exact repair fail заради Unicode match. R1.7: Windows full PASS — 1064 passed + 6 warnings. R1.8: checkpoint close PASS, commit/push/remote verify → 4c8c81cb....</w:t>
      </w:r>
    </w:p>
    <w:p>
      <w:pPr>
        <w:spacing w:after="120"/>
      </w:pPr>
      <w:r>
        <w:t>R2.0: selector fail. R2.1: source diff too small/diverged diff discovery. R2.2: PowerShell parser foreach defect. R2.3: $Args collision. R2.4: arbitrary STAGED_TOO_SMALL defect. R2.5: PowerShell condition parser defect.</w:t>
      </w:r>
    </w:p>
    <w:p>
      <w:pPr>
        <w:spacing w:after="120"/>
      </w:pPr>
      <w:r>
        <w:t>R2.6: Windows accepted — AST PASS, focused 66 passed, full 1064 passed + 6 warnings; no commit/push/site/DB/process kill. R2.7 беше отхвърлен като недостатъчен спрямо новия full verification contract и не трябва да се използва.</w:t>
      </w:r>
    </w:p>
    <w:p>
      <w:pPr>
        <w:spacing w:after="120"/>
      </w:pPr>
      <w:r>
        <w:t>R2.8: опит за добавяне на README v17 + machine policy v17; Windows AST PASS, но fail при Copy-Item с PathTooLongException. R2.9: long-path-safe fix; Windows AST PASS, partial-state recovery PASS, byte copy/hash PASS, focused 66 PASS, full 1064 PASS + 6 warnings, Windows acceptance PASS; точно 3 staged файла.</w:t>
      </w:r>
    </w:p>
    <w:p>
      <w:pPr>
        <w:spacing w:after="120"/>
      </w:pPr>
      <w:r>
        <w:t>R2.10: checkpoint пакетът fail-на рано поради PowerShell tokenization дефект 'throw"WRONG_HEAD"' и едновременно показа, че HEAD вече не е очакваният стар base. Не се приема като доказан checkpoint.</w:t>
      </w:r>
    </w:p>
    <w:p>
      <w:pPr>
        <w:spacing w:after="120"/>
      </w:pPr>
      <w:r>
        <w:t>R2.11: опит за v18 resume staging. Windows AST PASS; ACTUAL BRANCH recovery/c447e0d-clean-reconstruction; ACTUAL HEAD 9a115c10de35f6cc222bc174d980411f7cb22753; fail с EXPECTED_R29_STAGED_SET_MISSING за main.py + v17 JSON + v17 README. Това означава, че предположението за staged state е остаряло; не трябва да се прави reset или повторно staging без първо read-only Git state discovery.</w:t>
      </w:r>
    </w:p>
    <w:p>
      <w:pPr>
        <w:pStyle w:val="Heading1"/>
      </w:pPr>
      <w:r>
        <w:t>14. Историческа Phase 4.6 / Product 2041 линия</w:t>
      </w:r>
    </w:p>
    <w:p>
      <w:pPr>
        <w:spacing w:after="120"/>
      </w:pPr>
      <w:r>
        <w:t>R4.1 controlled publish променя само hidden/safety state + localized text и пази price/VAT/category/images/combinations. R4.1.1 recovery даде RECOVERED_READBACK_OK.</w:t>
      </w:r>
    </w:p>
    <w:p>
      <w:pPr>
        <w:spacing w:after="120"/>
      </w:pPr>
      <w:r>
        <w:t>R4.3.4 preview: Product 2041 net 30.2, tax 0, category 26, hidden, images 0, combos 0. R4.3.5 full payload foundation. R4.3.6.2 GET-only live report accepted. R4.3.7 writer foundation. R4.3.8 bounded resolver. R4.3.9 browser readiness; legacy R4.1 publish hard-disabled.</w:t>
      </w:r>
    </w:p>
    <w:p>
      <w:pPr>
        <w:spacing w:after="120"/>
      </w:pPr>
      <w:r>
        <w:t>R4.3.10 persisted price governance bridge използва deterministic hash 1.0–1.7% equivalent, което не е напълно същото като истинско random persisted правило. R4.3.11 има дефект — измисля child combination refs; не трябва да се използва за live publish без корекция. R4.3.12 browser live auth core accepted. R4.3.13 rebuilt/accepted без live write. R4.3.14 няма валиден artifact.</w:t>
      </w:r>
    </w:p>
    <w:p>
      <w:pPr>
        <w:pStyle w:val="Heading1"/>
      </w:pPr>
      <w:r>
        <w:t>15. Текуща точка за продължаване след рестарт</w:t>
      </w:r>
    </w:p>
    <w:p>
      <w:pPr>
        <w:spacing w:after="120"/>
      </w:pPr>
      <w:r>
        <w:t>Първата следваща техническа стъпка НЕ е reset. Трябва read-only да се установи какво представлява локалният HEAD 9a115c10de35f6cc222bc174d980411f7cb22753, кои файлове съдържа, дали v17 README/JSON и main.py са вече committed, какъв е git status и дали origin/recovery/c447e0d-clean-reconstruction сочи към същия SHA.</w:t>
      </w:r>
    </w:p>
    <w:p>
      <w:pPr>
        <w:spacing w:after="120"/>
      </w:pPr>
      <w:r>
        <w:t>Ако HEAD 9a115c10de35f6cc222bc174d980411f7cb22753 съдържа точно очакваните R2.9 три файла и remote е същият SHA, checkpoint се счита за затворен след доказателство. Ако е само local, прави се безопасен push след remote-moved gate. Ако съдържанието е различно, fail-closed и се анализира diff — без reset.</w:t>
      </w:r>
    </w:p>
    <w:p>
      <w:pPr>
        <w:spacing w:after="120"/>
      </w:pPr>
      <w:r>
        <w:t>След затваряне на checkpoint: възстановяване/инспекция на Product 2041 pipeline без runtime/process-control; corrected full-payload preview/writer simulation; existing-ID UPDATE-only; доказана цена/VAT; hidden first; readback; после controlled live publish само при всички gates.</w:t>
      </w:r>
    </w:p>
    <w:p>
      <w:pPr>
        <w:pStyle w:val="Heading1"/>
      </w:pPr>
      <w:r>
        <w:t>16. Непроменими safety правила</w:t>
      </w:r>
    </w:p>
    <w:p>
      <w:pPr>
        <w:spacing w:after="120"/>
      </w:pPr>
      <w:r>
        <w:t>Никога не се излагат credentials. Никога не се твърди PASS без доказателство. Никога не се твърди push/remote verify без remote доказателство.</w:t>
      </w:r>
    </w:p>
    <w:p>
      <w:pPr>
        <w:spacing w:after="120"/>
      </w:pPr>
      <w:r>
        <w:t>Source failure не означава zero stock. Supplier availability не означава M99 stock. API success не означава business acceptance. DECIDED не означава IMPLEMENTED.</w:t>
      </w:r>
    </w:p>
    <w:p>
      <w:pPr>
        <w:spacing w:after="120"/>
      </w:pPr>
      <w:r>
        <w:t>Live/destructive/ambiguous операции са fail-closed. При connection reset след write — readback/recovery first, no blind retry.</w:t>
      </w:r>
    </w:p>
    <w:p>
      <w:pPr>
        <w:pStyle w:val="Heading1"/>
      </w:pPr>
      <w:r>
        <w:t>17. Бърз resume checklist</w:t>
      </w:r>
    </w:p>
    <w:p>
      <w:pPr>
        <w:pStyle w:val="ListBullet"/>
      </w:pPr>
      <w:r>
        <w:t>Прочети README v18 и M99_KNOWLEDGE_STATE_v18.json.</w:t>
      </w:r>
    </w:p>
    <w:p>
      <w:pPr>
        <w:pStyle w:val="ListBullet"/>
      </w:pPr>
      <w:r>
        <w:t>Провери read-only git status/HEAD/commit files/origin recovery branch.</w:t>
      </w:r>
    </w:p>
    <w:p>
      <w:pPr>
        <w:pStyle w:val="ListBullet"/>
      </w:pPr>
      <w:r>
        <w:t>Не прави reset само защото старият expected staged set липсва.</w:t>
      </w:r>
    </w:p>
    <w:p>
      <w:pPr>
        <w:pStyle w:val="ListBullet"/>
      </w:pPr>
      <w:r>
        <w:t>Затвори local/remote checkpoint само с доказателство.</w:t>
      </w:r>
    </w:p>
    <w:p>
      <w:pPr>
        <w:pStyle w:val="ListBullet"/>
      </w:pPr>
      <w:r>
        <w:t>Продължи Product 2041 от corrected full-payload preview/writer simulation; hidden UPDATE only.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