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B217" w14:textId="77777777" w:rsidR="005407B1" w:rsidRPr="005407B1" w:rsidRDefault="005407B1" w:rsidP="005407B1">
      <w:r w:rsidRPr="005407B1">
        <w:t xml:space="preserve">Voici un </w:t>
      </w:r>
      <w:r w:rsidRPr="005407B1">
        <w:rPr>
          <w:b/>
          <w:bCs/>
        </w:rPr>
        <w:t>diagramme BPMN descriptif</w:t>
      </w:r>
      <w:r w:rsidRPr="005407B1">
        <w:t xml:space="preserve"> détaillé (sous forme écrite) pour le </w:t>
      </w:r>
      <w:r w:rsidRPr="005407B1">
        <w:rPr>
          <w:b/>
          <w:bCs/>
        </w:rPr>
        <w:t>module de Gestion de l’Inventaire</w:t>
      </w:r>
      <w:r w:rsidRPr="005407B1">
        <w:t xml:space="preserve"> dans le système </w:t>
      </w:r>
      <w:proofErr w:type="spellStart"/>
      <w:r w:rsidRPr="005407B1">
        <w:t>PharmaNet</w:t>
      </w:r>
      <w:proofErr w:type="spellEnd"/>
      <w:r w:rsidRPr="005407B1">
        <w:t xml:space="preserve"> :</w:t>
      </w:r>
    </w:p>
    <w:p w14:paraId="3B90DDAF" w14:textId="77777777" w:rsidR="005407B1" w:rsidRPr="005407B1" w:rsidRDefault="005407B1" w:rsidP="005407B1">
      <w:r w:rsidRPr="005407B1">
        <w:pict w14:anchorId="64DF05C0">
          <v:rect id="_x0000_i1103" style="width:0;height:1.5pt" o:hralign="center" o:hrstd="t" o:hr="t" fillcolor="#a0a0a0" stroked="f"/>
        </w:pict>
      </w:r>
    </w:p>
    <w:p w14:paraId="3F955C27" w14:textId="77777777" w:rsidR="005407B1" w:rsidRPr="005407B1" w:rsidRDefault="005407B1" w:rsidP="005407B1">
      <w:pPr>
        <w:rPr>
          <w:b/>
          <w:bCs/>
        </w:rPr>
      </w:pPr>
      <w:r w:rsidRPr="005407B1">
        <w:rPr>
          <w:rFonts w:ascii="Segoe UI Emoji" w:hAnsi="Segoe UI Emoji" w:cs="Segoe UI Emoji"/>
          <w:b/>
          <w:bCs/>
        </w:rPr>
        <w:t>📘</w:t>
      </w:r>
      <w:r w:rsidRPr="005407B1">
        <w:rPr>
          <w:b/>
          <w:bCs/>
        </w:rPr>
        <w:t xml:space="preserve"> Diagramme BPMN Descriptif – </w:t>
      </w:r>
      <w:r w:rsidRPr="005407B1">
        <w:rPr>
          <w:b/>
          <w:bCs/>
          <w:i/>
          <w:iCs/>
        </w:rPr>
        <w:t>Gestion de l’Inventaire</w:t>
      </w:r>
    </w:p>
    <w:p w14:paraId="5FFD1098" w14:textId="77777777" w:rsidR="005407B1" w:rsidRPr="005407B1" w:rsidRDefault="005407B1" w:rsidP="005407B1">
      <w:pPr>
        <w:rPr>
          <w:b/>
          <w:bCs/>
        </w:rPr>
      </w:pPr>
      <w:r w:rsidRPr="005407B1">
        <w:rPr>
          <w:rFonts w:ascii="Segoe UI Emoji" w:hAnsi="Segoe UI Emoji" w:cs="Segoe UI Emoji"/>
          <w:b/>
          <w:bCs/>
        </w:rPr>
        <w:t>📍</w:t>
      </w:r>
      <w:r w:rsidRPr="005407B1">
        <w:rPr>
          <w:b/>
          <w:bCs/>
        </w:rPr>
        <w:t xml:space="preserve"> Processus principal : Réaliser un inventaire physique</w:t>
      </w:r>
    </w:p>
    <w:p w14:paraId="0A727B8D" w14:textId="77777777" w:rsidR="005407B1" w:rsidRPr="005407B1" w:rsidRDefault="005407B1" w:rsidP="005407B1">
      <w:r w:rsidRPr="005407B1">
        <w:pict w14:anchorId="5AEC87E4">
          <v:rect id="_x0000_i1104" style="width:0;height:1.5pt" o:hralign="center" o:hrstd="t" o:hr="t" fillcolor="#a0a0a0" stroked="f"/>
        </w:pict>
      </w:r>
    </w:p>
    <w:p w14:paraId="64FA8C03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1. Événement de début</w:t>
      </w:r>
    </w:p>
    <w:p w14:paraId="7ADA4D57" w14:textId="77777777" w:rsidR="005407B1" w:rsidRPr="005407B1" w:rsidRDefault="005407B1" w:rsidP="005407B1">
      <w:r w:rsidRPr="005407B1">
        <w:rPr>
          <w:b/>
          <w:bCs/>
        </w:rPr>
        <w:t>Nom :</w:t>
      </w:r>
      <w:r w:rsidRPr="005407B1">
        <w:t xml:space="preserve"> Déclenchement d’un inventaire</w:t>
      </w:r>
      <w:r w:rsidRPr="005407B1">
        <w:br/>
      </w:r>
      <w:r w:rsidRPr="005407B1">
        <w:rPr>
          <w:b/>
          <w:bCs/>
        </w:rPr>
        <w:t>Type :</w:t>
      </w:r>
      <w:r w:rsidRPr="005407B1">
        <w:t xml:space="preserve"> Événement de début manuel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gestionnaire ou pharmacien décide de lancer une opération d’inventaire (périodique, aléatoire ou sur suspicion d’erreur).</w:t>
      </w:r>
    </w:p>
    <w:p w14:paraId="23D60548" w14:textId="77777777" w:rsidR="005407B1" w:rsidRPr="005407B1" w:rsidRDefault="005407B1" w:rsidP="005407B1">
      <w:r w:rsidRPr="005407B1">
        <w:pict w14:anchorId="3F261A4F">
          <v:rect id="_x0000_i1105" style="width:0;height:1.5pt" o:hralign="center" o:hrstd="t" o:hr="t" fillcolor="#a0a0a0" stroked="f"/>
        </w:pict>
      </w:r>
    </w:p>
    <w:p w14:paraId="64956C9A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2. Tâche 1 : Sélectionner le magasin et initier l’inventaire</w:t>
      </w:r>
    </w:p>
    <w:p w14:paraId="53743ACB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utilisateur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Gestionnaire / Pharmacien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responsable sélectionne le magasin ou la zone à inventorier. Il crée une nouvelle session d’inventaire (table inventaire) avec la date, le lieu, et l'identité du responsable.</w:t>
      </w:r>
    </w:p>
    <w:p w14:paraId="2D005856" w14:textId="77777777" w:rsidR="005407B1" w:rsidRPr="005407B1" w:rsidRDefault="005407B1" w:rsidP="005407B1">
      <w:r w:rsidRPr="005407B1">
        <w:pict w14:anchorId="33CC126E">
          <v:rect id="_x0000_i1106" style="width:0;height:1.5pt" o:hralign="center" o:hrstd="t" o:hr="t" fillcolor="#a0a0a0" stroked="f"/>
        </w:pict>
      </w:r>
    </w:p>
    <w:p w14:paraId="0149A5E0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3. Tâche 2 : Générer la liste des produits à inventorier</w:t>
      </w:r>
    </w:p>
    <w:p w14:paraId="016D328F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de service (automatique)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Système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système récupère automatiquement tous les produits du magasin ou rayon concerné à la date de l’inventaire avec leur stock théorique (via </w:t>
      </w:r>
      <w:proofErr w:type="spellStart"/>
      <w:r w:rsidRPr="005407B1">
        <w:t>en_rayon</w:t>
      </w:r>
      <w:proofErr w:type="spellEnd"/>
      <w:r w:rsidRPr="005407B1">
        <w:t xml:space="preserve"> ou agrégation de mouvements).</w:t>
      </w:r>
    </w:p>
    <w:p w14:paraId="5539438F" w14:textId="77777777" w:rsidR="005407B1" w:rsidRPr="005407B1" w:rsidRDefault="005407B1" w:rsidP="005407B1">
      <w:r w:rsidRPr="005407B1">
        <w:pict w14:anchorId="36EBD59C">
          <v:rect id="_x0000_i1107" style="width:0;height:1.5pt" o:hralign="center" o:hrstd="t" o:hr="t" fillcolor="#a0a0a0" stroked="f"/>
        </w:pict>
      </w:r>
    </w:p>
    <w:p w14:paraId="10E19F5A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4. Tâche 3 : Enregistrer les quantités physiques</w:t>
      </w:r>
    </w:p>
    <w:p w14:paraId="3AAAF51F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utilisateur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Inventoriste / Employé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L’opérateur saisit les quantités physiques comptées pour chaque produit. Les données sont enregistrées dans </w:t>
      </w:r>
      <w:proofErr w:type="spellStart"/>
      <w:r w:rsidRPr="005407B1">
        <w:t>produit_inventaire</w:t>
      </w:r>
      <w:proofErr w:type="spellEnd"/>
      <w:r w:rsidRPr="005407B1">
        <w:t>.</w:t>
      </w:r>
    </w:p>
    <w:p w14:paraId="4B8A6D4B" w14:textId="77777777" w:rsidR="005407B1" w:rsidRPr="005407B1" w:rsidRDefault="005407B1" w:rsidP="005407B1">
      <w:r w:rsidRPr="005407B1">
        <w:pict w14:anchorId="106E9EBC">
          <v:rect id="_x0000_i1108" style="width:0;height:1.5pt" o:hralign="center" o:hrstd="t" o:hr="t" fillcolor="#a0a0a0" stroked="f"/>
        </w:pict>
      </w:r>
    </w:p>
    <w:p w14:paraId="188FB795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5. Tâche 4 : Calcul des écarts stock réel vs stock théorique</w:t>
      </w:r>
    </w:p>
    <w:p w14:paraId="5C8280BB" w14:textId="77777777" w:rsidR="005407B1" w:rsidRPr="005407B1" w:rsidRDefault="005407B1" w:rsidP="005407B1">
      <w:r w:rsidRPr="005407B1">
        <w:rPr>
          <w:b/>
          <w:bCs/>
        </w:rPr>
        <w:lastRenderedPageBreak/>
        <w:t>Type :</w:t>
      </w:r>
      <w:r w:rsidRPr="005407B1">
        <w:t xml:space="preserve"> Tâche de script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Système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système calcule automatiquement l’écart entre la quantité saisie et la quantité théorique. L’écart est affiché et enregistré (écart positif ou négatif).</w:t>
      </w:r>
    </w:p>
    <w:p w14:paraId="15916937" w14:textId="77777777" w:rsidR="005407B1" w:rsidRPr="005407B1" w:rsidRDefault="005407B1" w:rsidP="005407B1">
      <w:r w:rsidRPr="005407B1">
        <w:pict w14:anchorId="7ECC5CB2">
          <v:rect id="_x0000_i1109" style="width:0;height:1.5pt" o:hralign="center" o:hrstd="t" o:hr="t" fillcolor="#a0a0a0" stroked="f"/>
        </w:pict>
      </w:r>
    </w:p>
    <w:p w14:paraId="067E304F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6. Passerelle exclusive : Écart détecté ?</w:t>
      </w:r>
    </w:p>
    <w:p w14:paraId="32100B8F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Passerelle XOR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système vérifie si des écarts ont été détectés.</w:t>
      </w:r>
    </w:p>
    <w:p w14:paraId="2C984404" w14:textId="7E6384BB" w:rsidR="005407B1" w:rsidRPr="005407B1" w:rsidRDefault="005407B1" w:rsidP="005407B1">
      <w:pPr>
        <w:rPr>
          <w:b/>
          <w:bCs/>
        </w:rPr>
      </w:pPr>
      <w:r>
        <w:rPr>
          <w:b/>
          <w:bCs/>
        </w:rPr>
        <w:t xml:space="preserve">  </w:t>
      </w:r>
      <w:r w:rsidRPr="005407B1">
        <w:rPr>
          <w:b/>
          <w:bCs/>
        </w:rPr>
        <w:t>→ Oui : Poursuivre vers la gestion des écarts</w:t>
      </w:r>
    </w:p>
    <w:p w14:paraId="687629D6" w14:textId="3EE7344F" w:rsidR="005407B1" w:rsidRPr="005407B1" w:rsidRDefault="005407B1" w:rsidP="005407B1">
      <w:pPr>
        <w:rPr>
          <w:b/>
          <w:bCs/>
        </w:rPr>
      </w:pPr>
      <w:r>
        <w:rPr>
          <w:b/>
          <w:bCs/>
        </w:rPr>
        <w:t xml:space="preserve">  </w:t>
      </w:r>
      <w:r w:rsidRPr="005407B1">
        <w:rPr>
          <w:b/>
          <w:bCs/>
        </w:rPr>
        <w:t>→ Non : Aller à la clôture de l’inventaire</w:t>
      </w:r>
    </w:p>
    <w:p w14:paraId="182FF586" w14:textId="77777777" w:rsidR="005407B1" w:rsidRPr="005407B1" w:rsidRDefault="005407B1" w:rsidP="005407B1">
      <w:r w:rsidRPr="005407B1">
        <w:pict w14:anchorId="010D2708">
          <v:rect id="_x0000_i1110" style="width:0;height:1.5pt" o:hralign="center" o:hrstd="t" o:hr="t" fillcolor="#a0a0a0" stroked="f"/>
        </w:pict>
      </w:r>
    </w:p>
    <w:p w14:paraId="02EAD60C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7. Tâche 5 : Justification des écarts</w:t>
      </w:r>
    </w:p>
    <w:p w14:paraId="06223EF7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utilisateur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Gestionnaire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L’utilisateur fournit une justification pour chaque écart (perte, erreur de saisie, vol, produit périmé).</w:t>
      </w:r>
    </w:p>
    <w:p w14:paraId="6AD62A79" w14:textId="77777777" w:rsidR="005407B1" w:rsidRPr="005407B1" w:rsidRDefault="005407B1" w:rsidP="005407B1">
      <w:r w:rsidRPr="005407B1">
        <w:pict w14:anchorId="709F15E0">
          <v:rect id="_x0000_i1111" style="width:0;height:1.5pt" o:hralign="center" o:hrstd="t" o:hr="t" fillcolor="#a0a0a0" stroked="f"/>
        </w:pict>
      </w:r>
    </w:p>
    <w:p w14:paraId="35286340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8. Tâche 6 : Ajustement du stock</w:t>
      </w:r>
    </w:p>
    <w:p w14:paraId="6974702E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de service (semi-automatique)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Système + Validation utilisateur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En fonction des écarts validés, le système ajuste les stocks en créant des mouvements de régularisation (entrée ou sortie dans </w:t>
      </w:r>
      <w:proofErr w:type="spellStart"/>
      <w:r w:rsidRPr="005407B1">
        <w:t>sortie_stock</w:t>
      </w:r>
      <w:proofErr w:type="spellEnd"/>
      <w:r w:rsidRPr="005407B1">
        <w:t xml:space="preserve"> ou table dédiée).</w:t>
      </w:r>
    </w:p>
    <w:p w14:paraId="33007E10" w14:textId="77777777" w:rsidR="005407B1" w:rsidRPr="005407B1" w:rsidRDefault="005407B1" w:rsidP="005407B1">
      <w:r w:rsidRPr="005407B1">
        <w:pict w14:anchorId="22172684">
          <v:rect id="_x0000_i1112" style="width:0;height:1.5pt" o:hralign="center" o:hrstd="t" o:hr="t" fillcolor="#a0a0a0" stroked="f"/>
        </w:pict>
      </w:r>
    </w:p>
    <w:p w14:paraId="34F0EE20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9. Tâche 7 : Clôturer l’inventaire</w:t>
      </w:r>
    </w:p>
    <w:p w14:paraId="19EC11F3" w14:textId="77777777" w:rsidR="005407B1" w:rsidRPr="005407B1" w:rsidRDefault="005407B1" w:rsidP="005407B1">
      <w:r w:rsidRPr="005407B1">
        <w:rPr>
          <w:b/>
          <w:bCs/>
        </w:rPr>
        <w:t>Type :</w:t>
      </w:r>
      <w:r w:rsidRPr="005407B1">
        <w:t xml:space="preserve"> Tâche utilisateur</w:t>
      </w:r>
      <w:r w:rsidRPr="005407B1">
        <w:br/>
      </w:r>
      <w:r w:rsidRPr="005407B1">
        <w:rPr>
          <w:b/>
          <w:bCs/>
        </w:rPr>
        <w:t>Acteur :</w:t>
      </w:r>
      <w:r w:rsidRPr="005407B1">
        <w:t xml:space="preserve"> Responsable inventaire</w:t>
      </w:r>
      <w:r w:rsidRPr="005407B1">
        <w:br/>
      </w:r>
      <w:r w:rsidRPr="005407B1">
        <w:rPr>
          <w:b/>
          <w:bCs/>
        </w:rPr>
        <w:t>Description :</w:t>
      </w:r>
      <w:r w:rsidRPr="005407B1">
        <w:t xml:space="preserve"> Le gestionnaire valide la clôture. L’inventaire devient « non modifiable » et un rapport PDF est généré et archivé.</w:t>
      </w:r>
    </w:p>
    <w:p w14:paraId="10796654" w14:textId="77777777" w:rsidR="005407B1" w:rsidRPr="005407B1" w:rsidRDefault="005407B1" w:rsidP="005407B1">
      <w:r w:rsidRPr="005407B1">
        <w:pict w14:anchorId="6D2D69CC">
          <v:rect id="_x0000_i1113" style="width:0;height:1.5pt" o:hralign="center" o:hrstd="t" o:hr="t" fillcolor="#a0a0a0" stroked="f"/>
        </w:pict>
      </w:r>
    </w:p>
    <w:p w14:paraId="1C577032" w14:textId="77777777" w:rsidR="005407B1" w:rsidRPr="005407B1" w:rsidRDefault="005407B1" w:rsidP="005407B1">
      <w:pPr>
        <w:rPr>
          <w:b/>
          <w:bCs/>
        </w:rPr>
      </w:pPr>
      <w:r w:rsidRPr="005407B1">
        <w:rPr>
          <w:b/>
          <w:bCs/>
        </w:rPr>
        <w:t>10. Événement de fin</w:t>
      </w:r>
    </w:p>
    <w:p w14:paraId="6177F32C" w14:textId="77777777" w:rsidR="005407B1" w:rsidRPr="005407B1" w:rsidRDefault="005407B1" w:rsidP="005407B1">
      <w:r w:rsidRPr="005407B1">
        <w:rPr>
          <w:b/>
          <w:bCs/>
        </w:rPr>
        <w:t>Nom :</w:t>
      </w:r>
      <w:r w:rsidRPr="005407B1">
        <w:t xml:space="preserve"> Inventaire terminé</w:t>
      </w:r>
      <w:r w:rsidRPr="005407B1">
        <w:br/>
      </w:r>
      <w:r w:rsidRPr="005407B1">
        <w:rPr>
          <w:b/>
          <w:bCs/>
        </w:rPr>
        <w:t>Type :</w:t>
      </w:r>
      <w:r w:rsidRPr="005407B1">
        <w:t xml:space="preserve"> Événement de fin simple</w:t>
      </w:r>
      <w:r w:rsidRPr="005407B1">
        <w:br/>
      </w:r>
      <w:r w:rsidRPr="005407B1">
        <w:rPr>
          <w:b/>
          <w:bCs/>
        </w:rPr>
        <w:lastRenderedPageBreak/>
        <w:t>Description :</w:t>
      </w:r>
      <w:r w:rsidRPr="005407B1">
        <w:t xml:space="preserve"> L’inventaire est clôturé. Les stocks ont été ajustés. L’historique est conservé à des fins d’audit.</w:t>
      </w:r>
    </w:p>
    <w:p w14:paraId="51B8C3FD" w14:textId="77777777" w:rsidR="005407B1" w:rsidRPr="005407B1" w:rsidRDefault="005407B1" w:rsidP="005407B1">
      <w:r w:rsidRPr="005407B1">
        <w:pict w14:anchorId="02409AC5">
          <v:rect id="_x0000_i1114" style="width:0;height:1.5pt" o:hralign="center" o:hrstd="t" o:hr="t" fillcolor="#a0a0a0" stroked="f"/>
        </w:pict>
      </w:r>
    </w:p>
    <w:p w14:paraId="3843950E" w14:textId="77777777" w:rsidR="005407B1" w:rsidRPr="005407B1" w:rsidRDefault="005407B1" w:rsidP="005407B1">
      <w:pPr>
        <w:rPr>
          <w:b/>
          <w:bCs/>
        </w:rPr>
      </w:pPr>
      <w:r w:rsidRPr="005407B1">
        <w:rPr>
          <w:rFonts w:ascii="Segoe UI Emoji" w:hAnsi="Segoe UI Emoji" w:cs="Segoe UI Emoji"/>
          <w:b/>
          <w:bCs/>
        </w:rPr>
        <w:t>🔄</w:t>
      </w:r>
      <w:r w:rsidRPr="005407B1">
        <w:rPr>
          <w:b/>
          <w:bCs/>
        </w:rPr>
        <w:t xml:space="preserve"> Variantes et extensions</w:t>
      </w:r>
    </w:p>
    <w:p w14:paraId="13BA1341" w14:textId="77777777" w:rsidR="005407B1" w:rsidRPr="005407B1" w:rsidRDefault="005407B1" w:rsidP="005407B1">
      <w:pPr>
        <w:numPr>
          <w:ilvl w:val="0"/>
          <w:numId w:val="1"/>
        </w:numPr>
      </w:pPr>
      <w:r w:rsidRPr="005407B1">
        <w:t xml:space="preserve">Si l’inventaire est interrompu, il est marqué comme </w:t>
      </w:r>
      <w:r w:rsidRPr="005407B1">
        <w:rPr>
          <w:i/>
          <w:iCs/>
        </w:rPr>
        <w:t>en attente</w:t>
      </w:r>
      <w:r w:rsidRPr="005407B1">
        <w:t xml:space="preserve"> et peut être repris plus tard.</w:t>
      </w:r>
    </w:p>
    <w:p w14:paraId="64815DEE" w14:textId="77777777" w:rsidR="005407B1" w:rsidRPr="005407B1" w:rsidRDefault="005407B1" w:rsidP="005407B1">
      <w:pPr>
        <w:numPr>
          <w:ilvl w:val="0"/>
          <w:numId w:val="1"/>
        </w:numPr>
      </w:pPr>
      <w:r w:rsidRPr="005407B1">
        <w:t>Un deuxième passage de comptage peut être déclenché si les écarts dépassent un seuil critique.</w:t>
      </w:r>
    </w:p>
    <w:p w14:paraId="51FD71F0" w14:textId="77777777" w:rsidR="005407B1" w:rsidRPr="005407B1" w:rsidRDefault="005407B1" w:rsidP="005407B1">
      <w:pPr>
        <w:numPr>
          <w:ilvl w:val="0"/>
          <w:numId w:val="1"/>
        </w:numPr>
      </w:pPr>
      <w:r w:rsidRPr="005407B1">
        <w:t>Les mouvements d’inventaire peuvent être horodatés et signés numériquement pour certification.</w:t>
      </w:r>
    </w:p>
    <w:p w14:paraId="0308F568" w14:textId="77777777" w:rsidR="005407B1" w:rsidRPr="005407B1" w:rsidRDefault="005407B1" w:rsidP="005407B1">
      <w:r w:rsidRPr="005407B1">
        <w:pict w14:anchorId="037E1B29">
          <v:rect id="_x0000_i1115" style="width:0;height:1.5pt" o:hralign="center" o:hrstd="t" o:hr="t" fillcolor="#a0a0a0" stroked="f"/>
        </w:pict>
      </w:r>
    </w:p>
    <w:p w14:paraId="09BB5BDE" w14:textId="77777777" w:rsidR="005407B1" w:rsidRPr="005407B1" w:rsidRDefault="005407B1" w:rsidP="005407B1">
      <w:r w:rsidRPr="005407B1">
        <w:t xml:space="preserve">Souhaites-tu que je transforme ce diagramme en </w:t>
      </w:r>
      <w:r w:rsidRPr="005407B1">
        <w:rPr>
          <w:b/>
          <w:bCs/>
        </w:rPr>
        <w:t>tableau</w:t>
      </w:r>
      <w:r w:rsidRPr="005407B1">
        <w:t>, ou que je génère un fichier Word ou PDF pour usage professionnel ?</w:t>
      </w:r>
    </w:p>
    <w:p w14:paraId="0DCCD6B1" w14:textId="77777777" w:rsidR="005D3BA1" w:rsidRDefault="005D3BA1"/>
    <w:sectPr w:rsidR="005D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0432B"/>
    <w:multiLevelType w:val="multilevel"/>
    <w:tmpl w:val="279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6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A1"/>
    <w:rsid w:val="005407B1"/>
    <w:rsid w:val="005D3BA1"/>
    <w:rsid w:val="00F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65BD6"/>
  <w15:chartTrackingRefBased/>
  <w15:docId w15:val="{501A703E-D8DD-4CBC-A040-07DAF06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3B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3B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3B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3B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3B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3B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3B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3B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3B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3B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492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2025-06-02T07:56:00Z</dcterms:created>
  <dcterms:modified xsi:type="dcterms:W3CDTF">2025-06-02T07:58:00Z</dcterms:modified>
</cp:coreProperties>
</file>