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sz w:val="53"/>
        </w:rPr>
        <w:t>VALE DA LAMA GOVERNANCE HANDBOOK</w:t>
      </w:r>
    </w:p>
    <w:p>
      <w:r>
        <w:rPr>
          <w:rFonts w:ascii="Helvetica" w:hAnsi="Helvetica"/>
          <w:b/>
          <w:sz w:val="42"/>
        </w:rPr>
        <w:t>06. Operations Circle</w:t>
      </w:r>
    </w:p>
    <w:p>
      <w:r>
        <w:rPr>
          <w:rFonts w:ascii="Helvetica" w:hAnsi="Helvetica"/>
          <w:b/>
          <w:sz w:val="34"/>
        </w:rPr>
        <w:t>Purpose</w:t>
      </w:r>
    </w:p>
    <w:p>
      <w:r>
        <w:rPr>
          <w:rFonts w:ascii="Helvetica" w:hAnsi="Helvetica"/>
          <w:sz w:val="29"/>
        </w:rPr>
        <w:t>The Operations Circle implements the Strategy of Vale da Lama and directs the day-to-day operations of the organisation.</w:t>
      </w:r>
    </w:p>
    <w:p>
      <w:r>
        <w:rPr>
          <w:rFonts w:ascii="Helvetica" w:hAnsi="Helvetica"/>
          <w:sz w:val="29"/>
        </w:rPr>
        <w:t>It connects the Purpose, the Mission, the Vision and the Strategy of Vale da Lama to the work carried out by the different Circles, ensuring that the whole organisation moves in the same direction.</w:t>
      </w:r>
    </w:p>
    <w:p>
      <w:r>
        <w:rPr>
          <w:rFonts w:ascii="Helvetica" w:hAnsi="Helvetica"/>
          <w:sz w:val="29"/>
        </w:rPr>
        <w:t>Its role is to create the conditions for the whole organisation to function as a single system, while respecting the autonomy of each Circle.</w:t>
      </w:r>
    </w:p>
    <w:p>
      <w:r>
        <w:rPr>
          <w:rFonts w:ascii="Helvetica" w:hAnsi="Helvetica"/>
          <w:sz w:val="29"/>
        </w:rPr>
      </w:r>
    </w:p>
    <w:p>
      <w:r>
        <w:rPr>
          <w:rFonts w:ascii="Helvetica" w:hAnsi="Helvetica"/>
          <w:b/>
          <w:sz w:val="34"/>
        </w:rPr>
        <w:t>Domains</w:t>
      </w:r>
    </w:p>
    <w:p>
      <w:r>
        <w:rPr>
          <w:rFonts w:ascii="Helvetica" w:hAnsi="Helvetica"/>
          <w:sz w:val="29"/>
        </w:rPr>
        <w:t>The Operations Circle has authority over:</w:t>
      </w:r>
    </w:p>
    <w:p>
      <w:r>
        <w:rPr>
          <w:rFonts w:ascii="Helvetica" w:hAnsi="Helvetica"/>
          <w:sz w:val="29"/>
        </w:rPr>
        <w:tab/>
        <w:t>•</w:t>
        <w:tab/>
      </w:r>
      <w:r>
        <w:rPr>
          <w:rFonts w:ascii="Helvetica" w:hAnsi="Helvetica"/>
          <w:sz w:val="29"/>
        </w:rPr>
        <w:t>The operating budget of the organisation.</w:t>
      </w:r>
    </w:p>
    <w:p>
      <w:r>
        <w:rPr>
          <w:rFonts w:ascii="Helvetica" w:hAnsi="Helvetica"/>
          <w:sz w:val="29"/>
        </w:rPr>
        <w:tab/>
        <w:t>•</w:t>
        <w:tab/>
      </w:r>
      <w:r>
        <w:rPr>
          <w:rFonts w:ascii="Helvetica" w:hAnsi="Helvetica"/>
          <w:sz w:val="29"/>
        </w:rPr>
        <w:t>The operational assets and equipment of the organisation.</w:t>
      </w:r>
    </w:p>
    <w:p>
      <w:r>
        <w:rPr>
          <w:rFonts w:ascii="Helvetica" w:hAnsi="Helvetica"/>
          <w:sz w:val="29"/>
        </w:rPr>
        <w:tab/>
        <w:t>•</w:t>
        <w:tab/>
      </w:r>
      <w:r>
        <w:rPr>
          <w:rFonts w:ascii="Helvetica" w:hAnsi="Helvetica"/>
          <w:sz w:val="29"/>
        </w:rPr>
        <w:t>The staffing plan and the assignment of people to operational work, subject to the Anchor Circle's Payroll and Employment Domain.</w:t>
      </w:r>
    </w:p>
    <w:p>
      <w:r>
        <w:rPr>
          <w:rFonts w:ascii="Helvetica" w:hAnsi="Helvetica"/>
          <w:sz w:val="29"/>
        </w:rPr>
        <w:tab/>
        <w:t>•</w:t>
        <w:tab/>
      </w:r>
      <w:r>
        <w:rPr>
          <w:rFonts w:ascii="Helvetica" w:hAnsi="Helvetica"/>
          <w:sz w:val="29"/>
        </w:rPr>
        <w:t>The metrics by which the organisation's results are measured.</w:t>
      </w:r>
    </w:p>
    <w:p>
      <w:r>
        <w:rPr>
          <w:rFonts w:ascii="Helvetica" w:hAnsi="Helvetica"/>
          <w:b/>
          <w:sz w:val="34"/>
        </w:rPr>
        <w:t>Accountabilities</w:t>
      </w:r>
    </w:p>
    <w:p>
      <w:r>
        <w:rPr>
          <w:rFonts w:ascii="Helvetica" w:hAnsi="Helvetica"/>
          <w:sz w:val="29"/>
        </w:rPr>
        <w:t>The Operations Circle is responsible for:</w:t>
      </w:r>
    </w:p>
    <w:p>
      <w:r>
        <w:rPr>
          <w:rFonts w:ascii="Helvetica" w:hAnsi="Helvetica"/>
          <w:sz w:val="29"/>
        </w:rPr>
        <w:tab/>
        <w:t>•</w:t>
        <w:tab/>
      </w:r>
      <w:r>
        <w:rPr>
          <w:rFonts w:ascii="Helvetica" w:hAnsi="Helvetica"/>
          <w:sz w:val="29"/>
        </w:rPr>
        <w:t>Implementing the Strategy of Vale da Lama, and deciding how it is implemented.</w:t>
      </w:r>
    </w:p>
    <w:p>
      <w:r>
        <w:rPr>
          <w:rFonts w:ascii="Helvetica" w:hAnsi="Helvetica"/>
          <w:sz w:val="29"/>
        </w:rPr>
        <w:tab/>
        <w:t>•</w:t>
        <w:tab/>
      </w:r>
      <w:r>
        <w:rPr>
          <w:rFonts w:ascii="Helvetica" w:hAnsi="Helvetica"/>
          <w:sz w:val="29"/>
        </w:rPr>
        <w:t>Directing and managing the day-to-day operations of the organisation.</w:t>
      </w:r>
    </w:p>
    <w:p>
      <w:r>
        <w:rPr>
          <w:rFonts w:ascii="Helvetica" w:hAnsi="Helvetica"/>
          <w:sz w:val="29"/>
        </w:rPr>
        <w:tab/>
        <w:t>•</w:t>
        <w:tab/>
      </w:r>
      <w:r>
        <w:rPr>
          <w:rFonts w:ascii="Helvetica" w:hAnsi="Helvetica"/>
          <w:sz w:val="29"/>
        </w:rPr>
        <w:t>Allocating people, money and operational resources across the work of its Circles.</w:t>
      </w:r>
    </w:p>
    <w:p>
      <w:r>
        <w:rPr>
          <w:rFonts w:ascii="Helvetica" w:hAnsi="Helvetica"/>
          <w:sz w:val="29"/>
        </w:rPr>
        <w:tab/>
        <w:t>•</w:t>
        <w:tab/>
      </w:r>
      <w:r>
        <w:rPr>
          <w:rFonts w:ascii="Helvetica" w:hAnsi="Helvetica"/>
          <w:sz w:val="29"/>
        </w:rPr>
        <w:t>Defining and maintaining the metrics by which the organisation's results are measured.</w:t>
      </w:r>
    </w:p>
    <w:p>
      <w:r>
        <w:rPr>
          <w:rFonts w:ascii="Helvetica" w:hAnsi="Helvetica"/>
          <w:sz w:val="29"/>
        </w:rPr>
        <w:tab/>
        <w:t>•</w:t>
        <w:tab/>
      </w:r>
      <w:r>
        <w:rPr>
          <w:rFonts w:ascii="Helvetica" w:hAnsi="Helvetica"/>
          <w:sz w:val="29"/>
        </w:rPr>
        <w:t>Presenting results against those metrics to the Anchor Circle annually, in March.</w:t>
      </w:r>
    </w:p>
    <w:p>
      <w:r>
        <w:rPr>
          <w:rFonts w:ascii="Helvetica" w:hAnsi="Helvetica"/>
          <w:sz w:val="29"/>
        </w:rPr>
        <w:tab/>
        <w:t>•</w:t>
        <w:tab/>
      </w:r>
      <w:r>
        <w:rPr>
          <w:rFonts w:ascii="Helvetica" w:hAnsi="Helvetica"/>
          <w:sz w:val="29"/>
        </w:rPr>
        <w:t>Raising to the Anchor Circle any Tension it cannot resolve within its own authority.</w:t>
      </w:r>
    </w:p>
    <w:p>
      <w:r>
        <w:rPr>
          <w:rFonts w:ascii="Helvetica" w:hAnsi="Helvetica"/>
          <w:sz w:val="29"/>
        </w:rPr>
        <w:tab/>
        <w:t>•</w:t>
        <w:tab/>
      </w:r>
      <w:r>
        <w:rPr>
          <w:rFonts w:ascii="Helvetica" w:hAnsi="Helvetica"/>
          <w:sz w:val="29"/>
        </w:rPr>
        <w:t>Coordinating the work between the different Circles.</w:t>
      </w:r>
    </w:p>
    <w:p>
      <w:r>
        <w:rPr>
          <w:rFonts w:ascii="Helvetica" w:hAnsi="Helvetica"/>
          <w:sz w:val="29"/>
        </w:rPr>
        <w:tab/>
        <w:t>•</w:t>
        <w:tab/>
      </w:r>
      <w:r>
        <w:rPr>
          <w:rFonts w:ascii="Helvetica" w:hAnsi="Helvetica"/>
          <w:sz w:val="29"/>
        </w:rPr>
        <w:t>Fostering alignment between people, Circles, Roles and projects.</w:t>
      </w:r>
    </w:p>
    <w:p>
      <w:r>
        <w:rPr>
          <w:rFonts w:ascii="Helvetica" w:hAnsi="Helvetica"/>
          <w:sz w:val="29"/>
        </w:rPr>
        <w:tab/>
        <w:t>•</w:t>
        <w:tab/>
      </w:r>
      <w:r>
        <w:rPr>
          <w:rFonts w:ascii="Helvetica" w:hAnsi="Helvetica"/>
          <w:sz w:val="29"/>
        </w:rPr>
        <w:t>Facilitating collaboration between Circles wherever their Domains intersect.</w:t>
      </w:r>
    </w:p>
    <w:p>
      <w:r>
        <w:rPr>
          <w:rFonts w:ascii="Helvetica" w:hAnsi="Helvetica"/>
          <w:sz w:val="29"/>
        </w:rPr>
        <w:tab/>
        <w:t>•</w:t>
        <w:tab/>
      </w:r>
      <w:r>
        <w:rPr>
          <w:rFonts w:ascii="Helvetica" w:hAnsi="Helvetica"/>
          <w:sz w:val="29"/>
        </w:rPr>
        <w:t>Promoting the sharing of information, knowledge and learning between the different Circles.</w:t>
      </w:r>
    </w:p>
    <w:p>
      <w:r>
        <w:rPr>
          <w:rFonts w:ascii="Helvetica" w:hAnsi="Helvetica"/>
          <w:sz w:val="29"/>
        </w:rPr>
        <w:tab/>
        <w:t>•</w:t>
        <w:tab/>
      </w:r>
      <w:r>
        <w:rPr>
          <w:rFonts w:ascii="Helvetica" w:hAnsi="Helvetica"/>
          <w:sz w:val="29"/>
        </w:rPr>
        <w:t>Monitoring the overall performance of the organisation.</w:t>
      </w:r>
    </w:p>
    <w:p>
      <w:r>
        <w:rPr>
          <w:rFonts w:ascii="Helvetica" w:hAnsi="Helvetica"/>
          <w:sz w:val="29"/>
        </w:rPr>
        <w:tab/>
        <w:t>•</w:t>
        <w:tab/>
      </w:r>
      <w:r>
        <w:rPr>
          <w:rFonts w:ascii="Helvetica" w:hAnsi="Helvetica"/>
          <w:sz w:val="29"/>
        </w:rPr>
        <w:t>Promoting the responsible use of resources.</w:t>
      </w:r>
    </w:p>
    <w:p>
      <w:r>
        <w:rPr>
          <w:rFonts w:ascii="Helvetica" w:hAnsi="Helvetica"/>
          <w:sz w:val="29"/>
        </w:rPr>
        <w:tab/>
        <w:t>•</w:t>
        <w:tab/>
      </w:r>
      <w:r>
        <w:rPr>
          <w:rFonts w:ascii="Helvetica" w:hAnsi="Helvetica"/>
          <w:sz w:val="29"/>
        </w:rPr>
        <w:t>Supporting the resolution of matters and decisions involving more than one Circle.</w:t>
      </w:r>
    </w:p>
    <w:p>
      <w:r>
        <w:rPr>
          <w:rFonts w:ascii="Helvetica" w:hAnsi="Helvetica"/>
          <w:sz w:val="29"/>
        </w:rPr>
        <w:tab/>
        <w:t>•</w:t>
        <w:tab/>
      </w:r>
      <w:r>
        <w:rPr>
          <w:rFonts w:ascii="Helvetica" w:hAnsi="Helvetica"/>
          <w:sz w:val="29"/>
        </w:rPr>
        <w:t>Creating the conditions for the whole organisation to function as a single system.</w:t>
      </w:r>
    </w:p>
    <w:p>
      <w:r>
        <w:rPr>
          <w:rFonts w:ascii="Helvetica" w:hAnsi="Helvetica"/>
          <w:sz w:val="29"/>
        </w:rPr>
        <w:tab/>
        <w:t>•</w:t>
        <w:tab/>
      </w:r>
      <w:r>
        <w:rPr>
          <w:rFonts w:ascii="Helvetica" w:hAnsi="Helvetica"/>
          <w:sz w:val="29"/>
        </w:rPr>
        <w:t>Promoting the continuous improvement of organisational processes.</w:t>
      </w:r>
    </w:p>
    <w:p>
      <w:r>
        <w:rPr>
          <w:rFonts w:ascii="Helvetica" w:hAnsi="Helvetica"/>
          <w:b/>
          <w:sz w:val="34"/>
        </w:rPr>
        <w:t>Policies</w:t>
      </w:r>
    </w:p>
    <w:p>
      <w:r>
        <w:rPr>
          <w:rFonts w:ascii="Helvetica" w:hAnsi="Helvetica"/>
          <w:b/>
          <w:sz w:val="29"/>
        </w:rPr>
        <w:t>Coordination between Circles</w:t>
      </w:r>
      <w:r>
        <w:rPr>
          <w:rFonts w:ascii="Helvetica" w:hAnsi="Helvetica"/>
          <w:sz w:val="29"/>
        </w:rPr>
      </w:r>
    </w:p>
    <w:p>
      <w:r>
        <w:rPr>
          <w:rFonts w:ascii="Helvetica" w:hAnsi="Helvetica"/>
          <w:sz w:val="29"/>
        </w:rPr>
        <w:t>Whenever a decision, a project or a challenge involves more than one Circle, the Circles concerned collaborate with one another to find a solution that serves the Purpose of Vale da Lama.</w:t>
      </w:r>
    </w:p>
    <w:p>
      <w:r>
        <w:rPr>
          <w:rFonts w:ascii="Helvetica" w:hAnsi="Helvetica"/>
          <w:sz w:val="29"/>
        </w:rPr>
        <w:t>Where necessary, the Operations Circle facilitates that coordination, respecting the authority and the autonomy of each Circle.</w:t>
      </w:r>
    </w:p>
    <w:p>
      <w:r>
        <w:rPr>
          <w:rFonts w:ascii="Helvetica" w:hAnsi="Helvetica"/>
          <w:b/>
          <w:sz w:val="29"/>
        </w:rPr>
        <w:t>Annual Results Review</w:t>
      </w:r>
      <w:r>
        <w:rPr>
          <w:rFonts w:ascii="Helvetica" w:hAnsi="Helvetica"/>
          <w:sz w:val="29"/>
        </w:rPr>
      </w:r>
    </w:p>
    <w:p>
      <w:r>
        <w:rPr>
          <w:rFonts w:ascii="Helvetica" w:hAnsi="Helvetica"/>
          <w:sz w:val="29"/>
        </w:rPr>
        <w:t>The Annual Presentation and Review of Results is held each March. It is convened by the Secretary of the Operations Circle, who gives all participants notice of the date and duration.</w:t>
      </w:r>
    </w:p>
    <w:p>
      <w:r>
        <w:rPr>
          <w:rFonts w:ascii="Helvetica" w:hAnsi="Helvetica"/>
          <w:sz w:val="29"/>
        </w:rPr>
        <w:t>The meeting is structured so that reporting against every established metric is complete and accurate. All members of the Operations Circle and of the Anchor Circle participate. All other team members may attend as observers, and may be invited to speak, but do not take part in the reporting.</w:t>
      </w:r>
    </w:p>
    <w:p>
      <w:r>
        <w:rPr>
          <w:rFonts w:ascii="Helvetica" w:hAnsi="Helvetica"/>
          <w:sz w:val="29"/>
        </w:rPr>
        <w:t>The Annual Results Review is not a Governance Meeting. Its outcome is recorded by the Secretary of the Operations Circle.</w:t>
      </w:r>
    </w:p>
    <w:p>
      <w:r>
        <w:rPr>
          <w:rFonts w:ascii="Helvetica" w:hAnsi="Helvetica"/>
          <w:sz w:val="29"/>
        </w:rPr>
        <w:t>On the cycle: March reports against the calendar year just closed; November sets direction for the year ahead.</w:t>
      </w:r>
    </w:p>
    <w:p>
      <w:r>
        <w:rPr>
          <w:rFonts w:ascii="Helvetica" w:hAnsi="Helvetica"/>
          <w:b/>
          <w:sz w:val="29"/>
        </w:rPr>
        <w:t>Cross-cutting Roles</w:t>
      </w:r>
      <w:r>
        <w:rPr>
          <w:rFonts w:ascii="Helvetica" w:hAnsi="Helvetica"/>
          <w:sz w:val="29"/>
        </w:rPr>
      </w:r>
    </w:p>
    <w:p>
      <w:r>
        <w:rPr>
          <w:rFonts w:ascii="Helvetica" w:hAnsi="Helvetica"/>
          <w:sz w:val="29"/>
        </w:rPr>
        <w:t>The Operations Circle holds three Roles of a cross-cutting nature, which support all Circles and the organisation as a whole:</w:t>
      </w:r>
    </w:p>
    <w:p>
      <w:r>
        <w:rPr>
          <w:rFonts w:ascii="Helvetica" w:hAnsi="Helvetica"/>
          <w:b/>
          <w:sz w:val="29"/>
        </w:rPr>
        <w:tab/>
        <w:t>•</w:t>
        <w:tab/>
      </w:r>
      <w:r>
        <w:rPr>
          <w:rFonts w:ascii="Helvetica" w:hAnsi="Helvetica"/>
          <w:b/>
          <w:sz w:val="29"/>
        </w:rPr>
        <w:t>Human Resources</w:t>
      </w:r>
      <w:r>
        <w:rPr>
          <w:rFonts w:ascii="Helvetica" w:hAnsi="Helvetica"/>
          <w:sz w:val="29"/>
        </w:rPr>
        <w:t xml:space="preserve"> — cares for people, culture, development and the wellbeing of the team.</w:t>
      </w:r>
    </w:p>
    <w:p>
      <w:r>
        <w:rPr>
          <w:rFonts w:ascii="Helvetica" w:hAnsi="Helvetica"/>
          <w:b/>
          <w:sz w:val="29"/>
        </w:rPr>
        <w:tab/>
        <w:t>•</w:t>
        <w:tab/>
      </w:r>
      <w:r>
        <w:rPr>
          <w:rFonts w:ascii="Helvetica" w:hAnsi="Helvetica"/>
          <w:b/>
          <w:sz w:val="29"/>
        </w:rPr>
        <w:t>Marketing</w:t>
      </w:r>
      <w:r>
        <w:rPr>
          <w:rFonts w:ascii="Helvetica" w:hAnsi="Helvetica"/>
          <w:sz w:val="29"/>
        </w:rPr>
        <w:t xml:space="preserve"> — tells the story of Vale da Lama and connects the organisation to its community and to the world.</w:t>
      </w:r>
    </w:p>
    <w:p>
      <w:r>
        <w:rPr>
          <w:rFonts w:ascii="Helvetica" w:hAnsi="Helvetica"/>
          <w:b/>
          <w:sz w:val="29"/>
        </w:rPr>
        <w:tab/>
        <w:t>•</w:t>
        <w:tab/>
      </w:r>
      <w:r>
        <w:rPr>
          <w:rFonts w:ascii="Helvetica" w:hAnsi="Helvetica"/>
          <w:b/>
          <w:sz w:val="29"/>
        </w:rPr>
        <w:t>Accounting</w:t>
      </w:r>
      <w:r>
        <w:rPr>
          <w:rFonts w:ascii="Helvetica" w:hAnsi="Helvetica"/>
          <w:sz w:val="29"/>
        </w:rPr>
        <w:t xml:space="preserve"> — ensures financial health, transparency and the sound governance of resources.</w:t>
      </w:r>
    </w:p>
    <w:p>
      <w:r>
        <w:rPr>
          <w:rFonts w:ascii="Helvetica" w:hAnsi="Helvetica"/>
          <w:b/>
          <w:sz w:val="29"/>
        </w:rPr>
        <w:t>Composition</w:t>
      </w:r>
      <w:r>
        <w:rPr>
          <w:rFonts w:ascii="Helvetica" w:hAnsi="Helvetica"/>
          <w:sz w:val="29"/>
        </w:rPr>
      </w:r>
    </w:p>
    <w:p>
      <w:r>
        <w:rPr>
          <w:rFonts w:ascii="Helvetica" w:hAnsi="Helvetica"/>
          <w:sz w:val="29"/>
        </w:rPr>
        <w:t>The Operations Circle brings together the Circle Leads and the Circle Reps of the different Circles, together with the cross-cutting organisational Roles defined by the organisation.</w:t>
      </w:r>
    </w:p>
    <w:p>
      <w:r>
        <w:rPr>
          <w:rFonts w:ascii="Helvetica" w:hAnsi="Helvetica"/>
          <w:b/>
          <w:sz w:val="34"/>
        </w:rPr>
        <w:t>Guiding Principle</w:t>
      </w:r>
    </w:p>
    <w:p>
      <w:r>
        <w:rPr>
          <w:rFonts w:ascii="Helvetica" w:hAnsi="Helvetica"/>
          <w:sz w:val="29"/>
        </w:rPr>
        <w:t>The Operations Circle integrates the organisation, creating the conditions for people, Circles and Roles to work in an aligned, collaborative and responsible way in service of the Purpose of Vale da Lama.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