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48"/>
        </w:rPr>
        <w:t>VALE DA LAMA GOVERNANCE HANDBOOK</w:t>
      </w:r>
    </w:p>
    <w:p>
      <w:pPr>
        <w:spacing w:before="360" w:after="120"/>
      </w:pPr>
      <w:r>
        <w:rPr>
          <w:b/>
          <w:sz w:val="36"/>
        </w:rPr>
        <w:t>04. How We Work</w:t>
      </w:r>
    </w:p>
    <w:p>
      <w:pPr>
        <w:spacing w:before="360" w:after="120"/>
      </w:pPr>
      <w:r>
        <w:rPr>
          <w:b/>
          <w:sz w:val="28"/>
        </w:rPr>
        <w:t>Introduction</w:t>
      </w:r>
    </w:p>
    <w:p>
      <w:pPr>
        <w:spacing w:after="160"/>
      </w:pPr>
      <w:r>
        <w:rPr>
          <w:sz w:val="22"/>
        </w:rPr>
        <w:t>This document describes how we collaborate, make decisions, and organise the work at Vale da Lama.</w:t>
      </w:r>
    </w:p>
    <w:p>
      <w:pPr>
        <w:spacing w:after="160"/>
      </w:pPr>
      <w:r>
        <w:rPr>
          <w:sz w:val="22"/>
        </w:rPr>
        <w:t>The Vale da Lama Governance System draws on the principles of Holacracy®, adapted to the reality of our organisation. We seek to create a way of working that combines autonomy, clarity of responsibilities, collaboration, continuous learning and constant improvement.</w:t>
      </w:r>
    </w:p>
    <w:p>
      <w:pPr>
        <w:spacing w:after="160"/>
      </w:pPr>
      <w:r>
        <w:rPr>
          <w:sz w:val="22"/>
        </w:rPr>
        <w:t>Our governance exists to support people, make the work easier, and contribute to fulfilling the Purpose of Vale da Lama.</w:t>
      </w:r>
    </w:p>
    <w:p>
      <w:pPr>
        <w:spacing w:after="160"/>
      </w:pPr>
      <w:r>
        <w:rPr>
          <w:sz w:val="22"/>
        </w:rPr>
        <w:t>---</w:t>
      </w:r>
    </w:p>
    <w:p>
      <w:pPr>
        <w:spacing w:before="360" w:after="120"/>
      </w:pPr>
      <w:r>
        <w:rPr>
          <w:b/>
          <w:sz w:val="28"/>
        </w:rPr>
        <w:t>How we make decisions</w:t>
      </w:r>
    </w:p>
    <w:p>
      <w:pPr>
        <w:spacing w:after="160"/>
      </w:pPr>
      <w:r>
        <w:rPr>
          <w:sz w:val="22"/>
        </w:rPr>
        <w:t>Decisions are made by the Role or Circle that holds authority over the relevant Domain.</w:t>
      </w:r>
    </w:p>
    <w:p>
      <w:pPr>
        <w:spacing w:after="160"/>
      </w:pPr>
      <w:r>
        <w:rPr>
          <w:sz w:val="22"/>
        </w:rPr>
        <w:t>Whoever decides seeks to listen to the people affected whenever that contributes to a better decision.</w:t>
      </w:r>
    </w:p>
    <w:p>
      <w:pPr>
        <w:spacing w:after="160"/>
      </w:pPr>
      <w:r>
        <w:rPr>
          <w:sz w:val="22"/>
        </w:rPr>
        <w:t>Not every decision requires consensus. What every decision requires is clarity about who decides, responsibility for the consequences of that decision, and respect for the Purpose, the Values and the Guiding Principles of Vale da Lama.</w:t>
      </w:r>
    </w:p>
    <w:p>
      <w:pPr>
        <w:spacing w:after="160"/>
      </w:pPr>
      <w:r>
        <w:rPr>
          <w:sz w:val="22"/>
        </w:rPr>
        <w:t>Wherever possible, we seek to have decisions made as close as possible to where the work happens.</w:t>
      </w:r>
    </w:p>
    <w:p>
      <w:pPr>
        <w:spacing w:before="360" w:after="120"/>
      </w:pPr>
      <w:r>
        <w:rPr>
          <w:b/>
          <w:sz w:val="28"/>
        </w:rPr>
        <w:t>How we collaborate</w:t>
      </w:r>
    </w:p>
    <w:p>
      <w:pPr>
        <w:spacing w:after="160"/>
      </w:pPr>
      <w:r>
        <w:rPr>
          <w:sz w:val="22"/>
        </w:rPr>
        <w:t>Each Circle works autonomously, but none works in isolation.</w:t>
      </w:r>
    </w:p>
    <w:p>
      <w:pPr>
        <w:spacing w:after="160"/>
      </w:pPr>
      <w:r>
        <w:rPr>
          <w:sz w:val="22"/>
        </w:rPr>
        <w:t>We share information, collaborate where our Domains intersect, and look for solutions that benefit the organisation as a whole.</w:t>
      </w:r>
    </w:p>
    <w:p>
      <w:pPr>
        <w:spacing w:after="160"/>
      </w:pPr>
      <w:r>
        <w:rPr>
          <w:sz w:val="22"/>
        </w:rPr>
        <w:t>Collaboration happens naturally through projects, shared responsibilities, and Roles that connect different areas of the organisation.</w:t>
      </w:r>
    </w:p>
    <w:p>
      <w:pPr>
        <w:spacing w:after="160"/>
      </w:pPr>
      <w:r>
        <w:rPr>
          <w:sz w:val="22"/>
        </w:rPr>
        <w:t>We value relationships of trust, open communication, respect for each person's responsibilities, and a culture of mutual support.</w:t>
      </w:r>
    </w:p>
    <w:p>
      <w:pPr>
        <w:spacing w:before="360" w:after="120"/>
      </w:pPr>
      <w:r>
        <w:rPr>
          <w:b/>
          <w:sz w:val="28"/>
        </w:rPr>
        <w:t>Our Meetings</w:t>
      </w:r>
    </w:p>
    <w:p>
      <w:pPr>
        <w:spacing w:after="160"/>
      </w:pPr>
      <w:r>
        <w:rPr>
          <w:sz w:val="22"/>
        </w:rPr>
        <w:t>Meetings exist to create clarity, coordination and evolution in the organisation. Each has a specific purpose and supports a different level of decision-making.</w:t>
      </w:r>
    </w:p>
    <w:p>
      <w:pPr>
        <w:spacing w:after="160"/>
      </w:pPr>
      <w:r>
        <w:rPr>
          <w:b/>
          <w:sz w:val="22"/>
        </w:rPr>
        <w:t>Tactical Meeting</w:t>
      </w:r>
    </w:p>
    <w:p>
      <w:pPr>
        <w:spacing w:after="160"/>
      </w:pPr>
      <w:r>
        <w:rPr>
          <w:sz w:val="22"/>
        </w:rPr>
        <w:t>Coordinates day-to-day operational work, tracks projects, resolves blockages, and supports each Circle in carrying out its accountabilities.</w:t>
      </w:r>
    </w:p>
    <w:p>
      <w:pPr>
        <w:spacing w:after="160"/>
      </w:pPr>
      <w:r>
        <w:rPr>
          <w:b/>
          <w:sz w:val="22"/>
        </w:rPr>
        <w:t>Governance Meeting</w:t>
      </w:r>
    </w:p>
    <w:p>
      <w:pPr>
        <w:spacing w:after="160"/>
      </w:pPr>
      <w:r>
        <w:rPr>
          <w:sz w:val="22"/>
        </w:rPr>
        <w:t>Allows the structure of the organisation to evolve through the creation or alteration of Roles, Domains, Accountabilities and Policies — responding to the tensions identified and continuously improving how we work.</w:t>
      </w:r>
    </w:p>
    <w:p>
      <w:pPr>
        <w:spacing w:after="160"/>
      </w:pPr>
      <w:r>
        <w:rPr>
          <w:b/>
          <w:sz w:val="22"/>
        </w:rPr>
        <w:t>Strategy Meeting</w:t>
      </w:r>
    </w:p>
    <w:p>
      <w:pPr>
        <w:spacing w:after="160"/>
      </w:pPr>
      <w:r>
        <w:rPr>
          <w:sz w:val="22"/>
        </w:rPr>
        <w:t>Allows us to reflect on the future of Vale da Lama, review the strategy, assess the organisation's progress, and steer the development of the farm over the medium and long term.</w:t>
      </w:r>
    </w:p>
    <w:p>
      <w:pPr>
        <w:spacing w:after="160"/>
      </w:pPr>
      <w:r>
        <w:rPr>
          <w:sz w:val="22"/>
        </w:rPr>
        <w:t>The Vale da Lama Strategy is the principal reference for these meetings.</w:t>
      </w:r>
    </w:p>
    <w:p>
      <w:pPr>
        <w:spacing w:after="160"/>
      </w:pPr>
      <w:r>
        <w:rPr>
          <w:sz w:val="22"/>
        </w:rPr>
        <w:t>Each type of meeting follows its own process, described in the specific documents of the Vale da Lama Governance System.</w:t>
      </w:r>
    </w:p>
    <w:p>
      <w:pPr>
        <w:spacing w:before="360" w:after="120"/>
      </w:pPr>
      <w:r>
        <w:rPr>
          <w:b/>
          <w:sz w:val="28"/>
        </w:rPr>
        <w:t>The Circle Roles</w:t>
      </w:r>
    </w:p>
    <w:p>
      <w:pPr>
        <w:spacing w:after="160"/>
      </w:pPr>
      <w:r>
        <w:rPr>
          <w:sz w:val="22"/>
        </w:rPr>
        <w:t>Each Circle has four Roles of its own, defined by the Constitution: the Circle Lead, the Circle Rep, the Facilitator and the Secretary.</w:t>
      </w:r>
    </w:p>
    <w:p>
      <w:pPr>
        <w:spacing w:after="160"/>
      </w:pPr>
      <w:r>
        <w:rPr>
          <w:sz w:val="22"/>
        </w:rPr>
        <w:t>They are not all filled the same way. Three are elected by the members of the Circle; one is appointed.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Role</w:t>
            </w:r>
          </w:p>
        </w:tc>
        <w:tc>
          <w:tcPr>
            <w:tcW w:type="dxa" w:w="2880"/>
          </w:tcPr>
          <w:p>
            <w:r>
              <w:rPr>
                <w:b/>
                <w:sz w:val="22"/>
              </w:rPr>
            </w:r>
            <w:r>
              <w:rPr>
                <w:b/>
                <w:sz w:val="22"/>
              </w:rPr>
              <w:t>How it is filled</w:t>
            </w:r>
          </w:p>
        </w:tc>
        <w:tc>
          <w:tcPr>
            <w:tcW w:type="dxa" w:w="2880"/>
          </w:tcPr>
          <w:p>
            <w:r>
              <w:rPr>
                <w:b/>
                <w:sz w:val="22"/>
              </w:rPr>
            </w:r>
            <w:r>
              <w:rPr>
                <w:b/>
                <w:sz w:val="22"/>
              </w:rPr>
              <w:t>By whom</w:t>
            </w:r>
          </w:p>
        </w:tc>
      </w:tr>
      <w:tr>
        <w:tc>
          <w:tcPr>
            <w:tcW w:type="dxa" w:w="2880"/>
          </w:tcPr>
          <w:p>
            <w:r>
              <w:rPr>
                <w:sz w:val="22"/>
              </w:rPr>
            </w:r>
            <w:r>
              <w:rPr>
                <w:sz w:val="22"/>
              </w:rPr>
              <w:t>Circle Lead</w:t>
            </w:r>
          </w:p>
        </w:tc>
        <w:tc>
          <w:tcPr>
            <w:tcW w:type="dxa" w:w="2880"/>
          </w:tcPr>
          <w:p>
            <w:r>
              <w:rPr>
                <w:sz w:val="22"/>
              </w:rPr>
            </w:r>
            <w:r>
              <w:rPr>
                <w:sz w:val="22"/>
              </w:rPr>
              <w:t>Appointment</w:t>
            </w:r>
          </w:p>
        </w:tc>
        <w:tc>
          <w:tcPr>
            <w:tcW w:type="dxa" w:w="2880"/>
          </w:tcPr>
          <w:p>
            <w:r>
              <w:rPr>
                <w:sz w:val="22"/>
              </w:rPr>
            </w:r>
            <w:r>
              <w:rPr>
                <w:sz w:val="22"/>
              </w:rPr>
              <w:t>By the Circle Lead of the broader Circle</w:t>
            </w:r>
          </w:p>
        </w:tc>
      </w:tr>
      <w:tr>
        <w:tc>
          <w:tcPr>
            <w:tcW w:type="dxa" w:w="2880"/>
          </w:tcPr>
          <w:p>
            <w:r>
              <w:rPr>
                <w:sz w:val="22"/>
              </w:rPr>
            </w:r>
            <w:r>
              <w:rPr>
                <w:sz w:val="22"/>
              </w:rPr>
              <w:t>Circle Rep</w:t>
            </w:r>
          </w:p>
        </w:tc>
        <w:tc>
          <w:tcPr>
            <w:tcW w:type="dxa" w:w="2880"/>
          </w:tcPr>
          <w:p>
            <w:r>
              <w:rPr>
                <w:sz w:val="22"/>
              </w:rPr>
            </w:r>
            <w:r>
              <w:rPr>
                <w:sz w:val="22"/>
              </w:rPr>
              <w:t>Integrative Election</w:t>
            </w:r>
          </w:p>
        </w:tc>
        <w:tc>
          <w:tcPr>
            <w:tcW w:type="dxa" w:w="2880"/>
          </w:tcPr>
          <w:p>
            <w:r>
              <w:rPr>
                <w:sz w:val="22"/>
              </w:rPr>
            </w:r>
            <w:r>
              <w:rPr>
                <w:sz w:val="22"/>
              </w:rPr>
              <w:t>By the members of the Circle</w:t>
            </w:r>
          </w:p>
        </w:tc>
      </w:tr>
      <w:tr>
        <w:tc>
          <w:tcPr>
            <w:tcW w:type="dxa" w:w="2880"/>
          </w:tcPr>
          <w:p>
            <w:r>
              <w:rPr>
                <w:sz w:val="22"/>
              </w:rPr>
            </w:r>
            <w:r>
              <w:rPr>
                <w:sz w:val="22"/>
              </w:rPr>
              <w:t>Facilitator</w:t>
            </w:r>
          </w:p>
        </w:tc>
        <w:tc>
          <w:tcPr>
            <w:tcW w:type="dxa" w:w="2880"/>
          </w:tcPr>
          <w:p>
            <w:r>
              <w:rPr>
                <w:sz w:val="22"/>
              </w:rPr>
            </w:r>
            <w:r>
              <w:rPr>
                <w:sz w:val="22"/>
              </w:rPr>
              <w:t>Integrative Election</w:t>
            </w:r>
          </w:p>
        </w:tc>
        <w:tc>
          <w:tcPr>
            <w:tcW w:type="dxa" w:w="2880"/>
          </w:tcPr>
          <w:p>
            <w:r>
              <w:rPr>
                <w:sz w:val="22"/>
              </w:rPr>
            </w:r>
            <w:r>
              <w:rPr>
                <w:sz w:val="22"/>
              </w:rPr>
              <w:t>By the members of the Circle</w:t>
            </w:r>
          </w:p>
        </w:tc>
      </w:tr>
      <w:tr>
        <w:tc>
          <w:tcPr>
            <w:tcW w:type="dxa" w:w="2880"/>
          </w:tcPr>
          <w:p>
            <w:r>
              <w:rPr>
                <w:sz w:val="22"/>
              </w:rPr>
            </w:r>
            <w:r>
              <w:rPr>
                <w:sz w:val="22"/>
              </w:rPr>
              <w:t>Secretary</w:t>
            </w:r>
          </w:p>
        </w:tc>
        <w:tc>
          <w:tcPr>
            <w:tcW w:type="dxa" w:w="2880"/>
          </w:tcPr>
          <w:p>
            <w:r>
              <w:rPr>
                <w:sz w:val="22"/>
              </w:rPr>
            </w:r>
            <w:r>
              <w:rPr>
                <w:sz w:val="22"/>
              </w:rPr>
              <w:t>Integrative Election</w:t>
            </w:r>
          </w:p>
        </w:tc>
        <w:tc>
          <w:tcPr>
            <w:tcW w:type="dxa" w:w="2880"/>
          </w:tcPr>
          <w:p>
            <w:r>
              <w:rPr>
                <w:sz w:val="22"/>
              </w:rPr>
            </w:r>
            <w:r>
              <w:rPr>
                <w:sz w:val="22"/>
              </w:rPr>
              <w:t>By the members of the Circle</w:t>
            </w:r>
          </w:p>
        </w:tc>
      </w:tr>
    </w:tbl>
    <w:p/>
    <w:p>
      <w:pPr>
        <w:spacing w:after="160"/>
      </w:pPr>
      <w:r>
        <w:rPr>
          <w:sz w:val="22"/>
        </w:rPr>
        <w:t xml:space="preserve">The Anchor Circle is the exception. Its Circle Lead is </w:t>
      </w:r>
      <w:r>
        <w:rPr>
          <w:b/>
          <w:sz w:val="22"/>
        </w:rPr>
        <w:t>elected</w:t>
      </w:r>
      <w:r>
        <w:rPr>
          <w:sz w:val="22"/>
        </w:rPr>
        <w:t xml:space="preserve"> by the Ratifiers rather than appointed, because there is no broader Circle for an appointment to come from. This is a variation we adopted deliberately: it is set out in the Policy — Circle Lead of the Anchor Circle and recorded in the Register of Adopted Variations, both in document 05.</w:t>
      </w:r>
    </w:p>
    <w:p>
      <w:pPr>
        <w:spacing w:after="160"/>
      </w:pPr>
      <w:r>
        <w:rPr>
          <w:sz w:val="22"/>
        </w:rPr>
        <w:t>The three elected Roles are chosen through the Integrative Election Process. Any member may call for an election at any time, to select or replace any of them. These Roles are never appointed, and whoever holds the Circle Lead Role may not hold them.</w:t>
      </w:r>
    </w:p>
    <w:p>
      <w:pPr>
        <w:spacing w:after="160"/>
      </w:pPr>
      <w:r>
        <w:rPr>
          <w:sz w:val="22"/>
        </w:rPr>
        <w:t>If the Facilitator or the Secretary is unfilled or unavailable, a surrogate may act in the Role. By default the surrogate for the Facilitator is the acting Secretary, and the surrogate for the Secretary is the acting Facilitator.</w:t>
      </w:r>
    </w:p>
    <w:p>
      <w:pPr>
        <w:spacing w:after="160"/>
      </w:pPr>
      <w:r>
        <w:rPr>
          <w:sz w:val="22"/>
        </w:rPr>
        <w:t>A Circle may add Accountabilities to these Roles, but it may not amend or remove their Purpose, nor the Accountabilities and Domains the Constitution places on them.</w:t>
      </w:r>
    </w:p>
    <w:p>
      <w:pPr>
        <w:spacing w:after="160"/>
      </w:pPr>
      <w:r>
        <w:rPr>
          <w:sz w:val="22"/>
        </w:rPr>
        <w:t>#### Circle Lead</w:t>
      </w:r>
    </w:p>
    <w:p>
      <w:pPr>
        <w:spacing w:after="160"/>
      </w:pPr>
      <w:r>
        <w:rPr>
          <w:sz w:val="22"/>
        </w:rPr>
        <w:t>Purpose: the Purpose of the Circle itself.</w:t>
      </w:r>
    </w:p>
    <w:p>
      <w:pPr>
        <w:spacing w:after="160"/>
      </w:pPr>
      <w:r>
        <w:rPr>
          <w:sz w:val="22"/>
        </w:rPr>
        <w:t>The Circle Lead is accountable for everything the Circle is accountable for that is not yet held by a Role within it.</w:t>
      </w:r>
    </w:p>
    <w:p>
      <w:pPr>
        <w:spacing w:after="160"/>
      </w:pPr>
      <w:r>
        <w:rPr>
          <w:sz w:val="22"/>
        </w:rPr>
        <w:t>Accountabilities:</w:t>
      </w:r>
    </w:p>
    <w:p>
      <w:pPr>
        <w:pStyle w:val="ListBullet"/>
        <w:spacing w:after="80"/>
      </w:pPr>
      <w:r>
        <w:rPr>
          <w:sz w:val="22"/>
        </w:rPr>
        <w:t>Assigning the Circle's Roles to people, and removing them when appropriate.</w:t>
      </w:r>
    </w:p>
    <w:p>
      <w:pPr>
        <w:pStyle w:val="ListBullet"/>
        <w:spacing w:after="80"/>
      </w:pPr>
      <w:r>
        <w:rPr>
          <w:sz w:val="22"/>
        </w:rPr>
        <w:t>Defining priorities and strategies for the Circle.</w:t>
      </w:r>
    </w:p>
    <w:p>
      <w:pPr>
        <w:pStyle w:val="ListBullet"/>
        <w:spacing w:after="80"/>
      </w:pPr>
      <w:r>
        <w:rPr>
          <w:sz w:val="22"/>
        </w:rPr>
        <w:t>Allocating the Circle's resources across its various needs.</w:t>
      </w:r>
    </w:p>
    <w:p>
      <w:pPr>
        <w:pStyle w:val="ListBullet"/>
        <w:spacing w:after="80"/>
      </w:pPr>
      <w:r>
        <w:rPr>
          <w:sz w:val="22"/>
        </w:rPr>
        <w:t>Judging the relative value of the Circle's various efforts, where that is not held by another Role.</w:t>
      </w:r>
    </w:p>
    <w:p>
      <w:pPr>
        <w:spacing w:after="160"/>
      </w:pPr>
      <w:r>
        <w:rPr>
          <w:sz w:val="22"/>
        </w:rPr>
        <w:t>The Circle Lead is not a boss. They do not direct the work of those who fill Roles: each Role has its own authority over its Domain, and that authority does not come from the Lead. What the Circle Lead holds is whatever has not yet been distributed — and the right way to fill this Role is to distribute it, creating and clarifying Roles in Governance Meetings until as little as possible remains unassigned.</w:t>
      </w:r>
    </w:p>
    <w:p>
      <w:pPr>
        <w:spacing w:after="160"/>
      </w:pPr>
      <w:r>
        <w:rPr>
          <w:sz w:val="22"/>
        </w:rPr>
        <w:t>How it is filled: the Circle Lead of a Sub-Circle is the person who fills the Role that Sub-Circle expands. Since it is the broader Circle's Lead who assigns that Circle's Roles, the appointment comes in practice from them — and they may change it at any time. One person may hold this Role in more than one Circle.</w:t>
      </w:r>
    </w:p>
    <w:p>
      <w:pPr>
        <w:spacing w:after="160"/>
      </w:pPr>
      <w:r>
        <w:rPr>
          <w:sz w:val="22"/>
        </w:rPr>
        <w:t>#### Circle Rep</w:t>
      </w:r>
    </w:p>
    <w:p>
      <w:pPr>
        <w:spacing w:after="160"/>
      </w:pPr>
      <w:r>
        <w:rPr>
          <w:sz w:val="22"/>
        </w:rPr>
        <w:t>Purpose: Tensions of the Circle that can only be resolved in the broader Circle are channelled there and processed.</w:t>
      </w:r>
    </w:p>
    <w:p>
      <w:pPr>
        <w:spacing w:after="160"/>
      </w:pPr>
      <w:r>
        <w:rPr>
          <w:sz w:val="22"/>
        </w:rPr>
        <w:t>Accountabilities:</w:t>
      </w:r>
    </w:p>
    <w:p>
      <w:pPr>
        <w:pStyle w:val="ListBullet"/>
        <w:spacing w:after="80"/>
      </w:pPr>
      <w:r>
        <w:rPr>
          <w:sz w:val="22"/>
        </w:rPr>
        <w:t>Seeking to understand the Tensions brought by those who fill Roles in the Circle.</w:t>
      </w:r>
    </w:p>
    <w:p>
      <w:pPr>
        <w:pStyle w:val="ListBullet"/>
        <w:spacing w:after="80"/>
      </w:pPr>
      <w:r>
        <w:rPr>
          <w:sz w:val="22"/>
        </w:rPr>
        <w:t>Discerning which of those Tensions belong in the broader Circle.</w:t>
      </w:r>
    </w:p>
    <w:p>
      <w:pPr>
        <w:pStyle w:val="ListBullet"/>
        <w:spacing w:after="80"/>
      </w:pPr>
      <w:r>
        <w:rPr>
          <w:sz w:val="22"/>
        </w:rPr>
        <w:t>Processing those Tensions in the broader Circle, seeking to remove what constrains the Circle.</w:t>
      </w:r>
    </w:p>
    <w:p>
      <w:pPr>
        <w:spacing w:after="160"/>
      </w:pPr>
      <w:r>
        <w:rPr>
          <w:sz w:val="22"/>
        </w:rPr>
        <w:t>The Circle Rep is elected by the members of the Circle and becomes a member of the broader Circle, with the same rights as any other member of that meeting. They are the channel by which a difficulty felt in the work reaches someone with the authority to remove it.</w:t>
      </w:r>
    </w:p>
    <w:p>
      <w:pPr>
        <w:spacing w:after="160"/>
      </w:pPr>
      <w:r>
        <w:rPr>
          <w:sz w:val="22"/>
        </w:rPr>
        <w:t>Whoever holds the Circle Lead Role may not be the Rep of the same Circle. The reason is the direction each one faces: the Circle Lead brings into the Circle what the broader Circle expects of it, and the Rep carries to the broader Circle what the Circle cannot resolve on its own. They are two directions of the same channel, and the Constitution does not allow one person to hold both.</w:t>
      </w:r>
    </w:p>
    <w:p>
      <w:pPr>
        <w:spacing w:after="160"/>
      </w:pPr>
      <w:r>
        <w:rPr>
          <w:sz w:val="22"/>
        </w:rPr>
        <w:t>#### Facilitator</w:t>
      </w:r>
    </w:p>
    <w:p>
      <w:pPr>
        <w:spacing w:after="160"/>
      </w:pPr>
      <w:r>
        <w:rPr>
          <w:sz w:val="22"/>
        </w:rPr>
        <w:t>Purpose: Circle governance and operational practices aligned with the Constitution.</w:t>
      </w:r>
    </w:p>
    <w:p>
      <w:pPr>
        <w:spacing w:after="160"/>
      </w:pPr>
      <w:r>
        <w:rPr>
          <w:sz w:val="22"/>
        </w:rPr>
        <w:t>Accountabilities:</w:t>
      </w:r>
    </w:p>
    <w:p>
      <w:pPr>
        <w:pStyle w:val="ListBullet"/>
        <w:spacing w:after="80"/>
      </w:pPr>
      <w:r>
        <w:rPr>
          <w:sz w:val="22"/>
        </w:rPr>
        <w:t>Facilitating the Circle's Governance Process.</w:t>
      </w:r>
    </w:p>
    <w:p>
      <w:pPr>
        <w:pStyle w:val="ListBullet"/>
        <w:spacing w:after="80"/>
      </w:pPr>
      <w:r>
        <w:rPr>
          <w:sz w:val="22"/>
        </w:rPr>
        <w:t>Facilitating the Circle's regular Tactical Meetings.</w:t>
      </w:r>
    </w:p>
    <w:p>
      <w:pPr>
        <w:pStyle w:val="ListBullet"/>
        <w:spacing w:after="80"/>
      </w:pPr>
      <w:r>
        <w:rPr>
          <w:sz w:val="22"/>
        </w:rPr>
        <w:t>Triggering new elections for the Circle's elected Roles when a term ends.</w:t>
      </w:r>
    </w:p>
    <w:p>
      <w:pPr>
        <w:pStyle w:val="ListBullet"/>
        <w:spacing w:after="80"/>
      </w:pPr>
      <w:r>
        <w:rPr>
          <w:sz w:val="22"/>
        </w:rPr>
        <w:t>Auditing the meetings of a Sub-Circle, on request, to look for a breakdown of due process.</w:t>
      </w:r>
    </w:p>
    <w:p>
      <w:pPr>
        <w:spacing w:after="160"/>
      </w:pPr>
      <w:r>
        <w:rPr>
          <w:sz w:val="22"/>
        </w:rPr>
        <w:t>The Facilitator runs the process and does not decide on the group's behalf. Within a Governance Meeting the Facilitator must discard a proposal that does not meet the required criteria, must test whether a concern qualifies as an Objection when any member asks, and must stop discussion that falls outside the step in progress. The agenda is built from the participants during the meeting, not beforehand.</w:t>
      </w:r>
    </w:p>
    <w:p>
      <w:pPr>
        <w:spacing w:after="160"/>
      </w:pPr>
      <w:r>
        <w:rPr>
          <w:sz w:val="22"/>
        </w:rPr>
        <w:t>#### Secretary</w:t>
      </w:r>
    </w:p>
    <w:p>
      <w:pPr>
        <w:spacing w:after="160"/>
      </w:pPr>
      <w:r>
        <w:rPr>
          <w:sz w:val="22"/>
        </w:rPr>
        <w:t>Purpose: Stabilise the Circle's constitutionally-required records and meetings.</w:t>
      </w:r>
    </w:p>
    <w:p>
      <w:pPr>
        <w:spacing w:after="160"/>
      </w:pPr>
      <w:r>
        <w:rPr>
          <w:sz w:val="22"/>
        </w:rPr>
        <w:t>Accountabilities:</w:t>
      </w:r>
    </w:p>
    <w:p>
      <w:pPr>
        <w:pStyle w:val="ListBullet"/>
        <w:spacing w:after="80"/>
      </w:pPr>
      <w:r>
        <w:rPr>
          <w:sz w:val="22"/>
        </w:rPr>
        <w:t>Capturing and publishing the outputs of the Circle's Governance Process.</w:t>
      </w:r>
    </w:p>
    <w:p>
      <w:pPr>
        <w:pStyle w:val="ListBullet"/>
        <w:spacing w:after="80"/>
      </w:pPr>
      <w:r>
        <w:rPr>
          <w:sz w:val="22"/>
        </w:rPr>
        <w:t>Capturing and publishing the outputs of the Circle's Tactical Meetings.</w:t>
      </w:r>
    </w:p>
    <w:p>
      <w:pPr>
        <w:pStyle w:val="ListBullet"/>
        <w:spacing w:after="80"/>
      </w:pPr>
      <w:r>
        <w:rPr>
          <w:sz w:val="22"/>
        </w:rPr>
        <w:t>Scheduling the Circle's Governance Meetings and Tactical Meetings, and giving all Circle Members due notice.</w:t>
      </w:r>
    </w:p>
    <w:p>
      <w:pPr>
        <w:pStyle w:val="ListBullet"/>
        <w:spacing w:after="80"/>
      </w:pPr>
      <w:r>
        <w:rPr>
          <w:sz w:val="22"/>
        </w:rPr>
        <w:t>Scheduling a special Governance Meeting when one is requested.</w:t>
      </w:r>
    </w:p>
    <w:p>
      <w:pPr>
        <w:pStyle w:val="ListBullet"/>
        <w:spacing w:after="80"/>
      </w:pPr>
      <w:r>
        <w:rPr>
          <w:sz w:val="22"/>
        </w:rPr>
        <w:t>Interpreting the Vale da Lama Governance System, and anything under its authority, upon request.</w:t>
      </w:r>
    </w:p>
    <w:p>
      <w:pPr>
        <w:pStyle w:val="ListBullet"/>
        <w:spacing w:after="80"/>
      </w:pPr>
      <w:r>
        <w:rPr>
          <w:sz w:val="22"/>
        </w:rPr>
        <w:t>Striking from the Circle's records any governance decision found to violate the Vale da Lama Governance System.</w:t>
      </w:r>
    </w:p>
    <w:p>
      <w:pPr>
        <w:spacing w:after="160"/>
      </w:pPr>
      <w:r>
        <w:rPr>
          <w:sz w:val="22"/>
        </w:rPr>
        <w:t>Domain: the Circle's governance records.</w:t>
      </w:r>
    </w:p>
    <w:p>
      <w:pPr>
        <w:spacing w:after="160"/>
      </w:pPr>
      <w:r>
        <w:rPr>
          <w:sz w:val="22"/>
        </w:rPr>
        <w:t>The last two Accountabilities deserve particular attention. The Secretary rules on how the Governance System is to be interpreted when asked, and everyone aligns with that ruling until the relevant text or context changes. The Secretary is the Governance System's interpreter, not a note-taker.</w:t>
      </w:r>
    </w:p>
    <w:p>
      <w:pPr>
        <w:spacing w:after="160"/>
      </w:pPr>
      <w:r>
        <w:rPr>
          <w:b/>
          <w:sz w:val="22"/>
        </w:rPr>
        <w:t>The order in which it is read.</w:t>
      </w:r>
      <w:r>
        <w:rPr>
          <w:sz w:val="22"/>
        </w:rPr>
        <w:t xml:space="preserve"> When interpreting, the Secretary reads our sources of governance in this order:</w:t>
      </w:r>
    </w:p>
    <w:p>
      <w:pPr>
        <w:pStyle w:val="ListNumber"/>
      </w:pPr>
      <w:r>
        <w:rPr>
          <w:b/>
          <w:sz w:val="22"/>
        </w:rPr>
        <w:t>This Handbook</w:t>
      </w:r>
      <w:r>
        <w:rPr>
          <w:sz w:val="22"/>
        </w:rPr>
        <w:t xml:space="preserve"> and the Policies adopted by the Circles.</w:t>
      </w:r>
    </w:p>
    <w:p>
      <w:pPr>
        <w:pStyle w:val="ListNumber"/>
      </w:pPr>
      <w:r>
        <w:rPr>
          <w:b/>
          <w:sz w:val="22"/>
        </w:rPr>
        <w:t>The Register of Adopted Variations</w:t>
      </w:r>
      <w:r>
        <w:rPr>
          <w:sz w:val="22"/>
        </w:rPr>
        <w:t xml:space="preserve"> (document 05), which sets out the provisions of the Constitution we have chosen to alter.</w:t>
      </w:r>
    </w:p>
    <w:p>
      <w:pPr>
        <w:pStyle w:val="ListNumber"/>
      </w:pPr>
      <w:r>
        <w:rPr>
          <w:b/>
          <w:sz w:val="22"/>
        </w:rPr>
        <w:t>The Holacracy Constitution, version 5.0</w:t>
      </w:r>
      <w:r>
        <w:rPr>
          <w:sz w:val="22"/>
        </w:rPr>
        <w:t>, which applies to everything the first two do not resolve.</w:t>
      </w:r>
    </w:p>
    <w:p>
      <w:pPr>
        <w:spacing w:after="160"/>
      </w:pPr>
      <w:r>
        <w:rPr>
          <w:sz w:val="22"/>
        </w:rPr>
        <w:t>We practise Holacracy in our own way, and that is what this order expresses: our own decisions come first, and the Constitution is the ground they rest on and what we fall back to where the Handbook is silent. If the Handbook diverges from the Constitution on a point that is not in the Register of Adopted Variations, that is not a new rule — it is a defect. The Secretary flags it, and the Circle resolves it: either the Handbook is amended, or the variation is adopted in a Governance Meeting and entered in the Register.</w:t>
      </w:r>
    </w:p>
    <w:p>
      <w:pPr>
        <w:spacing w:before="360" w:after="120"/>
      </w:pPr>
      <w:r>
        <w:rPr>
          <w:b/>
          <w:sz w:val="28"/>
        </w:rPr>
        <w:t>The Decision Log</w:t>
      </w:r>
    </w:p>
    <w:p>
      <w:pPr>
        <w:spacing w:after="160"/>
      </w:pPr>
      <w:r>
        <w:rPr>
          <w:sz w:val="22"/>
        </w:rPr>
        <w:t>The organisation's decisions live in a single record, with one entry per decision. Four kinds of decision belong in it:</w:t>
      </w:r>
    </w:p>
    <w:p>
      <w:pPr>
        <w:pStyle w:val="ListBullet"/>
        <w:spacing w:after="80"/>
      </w:pPr>
      <w:r>
        <w:rPr>
          <w:b/>
          <w:sz w:val="22"/>
        </w:rPr>
        <w:t>Governance changes</w:t>
      </w:r>
      <w:r>
        <w:rPr>
          <w:sz w:val="22"/>
        </w:rPr>
        <w:t xml:space="preserve"> — a Role, Policy, Domain or Accountability created, amended or removed. Decided in a Governance Meeting.</w:t>
      </w:r>
    </w:p>
    <w:p>
      <w:pPr>
        <w:pStyle w:val="ListBullet"/>
        <w:spacing w:after="80"/>
      </w:pPr>
      <w:r>
        <w:rPr>
          <w:b/>
          <w:sz w:val="22"/>
        </w:rPr>
        <w:t>Elections</w:t>
      </w:r>
      <w:r>
        <w:rPr>
          <w:sz w:val="22"/>
        </w:rPr>
        <w:t xml:space="preserve"> — who holds Facilitator, Secretary or Circle Rep, and for what term.</w:t>
      </w:r>
    </w:p>
    <w:p>
      <w:pPr>
        <w:pStyle w:val="ListBullet"/>
        <w:spacing w:after="80"/>
      </w:pPr>
      <w:r>
        <w:rPr>
          <w:b/>
          <w:sz w:val="22"/>
        </w:rPr>
        <w:t>Authorisations</w:t>
      </w:r>
      <w:r>
        <w:rPr>
          <w:sz w:val="22"/>
        </w:rPr>
        <w:t xml:space="preserve"> — permission granted or refused over a Domain, and money authorised for spending. These are taken outside meetings, and include the Anchor Circle's permissions over payroll and employment.</w:t>
      </w:r>
    </w:p>
    <w:p>
      <w:pPr>
        <w:pStyle w:val="ListBullet"/>
        <w:spacing w:after="80"/>
      </w:pPr>
      <w:r>
        <w:rPr>
          <w:b/>
          <w:sz w:val="22"/>
        </w:rPr>
        <w:t>Interpretations</w:t>
      </w:r>
      <w:r>
        <w:rPr>
          <w:sz w:val="22"/>
        </w:rPr>
        <w:t xml:space="preserve"> — the Secretary's rulings on how the Constitution is to be read, which bind everyone until the text or context changes.</w:t>
      </w:r>
    </w:p>
    <w:p>
      <w:pPr>
        <w:spacing w:after="160"/>
      </w:pPr>
      <w:r>
        <w:rPr>
          <w:sz w:val="22"/>
        </w:rPr>
        <w:t>Each entry records the decision in one line, its kind, the Circle, the date, the meeting where there was one, who decided, the Tension that prompted it, what it changed, and short reasoning.</w:t>
      </w:r>
    </w:p>
    <w:p>
      <w:pPr>
        <w:spacing w:after="160"/>
      </w:pPr>
      <w:r>
        <w:rPr>
          <w:sz w:val="22"/>
        </w:rPr>
        <w:t>Each entry also carries a status: logged, then structure updated, then published. A decision is only half-recorded when it is written down; the other half is that the Circles, Roles and Policies in the system are changed to match it. The status makes that gap visible and gives one number to watch: how many decisions are logged but not yet reflected in the structure.</w:t>
      </w:r>
    </w:p>
    <w:p>
      <w:pPr>
        <w:spacing w:after="160"/>
      </w:pPr>
      <w:r>
        <w:rPr>
          <w:sz w:val="22"/>
        </w:rPr>
        <w:t>Who may write: only Secretaries write to the governance records. Everyone reads them. A Circle's governance records are its Secretary's Domain, and a Domain is exclusive control. There is one deliberate exception: anyone may raise a Tension, at any time, without asking.</w:t>
      </w:r>
    </w:p>
    <w:p>
      <w:pPr>
        <w:spacing w:after="160"/>
      </w:pPr>
      <w:r>
        <w:rPr>
          <w:sz w:val="22"/>
        </w:rPr>
        <w:t>After a Governance Meeting, within two days and always before that Circle's next meeting, the Secretary writes one log entry per adopted proposal, updates the Roles, Policies and Accountabilities so the system matches what was decided, and publishes to the Circle. A governance decision takes effect when the Circle adopts it, not when it is logged; the two-day target is this organisation's own discipline, not a rule of the Constitution.</w:t>
      </w:r>
    </w:p>
    <w:p>
      <w:pPr>
        <w:spacing w:after="160"/>
      </w:pPr>
      <w:r>
        <w:rPr>
          <w:sz w:val="22"/>
        </w:rPr>
        <w:t>When permission is granted or refused over a Domain, the person who holds the Domain tells the Secretary of that Circle, and the Secretary logs it. One message is enough. Refusals are logged as well as approvals.</w:t>
      </w:r>
    </w:p>
    <w:p>
      <w:pPr>
        <w:spacing w:before="360" w:after="120"/>
      </w:pPr>
      <w:r>
        <w:rPr>
          <w:b/>
          <w:sz w:val="28"/>
        </w:rPr>
        <w:t>Continuous Improvement</w:t>
      </w:r>
    </w:p>
    <w:p>
      <w:pPr>
        <w:spacing w:after="160"/>
      </w:pPr>
      <w:r>
        <w:rPr>
          <w:sz w:val="22"/>
        </w:rPr>
        <w:t>Vale da Lama is a living organisation.</w:t>
      </w:r>
    </w:p>
    <w:p>
      <w:pPr>
        <w:spacing w:after="160"/>
      </w:pPr>
      <w:r>
        <w:rPr>
          <w:sz w:val="22"/>
        </w:rPr>
        <w:t>Tensions, challenges and opportunities for improvement are part of how we evolve. We seek to learn continuously, adjusting processes, responsibilities and ways of working whenever that allows us to serve the organisation's Purpose better.</w:t>
      </w:r>
    </w:p>
    <w:p>
      <w:pPr>
        <w:spacing w:after="160"/>
      </w:pPr>
      <w:r>
        <w:rPr>
          <w:sz w:val="22"/>
        </w:rPr>
        <w:t>We believe that improving continuously is everyone's responsibility.</w:t>
      </w:r>
    </w:p>
    <w:p>
      <w:pPr>
        <w:spacing w:before="360" w:after="120"/>
      </w:pPr>
      <w:r>
        <w:rPr>
          <w:b/>
          <w:sz w:val="28"/>
        </w:rPr>
        <w:t>Guiding Principle</w:t>
      </w:r>
    </w:p>
    <w:p>
      <w:pPr>
        <w:spacing w:after="160"/>
      </w:pPr>
      <w:r>
        <w:rPr>
          <w:sz w:val="22"/>
        </w:rPr>
        <w:t>At Vale da Lama we seek to give people clarity to decide, autonomy to act, and responsibility to contribute to a shared purpose.</w:t>
      </w:r>
    </w:p>
    <w:p>
      <w:pPr>
        <w:spacing w:after="160"/>
      </w:pPr>
      <w:r>
        <w:rPr>
          <w:sz w:val="22"/>
        </w:rPr>
        <w:t>Our governance exists to serve the organisation, support people, and create the conditions for Vale da Lama to keep evolving.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