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Final – Proyectos ABP Arquitectura Cloud</w:t>
      </w:r>
    </w:p>
    <w:p>
      <w:r>
        <w:t>Módulos 4 y 5 – SOFOFA</w:t>
        <w:br/>
      </w:r>
    </w:p>
    <w:p>
      <w:r>
        <w:t>Autor: [Tu Nombre]</w:t>
        <w:br/>
        <w:t>Fecha: [Colocar Fecha]</w:t>
      </w:r>
    </w:p>
    <w:p>
      <w:r>
        <w:br w:type="page"/>
      </w:r>
    </w:p>
    <w:p>
      <w:pPr>
        <w:pStyle w:val="Heading1"/>
      </w:pPr>
      <w:r>
        <w:t>Índice</w:t>
      </w:r>
    </w:p>
    <w:p>
      <w:r>
        <w:t>Parte 1 – Proyecto Módulo 4: Infraestructura Viva</w:t>
      </w:r>
    </w:p>
    <w:p>
      <w:r>
        <w:t xml:space="preserve">  1. Documento de Arquitectura</w:t>
      </w:r>
    </w:p>
    <w:p>
      <w:r>
        <w:t xml:space="preserve">  2. Prototipo o Demo</w:t>
      </w:r>
    </w:p>
    <w:p>
      <w:r>
        <w:t xml:space="preserve">  3. Plan de Monitoreo y Notificaciones</w:t>
      </w:r>
    </w:p>
    <w:p>
      <w:r>
        <w:t xml:space="preserve">  4. Guía de Buenas Prácticas</w:t>
      </w:r>
    </w:p>
    <w:p>
      <w:r>
        <w:t>Parte 2 – Proyecto Módulo 5: Arquitecturas Conectadas</w:t>
      </w:r>
    </w:p>
    <w:p>
      <w:r>
        <w:t xml:space="preserve">  1. Informe técnico por lecciones</w:t>
      </w:r>
    </w:p>
    <w:p>
      <w:r>
        <w:t xml:space="preserve">  2. Diagrama técnico integrador</w:t>
      </w:r>
    </w:p>
    <w:p>
      <w:r>
        <w:t xml:space="preserve">  3. Justificación de decisiones arquitectónicas</w:t>
      </w:r>
    </w:p>
    <w:p>
      <w:r>
        <w:t xml:space="preserve">  4. Estimación de costos</w:t>
      </w:r>
    </w:p>
    <w:p>
      <w:r>
        <w:t>Parte 3 – Portafolio Profesional</w:t>
      </w:r>
    </w:p>
    <w:p>
      <w:r>
        <w:t xml:space="preserve">  - Diagrama y explicación de la arquitectura</w:t>
      </w:r>
    </w:p>
    <w:p>
      <w:r>
        <w:t xml:space="preserve">  - Transición de on-premise a nube</w:t>
      </w:r>
    </w:p>
    <w:p>
      <w:r>
        <w:t xml:space="preserve">  - Reflexión personal</w:t>
      </w:r>
    </w:p>
    <w:p>
      <w:r>
        <w:br w:type="page"/>
      </w:r>
    </w:p>
    <w:p>
      <w:pPr>
        <w:pStyle w:val="Heading1"/>
      </w:pPr>
      <w:r>
        <w:t>Parte 1 – Proyecto Módulo 4: Infraestructura Viva</w:t>
      </w:r>
    </w:p>
    <w:p>
      <w:pPr>
        <w:pStyle w:val="Heading2"/>
      </w:pPr>
      <w:r>
        <w:t>1. Documento de Arquitectura</w:t>
      </w:r>
    </w:p>
    <w:p>
      <w:r>
        <w:t>El proyecto Infraestructura Viva busca migrar el entorno on-premise a la nube. La arquitectura propuesta se basa en microservicios, almacenamiento distribuido y servicios administrados.</w:t>
      </w:r>
    </w:p>
    <w:p>
      <w:r>
        <w:t>Componentes principales:</w:t>
        <w:br/>
        <w:t>- API Gateway</w:t>
        <w:br/>
        <w:t>- Lambda / ECS Fargate</w:t>
        <w:br/>
        <w:t>- RDS (PostgreSQL)</w:t>
        <w:br/>
        <w:t>- DynamoDB</w:t>
        <w:br/>
        <w:t>- S3 / Glacier</w:t>
        <w:br/>
        <w:t>- VPC con subredes públicas y privadas</w:t>
        <w:br/>
        <w:t>- CloudWatch y SNS/SQS para monitoreo y alertas</w:t>
      </w:r>
    </w:p>
    <w:p>
      <w:pPr>
        <w:pStyle w:val="Heading2"/>
      </w:pPr>
      <w:r>
        <w:t>2. Prototipo o Demo</w:t>
      </w:r>
    </w:p>
    <w:p>
      <w:r>
        <w:t>Se desplegó un backend en AWS Lambda conectado a una base de datos RDS. Se probaron consultas SQL en SQLiteOnline y se documentaron configuraciones.</w:t>
      </w:r>
    </w:p>
    <w:p>
      <w:pPr>
        <w:pStyle w:val="Heading2"/>
      </w:pPr>
      <w:r>
        <w:t>3. Plan de Monitoreo y Notificaciones</w:t>
      </w:r>
    </w:p>
    <w:p>
      <w:r>
        <w:t>Métricas clave:</w:t>
        <w:br/>
        <w:t>- Uso de CPU y memoria</w:t>
        <w:br/>
        <w:t>- Errores de API Gateway</w:t>
        <w:br/>
        <w:t>- Conexiones activas a RDS</w:t>
        <w:br/>
        <w:br/>
        <w:t>Alarmas configuradas en CloudWatch con notificaciones vía SNS y colas SQS para eventos críticos.</w:t>
      </w:r>
    </w:p>
    <w:p>
      <w:pPr>
        <w:pStyle w:val="Heading2"/>
      </w:pPr>
      <w:r>
        <w:t>4. Guía de Buenas Prácticas</w:t>
      </w:r>
    </w:p>
    <w:p>
      <w:r>
        <w:t>Seguridad:</w:t>
        <w:br/>
        <w:t>- IAM por roles</w:t>
        <w:br/>
        <w:t>- Cifrado en tránsito y reposo</w:t>
        <w:br/>
        <w:t>- Secrets Manager</w:t>
        <w:br/>
        <w:br/>
        <w:t>Escalabilidad:</w:t>
        <w:br/>
        <w:t>- Auto Scaling en Fargate y DynamoDB</w:t>
        <w:br/>
        <w:t>- Balanceo de carga</w:t>
        <w:br/>
        <w:br/>
        <w:t>Resiliencia:</w:t>
        <w:br/>
        <w:t>- Multi-AZ en RDS</w:t>
        <w:br/>
        <w:t>- Backups automáticos</w:t>
        <w:br/>
        <w:t>- Colas SQS</w:t>
        <w:br/>
        <w:br/>
        <w:t>Gobernanza:</w:t>
        <w:br/>
        <w:t>- IaC con Terraform/CDK</w:t>
        <w:br/>
        <w:t>- Observabilidad con CloudWatch/X-Ray</w:t>
      </w:r>
    </w:p>
    <w:p>
      <w:r>
        <w:br w:type="page"/>
      </w:r>
    </w:p>
    <w:p>
      <w:pPr>
        <w:pStyle w:val="Heading1"/>
      </w:pPr>
      <w:r>
        <w:t>Parte 2 – Proyecto Módulo 5: Arquitecturas Conectadas</w:t>
      </w:r>
    </w:p>
    <w:p>
      <w:pPr>
        <w:pStyle w:val="Heading2"/>
      </w:pPr>
      <w:r>
        <w:t>1. Informe técnico por lecciones</w:t>
      </w:r>
    </w:p>
    <w:p>
      <w:r>
        <w:t>Lección 1 – Estrategia de almacenamiento: Uso de S3 para objetos estáticos.</w:t>
        <w:br/>
        <w:t>Lección 2 – Respaldos: Políticas de ciclo de vida hacia Glacier.</w:t>
        <w:br/>
        <w:t>Lección 3 – Selección de modelo cloud: Nube híbrida para integrar on-premise con nube pública.</w:t>
        <w:br/>
        <w:t>Lección 4 – Escalabilidad: Auto Scaling en ECS y balanceo ALB.</w:t>
        <w:br/>
        <w:t>Lección 5 – Alta disponibilidad: Múltiples zonas de disponibilidad.</w:t>
        <w:br/>
        <w:t>Lección 6 – Contenidos: CDN con CloudFront.</w:t>
        <w:br/>
        <w:t>Lección 7 – Mensajería: SNS/SQS para comunicación asíncrona.</w:t>
        <w:br/>
        <w:t>Lección 8 – Costos: Estimación y monitoreo con Cost Explorer.</w:t>
      </w:r>
    </w:p>
    <w:p>
      <w:pPr>
        <w:pStyle w:val="Heading2"/>
      </w:pPr>
      <w:r>
        <w:t>2. Diagrama técnico integrador</w:t>
      </w:r>
    </w:p>
    <w:p>
      <w:r>
        <w:t>Se presenta un esquema único con cómputo, red, almacenamiento, mensajería y monitoreo integrados.</w:t>
      </w:r>
    </w:p>
    <w:p>
      <w:pPr>
        <w:pStyle w:val="Heading2"/>
      </w:pPr>
      <w:r>
        <w:t>3. Justificación de decisiones arquitectónicas</w:t>
      </w:r>
    </w:p>
    <w:p>
      <w:r>
        <w:t>Las decisiones se basaron en criterios de costo-eficiencia, seguridad y escalabilidad. La nube híbrida permite mantener algunos servicios on-premise mientras se aprovechan beneficios de la nube pública.</w:t>
      </w:r>
    </w:p>
    <w:p>
      <w:pPr>
        <w:pStyle w:val="Heading2"/>
      </w:pPr>
      <w:r>
        <w:t>4. Estimación de costos</w:t>
      </w:r>
    </w:p>
    <w:p>
      <w:r>
        <w:t>Se realizó una estimación de costos de cómputo, almacenamiento y red. Se incluyeron optimizaciones como instancias reservadas y uso de políticas de ciclo de vida en S3.</w:t>
      </w:r>
    </w:p>
    <w:p>
      <w:r>
        <w:br w:type="page"/>
      </w:r>
    </w:p>
    <w:p>
      <w:pPr>
        <w:pStyle w:val="Heading1"/>
      </w:pPr>
      <w:r>
        <w:t>Parte 3 – Portafolio Profesional</w:t>
      </w:r>
    </w:p>
    <w:p>
      <w:pPr>
        <w:pStyle w:val="Heading2"/>
      </w:pPr>
      <w:r>
        <w:t>Diagrama y explicación de la arquitectura</w:t>
      </w:r>
    </w:p>
    <w:p>
      <w:r>
        <w:t>La arquitectura integra microservicios en contenedores y serverless, bases de datos relacionales y NoSQL, almacenamiento en objetos y mensajería asincrónica para garantizar resiliencia y escalabilidad.</w:t>
      </w:r>
    </w:p>
    <w:p>
      <w:pPr>
        <w:pStyle w:val="Heading2"/>
      </w:pPr>
      <w:r>
        <w:t>Transición de on-premise a nube</w:t>
      </w:r>
    </w:p>
    <w:p>
      <w:r>
        <w:t>La migración permitió reducir costos de hardware y mantenimiento, mejorar la seguridad con IAM y cifrado, y escalar automáticamente servicios frente a picos de demanda.</w:t>
      </w:r>
    </w:p>
    <w:p>
      <w:pPr>
        <w:pStyle w:val="Heading2"/>
      </w:pPr>
      <w:r>
        <w:t>Reflexión personal sobre desafíos y aprendizajes</w:t>
      </w:r>
    </w:p>
    <w:p>
      <w:r>
        <w:t>Los principales desafíos fueron comprender la integración de múltiples servicios cloud y la administración de costos. Los aprendizajes incluyen la importancia de la observabilidad, el diseño resiliente y la flexibilidad que ofrece la nube para innovar y crecer con eficiencia.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