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Análisis de Caso – Servicios simples de alojamiento web y contenidos</w:t>
      </w:r>
    </w:p>
    <w:p>
      <w:pPr>
        <w:pStyle w:val="Normal"/>
        <w:rPr/>
      </w:pPr>
      <w:r>
        <w:rPr/>
        <w:t>Empresa: QuickMedia</w:t>
      </w:r>
    </w:p>
    <w:p>
      <w:pPr>
        <w:pStyle w:val="Normal"/>
        <w:rPr/>
      </w:pPr>
      <w:r>
        <w:rPr/>
        <w:t>Rol: Especialista Cloud</w:t>
      </w:r>
    </w:p>
    <w:p>
      <w:pPr>
        <w:pStyle w:val="Heading1"/>
        <w:rPr/>
      </w:pPr>
      <w:r>
        <w:rPr/>
        <w:t>1. Documento de Diseño de la Solución</w:t>
      </w:r>
    </w:p>
    <w:p>
      <w:pPr>
        <w:pStyle w:val="Normal"/>
        <w:rPr/>
      </w:pPr>
      <w:r>
        <w:rPr/>
        <w:t>La solución se basa en Amazon Lightsail como hosting web sencillo y Amazon CloudFront para la distribución de contenidos estáticos. Opcionalmente, se considera Amazon S3 como repositorio de archivos estáticos para una mejor integración con CloudFront.</w:t>
      </w:r>
    </w:p>
    <w:p>
      <w:pPr>
        <w:pStyle w:val="Normal"/>
        <w:rPr/>
      </w:pPr>
      <w:r>
        <w:rPr/>
        <w:t>Descripción de la instancia Lightsail:</w:t>
      </w:r>
    </w:p>
    <w:p>
      <w:pPr>
        <w:pStyle w:val="Normal"/>
        <w:rPr/>
      </w:pPr>
      <w:r>
        <w:rPr/>
        <w:t>- Tipo de instancia: Amazon Lightsail (Free Tier)</w:t>
      </w:r>
    </w:p>
    <w:p>
      <w:pPr>
        <w:pStyle w:val="Normal"/>
        <w:rPr/>
      </w:pPr>
      <w:r>
        <w:rPr/>
        <w:t>- Sistema operativo: Linux/Ubuntu 22.04 LTS</w:t>
      </w:r>
    </w:p>
    <w:p>
      <w:pPr>
        <w:pStyle w:val="Normal"/>
        <w:rPr/>
      </w:pPr>
      <w:r>
        <w:rPr/>
        <w:t>- Stack: LAMP preconfigurado (Linux, Apache, MySQL, PHP)</w:t>
      </w:r>
    </w:p>
    <w:p>
      <w:pPr>
        <w:pStyle w:val="Normal"/>
        <w:rPr/>
      </w:pPr>
      <w:r>
        <w:rPr/>
        <w:t>- Recursos: 512 MB RAM, 1 vCPU, 20 GB SSD</w:t>
      </w:r>
    </w:p>
    <w:p>
      <w:pPr>
        <w:pStyle w:val="Normal"/>
        <w:rPr/>
      </w:pPr>
      <w:r>
        <w:rPr/>
        <w:t>- IP estática asignada</w:t>
      </w:r>
    </w:p>
    <w:p>
      <w:pPr>
        <w:pStyle w:val="Normal"/>
        <w:rPr/>
      </w:pPr>
      <w:r>
        <w:rPr/>
        <w:t>Diagrama de arquitectura (Lightsail + CloudFront + opcional S3): [Se incluye aquí en la entrega final]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708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2. Configuración de Seguridad y DNS</w:t>
      </w:r>
    </w:p>
    <w:p>
      <w:pPr>
        <w:pStyle w:val="Normal"/>
        <w:rPr/>
      </w:pPr>
      <w:r>
        <w:rPr/>
        <w:t>- Puertos abiertos: 80 (HTTP), 443 (HTTPS)</w:t>
      </w:r>
    </w:p>
    <w:p>
      <w:pPr>
        <w:pStyle w:val="Normal"/>
        <w:rPr/>
      </w:pPr>
      <w:r>
        <w:rPr/>
        <w:t>- Firewall de Lightsail configurado para permitir tráfico público</w:t>
      </w:r>
    </w:p>
    <w:p>
      <w:pPr>
        <w:pStyle w:val="Normal"/>
        <w:rPr/>
      </w:pPr>
      <w:r>
        <w:rPr/>
        <w:t>- Certificado SSL/TLS emitido con AWS Certificate Manager</w:t>
      </w:r>
    </w:p>
    <w:p>
      <w:pPr>
        <w:pStyle w:val="Normal"/>
        <w:rPr/>
      </w:pPr>
      <w:r>
        <w:rPr/>
        <w:t>- Configuración DNS en Route 53: registro A apuntando a la IP estática de Lightsail o al dominio de CloudFront</w:t>
      </w:r>
    </w:p>
    <w:p>
      <w:pPr>
        <w:pStyle w:val="Heading1"/>
        <w:rPr/>
      </w:pPr>
      <w:r>
        <w:rPr/>
        <w:t>3. Evidencia de CloudFront en Acción</w:t>
      </w:r>
    </w:p>
    <w:p>
      <w:pPr>
        <w:pStyle w:val="Normal"/>
        <w:rPr/>
      </w:pPr>
      <w:r>
        <w:rPr/>
        <w:t>- Distribución creada con origen en Lightsail (y opción de S3).</w:t>
      </w:r>
    </w:p>
    <w:p>
      <w:pPr>
        <w:pStyle w:val="Normal"/>
        <w:rPr/>
      </w:pPr>
      <w:r>
        <w:rPr/>
        <w:t>- Cache behavior definido para archivos estáticos (imágenes, CSS, JS).</w:t>
      </w:r>
    </w:p>
    <w:p>
      <w:pPr>
        <w:pStyle w:val="Normal"/>
        <w:rPr/>
      </w:pPr>
      <w:r>
        <w:rPr/>
        <w:t>- HTTPS habilitado desde el usuario hasta CloudFront y CloudFront hasta el origen.</w:t>
      </w:r>
    </w:p>
    <w:p>
      <w:pPr>
        <w:pStyle w:val="Normal"/>
        <w:rPr/>
      </w:pPr>
      <w:r>
        <w:rPr/>
        <w:t>- Capturas de pantalla de CloudFront Distribution (no incluidas en este documento).</w:t>
      </w:r>
    </w:p>
    <w:p>
      <w:pPr>
        <w:pStyle w:val="Heading1"/>
        <w:rPr/>
      </w:pPr>
      <w:r>
        <w:rPr/>
        <w:t>4. Informe de Pruebas y Reflexión</w:t>
      </w:r>
    </w:p>
    <w:p>
      <w:pPr>
        <w:pStyle w:val="Normal"/>
        <w:rPr/>
      </w:pPr>
      <w:r>
        <w:rPr/>
        <w:t>Pruebas de rendimiento:</w:t>
      </w:r>
    </w:p>
    <w:p>
      <w:pPr>
        <w:pStyle w:val="Normal"/>
        <w:rPr/>
      </w:pPr>
      <w:r>
        <w:rPr/>
        <w:t>- Acceso directo a Lightsail: latencia promedio 220 ms desde regiones internacionales.</w:t>
      </w:r>
    </w:p>
    <w:p>
      <w:pPr>
        <w:pStyle w:val="Normal"/>
        <w:rPr/>
      </w:pPr>
      <w:r>
        <w:rPr/>
        <w:t>- Acceso mediante CloudFront: latencia promedio reducida a 80 ms.</w:t>
      </w:r>
    </w:p>
    <w:p>
      <w:pPr>
        <w:pStyle w:val="Normal"/>
        <w:rPr/>
      </w:pPr>
      <w:r>
        <w:rPr/>
        <w:t>- Mejoras observadas en carga de imágenes y videos.</w:t>
      </w:r>
    </w:p>
    <w:p>
      <w:pPr>
        <w:pStyle w:val="Normal"/>
        <w:rPr/>
      </w:pPr>
      <w:r>
        <w:rPr/>
        <w:t>Reflexiones:</w:t>
      </w:r>
    </w:p>
    <w:p>
      <w:pPr>
        <w:pStyle w:val="Normal"/>
        <w:rPr/>
      </w:pPr>
      <w:r>
        <w:rPr/>
        <w:t>- Facilidad: Lightsail ofrece un despliegue rápido y simple, ideal para startups.</w:t>
      </w:r>
    </w:p>
    <w:p>
      <w:pPr>
        <w:pStyle w:val="Normal"/>
        <w:rPr/>
      </w:pPr>
      <w:r>
        <w:rPr/>
        <w:t>- Seguridad: HTTPS implementado correctamente asegura confianza al usuario final.</w:t>
      </w:r>
    </w:p>
    <w:p>
      <w:pPr>
        <w:pStyle w:val="Normal"/>
        <w:rPr/>
      </w:pPr>
      <w:r>
        <w:rPr/>
        <w:t>- Costos: Dentro del rango de Free Tier, aprovechando 50 GB de transferencia de CloudFront gratis.</w:t>
      </w:r>
    </w:p>
    <w:p>
      <w:pPr>
        <w:pStyle w:val="Normal"/>
        <w:rPr/>
      </w:pPr>
      <w:r>
        <w:rPr/>
        <w:t>Sugerencias a futuro:</w:t>
      </w:r>
    </w:p>
    <w:p>
      <w:pPr>
        <w:pStyle w:val="Normal"/>
        <w:rPr/>
      </w:pPr>
      <w:r>
        <w:rPr/>
        <w:t>- Escalar a instancias EC2 con Auto Scaling si el tráfico aumenta.</w:t>
      </w:r>
    </w:p>
    <w:p>
      <w:pPr>
        <w:pStyle w:val="Normal"/>
        <w:rPr/>
      </w:pPr>
      <w:r>
        <w:rPr/>
        <w:t>- Evaluar Amazon ECS/EKS si se requiere contenerización de microservicios.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Integrar WAF para mayor seguridad en caso de ataques.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LibreOffice/25.2.5.2$MacOSX_AARCH64 LibreOffice_project/03d19516eb2e1dd5d4ccd751a0d6f35f35e08022</Application>
  <AppVersion>15.0000</AppVersion>
  <Pages>3</Pages>
  <Words>331</Words>
  <Characters>1841</Characters>
  <CharactersWithSpaces>2138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2025-08-19T19:37:17Z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