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gfd5m6iuvzp" w:id="0"/>
      <w:bookmarkEnd w:id="0"/>
      <w:r w:rsidDel="00000000" w:rsidR="00000000" w:rsidRPr="00000000">
        <w:rPr>
          <w:rtl w:val="0"/>
        </w:rPr>
        <w:t xml:space="preserve">Propuesta de Trabajo Fin de Máster</w:t>
      </w:r>
      <w:r w:rsidDel="00000000" w:rsidR="00000000" w:rsidRPr="00000000">
        <w:drawing>
          <wp:anchor allowOverlap="1" behindDoc="0" distB="0" distT="0" distL="0" distR="0" hidden="0" layoutInCell="1" locked="0" relativeHeight="0" simplePos="0">
            <wp:simplePos x="0" y="0"/>
            <wp:positionH relativeFrom="column">
              <wp:posOffset>3552825</wp:posOffset>
            </wp:positionH>
            <wp:positionV relativeFrom="paragraph">
              <wp:posOffset>123825</wp:posOffset>
            </wp:positionV>
            <wp:extent cx="2400300" cy="828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0300" cy="828675"/>
                    </a:xfrm>
                    <a:prstGeom prst="rect"/>
                    <a:ln/>
                  </pic:spPr>
                </pic:pic>
              </a:graphicData>
            </a:graphic>
          </wp:anchor>
        </w:drawing>
      </w:r>
    </w:p>
    <w:p w:rsidR="00000000" w:rsidDel="00000000" w:rsidP="00000000" w:rsidRDefault="00000000" w:rsidRPr="00000000" w14:paraId="00000002">
      <w:pPr>
        <w:pStyle w:val="Subtitle"/>
        <w:rPr>
          <w:color w:val="b45f06"/>
          <w:sz w:val="20"/>
          <w:szCs w:val="20"/>
        </w:rPr>
      </w:pPr>
      <w:bookmarkStart w:colFirst="0" w:colLast="0" w:name="_wlr539hergw6" w:id="1"/>
      <w:bookmarkEnd w:id="1"/>
      <w:r w:rsidDel="00000000" w:rsidR="00000000" w:rsidRPr="00000000">
        <w:rPr>
          <w:color w:val="b45f06"/>
          <w:sz w:val="20"/>
          <w:szCs w:val="20"/>
          <w:rtl w:val="0"/>
        </w:rPr>
        <w:t xml:space="preserve">MASTER EN DATA SCIENCE Y BIG DATA (MDS)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b w:val="1"/>
          <w:color w:val="999999"/>
        </w:rPr>
      </w:pPr>
      <w:bookmarkStart w:colFirst="0" w:colLast="0" w:name="_f3s3pcun8n8l" w:id="2"/>
      <w:bookmarkEnd w:id="2"/>
      <w:r w:rsidDel="00000000" w:rsidR="00000000" w:rsidRPr="00000000">
        <w:rPr>
          <w:b w:val="1"/>
          <w:rtl w:val="0"/>
        </w:rPr>
        <w:t xml:space="preserve">Título</w:t>
      </w:r>
      <w:r w:rsidDel="00000000" w:rsidR="00000000" w:rsidRPr="00000000">
        <w:rPr>
          <w:rtl w:val="0"/>
        </w:rPr>
        <w:t xml:space="preserve">:</w:t>
      </w:r>
      <w:r w:rsidDel="00000000" w:rsidR="00000000" w:rsidRPr="00000000">
        <w:rPr>
          <w:b w:val="1"/>
          <w:rtl w:val="0"/>
        </w:rPr>
        <w:t xml:space="preserve"> Modelo de clasificación de géneros musicales basado en recuperación de información musical y características de la letra.</w:t>
      </w:r>
      <w:r w:rsidDel="00000000" w:rsidR="00000000" w:rsidRPr="00000000">
        <w:rPr>
          <w:rtl w:val="0"/>
        </w:rPr>
      </w:r>
    </w:p>
    <w:p w:rsidR="00000000" w:rsidDel="00000000" w:rsidP="00000000" w:rsidRDefault="00000000" w:rsidRPr="00000000" w14:paraId="00000006">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999999"/>
          <w:sz w:val="24"/>
          <w:szCs w:val="24"/>
        </w:rPr>
      </w:pPr>
      <w:bookmarkStart w:colFirst="0" w:colLast="0" w:name="_f84gkgeut96a" w:id="3"/>
      <w:bookmarkEnd w:id="3"/>
      <w:r w:rsidDel="00000000" w:rsidR="00000000" w:rsidRPr="00000000">
        <w:rPr>
          <w:b w:val="1"/>
          <w:color w:val="999999"/>
          <w:sz w:val="24"/>
          <w:szCs w:val="24"/>
          <w:rtl w:val="0"/>
        </w:rPr>
        <w:t xml:space="preserve">Estudiante</w:t>
      </w:r>
      <w:r w:rsidDel="00000000" w:rsidR="00000000" w:rsidRPr="00000000">
        <w:rPr>
          <w:color w:val="999999"/>
          <w:sz w:val="24"/>
          <w:szCs w:val="24"/>
          <w:rtl w:val="0"/>
        </w:rPr>
        <w:t xml:space="preserve">: </w:t>
      </w:r>
      <w:r w:rsidDel="00000000" w:rsidR="00000000" w:rsidRPr="00000000">
        <w:rPr>
          <w:color w:val="999999"/>
          <w:sz w:val="22"/>
          <w:szCs w:val="22"/>
          <w:rtl w:val="0"/>
        </w:rPr>
        <w:t xml:space="preserve">Ludwig Gerardo Rubio Jaime</w:t>
      </w:r>
      <w:r w:rsidDel="00000000" w:rsidR="00000000" w:rsidRPr="00000000">
        <w:rPr>
          <w:rtl w:val="0"/>
        </w:rPr>
      </w:r>
    </w:p>
    <w:p w:rsidR="00000000" w:rsidDel="00000000" w:rsidP="00000000" w:rsidRDefault="00000000" w:rsidRPr="00000000" w14:paraId="00000007">
      <w:pPr>
        <w:ind w:left="0" w:firstLine="0"/>
        <w:rPr>
          <w:color w:val="b45f06"/>
        </w:rPr>
      </w:pPr>
      <w:r w:rsidDel="00000000" w:rsidR="00000000" w:rsidRPr="00000000">
        <w:rPr>
          <w:b w:val="1"/>
          <w:color w:val="999999"/>
          <w:sz w:val="24"/>
          <w:szCs w:val="24"/>
          <w:rtl w:val="0"/>
        </w:rPr>
        <w:t xml:space="preserve">Tutor</w:t>
      </w:r>
      <w:r w:rsidDel="00000000" w:rsidR="00000000" w:rsidRPr="00000000">
        <w:rPr>
          <w:color w:val="999999"/>
          <w:sz w:val="24"/>
          <w:szCs w:val="24"/>
          <w:rtl w:val="0"/>
        </w:rPr>
        <w:t xml:space="preserve">:</w:t>
      </w:r>
      <w:r w:rsidDel="00000000" w:rsidR="00000000" w:rsidRPr="00000000">
        <w:rPr>
          <w:color w:val="999999"/>
          <w:rtl w:val="0"/>
        </w:rPr>
        <w:t xml:space="preserve"> Borja Foncillas García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f3jm2gahyntq" w:id="4"/>
      <w:bookmarkEnd w:id="4"/>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Las plataformas de music streaming son uno de los claros ejemplos de adaptación de las industrias al contexto digital que debido a su volumen de usuarios y contenido se enfrentan a nuevos retos de organización y recomendación de contenido para sus usuarios.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Aún cuando la tendencia de estas plataformas para recomendar música es la de utilizar sistemas de recomendación basado en filtros colaborativos, persiste la necesidad de contar con algoritmos que mejoren la organización, así como la recomendación de música nueva para la cual aún no se cuenta con datos colaborativos.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Por tal razón, mi motivación es la de explorar alternativas que faciliten la organización de música de forma más eficiente y automatizada basada en </w:t>
      </w:r>
      <w:r w:rsidDel="00000000" w:rsidR="00000000" w:rsidRPr="00000000">
        <w:rPr>
          <w:b w:val="1"/>
          <w:rtl w:val="0"/>
        </w:rPr>
        <w:t xml:space="preserve">algoritmos de aprendizaje automático</w:t>
      </w:r>
      <w:r w:rsidDel="00000000" w:rsidR="00000000" w:rsidRPr="00000000">
        <w:rPr>
          <w:rtl w:val="0"/>
        </w:rPr>
        <w:t xml:space="preserve">, que además, utilicen características de la música que faciliten su escalabilidad a un sistema de recomendación músical.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Debido a que el género musical es un dato casi siempre intrínseco a los metadatos de canciones, y con el objetivo de contar con un criterio de evaluación del algoritmo, propongo generar modelos de clasificación de género basado en recuperación de información musical y características de la letra que mezclan técnicas de </w:t>
      </w:r>
      <w:r w:rsidDel="00000000" w:rsidR="00000000" w:rsidRPr="00000000">
        <w:rPr>
          <w:b w:val="1"/>
          <w:rtl w:val="0"/>
        </w:rPr>
        <w:t xml:space="preserve">MIR </w:t>
      </w:r>
      <w:r w:rsidDel="00000000" w:rsidR="00000000" w:rsidRPr="00000000">
        <w:rPr>
          <w:rtl w:val="0"/>
        </w:rPr>
        <w:t xml:space="preserve">con </w:t>
      </w:r>
      <w:r w:rsidDel="00000000" w:rsidR="00000000" w:rsidRPr="00000000">
        <w:rPr>
          <w:rtl w:val="0"/>
        </w:rPr>
        <w:t xml:space="preserve">la </w:t>
      </w:r>
      <w:r w:rsidDel="00000000" w:rsidR="00000000" w:rsidRPr="00000000">
        <w:rPr>
          <w:b w:val="1"/>
          <w:rtl w:val="0"/>
        </w:rPr>
        <w:t xml:space="preserve">creación de nuevas características basadas en text-mining, análisis de sentimientos y emociones</w:t>
      </w:r>
      <w:r w:rsidDel="00000000" w:rsidR="00000000" w:rsidRPr="00000000">
        <w:rPr>
          <w:rtl w:val="0"/>
        </w:rPr>
        <w:t xml:space="preserve">, etc.</w:t>
      </w:r>
    </w:p>
    <w:p w:rsidR="00000000" w:rsidDel="00000000" w:rsidP="00000000" w:rsidRDefault="00000000" w:rsidRPr="00000000" w14:paraId="00000012">
      <w:pPr>
        <w:pStyle w:val="Heading4"/>
        <w:rPr>
          <w:b w:val="1"/>
        </w:rPr>
      </w:pPr>
      <w:bookmarkStart w:colFirst="0" w:colLast="0" w:name="_2fv9k4rcut2b" w:id="5"/>
      <w:bookmarkEnd w:id="5"/>
      <w:r w:rsidDel="00000000" w:rsidR="00000000" w:rsidRPr="00000000">
        <w:rPr>
          <w:rtl w:val="0"/>
        </w:rPr>
      </w:r>
    </w:p>
    <w:p w:rsidR="00000000" w:rsidDel="00000000" w:rsidP="00000000" w:rsidRDefault="00000000" w:rsidRPr="00000000" w14:paraId="00000013">
      <w:pPr>
        <w:pStyle w:val="Heading4"/>
        <w:rPr/>
      </w:pPr>
      <w:bookmarkStart w:colFirst="0" w:colLast="0" w:name="_mrg0x7liybg2" w:id="6"/>
      <w:bookmarkEnd w:id="6"/>
      <w:r w:rsidDel="00000000" w:rsidR="00000000" w:rsidRPr="00000000">
        <w:rPr>
          <w:b w:val="1"/>
          <w:rtl w:val="0"/>
        </w:rPr>
        <w:t xml:space="preserve">Objetivo</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Generar un modelo de clasificación de género musical cuyas características permitan su incorporación o escalado a sistemas de recomendación musical.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Como entregables se proponen: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Set de datos generado</w:t>
      </w:r>
    </w:p>
    <w:p w:rsidR="00000000" w:rsidDel="00000000" w:rsidP="00000000" w:rsidRDefault="00000000" w:rsidRPr="00000000" w14:paraId="0000001A">
      <w:pPr>
        <w:rPr/>
      </w:pPr>
      <w:r w:rsidDel="00000000" w:rsidR="00000000" w:rsidRPr="00000000">
        <w:rPr>
          <w:rtl w:val="0"/>
        </w:rPr>
        <w:t xml:space="preserve">- Modelos de clasificación logrados</w:t>
      </w:r>
    </w:p>
    <w:p w:rsidR="00000000" w:rsidDel="00000000" w:rsidP="00000000" w:rsidRDefault="00000000" w:rsidRPr="00000000" w14:paraId="0000001B">
      <w:pPr>
        <w:rPr/>
      </w:pPr>
      <w:r w:rsidDel="00000000" w:rsidR="00000000" w:rsidRPr="00000000">
        <w:rPr>
          <w:rtl w:val="0"/>
        </w:rPr>
        <w:t xml:space="preserve">- Story Telling que muestre de forma clara el proyecto y permita de manera sencilla entender su aplicación</w:t>
      </w:r>
    </w:p>
    <w:p w:rsidR="00000000" w:rsidDel="00000000" w:rsidP="00000000" w:rsidRDefault="00000000" w:rsidRPr="00000000" w14:paraId="0000001C">
      <w:pPr>
        <w:rPr/>
      </w:pPr>
      <w:r w:rsidDel="00000000" w:rsidR="00000000" w:rsidRPr="00000000">
        <w:rPr>
          <w:rtl w:val="0"/>
        </w:rPr>
        <w:t xml:space="preserve">- Análisis detallado a modo de reporte acerca del proceso, resultados y conclusiones (memoria)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pPr>
      <w:bookmarkStart w:colFirst="0" w:colLast="0" w:name="_f3jm2gahyntq" w:id="4"/>
      <w:bookmarkEnd w:id="4"/>
      <w:r w:rsidDel="00000000" w:rsidR="00000000" w:rsidRPr="00000000">
        <w:rPr>
          <w:b w:val="1"/>
          <w:rtl w:val="0"/>
        </w:rPr>
        <w:t xml:space="preserve">Fuente de datos: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700"/>
        <w:gridCol w:w="3300"/>
        <w:tblGridChange w:id="0">
          <w:tblGrid>
            <w:gridCol w:w="3029"/>
            <w:gridCol w:w="2700"/>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Formato / modo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Million Song Dataset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 / 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Archivos MD5 /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Spotify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MIR / 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FMA: A Dataset For Music Analysis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 / MIR / 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 Archivos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ISMIR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Audio / MIR / 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API / Archivos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hyperlink r:id="rId11">
              <w:r w:rsidDel="00000000" w:rsidR="00000000" w:rsidRPr="00000000">
                <w:rPr>
                  <w:color w:val="1155cc"/>
                  <w:u w:val="single"/>
                  <w:rtl w:val="0"/>
                </w:rPr>
                <w:t xml:space="preserve">MusiXMatch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Lyrics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API / Web Scraping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AZLyrics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Lyrics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Web Scraping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hyperlink r:id="rId13">
              <w:r w:rsidDel="00000000" w:rsidR="00000000" w:rsidRPr="00000000">
                <w:rPr>
                  <w:color w:val="1155cc"/>
                  <w:u w:val="single"/>
                  <w:rtl w:val="0"/>
                </w:rPr>
                <w:t xml:space="preserve">Theysay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*Algunas de las fuentes de datos que proveen metadatos serán excluidos una vez se seleccione un subconjunto como base de trabajo.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666666"/>
          <w:sz w:val="24"/>
          <w:szCs w:val="24"/>
        </w:rPr>
      </w:pPr>
      <w:bookmarkStart w:colFirst="0" w:colLast="0" w:name="_9gd2ymru7hnj" w:id="7"/>
      <w:bookmarkEnd w:id="7"/>
      <w:r w:rsidDel="00000000" w:rsidR="00000000" w:rsidRPr="00000000">
        <w:rPr>
          <w:b w:val="1"/>
          <w:color w:val="666666"/>
          <w:sz w:val="24"/>
          <w:szCs w:val="24"/>
          <w:rtl w:val="0"/>
        </w:rPr>
        <w:t xml:space="preserve">Plan de trabajo: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385"/>
        <w:gridCol w:w="3810"/>
        <w:tblGridChange w:id="0">
          <w:tblGrid>
            <w:gridCol w:w="2820"/>
            <w:gridCol w:w="2385"/>
            <w:gridCol w:w="381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b w:val="1"/>
                <w:sz w:val="24"/>
                <w:szCs w:val="24"/>
              </w:rPr>
            </w:pPr>
            <w:r w:rsidDel="00000000" w:rsidR="00000000" w:rsidRPr="00000000">
              <w:rPr>
                <w:b w:val="1"/>
                <w:sz w:val="24"/>
                <w:szCs w:val="24"/>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b w:val="1"/>
                <w:sz w:val="24"/>
                <w:szCs w:val="24"/>
              </w:rPr>
            </w:pPr>
            <w:r w:rsidDel="00000000" w:rsidR="00000000" w:rsidRPr="00000000">
              <w:rPr>
                <w:b w:val="1"/>
                <w:sz w:val="24"/>
                <w:szCs w:val="24"/>
                <w:rtl w:val="0"/>
              </w:rPr>
              <w:t xml:space="preserve">Tiempo (Aprox)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b w:val="1"/>
                <w:sz w:val="24"/>
                <w:szCs w:val="24"/>
              </w:rPr>
            </w:pPr>
            <w:r w:rsidDel="00000000" w:rsidR="00000000" w:rsidRPr="00000000">
              <w:rPr>
                <w:b w:val="1"/>
                <w:sz w:val="24"/>
                <w:szCs w:val="24"/>
                <w:rtl w:val="0"/>
              </w:rPr>
              <w:t xml:space="preserve">Tareas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Entendimiento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sz w:val="20"/>
                <w:szCs w:val="20"/>
              </w:rPr>
            </w:pPr>
            <w:r w:rsidDel="00000000" w:rsidR="00000000" w:rsidRPr="00000000">
              <w:rPr>
                <w:color w:val="666666"/>
                <w:sz w:val="20"/>
                <w:szCs w:val="20"/>
                <w:rtl w:val="0"/>
              </w:rPr>
              <w:t xml:space="preserve">Investigación del estado de arte</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sz w:val="20"/>
                <w:szCs w:val="20"/>
                <w:u w:val="none"/>
              </w:rPr>
            </w:pPr>
            <w:r w:rsidDel="00000000" w:rsidR="00000000" w:rsidRPr="00000000">
              <w:rPr>
                <w:color w:val="666666"/>
                <w:sz w:val="20"/>
                <w:szCs w:val="20"/>
                <w:rtl w:val="0"/>
              </w:rPr>
              <w:t xml:space="preserve">Estudio y selección de las fuentes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Preparación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sz w:val="20"/>
                <w:szCs w:val="20"/>
                <w:u w:val="none"/>
              </w:rPr>
            </w:pPr>
            <w:r w:rsidDel="00000000" w:rsidR="00000000" w:rsidRPr="00000000">
              <w:rPr>
                <w:color w:val="666666"/>
                <w:sz w:val="20"/>
                <w:szCs w:val="20"/>
                <w:rtl w:val="0"/>
              </w:rPr>
              <w:t xml:space="preserve">Centralización y limpieza de la información</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sz w:val="20"/>
                <w:szCs w:val="20"/>
                <w:u w:val="none"/>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sz w:val="20"/>
                <w:szCs w:val="20"/>
                <w:u w:val="none"/>
              </w:rPr>
            </w:pPr>
            <w:r w:rsidDel="00000000" w:rsidR="00000000" w:rsidRPr="00000000">
              <w:rPr>
                <w:color w:val="666666"/>
                <w:sz w:val="20"/>
                <w:szCs w:val="20"/>
                <w:rtl w:val="0"/>
              </w:rPr>
              <w:t xml:space="preserve">Complementariedad de los datos</w:t>
            </w:r>
          </w:p>
          <w:p w:rsidR="00000000" w:rsidDel="00000000" w:rsidP="00000000" w:rsidRDefault="00000000" w:rsidRPr="00000000" w14:paraId="0000004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666666"/>
                <w:sz w:val="20"/>
                <w:szCs w:val="20"/>
                <w:u w:val="none"/>
              </w:rPr>
            </w:pPr>
            <w:r w:rsidDel="00000000" w:rsidR="00000000" w:rsidRPr="00000000">
              <w:rPr>
                <w:color w:val="666666"/>
                <w:sz w:val="20"/>
                <w:szCs w:val="20"/>
                <w:rtl w:val="0"/>
              </w:rPr>
              <w:t xml:space="preserve">Procesado de recuperación de información musical</w:t>
            </w:r>
          </w:p>
          <w:p w:rsidR="00000000" w:rsidDel="00000000" w:rsidP="00000000" w:rsidRDefault="00000000" w:rsidRPr="00000000" w14:paraId="0000004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666666"/>
                <w:sz w:val="20"/>
                <w:szCs w:val="20"/>
                <w:u w:val="none"/>
              </w:rPr>
            </w:pPr>
            <w:r w:rsidDel="00000000" w:rsidR="00000000" w:rsidRPr="00000000">
              <w:rPr>
                <w:color w:val="666666"/>
                <w:sz w:val="20"/>
                <w:szCs w:val="20"/>
                <w:rtl w:val="0"/>
              </w:rPr>
              <w:t xml:space="preserve">Web scraping de las letras</w:t>
            </w:r>
          </w:p>
          <w:p w:rsidR="00000000" w:rsidDel="00000000" w:rsidP="00000000" w:rsidRDefault="00000000" w:rsidRPr="00000000" w14:paraId="0000004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666666"/>
                <w:sz w:val="20"/>
                <w:szCs w:val="20"/>
                <w:u w:val="none"/>
              </w:rPr>
            </w:pPr>
            <w:r w:rsidDel="00000000" w:rsidR="00000000" w:rsidRPr="00000000">
              <w:rPr>
                <w:color w:val="666666"/>
                <w:sz w:val="20"/>
                <w:szCs w:val="20"/>
                <w:rtl w:val="0"/>
              </w:rPr>
              <w:t xml:space="preserve">Procesos de text-mining y análisis de sentimientos y emociones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Modelado y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1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
              </w:numPr>
              <w:spacing w:line="240" w:lineRule="auto"/>
              <w:ind w:left="720" w:hanging="360"/>
              <w:rPr>
                <w:color w:val="666666"/>
                <w:sz w:val="20"/>
                <w:szCs w:val="20"/>
                <w:u w:val="none"/>
              </w:rPr>
            </w:pPr>
            <w:r w:rsidDel="00000000" w:rsidR="00000000" w:rsidRPr="00000000">
              <w:rPr>
                <w:color w:val="666666"/>
                <w:sz w:val="20"/>
                <w:szCs w:val="20"/>
                <w:rtl w:val="0"/>
              </w:rPr>
              <w:t xml:space="preserve">Generación de modelos</w:t>
            </w:r>
          </w:p>
          <w:p w:rsidR="00000000" w:rsidDel="00000000" w:rsidP="00000000" w:rsidRDefault="00000000" w:rsidRPr="00000000" w14:paraId="00000050">
            <w:pPr>
              <w:widowControl w:val="0"/>
              <w:numPr>
                <w:ilvl w:val="1"/>
                <w:numId w:val="1"/>
              </w:numPr>
              <w:spacing w:line="240" w:lineRule="auto"/>
              <w:ind w:left="1440" w:hanging="360"/>
              <w:rPr>
                <w:color w:val="666666"/>
                <w:sz w:val="20"/>
                <w:szCs w:val="20"/>
              </w:rPr>
            </w:pPr>
            <w:r w:rsidDel="00000000" w:rsidR="00000000" w:rsidRPr="00000000">
              <w:rPr>
                <w:color w:val="666666"/>
                <w:sz w:val="20"/>
                <w:szCs w:val="20"/>
                <w:rtl w:val="0"/>
              </w:rPr>
              <w:t xml:space="preserve">Selección de variables</w:t>
            </w:r>
          </w:p>
          <w:p w:rsidR="00000000" w:rsidDel="00000000" w:rsidP="00000000" w:rsidRDefault="00000000" w:rsidRPr="00000000" w14:paraId="00000051">
            <w:pPr>
              <w:widowControl w:val="0"/>
              <w:numPr>
                <w:ilvl w:val="1"/>
                <w:numId w:val="1"/>
              </w:numPr>
              <w:spacing w:line="240" w:lineRule="auto"/>
              <w:ind w:left="1440" w:hanging="360"/>
              <w:rPr>
                <w:color w:val="666666"/>
                <w:sz w:val="20"/>
                <w:szCs w:val="20"/>
                <w:u w:val="none"/>
              </w:rPr>
            </w:pPr>
            <w:r w:rsidDel="00000000" w:rsidR="00000000" w:rsidRPr="00000000">
              <w:rPr>
                <w:color w:val="666666"/>
                <w:sz w:val="20"/>
                <w:szCs w:val="20"/>
                <w:rtl w:val="0"/>
              </w:rPr>
              <w:t xml:space="preserve">Evaluación de modelos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sz w:val="20"/>
                <w:szCs w:val="20"/>
                <w:u w:val="none"/>
              </w:rPr>
            </w:pPr>
            <w:r w:rsidDel="00000000" w:rsidR="00000000" w:rsidRPr="00000000">
              <w:rPr>
                <w:color w:val="666666"/>
                <w:sz w:val="20"/>
                <w:szCs w:val="20"/>
                <w:rtl w:val="0"/>
              </w:rPr>
              <w:t xml:space="preserve">StoryTelling</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66666"/>
                <w:sz w:val="20"/>
                <w:szCs w:val="20"/>
                <w:u w:val="none"/>
              </w:rPr>
            </w:pPr>
            <w:r w:rsidDel="00000000" w:rsidR="00000000" w:rsidRPr="00000000">
              <w:rPr>
                <w:color w:val="666666"/>
                <w:sz w:val="20"/>
                <w:szCs w:val="20"/>
                <w:rtl w:val="0"/>
              </w:rPr>
              <w:t xml:space="preserve">Generación de memoria</w:t>
            </w:r>
          </w:p>
        </w:tc>
      </w:tr>
    </w:tbl>
    <w:p w:rsidR="00000000" w:rsidDel="00000000" w:rsidP="00000000" w:rsidRDefault="00000000" w:rsidRPr="00000000" w14:paraId="00000056">
      <w:pPr>
        <w:pStyle w:val="Heading4"/>
        <w:rPr/>
      </w:pPr>
      <w:bookmarkStart w:colFirst="0" w:colLast="0" w:name="_bf1jlsqki6k0" w:id="8"/>
      <w:bookmarkEnd w:id="8"/>
      <w:r w:rsidDel="00000000" w:rsidR="00000000" w:rsidRPr="00000000">
        <w:rPr>
          <w:rtl w:val="0"/>
        </w:rPr>
      </w:r>
    </w:p>
    <w:sectPr>
      <w:foot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usixmatch.com" TargetMode="External"/><Relationship Id="rId10" Type="http://schemas.openxmlformats.org/officeDocument/2006/relationships/hyperlink" Target="https://www.ismir.net/resources.html#datasets" TargetMode="External"/><Relationship Id="rId13" Type="http://schemas.openxmlformats.org/officeDocument/2006/relationships/hyperlink" Target="http://www.theysay.io" TargetMode="External"/><Relationship Id="rId12" Type="http://schemas.openxmlformats.org/officeDocument/2006/relationships/hyperlink" Target="https://www.azlyric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eff/fm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abrosa.ee.columbia.edu/millionsong/pages/getting-dataset" TargetMode="External"/><Relationship Id="rId8" Type="http://schemas.openxmlformats.org/officeDocument/2006/relationships/hyperlink" Target="https://developer.spotify.com/documentatio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