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1955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43EDF" w14:textId="2FDBA353" w:rsidR="009A57AA" w:rsidRDefault="009A57AA" w:rsidP="005A7C31">
          <w:pPr>
            <w:pStyle w:val="TtuloTDC"/>
            <w:jc w:val="both"/>
          </w:pPr>
          <w:r>
            <w:t>Tabla de contenido</w:t>
          </w:r>
        </w:p>
        <w:p w14:paraId="2BF24EDE" w14:textId="6AAC48C8" w:rsidR="00037084" w:rsidRDefault="007B4AC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6289321" w:history="1">
            <w:r w:rsidR="00037084" w:rsidRPr="00CA00CC">
              <w:rPr>
                <w:rStyle w:val="Hipervnculo"/>
                <w:noProof/>
              </w:rPr>
              <w:t>Proceso</w:t>
            </w:r>
            <w:r w:rsidR="00037084">
              <w:rPr>
                <w:noProof/>
                <w:webHidden/>
              </w:rPr>
              <w:tab/>
            </w:r>
            <w:r w:rsidR="00037084">
              <w:rPr>
                <w:noProof/>
                <w:webHidden/>
              </w:rPr>
              <w:fldChar w:fldCharType="begin"/>
            </w:r>
            <w:r w:rsidR="00037084">
              <w:rPr>
                <w:noProof/>
                <w:webHidden/>
              </w:rPr>
              <w:instrText xml:space="preserve"> PAGEREF _Toc536289321 \h </w:instrText>
            </w:r>
            <w:r w:rsidR="00037084">
              <w:rPr>
                <w:noProof/>
                <w:webHidden/>
              </w:rPr>
            </w:r>
            <w:r w:rsidR="00037084">
              <w:rPr>
                <w:noProof/>
                <w:webHidden/>
              </w:rPr>
              <w:fldChar w:fldCharType="separate"/>
            </w:r>
            <w:r w:rsidR="00556F7E">
              <w:rPr>
                <w:noProof/>
                <w:webHidden/>
              </w:rPr>
              <w:t>2</w:t>
            </w:r>
            <w:r w:rsidR="00037084">
              <w:rPr>
                <w:noProof/>
                <w:webHidden/>
              </w:rPr>
              <w:fldChar w:fldCharType="end"/>
            </w:r>
          </w:hyperlink>
        </w:p>
        <w:p w14:paraId="09C87684" w14:textId="2E185A34" w:rsidR="00037084" w:rsidRDefault="00556F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289322" w:history="1">
            <w:r w:rsidR="00037084" w:rsidRPr="00CA00CC">
              <w:rPr>
                <w:rStyle w:val="Hipervnculo"/>
                <w:noProof/>
                <w:lang w:val="en-US"/>
              </w:rPr>
              <w:t>Extracción</w:t>
            </w:r>
            <w:r w:rsidR="00037084">
              <w:rPr>
                <w:noProof/>
                <w:webHidden/>
              </w:rPr>
              <w:tab/>
            </w:r>
            <w:r w:rsidR="00037084">
              <w:rPr>
                <w:noProof/>
                <w:webHidden/>
              </w:rPr>
              <w:fldChar w:fldCharType="begin"/>
            </w:r>
            <w:r w:rsidR="00037084">
              <w:rPr>
                <w:noProof/>
                <w:webHidden/>
              </w:rPr>
              <w:instrText xml:space="preserve"> PAGEREF _Toc536289322 \h </w:instrText>
            </w:r>
            <w:r w:rsidR="00037084">
              <w:rPr>
                <w:noProof/>
                <w:webHidden/>
              </w:rPr>
            </w:r>
            <w:r w:rsidR="00037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37084">
              <w:rPr>
                <w:noProof/>
                <w:webHidden/>
              </w:rPr>
              <w:fldChar w:fldCharType="end"/>
            </w:r>
          </w:hyperlink>
        </w:p>
        <w:p w14:paraId="6A774D97" w14:textId="52B69F6F" w:rsidR="00037084" w:rsidRDefault="00556F7E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289323" w:history="1">
            <w:r w:rsidR="00037084" w:rsidRPr="00CA00CC">
              <w:rPr>
                <w:rStyle w:val="Hipervnculo"/>
                <w:noProof/>
                <w:lang w:val="en-US"/>
              </w:rPr>
              <w:t>Web Scraping</w:t>
            </w:r>
            <w:r w:rsidR="00037084">
              <w:rPr>
                <w:noProof/>
                <w:webHidden/>
              </w:rPr>
              <w:tab/>
            </w:r>
            <w:r w:rsidR="00037084">
              <w:rPr>
                <w:noProof/>
                <w:webHidden/>
              </w:rPr>
              <w:fldChar w:fldCharType="begin"/>
            </w:r>
            <w:r w:rsidR="00037084">
              <w:rPr>
                <w:noProof/>
                <w:webHidden/>
              </w:rPr>
              <w:instrText xml:space="preserve"> PAGEREF _Toc536289323 \h </w:instrText>
            </w:r>
            <w:r w:rsidR="00037084">
              <w:rPr>
                <w:noProof/>
                <w:webHidden/>
              </w:rPr>
            </w:r>
            <w:r w:rsidR="00037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037084">
              <w:rPr>
                <w:noProof/>
                <w:webHidden/>
              </w:rPr>
              <w:fldChar w:fldCharType="end"/>
            </w:r>
          </w:hyperlink>
        </w:p>
        <w:p w14:paraId="7DE87710" w14:textId="3BDCF596" w:rsidR="00037084" w:rsidRDefault="00556F7E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289324" w:history="1">
            <w:r w:rsidR="00037084" w:rsidRPr="00CA00CC">
              <w:rPr>
                <w:rStyle w:val="Hipervnculo"/>
                <w:noProof/>
              </w:rPr>
              <w:t>Archivos</w:t>
            </w:r>
            <w:r w:rsidR="00037084">
              <w:rPr>
                <w:noProof/>
                <w:webHidden/>
              </w:rPr>
              <w:tab/>
            </w:r>
            <w:r w:rsidR="00037084">
              <w:rPr>
                <w:noProof/>
                <w:webHidden/>
              </w:rPr>
              <w:fldChar w:fldCharType="begin"/>
            </w:r>
            <w:r w:rsidR="00037084">
              <w:rPr>
                <w:noProof/>
                <w:webHidden/>
              </w:rPr>
              <w:instrText xml:space="preserve"> PAGEREF _Toc536289324 \h </w:instrText>
            </w:r>
            <w:r w:rsidR="00037084">
              <w:rPr>
                <w:noProof/>
                <w:webHidden/>
              </w:rPr>
            </w:r>
            <w:r w:rsidR="00037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37084">
              <w:rPr>
                <w:noProof/>
                <w:webHidden/>
              </w:rPr>
              <w:fldChar w:fldCharType="end"/>
            </w:r>
          </w:hyperlink>
        </w:p>
        <w:p w14:paraId="5A2C9F84" w14:textId="1E4957A5" w:rsidR="00037084" w:rsidRDefault="00556F7E">
          <w:pPr>
            <w:pStyle w:val="TDC4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289325" w:history="1">
            <w:r w:rsidR="00037084" w:rsidRPr="00CA00CC">
              <w:rPr>
                <w:rStyle w:val="Hipervnculo"/>
                <w:noProof/>
              </w:rPr>
              <w:t>Servicios</w:t>
            </w:r>
            <w:r w:rsidR="00037084">
              <w:rPr>
                <w:noProof/>
                <w:webHidden/>
              </w:rPr>
              <w:tab/>
            </w:r>
            <w:r w:rsidR="00037084">
              <w:rPr>
                <w:noProof/>
                <w:webHidden/>
              </w:rPr>
              <w:fldChar w:fldCharType="begin"/>
            </w:r>
            <w:r w:rsidR="00037084">
              <w:rPr>
                <w:noProof/>
                <w:webHidden/>
              </w:rPr>
              <w:instrText xml:space="preserve"> PAGEREF _Toc536289325 \h </w:instrText>
            </w:r>
            <w:r w:rsidR="00037084">
              <w:rPr>
                <w:noProof/>
                <w:webHidden/>
              </w:rPr>
            </w:r>
            <w:r w:rsidR="00037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37084">
              <w:rPr>
                <w:noProof/>
                <w:webHidden/>
              </w:rPr>
              <w:fldChar w:fldCharType="end"/>
            </w:r>
          </w:hyperlink>
        </w:p>
        <w:p w14:paraId="7CF06AC8" w14:textId="5D5D2F67" w:rsidR="00037084" w:rsidRDefault="00556F7E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289326" w:history="1">
            <w:r w:rsidR="00037084" w:rsidRPr="00CA00CC">
              <w:rPr>
                <w:rStyle w:val="Hipervnculo"/>
                <w:noProof/>
              </w:rPr>
              <w:t>Tratamiento y preparación</w:t>
            </w:r>
            <w:r w:rsidR="00037084">
              <w:rPr>
                <w:noProof/>
                <w:webHidden/>
              </w:rPr>
              <w:tab/>
            </w:r>
            <w:r w:rsidR="00037084">
              <w:rPr>
                <w:noProof/>
                <w:webHidden/>
              </w:rPr>
              <w:fldChar w:fldCharType="begin"/>
            </w:r>
            <w:r w:rsidR="00037084">
              <w:rPr>
                <w:noProof/>
                <w:webHidden/>
              </w:rPr>
              <w:instrText xml:space="preserve"> PAGEREF _Toc536289326 \h </w:instrText>
            </w:r>
            <w:r w:rsidR="00037084">
              <w:rPr>
                <w:noProof/>
                <w:webHidden/>
              </w:rPr>
            </w:r>
            <w:r w:rsidR="00037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37084">
              <w:rPr>
                <w:noProof/>
                <w:webHidden/>
              </w:rPr>
              <w:fldChar w:fldCharType="end"/>
            </w:r>
          </w:hyperlink>
        </w:p>
        <w:p w14:paraId="2E3D8713" w14:textId="529A1B71" w:rsidR="00037084" w:rsidRDefault="00556F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289327" w:history="1">
            <w:r w:rsidR="00037084" w:rsidRPr="00CA00CC">
              <w:rPr>
                <w:rStyle w:val="Hipervnculo"/>
                <w:noProof/>
              </w:rPr>
              <w:t>Justificación</w:t>
            </w:r>
            <w:r w:rsidR="00037084">
              <w:rPr>
                <w:noProof/>
                <w:webHidden/>
              </w:rPr>
              <w:tab/>
            </w:r>
            <w:r w:rsidR="00037084">
              <w:rPr>
                <w:noProof/>
                <w:webHidden/>
              </w:rPr>
              <w:fldChar w:fldCharType="begin"/>
            </w:r>
            <w:r w:rsidR="00037084">
              <w:rPr>
                <w:noProof/>
                <w:webHidden/>
              </w:rPr>
              <w:instrText xml:space="preserve"> PAGEREF _Toc536289327 \h </w:instrText>
            </w:r>
            <w:r w:rsidR="00037084">
              <w:rPr>
                <w:noProof/>
                <w:webHidden/>
              </w:rPr>
            </w:r>
            <w:r w:rsidR="00037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37084">
              <w:rPr>
                <w:noProof/>
                <w:webHidden/>
              </w:rPr>
              <w:fldChar w:fldCharType="end"/>
            </w:r>
          </w:hyperlink>
        </w:p>
        <w:p w14:paraId="0973A6AB" w14:textId="25A7A2A0" w:rsidR="00037084" w:rsidRDefault="00556F7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6289328" w:history="1">
            <w:r w:rsidR="00037084" w:rsidRPr="00CA00CC">
              <w:rPr>
                <w:rStyle w:val="Hipervnculo"/>
                <w:noProof/>
              </w:rPr>
              <w:t>Conclusiones (Insights)</w:t>
            </w:r>
            <w:r w:rsidR="00037084">
              <w:rPr>
                <w:noProof/>
                <w:webHidden/>
              </w:rPr>
              <w:tab/>
            </w:r>
            <w:r w:rsidR="00037084">
              <w:rPr>
                <w:noProof/>
                <w:webHidden/>
              </w:rPr>
              <w:fldChar w:fldCharType="begin"/>
            </w:r>
            <w:r w:rsidR="00037084">
              <w:rPr>
                <w:noProof/>
                <w:webHidden/>
              </w:rPr>
              <w:instrText xml:space="preserve"> PAGEREF _Toc536289328 \h </w:instrText>
            </w:r>
            <w:r w:rsidR="00037084">
              <w:rPr>
                <w:noProof/>
                <w:webHidden/>
              </w:rPr>
            </w:r>
            <w:r w:rsidR="000370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037084">
              <w:rPr>
                <w:noProof/>
                <w:webHidden/>
              </w:rPr>
              <w:fldChar w:fldCharType="end"/>
            </w:r>
          </w:hyperlink>
        </w:p>
        <w:p w14:paraId="700CC17B" w14:textId="100F09A9" w:rsidR="009A57AA" w:rsidRDefault="007B4ACB" w:rsidP="005A7C31">
          <w:pPr>
            <w:jc w:val="both"/>
          </w:pPr>
          <w:r>
            <w:fldChar w:fldCharType="end"/>
          </w:r>
        </w:p>
      </w:sdtContent>
    </w:sdt>
    <w:p w14:paraId="76098A88" w14:textId="77777777" w:rsidR="007B4ACB" w:rsidRPr="001843EC" w:rsidRDefault="007B4ACB" w:rsidP="005A7C31">
      <w:pPr>
        <w:jc w:val="both"/>
        <w:rPr>
          <w:u w:val="single"/>
        </w:rPr>
      </w:pPr>
    </w:p>
    <w:p w14:paraId="0BDB31EB" w14:textId="77777777" w:rsidR="0094540C" w:rsidRDefault="0094540C" w:rsidP="005A7C31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8575BD" w14:textId="126D72D6" w:rsidR="00535C96" w:rsidRDefault="00535C96" w:rsidP="005A7C31">
      <w:pPr>
        <w:pStyle w:val="Ttulo2"/>
        <w:jc w:val="both"/>
      </w:pPr>
      <w:bookmarkStart w:id="1" w:name="_Toc536289321"/>
      <w:r>
        <w:lastRenderedPageBreak/>
        <w:t>Proceso</w:t>
      </w:r>
      <w:bookmarkEnd w:id="1"/>
    </w:p>
    <w:p w14:paraId="4FFAD152" w14:textId="77777777" w:rsidR="002A742F" w:rsidRPr="002A742F" w:rsidRDefault="002A742F" w:rsidP="005A7C31">
      <w:pPr>
        <w:jc w:val="both"/>
      </w:pPr>
    </w:p>
    <w:p w14:paraId="16C7F605" w14:textId="191ABAFA" w:rsidR="00535C96" w:rsidRPr="0094540C" w:rsidRDefault="00535C96" w:rsidP="005A7C31">
      <w:pPr>
        <w:pStyle w:val="Ttulo3"/>
        <w:jc w:val="both"/>
        <w:rPr>
          <w:lang w:val="en-US"/>
        </w:rPr>
      </w:pPr>
      <w:bookmarkStart w:id="2" w:name="_Toc536289322"/>
      <w:proofErr w:type="spellStart"/>
      <w:r w:rsidRPr="0094540C">
        <w:rPr>
          <w:lang w:val="en-US"/>
        </w:rPr>
        <w:t>Extracción</w:t>
      </w:r>
      <w:bookmarkEnd w:id="2"/>
      <w:proofErr w:type="spellEnd"/>
    </w:p>
    <w:p w14:paraId="5A976555" w14:textId="77777777" w:rsidR="00C24DFB" w:rsidRPr="0094540C" w:rsidRDefault="00C24DFB" w:rsidP="005A7C31">
      <w:pPr>
        <w:pStyle w:val="Ttulo4"/>
        <w:jc w:val="both"/>
        <w:rPr>
          <w:lang w:val="en-US"/>
        </w:rPr>
      </w:pPr>
    </w:p>
    <w:p w14:paraId="7FEC6AE6" w14:textId="42FF6375" w:rsidR="00535C96" w:rsidRPr="0094540C" w:rsidRDefault="00535C96" w:rsidP="005A7C31">
      <w:pPr>
        <w:pStyle w:val="Ttulo4"/>
        <w:jc w:val="both"/>
        <w:rPr>
          <w:lang w:val="en-US"/>
        </w:rPr>
      </w:pPr>
      <w:bookmarkStart w:id="3" w:name="_Toc536289323"/>
      <w:r w:rsidRPr="0094540C">
        <w:rPr>
          <w:lang w:val="en-US"/>
        </w:rPr>
        <w:t>Web Scraping</w:t>
      </w:r>
      <w:bookmarkEnd w:id="3"/>
    </w:p>
    <w:p w14:paraId="2D23DA5B" w14:textId="537CACB9" w:rsidR="00535C96" w:rsidRPr="0094540C" w:rsidRDefault="00535C96" w:rsidP="005A7C31">
      <w:pPr>
        <w:jc w:val="both"/>
        <w:rPr>
          <w:lang w:val="en-US"/>
        </w:rPr>
      </w:pPr>
    </w:p>
    <w:p w14:paraId="70FB22F9" w14:textId="36602274" w:rsidR="00535C96" w:rsidRPr="0094540C" w:rsidRDefault="00535C96" w:rsidP="005A7C31">
      <w:pPr>
        <w:pStyle w:val="Ttulo5"/>
        <w:jc w:val="both"/>
        <w:rPr>
          <w:lang w:val="en-US"/>
        </w:rPr>
      </w:pPr>
      <w:r w:rsidRPr="0094540C">
        <w:rPr>
          <w:lang w:val="en-US"/>
        </w:rPr>
        <w:t>IDH (web-scraping-</w:t>
      </w:r>
      <w:proofErr w:type="spellStart"/>
      <w:proofErr w:type="gramStart"/>
      <w:r w:rsidRPr="0094540C">
        <w:rPr>
          <w:lang w:val="en-US"/>
        </w:rPr>
        <w:t>idh.R</w:t>
      </w:r>
      <w:proofErr w:type="spellEnd"/>
      <w:proofErr w:type="gramEnd"/>
      <w:r w:rsidRPr="0094540C">
        <w:rPr>
          <w:lang w:val="en-US"/>
        </w:rPr>
        <w:t>)</w:t>
      </w:r>
    </w:p>
    <w:p w14:paraId="438881FD" w14:textId="5274CEF8" w:rsidR="00535C96" w:rsidRDefault="00535C96" w:rsidP="005A7C31">
      <w:pPr>
        <w:jc w:val="both"/>
      </w:pPr>
      <w:r>
        <w:t>Para la obtención del índice de desarrollo humano histórico de México de 1990 a 2010, se siguieron los siguientes pasos:</w:t>
      </w:r>
    </w:p>
    <w:p w14:paraId="2B252128" w14:textId="4EC72A33" w:rsidR="00535C96" w:rsidRDefault="00535C96" w:rsidP="005A7C31">
      <w:pPr>
        <w:pStyle w:val="Prrafodelista"/>
        <w:numPr>
          <w:ilvl w:val="0"/>
          <w:numId w:val="1"/>
        </w:numPr>
        <w:jc w:val="both"/>
      </w:pPr>
      <w:r>
        <w:t>Descargar la página web, como estrategia para facilitar su extracción ya que la tabla se carga de manera dinámica vía llamadas JavaScript.</w:t>
      </w:r>
    </w:p>
    <w:p w14:paraId="49AABE7E" w14:textId="53CF23A8" w:rsidR="00535C96" w:rsidRPr="00535C96" w:rsidRDefault="00535C96" w:rsidP="005A7C31">
      <w:pPr>
        <w:pStyle w:val="Prrafodelista"/>
        <w:numPr>
          <w:ilvl w:val="0"/>
          <w:numId w:val="1"/>
        </w:numPr>
        <w:jc w:val="both"/>
      </w:pPr>
      <w:r>
        <w:t xml:space="preserve">Se realizó una extracción de los datos a través de la libraría </w:t>
      </w:r>
      <w:proofErr w:type="spellStart"/>
      <w:r w:rsidRPr="00535C96">
        <w:rPr>
          <w:b/>
        </w:rPr>
        <w:t>rvtest</w:t>
      </w:r>
      <w:proofErr w:type="spellEnd"/>
    </w:p>
    <w:p w14:paraId="0F51F9C7" w14:textId="2E7C155B" w:rsidR="00535C96" w:rsidRDefault="00535C96" w:rsidP="005A7C31">
      <w:pPr>
        <w:pStyle w:val="Prrafodelista"/>
        <w:numPr>
          <w:ilvl w:val="0"/>
          <w:numId w:val="1"/>
        </w:numPr>
        <w:jc w:val="both"/>
      </w:pPr>
      <w:r>
        <w:t>Se extrajo la fila correspondiente a México</w:t>
      </w:r>
    </w:p>
    <w:p w14:paraId="044EC8A7" w14:textId="694C0ADD" w:rsidR="00535C96" w:rsidRDefault="00535C96" w:rsidP="005A7C31">
      <w:pPr>
        <w:pStyle w:val="Prrafodelista"/>
        <w:numPr>
          <w:ilvl w:val="0"/>
          <w:numId w:val="1"/>
        </w:numPr>
        <w:jc w:val="both"/>
      </w:pPr>
      <w:r>
        <w:t>Se separaron los datos y se realizó limpieza de los mismo</w:t>
      </w:r>
    </w:p>
    <w:p w14:paraId="72F03702" w14:textId="37EE8B12" w:rsidR="00535C96" w:rsidRDefault="00535C96" w:rsidP="005A7C31">
      <w:pPr>
        <w:pStyle w:val="Prrafodelista"/>
        <w:numPr>
          <w:ilvl w:val="0"/>
          <w:numId w:val="1"/>
        </w:numPr>
        <w:jc w:val="both"/>
      </w:pPr>
      <w:r>
        <w:t>Se guard</w:t>
      </w:r>
      <w:r w:rsidR="005E6C8C">
        <w:t>ó en un variable para su posterior uso.</w:t>
      </w:r>
    </w:p>
    <w:p w14:paraId="3DD06506" w14:textId="121A4145" w:rsidR="007B4ACB" w:rsidRPr="009A57AA" w:rsidRDefault="00535C96" w:rsidP="005A7C31">
      <w:pPr>
        <w:pStyle w:val="Ttulo5"/>
        <w:jc w:val="both"/>
      </w:pPr>
      <w:r>
        <w:t xml:space="preserve">Obtención de listado de servicios de mapa de </w:t>
      </w:r>
      <w:r w:rsidRPr="00535C96">
        <w:rPr>
          <w:rStyle w:val="Ttulo5Car"/>
        </w:rPr>
        <w:t>comunidades</w:t>
      </w:r>
      <w:r>
        <w:t xml:space="preserve"> indígenas</w:t>
      </w:r>
      <w:r w:rsidR="007B4ACB">
        <w:t xml:space="preserve"> (web-</w:t>
      </w:r>
      <w:proofErr w:type="spellStart"/>
      <w:r w:rsidR="007B4ACB">
        <w:t>scraping</w:t>
      </w:r>
      <w:proofErr w:type="spellEnd"/>
      <w:r w:rsidR="007B4ACB">
        <w:t>-mapas-</w:t>
      </w:r>
      <w:proofErr w:type="spellStart"/>
      <w:proofErr w:type="gramStart"/>
      <w:r w:rsidR="007B4ACB">
        <w:t>services</w:t>
      </w:r>
      <w:r w:rsidR="007B4ACB" w:rsidRPr="009A57AA">
        <w:t>.R</w:t>
      </w:r>
      <w:proofErr w:type="spellEnd"/>
      <w:proofErr w:type="gramEnd"/>
      <w:r w:rsidR="007B4ACB" w:rsidRPr="009A57AA">
        <w:t>)</w:t>
      </w:r>
    </w:p>
    <w:p w14:paraId="33188F95" w14:textId="1446A1C7" w:rsidR="00535C96" w:rsidRDefault="00535C96" w:rsidP="005A7C31">
      <w:pPr>
        <w:jc w:val="both"/>
      </w:pPr>
    </w:p>
    <w:p w14:paraId="777B963F" w14:textId="4CED7B33" w:rsidR="00535C96" w:rsidRDefault="00535C96" w:rsidP="005A7C31">
      <w:pPr>
        <w:jc w:val="both"/>
      </w:pPr>
      <w:r>
        <w:t>En este caso el proceso realizado es más complejo, ya que proviene de dos cuentas distintas de CARTO (Pueblos</w:t>
      </w:r>
      <w:r w:rsidR="00353BF9">
        <w:t xml:space="preserve"> Indígenas</w:t>
      </w:r>
      <w:r>
        <w:t xml:space="preserve"> y </w:t>
      </w:r>
      <w:proofErr w:type="spellStart"/>
      <w:r>
        <w:t>AtlasMX</w:t>
      </w:r>
      <w:proofErr w:type="spellEnd"/>
      <w:r>
        <w:t>).</w:t>
      </w:r>
    </w:p>
    <w:p w14:paraId="4113C84B" w14:textId="2EF7C4B5" w:rsidR="00535C96" w:rsidRDefault="00535C96" w:rsidP="005A7C31">
      <w:pPr>
        <w:jc w:val="both"/>
      </w:pPr>
    </w:p>
    <w:p w14:paraId="724216F6" w14:textId="06531B87" w:rsidR="00535C96" w:rsidRPr="00895C28" w:rsidRDefault="005D5B4A" w:rsidP="005A7C31">
      <w:pPr>
        <w:jc w:val="both"/>
        <w:rPr>
          <w:b/>
          <w:u w:val="single"/>
        </w:rPr>
      </w:pPr>
      <w:r w:rsidRPr="005D5B4A">
        <w:rPr>
          <w:b/>
        </w:rPr>
        <w:t>Pueblos</w:t>
      </w:r>
      <w:r w:rsidR="00353BF9">
        <w:rPr>
          <w:b/>
        </w:rPr>
        <w:t xml:space="preserve"> </w:t>
      </w:r>
      <w:r w:rsidR="00353BF9" w:rsidRPr="005D5B4A">
        <w:rPr>
          <w:b/>
        </w:rPr>
        <w:t>Indígenas</w:t>
      </w:r>
    </w:p>
    <w:p w14:paraId="3E968AD9" w14:textId="71202B2D" w:rsidR="00535C96" w:rsidRDefault="00535C96" w:rsidP="005A7C31">
      <w:pPr>
        <w:pStyle w:val="Prrafodelista"/>
        <w:numPr>
          <w:ilvl w:val="0"/>
          <w:numId w:val="2"/>
        </w:numPr>
        <w:jc w:val="both"/>
      </w:pPr>
      <w:r>
        <w:t>Se recorre</w:t>
      </w:r>
      <w:r w:rsidR="00C66E2C">
        <w:t>n</w:t>
      </w:r>
      <w:r>
        <w:t xml:space="preserve"> las 6 páginas de </w:t>
      </w:r>
      <w:proofErr w:type="spellStart"/>
      <w:r>
        <w:t>datasetets</w:t>
      </w:r>
      <w:proofErr w:type="spellEnd"/>
      <w:r>
        <w:t xml:space="preserve"> obteniendo los nombres de todos</w:t>
      </w:r>
    </w:p>
    <w:p w14:paraId="6304908E" w14:textId="7316C45B" w:rsidR="00535C96" w:rsidRDefault="00535C96" w:rsidP="005A7C31">
      <w:pPr>
        <w:pStyle w:val="Prrafodelista"/>
        <w:numPr>
          <w:ilvl w:val="0"/>
          <w:numId w:val="2"/>
        </w:numPr>
        <w:jc w:val="both"/>
      </w:pPr>
      <w:r>
        <w:t xml:space="preserve">Se descartan aquellos que no contenga el </w:t>
      </w:r>
      <w:r w:rsidR="00353BF9">
        <w:t>sufijo</w:t>
      </w:r>
      <w:r>
        <w:t xml:space="preserve"> “</w:t>
      </w:r>
      <w:proofErr w:type="spellStart"/>
      <w:r>
        <w:t>doc</w:t>
      </w:r>
      <w:proofErr w:type="spellEnd"/>
      <w:r>
        <w:t>”</w:t>
      </w:r>
      <w:r w:rsidR="0094540C">
        <w:t>,</w:t>
      </w:r>
      <w:r>
        <w:t xml:space="preserve"> ya que se comprobó que no se usan</w:t>
      </w:r>
      <w:r w:rsidR="00C66E2C">
        <w:t>.</w:t>
      </w:r>
    </w:p>
    <w:p w14:paraId="5DEC6FA1" w14:textId="1E5859E9" w:rsidR="00535C96" w:rsidRDefault="00535C96" w:rsidP="005A7C31">
      <w:pPr>
        <w:pStyle w:val="Prrafodelista"/>
        <w:numPr>
          <w:ilvl w:val="0"/>
          <w:numId w:val="2"/>
        </w:numPr>
        <w:jc w:val="both"/>
      </w:pPr>
      <w:r>
        <w:t xml:space="preserve">Se consulta la URL de cada uno de los </w:t>
      </w:r>
      <w:proofErr w:type="spellStart"/>
      <w:r>
        <w:t>dataset</w:t>
      </w:r>
      <w:proofErr w:type="spellEnd"/>
      <w:r>
        <w:t>, obteniendo el nombre del mapa en el que se está usando que al final será el nombre del pueblo indígena que representa.</w:t>
      </w:r>
    </w:p>
    <w:p w14:paraId="3E7E0541" w14:textId="08C0A8BD" w:rsidR="00535C96" w:rsidRDefault="00535C96" w:rsidP="005A7C31">
      <w:pPr>
        <w:pStyle w:val="Prrafodelista"/>
        <w:numPr>
          <w:ilvl w:val="0"/>
          <w:numId w:val="2"/>
        </w:numPr>
        <w:jc w:val="both"/>
      </w:pPr>
      <w:r>
        <w:t xml:space="preserve">Se construye un </w:t>
      </w:r>
      <w:r w:rsidR="005D5B4A">
        <w:t xml:space="preserve">dataframe con el nombre de todos los pueblos y su </w:t>
      </w:r>
      <w:r w:rsidR="00C66E2C">
        <w:t>la URL que representa</w:t>
      </w:r>
      <w:r w:rsidR="005D5B4A">
        <w:t xml:space="preserve"> </w:t>
      </w:r>
      <w:r w:rsidR="00C66E2C">
        <w:t>el</w:t>
      </w:r>
      <w:r w:rsidR="005D5B4A">
        <w:t xml:space="preserve"> servicio</w:t>
      </w:r>
      <w:r w:rsidR="00C66E2C">
        <w:t xml:space="preserve"> que consultaremos</w:t>
      </w:r>
      <w:r w:rsidR="005D5B4A">
        <w:t>.</w:t>
      </w:r>
    </w:p>
    <w:p w14:paraId="34229E5C" w14:textId="77777777" w:rsidR="005D5B4A" w:rsidRDefault="005D5B4A" w:rsidP="005A7C31">
      <w:pPr>
        <w:pStyle w:val="Prrafodelista"/>
        <w:jc w:val="both"/>
      </w:pPr>
    </w:p>
    <w:p w14:paraId="48E3D456" w14:textId="77777777" w:rsidR="005D5B4A" w:rsidRDefault="005D5B4A" w:rsidP="005A7C31">
      <w:pPr>
        <w:pStyle w:val="Prrafodelista"/>
        <w:jc w:val="both"/>
      </w:pPr>
    </w:p>
    <w:p w14:paraId="4C48E512" w14:textId="363AC2AF" w:rsidR="005D5B4A" w:rsidRPr="005D5B4A" w:rsidRDefault="005D5B4A" w:rsidP="005A7C31">
      <w:pPr>
        <w:jc w:val="both"/>
        <w:rPr>
          <w:b/>
        </w:rPr>
      </w:pPr>
      <w:proofErr w:type="spellStart"/>
      <w:r>
        <w:rPr>
          <w:b/>
        </w:rPr>
        <w:t>AtlasMX</w:t>
      </w:r>
      <w:proofErr w:type="spellEnd"/>
    </w:p>
    <w:p w14:paraId="2388BECE" w14:textId="06090548" w:rsidR="005D5B4A" w:rsidRDefault="005D5B4A" w:rsidP="005A7C31">
      <w:pPr>
        <w:pStyle w:val="Prrafodelista"/>
        <w:numPr>
          <w:ilvl w:val="0"/>
          <w:numId w:val="3"/>
        </w:numPr>
        <w:jc w:val="both"/>
      </w:pPr>
      <w:r>
        <w:t>Se recorre las cinco páginas de mapas</w:t>
      </w:r>
      <w:r w:rsidR="00C66E2C">
        <w:t>.</w:t>
      </w:r>
    </w:p>
    <w:p w14:paraId="28079793" w14:textId="231C615E" w:rsidR="005D5B4A" w:rsidRDefault="005D5B4A" w:rsidP="005A7C31">
      <w:pPr>
        <w:pStyle w:val="Prrafodelista"/>
        <w:numPr>
          <w:ilvl w:val="0"/>
          <w:numId w:val="3"/>
        </w:numPr>
        <w:jc w:val="both"/>
      </w:pPr>
      <w:r>
        <w:t xml:space="preserve">Se extra la </w:t>
      </w:r>
      <w:r w:rsidR="00353BF9">
        <w:t>URL</w:t>
      </w:r>
      <w:r>
        <w:t xml:space="preserve"> de cada mapa</w:t>
      </w:r>
      <w:r w:rsidR="00C66E2C">
        <w:t>.</w:t>
      </w:r>
    </w:p>
    <w:p w14:paraId="045B58DE" w14:textId="14E3C9D5" w:rsidR="005D5B4A" w:rsidRDefault="005D5B4A" w:rsidP="005A7C31">
      <w:pPr>
        <w:pStyle w:val="Prrafodelista"/>
        <w:numPr>
          <w:ilvl w:val="0"/>
          <w:numId w:val="3"/>
        </w:numPr>
        <w:jc w:val="both"/>
      </w:pPr>
      <w:r>
        <w:t xml:space="preserve">Por cada </w:t>
      </w:r>
      <w:r w:rsidR="00353BF9">
        <w:t>URL</w:t>
      </w:r>
      <w:r>
        <w:t xml:space="preserve"> consultada se extrae el nombre del datase en uso y el nombre del mapa</w:t>
      </w:r>
    </w:p>
    <w:p w14:paraId="64E99420" w14:textId="275622D0" w:rsidR="005D5B4A" w:rsidRDefault="005D5B4A" w:rsidP="005A7C31">
      <w:pPr>
        <w:pStyle w:val="Prrafodelista"/>
        <w:numPr>
          <w:ilvl w:val="0"/>
          <w:numId w:val="3"/>
        </w:numPr>
        <w:jc w:val="both"/>
      </w:pPr>
      <w:r>
        <w:t xml:space="preserve">Se guarda en el dataframe el nombre del mapa junto con el </w:t>
      </w:r>
      <w:r w:rsidR="00353BF9">
        <w:t>URL</w:t>
      </w:r>
      <w:r>
        <w:t xml:space="preserve"> d</w:t>
      </w:r>
      <w:r w:rsidR="00C66E2C">
        <w:t>el servicio por cada set en uso en cada mapa.</w:t>
      </w:r>
    </w:p>
    <w:p w14:paraId="2E822956" w14:textId="77777777" w:rsidR="005D5B4A" w:rsidRDefault="005D5B4A" w:rsidP="005A7C31">
      <w:pPr>
        <w:pStyle w:val="Prrafodelista"/>
        <w:jc w:val="both"/>
      </w:pPr>
    </w:p>
    <w:p w14:paraId="753FD2EA" w14:textId="7F47AA46" w:rsidR="005D5B4A" w:rsidRDefault="005D5B4A" w:rsidP="005A7C31">
      <w:pPr>
        <w:pStyle w:val="Prrafodelista"/>
        <w:ind w:left="0"/>
        <w:jc w:val="both"/>
      </w:pPr>
      <w:r>
        <w:t>Una vez realizados ambos proceso</w:t>
      </w:r>
      <w:r w:rsidR="00C66E2C">
        <w:t>s, se mezclan ambos dataframes y se guarda el valor de la variable.</w:t>
      </w:r>
    </w:p>
    <w:p w14:paraId="0392392E" w14:textId="77777777" w:rsidR="00535C96" w:rsidRDefault="00535C96" w:rsidP="005A7C31">
      <w:pPr>
        <w:jc w:val="both"/>
      </w:pPr>
    </w:p>
    <w:p w14:paraId="75B26212" w14:textId="0CD3BC3D" w:rsidR="007B4ACB" w:rsidRDefault="007B4ACB" w:rsidP="005A7C31">
      <w:pPr>
        <w:pStyle w:val="Ttulo4"/>
        <w:jc w:val="both"/>
      </w:pPr>
      <w:bookmarkStart w:id="4" w:name="_Toc536289324"/>
      <w:r>
        <w:lastRenderedPageBreak/>
        <w:t>Archivos</w:t>
      </w:r>
      <w:bookmarkEnd w:id="4"/>
    </w:p>
    <w:p w14:paraId="2C49D2D9" w14:textId="31F249EA" w:rsidR="007B4ACB" w:rsidRDefault="007B4ACB" w:rsidP="005A7C31">
      <w:pPr>
        <w:jc w:val="both"/>
      </w:pPr>
      <w:r>
        <w:t>En el caso de los archivos, solo se realizaron los siguientes pasos:</w:t>
      </w:r>
    </w:p>
    <w:p w14:paraId="0FE71E58" w14:textId="25119342" w:rsidR="004558A0" w:rsidRDefault="007B4ACB" w:rsidP="005A7C31">
      <w:pPr>
        <w:pStyle w:val="Prrafodelista"/>
        <w:numPr>
          <w:ilvl w:val="0"/>
          <w:numId w:val="4"/>
        </w:numPr>
        <w:jc w:val="both"/>
      </w:pPr>
      <w:r>
        <w:t>Se descargaron los archivos.</w:t>
      </w:r>
    </w:p>
    <w:p w14:paraId="29D10281" w14:textId="77777777" w:rsidR="00FB69DB" w:rsidRDefault="007B4ACB" w:rsidP="005A7C31">
      <w:pPr>
        <w:pStyle w:val="Prrafodelista"/>
        <w:numPr>
          <w:ilvl w:val="0"/>
          <w:numId w:val="4"/>
        </w:numPr>
        <w:jc w:val="both"/>
      </w:pPr>
      <w:r>
        <w:t>Se renombraron por la siguiente nomenclatura:</w:t>
      </w:r>
    </w:p>
    <w:p w14:paraId="4B298130" w14:textId="52128EFC" w:rsidR="00FB69DB" w:rsidRDefault="007B4ACB" w:rsidP="005A7C31">
      <w:pPr>
        <w:pStyle w:val="Prrafodelista"/>
        <w:jc w:val="both"/>
      </w:pPr>
      <w:r>
        <w:t xml:space="preserve"> </w:t>
      </w:r>
      <w:r w:rsidR="00FB69DB">
        <w:t>[</w:t>
      </w:r>
      <w:proofErr w:type="spellStart"/>
      <w:r w:rsidR="00FB69DB">
        <w:t>tipo_poblacion</w:t>
      </w:r>
      <w:proofErr w:type="spellEnd"/>
      <w:r w:rsidR="00FB69DB">
        <w:t>]</w:t>
      </w:r>
      <w:r>
        <w:t>_[segregación]</w:t>
      </w:r>
      <w:r w:rsidR="00FB69DB" w:rsidRPr="00FB69DB">
        <w:t xml:space="preserve"> </w:t>
      </w:r>
      <w:r w:rsidR="00FB69DB">
        <w:t>_[dato_representado]</w:t>
      </w:r>
      <w:r>
        <w:t>_[años</w:t>
      </w:r>
      <w:r w:rsidR="00FB69DB">
        <w:t>]</w:t>
      </w:r>
    </w:p>
    <w:p w14:paraId="2D043184" w14:textId="1B5B4FDD" w:rsidR="00FB69DB" w:rsidRDefault="00FB69DB" w:rsidP="005A7C31">
      <w:pPr>
        <w:pStyle w:val="Prrafodelista"/>
        <w:jc w:val="both"/>
      </w:pPr>
      <w:proofErr w:type="spellStart"/>
      <w:r>
        <w:t>tipo_población</w:t>
      </w:r>
      <w:proofErr w:type="spellEnd"/>
      <w:r>
        <w:t>:</w:t>
      </w:r>
    </w:p>
    <w:p w14:paraId="19138883" w14:textId="77777777" w:rsidR="00FB69DB" w:rsidRDefault="00FB69DB" w:rsidP="005A7C31">
      <w:pPr>
        <w:pStyle w:val="Prrafodelista"/>
        <w:jc w:val="both"/>
      </w:pPr>
    </w:p>
    <w:p w14:paraId="0A09B0AA" w14:textId="77777777" w:rsidR="00FB69DB" w:rsidRDefault="00FB69DB" w:rsidP="005A7C31">
      <w:pPr>
        <w:pStyle w:val="Prrafodelista"/>
        <w:numPr>
          <w:ilvl w:val="1"/>
          <w:numId w:val="4"/>
        </w:numPr>
        <w:jc w:val="both"/>
      </w:pPr>
      <w:r w:rsidRPr="007B4ACB">
        <w:rPr>
          <w:b/>
        </w:rPr>
        <w:t>pi</w:t>
      </w:r>
      <w:r>
        <w:t xml:space="preserve"> = Población Indígena</w:t>
      </w:r>
    </w:p>
    <w:p w14:paraId="4470EE26" w14:textId="4FAC6EE1" w:rsidR="00FB69DB" w:rsidRDefault="00FB69DB" w:rsidP="005A7C31">
      <w:pPr>
        <w:pStyle w:val="Prrafodelista"/>
        <w:numPr>
          <w:ilvl w:val="1"/>
          <w:numId w:val="4"/>
        </w:numPr>
        <w:jc w:val="both"/>
      </w:pPr>
      <w:proofErr w:type="spellStart"/>
      <w:r w:rsidRPr="007B4ACB">
        <w:rPr>
          <w:b/>
        </w:rPr>
        <w:t>pg</w:t>
      </w:r>
      <w:proofErr w:type="spellEnd"/>
      <w:r>
        <w:t xml:space="preserve"> = Población General</w:t>
      </w:r>
    </w:p>
    <w:p w14:paraId="753A378D" w14:textId="77777777" w:rsidR="00FB69DB" w:rsidRPr="00FB69DB" w:rsidRDefault="00FB69DB" w:rsidP="005A7C31">
      <w:pPr>
        <w:ind w:firstLine="708"/>
        <w:jc w:val="both"/>
      </w:pPr>
      <w:r>
        <w:t>segregación:</w:t>
      </w:r>
      <w:r w:rsidRPr="00FB69DB">
        <w:rPr>
          <w:b/>
        </w:rPr>
        <w:t xml:space="preserve"> </w:t>
      </w:r>
    </w:p>
    <w:p w14:paraId="24051764" w14:textId="4BC0C74F" w:rsidR="00FB69DB" w:rsidRDefault="00FB69DB" w:rsidP="005A7C31">
      <w:pPr>
        <w:pStyle w:val="Prrafodelista"/>
        <w:numPr>
          <w:ilvl w:val="1"/>
          <w:numId w:val="4"/>
        </w:numPr>
        <w:jc w:val="both"/>
      </w:pPr>
      <w:r>
        <w:rPr>
          <w:b/>
        </w:rPr>
        <w:t>sex</w:t>
      </w:r>
      <w:r>
        <w:t xml:space="preserve"> = Sexo</w:t>
      </w:r>
    </w:p>
    <w:p w14:paraId="725F148B" w14:textId="116DF454" w:rsidR="00FB69DB" w:rsidRDefault="00FB69DB" w:rsidP="005A7C31">
      <w:pPr>
        <w:pStyle w:val="Prrafodelista"/>
        <w:numPr>
          <w:ilvl w:val="1"/>
          <w:numId w:val="4"/>
        </w:numPr>
        <w:jc w:val="both"/>
      </w:pPr>
      <w:proofErr w:type="spellStart"/>
      <w:r>
        <w:rPr>
          <w:b/>
        </w:rPr>
        <w:t>edo</w:t>
      </w:r>
      <w:proofErr w:type="spellEnd"/>
      <w:r>
        <w:t xml:space="preserve"> = Por entidad </w:t>
      </w:r>
      <w:proofErr w:type="spellStart"/>
      <w:r>
        <w:t>fedrativa</w:t>
      </w:r>
      <w:proofErr w:type="spellEnd"/>
    </w:p>
    <w:p w14:paraId="55696F83" w14:textId="06152927" w:rsidR="00FB69DB" w:rsidRDefault="00FB69DB" w:rsidP="005A7C31">
      <w:pPr>
        <w:pStyle w:val="Prrafodelista"/>
        <w:jc w:val="both"/>
      </w:pPr>
      <w:r>
        <w:t>dato representado:</w:t>
      </w:r>
    </w:p>
    <w:p w14:paraId="74D865DA" w14:textId="77777777" w:rsidR="00FB69DB" w:rsidRPr="00FB69DB" w:rsidRDefault="00FB69DB" w:rsidP="005A7C31">
      <w:pPr>
        <w:pStyle w:val="Prrafodelista"/>
        <w:jc w:val="both"/>
      </w:pPr>
    </w:p>
    <w:p w14:paraId="2E1C159C" w14:textId="77777777" w:rsidR="00FB69DB" w:rsidRDefault="00FB69DB" w:rsidP="005A7C31">
      <w:pPr>
        <w:pStyle w:val="Prrafodelista"/>
        <w:numPr>
          <w:ilvl w:val="0"/>
          <w:numId w:val="6"/>
        </w:numPr>
        <w:jc w:val="both"/>
      </w:pPr>
      <w:proofErr w:type="spellStart"/>
      <w:r w:rsidRPr="007B4ACB">
        <w:rPr>
          <w:b/>
        </w:rPr>
        <w:t>idh</w:t>
      </w:r>
      <w:proofErr w:type="spellEnd"/>
      <w:r>
        <w:t xml:space="preserve"> = Índice de desarrollo humano</w:t>
      </w:r>
    </w:p>
    <w:p w14:paraId="0675D6F2" w14:textId="0CC5196D" w:rsidR="00FB69DB" w:rsidRDefault="00FB69DB" w:rsidP="005A7C31">
      <w:pPr>
        <w:pStyle w:val="Prrafodelista"/>
        <w:numPr>
          <w:ilvl w:val="0"/>
          <w:numId w:val="6"/>
        </w:numPr>
        <w:jc w:val="both"/>
      </w:pPr>
      <w:proofErr w:type="spellStart"/>
      <w:r w:rsidRPr="007B4ACB">
        <w:rPr>
          <w:b/>
        </w:rPr>
        <w:t>gm</w:t>
      </w:r>
      <w:proofErr w:type="spellEnd"/>
      <w:r>
        <w:t xml:space="preserve"> = Grado de marginación</w:t>
      </w:r>
    </w:p>
    <w:p w14:paraId="006D21F9" w14:textId="107E4953" w:rsidR="00336C39" w:rsidRDefault="00336C39" w:rsidP="005A7C31">
      <w:pPr>
        <w:jc w:val="both"/>
      </w:pPr>
    </w:p>
    <w:p w14:paraId="57874725" w14:textId="5E5A43D0" w:rsidR="007B4ACB" w:rsidRDefault="00336C39" w:rsidP="00662441">
      <w:pPr>
        <w:jc w:val="both"/>
      </w:pPr>
      <w:r>
        <w:t>*También se incluye un archivo GEOJSON que contiene los polígonos de los estados de México. (estados-de-</w:t>
      </w:r>
      <w:proofErr w:type="spellStart"/>
      <w:proofErr w:type="gramStart"/>
      <w:r>
        <w:t>mexico</w:t>
      </w:r>
      <w:r w:rsidR="00206792">
        <w:t>.geojson</w:t>
      </w:r>
      <w:proofErr w:type="spellEnd"/>
      <w:proofErr w:type="gramEnd"/>
      <w:r w:rsidR="00662441">
        <w:t>). Dichos documentos se encuentran en el directorio “/</w:t>
      </w:r>
      <w:proofErr w:type="spellStart"/>
      <w:r w:rsidR="00662441">
        <w:t>Preprocesado</w:t>
      </w:r>
      <w:proofErr w:type="spellEnd"/>
      <w:r w:rsidR="00662441">
        <w:t>/Files”).</w:t>
      </w:r>
    </w:p>
    <w:p w14:paraId="47E85E46" w14:textId="77777777" w:rsidR="00662441" w:rsidRDefault="00662441" w:rsidP="00662441">
      <w:pPr>
        <w:jc w:val="both"/>
      </w:pPr>
    </w:p>
    <w:p w14:paraId="1B081DE7" w14:textId="132DA90F" w:rsidR="00C66E2C" w:rsidRPr="00E81D41" w:rsidRDefault="007B4ACB" w:rsidP="005A7C31">
      <w:pPr>
        <w:pStyle w:val="Ttulo4"/>
        <w:jc w:val="both"/>
        <w:rPr>
          <w:u w:val="single"/>
        </w:rPr>
      </w:pPr>
      <w:bookmarkStart w:id="5" w:name="_Toc536289325"/>
      <w:r>
        <w:t>Servicios</w:t>
      </w:r>
      <w:bookmarkEnd w:id="5"/>
    </w:p>
    <w:p w14:paraId="59BB4E7C" w14:textId="77777777" w:rsidR="00206792" w:rsidRPr="00206792" w:rsidRDefault="00206792" w:rsidP="005A7C31">
      <w:pPr>
        <w:jc w:val="both"/>
      </w:pPr>
    </w:p>
    <w:p w14:paraId="247F0EE4" w14:textId="319722CC" w:rsidR="0094540C" w:rsidRDefault="007B4ACB" w:rsidP="005A7C31">
      <w:pPr>
        <w:jc w:val="both"/>
      </w:pPr>
      <w:r>
        <w:t>En el caso de uso de servicios (81 servicios obtenidos del web-</w:t>
      </w:r>
      <w:proofErr w:type="spellStart"/>
      <w:r>
        <w:t>scraping</w:t>
      </w:r>
      <w:proofErr w:type="spellEnd"/>
      <w:r>
        <w:t>-mapas-</w:t>
      </w:r>
      <w:proofErr w:type="spellStart"/>
      <w:proofErr w:type="gramStart"/>
      <w:r>
        <w:t>services</w:t>
      </w:r>
      <w:r w:rsidRPr="009A57AA">
        <w:t>.R</w:t>
      </w:r>
      <w:proofErr w:type="spellEnd"/>
      <w:proofErr w:type="gramEnd"/>
      <w:r>
        <w:t>), se consultaron todo</w:t>
      </w:r>
      <w:r w:rsidR="0094540C">
        <w:t>s los servicios y se organizó la información en un solo dataframe.</w:t>
      </w:r>
      <w:r w:rsidR="00662441">
        <w:t xml:space="preserve"> (Consultar archivo /</w:t>
      </w:r>
      <w:proofErr w:type="spellStart"/>
      <w:r w:rsidR="00662441">
        <w:t>Preporcesado</w:t>
      </w:r>
      <w:proofErr w:type="spellEnd"/>
      <w:r w:rsidR="00662441">
        <w:t>/</w:t>
      </w:r>
      <w:proofErr w:type="spellStart"/>
      <w:r w:rsidR="00662441">
        <w:t>Services</w:t>
      </w:r>
      <w:proofErr w:type="spellEnd"/>
      <w:r w:rsidR="00662441">
        <w:t>/</w:t>
      </w:r>
      <w:proofErr w:type="spellStart"/>
      <w:r w:rsidR="00662441">
        <w:t>services-</w:t>
      </w:r>
      <w:proofErr w:type="gramStart"/>
      <w:r w:rsidR="00662441">
        <w:t>map.R</w:t>
      </w:r>
      <w:proofErr w:type="spellEnd"/>
      <w:proofErr w:type="gramEnd"/>
      <w:r w:rsidR="00662441">
        <w:t>)</w:t>
      </w:r>
    </w:p>
    <w:p w14:paraId="35CB9566" w14:textId="4E03AC2B" w:rsidR="00662441" w:rsidRDefault="0094540C" w:rsidP="005A7C31">
      <w:pPr>
        <w:jc w:val="both"/>
      </w:pPr>
      <w:r>
        <w:t xml:space="preserve">Se realizó </w:t>
      </w:r>
      <w:r w:rsidR="00662441">
        <w:t>la homologación de los pueblos indígenas al catálogo de lenguas indígenas, ya que la información recabada no tiene información que permitiera su filtrado y comparación con el resto de los datos.</w:t>
      </w:r>
    </w:p>
    <w:p w14:paraId="788461FE" w14:textId="519469E1" w:rsidR="009A57AA" w:rsidRPr="00662441" w:rsidRDefault="00662441" w:rsidP="005A7C31">
      <w:pPr>
        <w:jc w:val="both"/>
        <w:rPr>
          <w:u w:val="single"/>
        </w:rPr>
      </w:pPr>
      <w:r>
        <w:t>También se realizó limpieza del HTML</w:t>
      </w:r>
      <w:r w:rsidR="0094540C">
        <w:t xml:space="preserve"> que se mostrará al hacer clic sobre el punto</w:t>
      </w:r>
      <w:r>
        <w:t xml:space="preserve"> en el mapa.</w:t>
      </w:r>
    </w:p>
    <w:p w14:paraId="512E441F" w14:textId="77777777" w:rsidR="0094540C" w:rsidRDefault="0094540C" w:rsidP="005A7C31">
      <w:pPr>
        <w:pStyle w:val="Ttulo3"/>
        <w:jc w:val="both"/>
      </w:pPr>
    </w:p>
    <w:p w14:paraId="7987D79F" w14:textId="6A72CCF8" w:rsidR="007B4ACB" w:rsidRDefault="007B4ACB" w:rsidP="005A7C31">
      <w:pPr>
        <w:pStyle w:val="Ttulo3"/>
        <w:jc w:val="both"/>
      </w:pPr>
      <w:bookmarkStart w:id="6" w:name="_Toc536289326"/>
      <w:r>
        <w:t>Tratamiento y preparación</w:t>
      </w:r>
      <w:bookmarkEnd w:id="6"/>
    </w:p>
    <w:p w14:paraId="46D4E04C" w14:textId="551DCF9D" w:rsidR="007B4ACB" w:rsidRDefault="007B4ACB" w:rsidP="005A7C31">
      <w:pPr>
        <w:jc w:val="both"/>
      </w:pPr>
    </w:p>
    <w:p w14:paraId="7D94175B" w14:textId="60DF0138" w:rsidR="00547BC5" w:rsidRDefault="00C66E2C" w:rsidP="005A7C31">
      <w:pPr>
        <w:jc w:val="both"/>
      </w:pPr>
      <w:r>
        <w:t>Para el tratamiento y preparación se retoman las variables guardadas en el proceso</w:t>
      </w:r>
      <w:r w:rsidR="00547BC5">
        <w:t xml:space="preserve"> de extracción, y se aplicaron distintitos y variados proceso de transformación</w:t>
      </w:r>
      <w:r w:rsidR="00206792">
        <w:t xml:space="preserve"> </w:t>
      </w:r>
      <w:r w:rsidR="00547BC5">
        <w:t>(“/</w:t>
      </w:r>
      <w:proofErr w:type="spellStart"/>
      <w:r w:rsidR="00547BC5">
        <w:t>Preprocesado</w:t>
      </w:r>
      <w:proofErr w:type="spellEnd"/>
      <w:r w:rsidR="00547BC5">
        <w:t>/</w:t>
      </w:r>
      <w:proofErr w:type="spellStart"/>
      <w:proofErr w:type="gramStart"/>
      <w:r w:rsidR="00547BC5">
        <w:t>preparation.R</w:t>
      </w:r>
      <w:proofErr w:type="spellEnd"/>
      <w:proofErr w:type="gramEnd"/>
      <w:r w:rsidR="00547BC5">
        <w:t>”).</w:t>
      </w:r>
    </w:p>
    <w:p w14:paraId="7C8820EB" w14:textId="1ACD2432" w:rsidR="00547BC5" w:rsidRDefault="00547BC5" w:rsidP="005A7C31">
      <w:pPr>
        <w:jc w:val="both"/>
      </w:pPr>
      <w:r>
        <w:t>Se creó un dataframe nuevo para ca</w:t>
      </w:r>
      <w:r w:rsidR="00206792">
        <w:t>da gráfico</w:t>
      </w:r>
      <w:r w:rsidR="00037084">
        <w:t xml:space="preserve"> y mapa,</w:t>
      </w:r>
      <w:r w:rsidR="00206792">
        <w:t xml:space="preserve"> necesario y se guardaron a travé</w:t>
      </w:r>
      <w:r>
        <w:t xml:space="preserve">s de la función </w:t>
      </w:r>
      <w:proofErr w:type="spellStart"/>
      <w:r w:rsidR="00206792">
        <w:rPr>
          <w:b/>
        </w:rPr>
        <w:t>save</w:t>
      </w:r>
      <w:proofErr w:type="spellEnd"/>
      <w:r w:rsidR="00206792">
        <w:rPr>
          <w:b/>
        </w:rPr>
        <w:t xml:space="preserve"> </w:t>
      </w:r>
      <w:r w:rsidR="00206792">
        <w:t>(</w:t>
      </w:r>
      <w:r w:rsidR="00037084">
        <w:t>v</w:t>
      </w:r>
      <w:r w:rsidR="00206792">
        <w:t>er el directorio “/</w:t>
      </w:r>
      <w:proofErr w:type="spellStart"/>
      <w:r w:rsidR="00206792">
        <w:t>Preprocesado</w:t>
      </w:r>
      <w:proofErr w:type="spellEnd"/>
      <w:r w:rsidR="00206792">
        <w:t>/charts-data”)</w:t>
      </w:r>
      <w:r w:rsidR="00206792">
        <w:rPr>
          <w:b/>
        </w:rPr>
        <w:t>,</w:t>
      </w:r>
      <w:r>
        <w:rPr>
          <w:b/>
        </w:rPr>
        <w:t xml:space="preserve"> </w:t>
      </w:r>
      <w:r w:rsidRPr="00547BC5">
        <w:t xml:space="preserve">para su </w:t>
      </w:r>
      <w:r w:rsidR="00206792">
        <w:t>recuperación en los archivos de visualización.</w:t>
      </w:r>
    </w:p>
    <w:p w14:paraId="73B2A614" w14:textId="3649154A" w:rsidR="00C66E2C" w:rsidRDefault="00206792" w:rsidP="005A7C31">
      <w:pPr>
        <w:jc w:val="both"/>
      </w:pPr>
      <w:r>
        <w:lastRenderedPageBreak/>
        <w:t xml:space="preserve">Las acciones </w:t>
      </w:r>
      <w:r w:rsidR="00547BC5">
        <w:t>más comunes fueron la mezcla</w:t>
      </w:r>
      <w:r>
        <w:t xml:space="preserve"> de dataframes</w:t>
      </w:r>
      <w:r w:rsidR="00547BC5">
        <w:t xml:space="preserve"> a través de la función </w:t>
      </w:r>
      <w:proofErr w:type="spellStart"/>
      <w:r w:rsidR="00547BC5" w:rsidRPr="00547BC5">
        <w:rPr>
          <w:b/>
        </w:rPr>
        <w:t>merge</w:t>
      </w:r>
      <w:proofErr w:type="spellEnd"/>
      <w:r w:rsidR="00547BC5" w:rsidRPr="00547BC5">
        <w:rPr>
          <w:b/>
        </w:rPr>
        <w:t xml:space="preserve"> </w:t>
      </w:r>
      <w:r w:rsidR="00547BC5">
        <w:t xml:space="preserve">y </w:t>
      </w:r>
      <w:proofErr w:type="spellStart"/>
      <w:r w:rsidR="00547BC5" w:rsidRPr="00547BC5">
        <w:rPr>
          <w:b/>
        </w:rPr>
        <w:t>cbind</w:t>
      </w:r>
      <w:proofErr w:type="spellEnd"/>
      <w:r w:rsidR="00547BC5">
        <w:t xml:space="preserve">, el método </w:t>
      </w:r>
      <w:proofErr w:type="spellStart"/>
      <w:r w:rsidR="00547BC5" w:rsidRPr="00547BC5">
        <w:rPr>
          <w:b/>
        </w:rPr>
        <w:t>gather</w:t>
      </w:r>
      <w:proofErr w:type="spellEnd"/>
      <w:r w:rsidR="00547BC5">
        <w:t xml:space="preserve"> para convertir </w:t>
      </w:r>
      <w:r>
        <w:t>a formato</w:t>
      </w:r>
      <w:r w:rsidR="00547BC5">
        <w:t xml:space="preserve"> llave-valor distintas columnas, se ordenaron o agruparon datos con </w:t>
      </w:r>
      <w:proofErr w:type="spellStart"/>
      <w:r w:rsidR="00547BC5" w:rsidRPr="00206792">
        <w:rPr>
          <w:b/>
        </w:rPr>
        <w:t>arrange</w:t>
      </w:r>
      <w:proofErr w:type="spellEnd"/>
      <w:r w:rsidR="00547BC5">
        <w:t xml:space="preserve">, </w:t>
      </w:r>
      <w:proofErr w:type="spellStart"/>
      <w:r w:rsidR="00547BC5" w:rsidRPr="00206792">
        <w:rPr>
          <w:b/>
        </w:rPr>
        <w:t>order</w:t>
      </w:r>
      <w:proofErr w:type="spellEnd"/>
      <w:r w:rsidR="00547BC5">
        <w:t xml:space="preserve"> y </w:t>
      </w:r>
      <w:proofErr w:type="spellStart"/>
      <w:r w:rsidR="00547BC5" w:rsidRPr="00206792">
        <w:rPr>
          <w:b/>
        </w:rPr>
        <w:t>group</w:t>
      </w:r>
      <w:r w:rsidR="00547BC5">
        <w:t>_</w:t>
      </w:r>
      <w:r>
        <w:rPr>
          <w:b/>
        </w:rPr>
        <w:t>by</w:t>
      </w:r>
      <w:proofErr w:type="spellEnd"/>
      <w:r>
        <w:rPr>
          <w:b/>
        </w:rPr>
        <w:t xml:space="preserve">, </w:t>
      </w:r>
      <w:r>
        <w:t xml:space="preserve">entre otras cosas como, búsqueda de patrones a través de la función </w:t>
      </w:r>
      <w:proofErr w:type="spellStart"/>
      <w:r w:rsidRPr="00206792">
        <w:rPr>
          <w:b/>
        </w:rPr>
        <w:t>gsub</w:t>
      </w:r>
      <w:proofErr w:type="spellEnd"/>
      <w:r w:rsidR="00037084">
        <w:rPr>
          <w:b/>
        </w:rPr>
        <w:t xml:space="preserve">, </w:t>
      </w:r>
      <w:proofErr w:type="spellStart"/>
      <w:r w:rsidR="00037084" w:rsidRPr="00037084">
        <w:rPr>
          <w:b/>
        </w:rPr>
        <w:t>grepl</w:t>
      </w:r>
      <w:proofErr w:type="spellEnd"/>
      <w:r>
        <w:t xml:space="preserve">, </w:t>
      </w:r>
      <w:r w:rsidR="00037084">
        <w:t>y</w:t>
      </w:r>
      <w:r>
        <w:t xml:space="preserve"> el renombramiento de columnas.</w:t>
      </w:r>
    </w:p>
    <w:p w14:paraId="2CC27A92" w14:textId="3BE4FFD7" w:rsidR="00037084" w:rsidRDefault="00037084" w:rsidP="005A7C31">
      <w:pPr>
        <w:jc w:val="both"/>
      </w:pPr>
    </w:p>
    <w:p w14:paraId="5B37BBE9" w14:textId="12A06753" w:rsidR="00037084" w:rsidRPr="00206792" w:rsidRDefault="00037084" w:rsidP="005A7C31">
      <w:pPr>
        <w:jc w:val="both"/>
      </w:pPr>
      <w:r>
        <w:t>Las aplicaciones de visualización estática y dinámica se encuentran en las carpetas con el mismo nombre (</w:t>
      </w:r>
      <w:proofErr w:type="spellStart"/>
      <w:r>
        <w:t>visualizacion-</w:t>
      </w:r>
      <w:proofErr w:type="gramStart"/>
      <w:r>
        <w:t>estatica.R</w:t>
      </w:r>
      <w:proofErr w:type="spellEnd"/>
      <w:proofErr w:type="gramEnd"/>
      <w:r>
        <w:t xml:space="preserve"> y </w:t>
      </w:r>
      <w:proofErr w:type="spellStart"/>
      <w:r>
        <w:t>visualizacion-dinamica.R</w:t>
      </w:r>
      <w:proofErr w:type="spellEnd"/>
      <w:r>
        <w:t xml:space="preserve">), logrando así una organización </w:t>
      </w:r>
      <w:r w:rsidR="001843EC">
        <w:t>más entendible y que permita la separación adecuada del proceso de recolección, proceso y visualización de nuestra aplicación.</w:t>
      </w:r>
    </w:p>
    <w:p w14:paraId="2AD78797" w14:textId="1415F45C" w:rsidR="00C66E2C" w:rsidRPr="00037084" w:rsidRDefault="00C66E2C" w:rsidP="005A7C31">
      <w:pPr>
        <w:jc w:val="both"/>
        <w:rPr>
          <w:u w:val="single"/>
        </w:rPr>
      </w:pPr>
    </w:p>
    <w:p w14:paraId="524A8758" w14:textId="77777777" w:rsidR="00C66E2C" w:rsidRDefault="00C66E2C" w:rsidP="005A7C31">
      <w:pPr>
        <w:pStyle w:val="Ttulo2"/>
        <w:jc w:val="both"/>
      </w:pPr>
      <w:bookmarkStart w:id="7" w:name="_Toc536289327"/>
      <w:r>
        <w:t>Justificación</w:t>
      </w:r>
      <w:bookmarkEnd w:id="7"/>
    </w:p>
    <w:p w14:paraId="10370F7E" w14:textId="77777777" w:rsidR="00C66E2C" w:rsidRDefault="00C66E2C" w:rsidP="005A7C31">
      <w:pPr>
        <w:pStyle w:val="Ttulo2"/>
        <w:jc w:val="both"/>
      </w:pPr>
    </w:p>
    <w:p w14:paraId="7BEB2607" w14:textId="50F2F7B6" w:rsidR="00206792" w:rsidRDefault="00206792" w:rsidP="005A7C31">
      <w:pPr>
        <w:jc w:val="both"/>
      </w:pPr>
      <w:r>
        <w:t>Las gráficas que se muestran tanto en la visualización dinámica como estática fueron elegidas con respecto al tipo de datos tratados.</w:t>
      </w:r>
    </w:p>
    <w:p w14:paraId="4484311A" w14:textId="5DC210DF" w:rsidR="00206792" w:rsidRDefault="00206792" w:rsidP="005A7C31">
      <w:pPr>
        <w:jc w:val="both"/>
      </w:pPr>
      <w:r>
        <w:t>En principio significó una limitación considerable el tipo de información seleccionada</w:t>
      </w:r>
      <w:r w:rsidR="005E6C8C">
        <w:t xml:space="preserve">, así como el grado de fragmentación y </w:t>
      </w:r>
      <w:r w:rsidR="00037084">
        <w:t>poca homologación</w:t>
      </w:r>
      <w:r w:rsidR="005E6C8C">
        <w:t xml:space="preserve"> entre </w:t>
      </w:r>
      <w:r w:rsidR="00037084">
        <w:t>ellos, sin embargo aun cuando</w:t>
      </w:r>
      <w:r w:rsidR="005A7C31">
        <w:t xml:space="preserve"> la información no es rica como una serie temporal o datos de contexto geográfico más complejo, la selección y construcción de gráficos se realizó con el criterio de poder contar una historia desde un contexto histórico llegando a la actualidad,  desde un contexto nacional, estatal y llegando a un contexto de comunidad</w:t>
      </w:r>
      <w:r w:rsidR="00037084">
        <w:t>-lengua</w:t>
      </w:r>
      <w:r w:rsidR="005A7C31">
        <w:t xml:space="preserve"> indígena, así como desde un contexto  de poblacional general y su comparativo indígena, asociando en todo momento </w:t>
      </w:r>
      <w:r w:rsidR="00037084">
        <w:t>índices</w:t>
      </w:r>
      <w:r w:rsidR="005A7C31">
        <w:t xml:space="preserve"> de calidad de vida y marginación (IDH y GM respectivamente).</w:t>
      </w:r>
    </w:p>
    <w:p w14:paraId="2343C801" w14:textId="5EA85432" w:rsidR="005A7C31" w:rsidRDefault="005A7C31" w:rsidP="005A7C31">
      <w:pPr>
        <w:jc w:val="both"/>
      </w:pPr>
      <w:r>
        <w:t>Por la naturaleza de los datos se seleccionaron gráfico como el de barras, pirámide poblacional y mapas, ya que son los que representaban mejor el objetivo comparativo antes descrito.</w:t>
      </w:r>
    </w:p>
    <w:p w14:paraId="30CC0C9F" w14:textId="77777777" w:rsidR="001843EC" w:rsidRDefault="001843EC" w:rsidP="004E5BA9">
      <w:pPr>
        <w:pStyle w:val="Ttulo2"/>
        <w:jc w:val="both"/>
      </w:pPr>
      <w:bookmarkStart w:id="8" w:name="_Toc536289328"/>
    </w:p>
    <w:p w14:paraId="728E78F1" w14:textId="790E331E" w:rsidR="004E5BA9" w:rsidRPr="004E5BA9" w:rsidRDefault="009A57AA" w:rsidP="004E5BA9">
      <w:pPr>
        <w:pStyle w:val="Ttulo2"/>
        <w:jc w:val="both"/>
      </w:pPr>
      <w:r>
        <w:t>Conclusiones (</w:t>
      </w:r>
      <w:proofErr w:type="spellStart"/>
      <w:r>
        <w:t>Insights</w:t>
      </w:r>
      <w:proofErr w:type="spellEnd"/>
      <w:r>
        <w:t>)</w:t>
      </w:r>
      <w:bookmarkEnd w:id="8"/>
    </w:p>
    <w:p w14:paraId="189F0EDB" w14:textId="6E2610B7" w:rsidR="00535C96" w:rsidRDefault="00535C96" w:rsidP="005A7C31">
      <w:pPr>
        <w:jc w:val="both"/>
      </w:pPr>
    </w:p>
    <w:p w14:paraId="455C3CE8" w14:textId="4CED28D3" w:rsidR="00E81D41" w:rsidRDefault="00E81D41" w:rsidP="005A7C31">
      <w:pPr>
        <w:jc w:val="both"/>
      </w:pPr>
      <w:r>
        <w:t>De manera general, fue interesante encontrar que gráficos muy distintos pueden contar la misma información, cada uno fortaleciendo o enriqueciendo una narrativa distinta.</w:t>
      </w:r>
    </w:p>
    <w:p w14:paraId="39C95DE4" w14:textId="4143F241" w:rsidR="00E81D41" w:rsidRDefault="005A7C31" w:rsidP="005A7C31">
      <w:pPr>
        <w:jc w:val="both"/>
      </w:pPr>
      <w:r>
        <w:t xml:space="preserve">El </w:t>
      </w:r>
      <w:proofErr w:type="spellStart"/>
      <w:r w:rsidR="004E5BA9">
        <w:rPr>
          <w:b/>
        </w:rPr>
        <w:t>StoryT</w:t>
      </w:r>
      <w:r w:rsidRPr="005A7C31">
        <w:rPr>
          <w:b/>
        </w:rPr>
        <w:t>elling</w:t>
      </w:r>
      <w:proofErr w:type="spellEnd"/>
      <w:r>
        <w:t xml:space="preserve"> es una herramienta sólida para guiar al lector a través de los </w:t>
      </w:r>
      <w:proofErr w:type="spellStart"/>
      <w:r>
        <w:t>insights</w:t>
      </w:r>
      <w:proofErr w:type="spellEnd"/>
      <w:r>
        <w:t xml:space="preserve"> encontrados en la exploración y entendimiento de los datos, es una forma más agradable de mantener la atención del lector y nos puede servir para centrar su atención en el objetivo o mensaje que queremos brindarle</w:t>
      </w:r>
      <w:r w:rsidR="004E5BA9">
        <w:t xml:space="preserve"> de forma concreta. S</w:t>
      </w:r>
      <w:r>
        <w:t>in embargo</w:t>
      </w:r>
      <w:r w:rsidR="004E5BA9">
        <w:t>, el problema al que me enfrenté</w:t>
      </w:r>
      <w:r>
        <w:t xml:space="preserve"> fue la necesidad de acotarlo, de hacerlo breve y perder la descripción de otros </w:t>
      </w:r>
      <w:proofErr w:type="spellStart"/>
      <w:r>
        <w:t>insights</w:t>
      </w:r>
      <w:proofErr w:type="spellEnd"/>
      <w:r>
        <w:t xml:space="preserve"> encontrados que no eran directamente relacionados a la temática que se intentaba describir</w:t>
      </w:r>
      <w:r w:rsidR="004E5BA9">
        <w:t>.</w:t>
      </w:r>
    </w:p>
    <w:p w14:paraId="44131DEC" w14:textId="7D23BA1C" w:rsidR="004E5BA9" w:rsidRDefault="004E5BA9" w:rsidP="005A7C31">
      <w:pPr>
        <w:jc w:val="both"/>
      </w:pPr>
      <w:r>
        <w:t>E</w:t>
      </w:r>
      <w:r w:rsidR="00037084">
        <w:t>n cambio, el</w:t>
      </w:r>
      <w:r>
        <w:t xml:space="preserve"> </w:t>
      </w:r>
      <w:proofErr w:type="spellStart"/>
      <w:r w:rsidRPr="004E5BA9">
        <w:rPr>
          <w:b/>
        </w:rPr>
        <w:t>dashboard</w:t>
      </w:r>
      <w:proofErr w:type="spellEnd"/>
      <w:r>
        <w:t xml:space="preserve"> me permitió que de manera implícita estos </w:t>
      </w:r>
      <w:proofErr w:type="spellStart"/>
      <w:r>
        <w:t>insights</w:t>
      </w:r>
      <w:proofErr w:type="spellEnd"/>
      <w:r>
        <w:t xml:space="preserve"> perdidos en el </w:t>
      </w:r>
      <w:proofErr w:type="spellStart"/>
      <w:r>
        <w:t>storytelling</w:t>
      </w:r>
      <w:proofErr w:type="spellEnd"/>
      <w:r>
        <w:t xml:space="preserve"> quedaran disponibles para nuevos usuarios o lectores, sin embargo, queda al interés, entendimiento y </w:t>
      </w:r>
      <w:r w:rsidRPr="00F63FF8">
        <w:t>conocimiento</w:t>
      </w:r>
      <w:r>
        <w:t xml:space="preserve"> del usuario la interpretación </w:t>
      </w:r>
      <w:r w:rsidR="001843EC">
        <w:t>de los datos.</w:t>
      </w:r>
    </w:p>
    <w:p w14:paraId="5EA7AC8C" w14:textId="619351BF" w:rsidR="00E81D41" w:rsidRDefault="00E81D41" w:rsidP="005A7C31">
      <w:pPr>
        <w:jc w:val="both"/>
      </w:pPr>
    </w:p>
    <w:sectPr w:rsidR="00E8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65FB6"/>
    <w:multiLevelType w:val="hybridMultilevel"/>
    <w:tmpl w:val="10A279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4241"/>
    <w:multiLevelType w:val="hybridMultilevel"/>
    <w:tmpl w:val="10A279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81470"/>
    <w:multiLevelType w:val="hybridMultilevel"/>
    <w:tmpl w:val="9F6683D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45321A"/>
    <w:multiLevelType w:val="hybridMultilevel"/>
    <w:tmpl w:val="76D8C2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D1022"/>
    <w:multiLevelType w:val="hybridMultilevel"/>
    <w:tmpl w:val="3DE4B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27A62"/>
    <w:multiLevelType w:val="hybridMultilevel"/>
    <w:tmpl w:val="F4A4FAC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8B"/>
    <w:rsid w:val="00037084"/>
    <w:rsid w:val="00094171"/>
    <w:rsid w:val="001843EC"/>
    <w:rsid w:val="00206792"/>
    <w:rsid w:val="002A742F"/>
    <w:rsid w:val="00336C39"/>
    <w:rsid w:val="00353BF9"/>
    <w:rsid w:val="004558A0"/>
    <w:rsid w:val="004E5BA9"/>
    <w:rsid w:val="004E7A42"/>
    <w:rsid w:val="00535C96"/>
    <w:rsid w:val="00547BC5"/>
    <w:rsid w:val="00556F7E"/>
    <w:rsid w:val="005A7C31"/>
    <w:rsid w:val="005D5B4A"/>
    <w:rsid w:val="005E6C8C"/>
    <w:rsid w:val="00662441"/>
    <w:rsid w:val="007B3A8B"/>
    <w:rsid w:val="007B4ACB"/>
    <w:rsid w:val="007F1B8E"/>
    <w:rsid w:val="00895C28"/>
    <w:rsid w:val="0094540C"/>
    <w:rsid w:val="009567E1"/>
    <w:rsid w:val="009A57AA"/>
    <w:rsid w:val="00AB60E4"/>
    <w:rsid w:val="00B30898"/>
    <w:rsid w:val="00BE43AB"/>
    <w:rsid w:val="00C24DFB"/>
    <w:rsid w:val="00C66E2C"/>
    <w:rsid w:val="00C87C6B"/>
    <w:rsid w:val="00E81D41"/>
    <w:rsid w:val="00F63FF8"/>
    <w:rsid w:val="00F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1241"/>
  <w15:chartTrackingRefBased/>
  <w15:docId w15:val="{EBFA4EC2-75BA-4512-A026-1E898966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5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5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35C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35C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35C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35C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35C9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35C9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A57A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A57A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57A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A57AA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7B4ACB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F208C-998F-444F-A4AB-08F2F2FF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6147</TotalTime>
  <Pages>1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Gerardo Rubio Jaime</dc:creator>
  <cp:keywords/>
  <dc:description/>
  <cp:lastModifiedBy>Ludwig Gerardo Rubio Jaime</cp:lastModifiedBy>
  <cp:revision>16</cp:revision>
  <cp:lastPrinted>2019-01-27T22:24:00Z</cp:lastPrinted>
  <dcterms:created xsi:type="dcterms:W3CDTF">2019-01-17T11:32:00Z</dcterms:created>
  <dcterms:modified xsi:type="dcterms:W3CDTF">2019-01-27T22:25:00Z</dcterms:modified>
</cp:coreProperties>
</file>