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EEE" w:rsidRDefault="00577EEE" w:rsidP="00B761E4">
      <w:pPr>
        <w:pStyle w:val="Sinespaciado"/>
        <w:spacing w:line="360" w:lineRule="auto"/>
      </w:pPr>
      <w:r>
        <w:t>Índice</w:t>
      </w:r>
    </w:p>
    <w:p w:rsidR="006E224B" w:rsidRDefault="008F207B" w:rsidP="00B761E4">
      <w:pPr>
        <w:pStyle w:val="Sinespaciado"/>
        <w:spacing w:line="360" w:lineRule="auto"/>
      </w:pPr>
      <w:r>
        <w:t>1. Introducción 2</w:t>
      </w:r>
    </w:p>
    <w:p w:rsidR="008F207B" w:rsidRDefault="008F207B" w:rsidP="00B761E4">
      <w:pPr>
        <w:pStyle w:val="Sinespaciado"/>
        <w:spacing w:line="360" w:lineRule="auto"/>
      </w:pPr>
      <w:r>
        <w:t>2. Objetivo de este manual 3</w:t>
      </w:r>
    </w:p>
    <w:p w:rsidR="008F207B" w:rsidRDefault="008F207B" w:rsidP="00B761E4">
      <w:pPr>
        <w:pStyle w:val="Sinespaciado"/>
        <w:spacing w:line="360" w:lineRule="auto"/>
      </w:pPr>
      <w:r>
        <w:t>3. Glosario de términos 4</w:t>
      </w:r>
    </w:p>
    <w:p w:rsidR="008F207B" w:rsidRDefault="008F207B" w:rsidP="00B761E4">
      <w:pPr>
        <w:pStyle w:val="Sinespaciado"/>
        <w:spacing w:line="360" w:lineRule="auto"/>
      </w:pPr>
      <w:r w:rsidRPr="008F207B">
        <w:t>4.  Requerimientos del sistema</w:t>
      </w:r>
      <w:r>
        <w:t xml:space="preserve"> 5</w:t>
      </w:r>
    </w:p>
    <w:p w:rsidR="008F207B" w:rsidRDefault="008F207B" w:rsidP="00B761E4">
      <w:pPr>
        <w:pStyle w:val="Sinespaciado"/>
        <w:spacing w:line="360" w:lineRule="auto"/>
      </w:pPr>
      <w:r>
        <w:t>5. Elementos principales de la pantalla  6</w:t>
      </w:r>
    </w:p>
    <w:p w:rsidR="008F207B" w:rsidRDefault="008F207B" w:rsidP="00B761E4">
      <w:pPr>
        <w:pStyle w:val="Sinespaciado"/>
        <w:spacing w:line="360" w:lineRule="auto"/>
        <w:ind w:left="708"/>
      </w:pPr>
      <w:r>
        <w:t>5.1 Pantalla principal  6</w:t>
      </w:r>
    </w:p>
    <w:p w:rsidR="008F207B" w:rsidRDefault="008F207B" w:rsidP="00B761E4">
      <w:pPr>
        <w:pStyle w:val="Sinespaciado"/>
        <w:spacing w:line="360" w:lineRule="auto"/>
        <w:ind w:left="1416"/>
      </w:pPr>
      <w:r w:rsidRPr="008F207B">
        <w:t>5.1.1 Menú principal</w:t>
      </w:r>
      <w:r>
        <w:t xml:space="preserve">   6</w:t>
      </w:r>
    </w:p>
    <w:p w:rsidR="008F207B" w:rsidRDefault="008F207B" w:rsidP="00B761E4">
      <w:pPr>
        <w:pStyle w:val="Sinespaciado"/>
        <w:spacing w:line="360" w:lineRule="auto"/>
        <w:ind w:left="1416"/>
      </w:pPr>
      <w:r w:rsidRPr="008F207B">
        <w:t>5.1.2 Barra de acciones</w:t>
      </w:r>
      <w:r>
        <w:t xml:space="preserve">  7</w:t>
      </w:r>
    </w:p>
    <w:p w:rsidR="008F207B" w:rsidRDefault="008F207B" w:rsidP="00B761E4">
      <w:pPr>
        <w:pStyle w:val="Sinespaciado"/>
        <w:spacing w:line="360" w:lineRule="auto"/>
        <w:ind w:left="1416"/>
      </w:pPr>
      <w:r w:rsidRPr="008F207B">
        <w:t>5.1.3 Ubicación actual</w:t>
      </w:r>
      <w:r>
        <w:t xml:space="preserve">  8</w:t>
      </w:r>
    </w:p>
    <w:p w:rsidR="008F207B" w:rsidRDefault="008F207B" w:rsidP="00B761E4">
      <w:pPr>
        <w:pStyle w:val="Sinespaciado"/>
        <w:spacing w:line="360" w:lineRule="auto"/>
        <w:ind w:left="1416"/>
      </w:pPr>
      <w:r w:rsidRPr="008F207B">
        <w:t>5.1.4 Pié de página</w:t>
      </w:r>
      <w:r>
        <w:t xml:space="preserve">  8</w:t>
      </w:r>
    </w:p>
    <w:p w:rsidR="008F207B" w:rsidRDefault="008F207B" w:rsidP="00B761E4">
      <w:pPr>
        <w:pStyle w:val="Sinespaciado"/>
        <w:spacing w:line="360" w:lineRule="auto"/>
        <w:ind w:left="1416"/>
      </w:pPr>
      <w:r w:rsidRPr="008F207B">
        <w:t>5.1.5 Título de la página</w:t>
      </w:r>
      <w:r>
        <w:t xml:space="preserve">  8</w:t>
      </w:r>
    </w:p>
    <w:p w:rsidR="008F207B" w:rsidRDefault="008F207B" w:rsidP="00B761E4">
      <w:pPr>
        <w:pStyle w:val="Sinespaciado"/>
        <w:spacing w:line="360" w:lineRule="auto"/>
        <w:ind w:left="1416"/>
      </w:pPr>
      <w:r w:rsidRPr="008F207B">
        <w:t>5.1.6  Espacio de trabajo</w:t>
      </w:r>
      <w:r>
        <w:t xml:space="preserve"> 9</w:t>
      </w:r>
    </w:p>
    <w:p w:rsidR="008F207B" w:rsidRDefault="008F207B" w:rsidP="00B761E4">
      <w:pPr>
        <w:pStyle w:val="Sinespaciado"/>
        <w:spacing w:line="360" w:lineRule="auto"/>
      </w:pPr>
      <w:r w:rsidRPr="008F207B">
        <w:t>6. Iniciar la aplicación</w:t>
      </w:r>
      <w:r>
        <w:t xml:space="preserve">  10</w:t>
      </w:r>
    </w:p>
    <w:p w:rsidR="008F207B" w:rsidRDefault="008F207B" w:rsidP="00B761E4">
      <w:pPr>
        <w:pStyle w:val="Sinespaciado"/>
        <w:spacing w:line="360" w:lineRule="auto"/>
      </w:pPr>
      <w:r>
        <w:t>7. Gestión de asociados 13</w:t>
      </w:r>
    </w:p>
    <w:p w:rsidR="008F207B" w:rsidRDefault="008F207B" w:rsidP="00B761E4">
      <w:pPr>
        <w:pStyle w:val="Sinespaciado"/>
        <w:spacing w:line="360" w:lineRule="auto"/>
        <w:ind w:left="708"/>
      </w:pPr>
      <w:r>
        <w:t>7.1 Pantalla principal  13</w:t>
      </w:r>
    </w:p>
    <w:p w:rsidR="00800D07" w:rsidRDefault="00800D07" w:rsidP="00B761E4">
      <w:pPr>
        <w:pStyle w:val="Sinespaciado"/>
        <w:spacing w:line="360" w:lineRule="auto"/>
        <w:ind w:left="708"/>
      </w:pPr>
      <w:r w:rsidRPr="00800D07">
        <w:t>7.2 Inscripción de asociados</w:t>
      </w:r>
      <w:r>
        <w:t xml:space="preserve">  15</w:t>
      </w:r>
    </w:p>
    <w:p w:rsidR="00800D07" w:rsidRDefault="00800D07" w:rsidP="00B761E4">
      <w:pPr>
        <w:pStyle w:val="Sinespaciado"/>
        <w:spacing w:line="360" w:lineRule="auto"/>
        <w:ind w:left="708"/>
      </w:pPr>
      <w:r w:rsidRPr="00800D07">
        <w:t>7.3 Ficha del asociado</w:t>
      </w:r>
      <w:r>
        <w:t xml:space="preserve">  17</w:t>
      </w:r>
    </w:p>
    <w:p w:rsidR="00800D07" w:rsidRDefault="00800D07" w:rsidP="00B761E4">
      <w:pPr>
        <w:pStyle w:val="Sinespaciado"/>
        <w:spacing w:line="360" w:lineRule="auto"/>
        <w:ind w:left="708"/>
      </w:pPr>
      <w:r w:rsidRPr="00800D07">
        <w:t>7.4 Editar datos del asociado</w:t>
      </w:r>
      <w:r>
        <w:t xml:space="preserve">  19</w:t>
      </w:r>
    </w:p>
    <w:p w:rsidR="00800D07" w:rsidRDefault="00800D07" w:rsidP="00B761E4">
      <w:pPr>
        <w:pStyle w:val="Sinespaciado"/>
        <w:spacing w:line="360" w:lineRule="auto"/>
        <w:ind w:left="708"/>
      </w:pPr>
      <w:r w:rsidRPr="00800D07">
        <w:t>7.5 Cambio de estado de asociado</w:t>
      </w:r>
      <w:r>
        <w:t xml:space="preserve">  20</w:t>
      </w:r>
    </w:p>
    <w:p w:rsidR="00D12D76" w:rsidRDefault="00D12D76" w:rsidP="00B761E4">
      <w:pPr>
        <w:pStyle w:val="Sinespaciado"/>
        <w:spacing w:line="360" w:lineRule="auto"/>
        <w:ind w:left="708"/>
      </w:pPr>
      <w:r w:rsidRPr="00D12D76">
        <w:t>7.6 Reportes</w:t>
      </w:r>
      <w:r>
        <w:t xml:space="preserve">  21</w:t>
      </w:r>
    </w:p>
    <w:p w:rsidR="00D12D76" w:rsidRDefault="00D12D76" w:rsidP="00B761E4">
      <w:pPr>
        <w:pStyle w:val="Sinespaciado"/>
        <w:spacing w:line="360" w:lineRule="auto"/>
        <w:ind w:left="708"/>
      </w:pPr>
      <w:r>
        <w:tab/>
      </w:r>
      <w:r w:rsidRPr="00D12D76">
        <w:t>7.6.1 Informe completo de actividades</w:t>
      </w:r>
      <w:r>
        <w:t xml:space="preserve">  23</w:t>
      </w:r>
    </w:p>
    <w:p w:rsidR="00D12D76" w:rsidRDefault="00D12D76" w:rsidP="00B761E4">
      <w:pPr>
        <w:pStyle w:val="Sinespaciado"/>
        <w:spacing w:line="360" w:lineRule="auto"/>
        <w:ind w:left="1416"/>
      </w:pPr>
      <w:r w:rsidRPr="00D12D76">
        <w:t>7.6.2 Informe anual de actividades</w:t>
      </w:r>
      <w:r>
        <w:t xml:space="preserve">  24</w:t>
      </w:r>
    </w:p>
    <w:p w:rsidR="00D12D76" w:rsidRDefault="00D12D76" w:rsidP="00B761E4">
      <w:pPr>
        <w:pStyle w:val="Sinespaciado"/>
        <w:spacing w:line="360" w:lineRule="auto"/>
        <w:ind w:left="1416"/>
      </w:pPr>
      <w:r w:rsidRPr="00D12D76">
        <w:t>7.6.3 Informe de saldos pendientes</w:t>
      </w:r>
      <w:r>
        <w:t xml:space="preserve">  25</w:t>
      </w:r>
    </w:p>
    <w:p w:rsidR="001F213B" w:rsidRDefault="001F213B" w:rsidP="00B761E4">
      <w:pPr>
        <w:pStyle w:val="Sinespaciado"/>
        <w:spacing w:line="360" w:lineRule="auto"/>
        <w:ind w:left="1416"/>
      </w:pPr>
      <w:r w:rsidRPr="001F213B">
        <w:t>7.6.4 Informe de pagos</w:t>
      </w:r>
      <w:r>
        <w:t xml:space="preserve">  26</w:t>
      </w:r>
    </w:p>
    <w:p w:rsidR="00C92A0C" w:rsidRDefault="00C92A0C" w:rsidP="00B761E4">
      <w:pPr>
        <w:pStyle w:val="Sinespaciado"/>
        <w:spacing w:line="360" w:lineRule="auto"/>
        <w:ind w:left="1416"/>
      </w:pPr>
      <w:r w:rsidRPr="00C92A0C">
        <w:t>7.6.5 Informe de faenas</w:t>
      </w:r>
      <w:r>
        <w:t xml:space="preserve">  27</w:t>
      </w:r>
    </w:p>
    <w:p w:rsidR="004B5F7F" w:rsidRDefault="004B5F7F" w:rsidP="00B761E4">
      <w:pPr>
        <w:pStyle w:val="Sinespaciado"/>
        <w:spacing w:line="360" w:lineRule="auto"/>
        <w:ind w:left="1416"/>
      </w:pPr>
      <w:r w:rsidRPr="004B5F7F">
        <w:t>7.6.6 Informe de asambleas</w:t>
      </w:r>
      <w:r>
        <w:t xml:space="preserve">  28</w:t>
      </w:r>
    </w:p>
    <w:p w:rsidR="008A11FD" w:rsidRDefault="008A11FD" w:rsidP="00B761E4">
      <w:pPr>
        <w:pStyle w:val="Sinespaciado"/>
        <w:spacing w:line="360" w:lineRule="auto"/>
        <w:ind w:left="1416"/>
      </w:pPr>
      <w:r w:rsidRPr="008A11FD">
        <w:t>7.6.7 Solicitudes de servicios</w:t>
      </w:r>
      <w:r>
        <w:t xml:space="preserve">  29</w:t>
      </w:r>
    </w:p>
    <w:p w:rsidR="00873AC0" w:rsidRDefault="00873AC0" w:rsidP="00B761E4">
      <w:pPr>
        <w:pStyle w:val="Sinespaciado"/>
        <w:spacing w:line="360" w:lineRule="auto"/>
        <w:ind w:left="1416"/>
      </w:pPr>
      <w:r w:rsidRPr="00873AC0">
        <w:t>7.6.8 Informe de nombramientos a cargos</w:t>
      </w:r>
      <w:r>
        <w:t xml:space="preserve">  30</w:t>
      </w:r>
    </w:p>
    <w:p w:rsidR="00A061DD" w:rsidRDefault="00A061DD" w:rsidP="00B761E4">
      <w:pPr>
        <w:pStyle w:val="Sinespaciado"/>
        <w:spacing w:line="360" w:lineRule="auto"/>
      </w:pPr>
      <w:r w:rsidRPr="00A061DD">
        <w:t>8. Puestos/Cargos</w:t>
      </w:r>
      <w:r>
        <w:t xml:space="preserve">   32</w:t>
      </w:r>
    </w:p>
    <w:p w:rsidR="00A061DD" w:rsidRDefault="00A061DD" w:rsidP="00B761E4">
      <w:pPr>
        <w:pStyle w:val="Sinespaciado"/>
        <w:spacing w:line="360" w:lineRule="auto"/>
        <w:ind w:left="708"/>
      </w:pPr>
      <w:r w:rsidRPr="00A061DD">
        <w:t>8.1 Pantalla principal</w:t>
      </w:r>
      <w:r>
        <w:t xml:space="preserve">  32</w:t>
      </w:r>
    </w:p>
    <w:p w:rsidR="00D14FDF" w:rsidRDefault="00D14FDF" w:rsidP="00B761E4">
      <w:pPr>
        <w:pStyle w:val="Sinespaciado"/>
        <w:spacing w:line="360" w:lineRule="auto"/>
        <w:ind w:left="708"/>
      </w:pPr>
      <w:r w:rsidRPr="00D14FDF">
        <w:t>8.2 Crear nuevos puestos</w:t>
      </w:r>
      <w:r>
        <w:t xml:space="preserve">  34</w:t>
      </w:r>
    </w:p>
    <w:p w:rsidR="00D14FDF" w:rsidRDefault="00D14FDF" w:rsidP="00B761E4">
      <w:pPr>
        <w:pStyle w:val="Sinespaciado"/>
        <w:spacing w:line="360" w:lineRule="auto"/>
        <w:ind w:left="708"/>
      </w:pPr>
      <w:r w:rsidRPr="00D14FDF">
        <w:lastRenderedPageBreak/>
        <w:t>8.3 Ficha del puesto</w:t>
      </w:r>
      <w:r>
        <w:t xml:space="preserve">  35</w:t>
      </w:r>
    </w:p>
    <w:p w:rsidR="00D14FDF" w:rsidRDefault="00D14FDF" w:rsidP="00B761E4">
      <w:pPr>
        <w:pStyle w:val="Sinespaciado"/>
        <w:spacing w:line="360" w:lineRule="auto"/>
        <w:ind w:left="708"/>
      </w:pPr>
      <w:r w:rsidRPr="00D14FDF">
        <w:t>8.4 Editar datos del puesto</w:t>
      </w:r>
      <w:r>
        <w:t xml:space="preserve">  36</w:t>
      </w:r>
    </w:p>
    <w:p w:rsidR="00430109" w:rsidRDefault="00430109" w:rsidP="00B761E4">
      <w:pPr>
        <w:pStyle w:val="Sinespaciado"/>
        <w:spacing w:line="360" w:lineRule="auto"/>
        <w:ind w:left="708"/>
      </w:pPr>
      <w:r w:rsidRPr="00430109">
        <w:t>8.5  Eliminar puesto</w:t>
      </w:r>
      <w:r>
        <w:t xml:space="preserve">  37</w:t>
      </w:r>
    </w:p>
    <w:p w:rsidR="00430109" w:rsidRDefault="00430109" w:rsidP="00B761E4">
      <w:pPr>
        <w:pStyle w:val="Sinespaciado"/>
        <w:spacing w:line="360" w:lineRule="auto"/>
      </w:pPr>
      <w:r w:rsidRPr="00430109">
        <w:t>9. Autoridades</w:t>
      </w:r>
      <w:r>
        <w:t xml:space="preserve">  39</w:t>
      </w:r>
    </w:p>
    <w:p w:rsidR="00F07610" w:rsidRDefault="00F07610" w:rsidP="00B761E4">
      <w:pPr>
        <w:pStyle w:val="Sinespaciado"/>
        <w:spacing w:line="360" w:lineRule="auto"/>
      </w:pPr>
      <w:r>
        <w:tab/>
      </w:r>
      <w:r w:rsidRPr="00F07610">
        <w:t>9.1 Pantalla principal</w:t>
      </w:r>
      <w:r>
        <w:t xml:space="preserve">   39</w:t>
      </w:r>
    </w:p>
    <w:p w:rsidR="006D2FDF" w:rsidRDefault="006D2FDF" w:rsidP="00B761E4">
      <w:pPr>
        <w:pStyle w:val="Sinespaciado"/>
        <w:spacing w:line="360" w:lineRule="auto"/>
      </w:pPr>
      <w:r>
        <w:tab/>
      </w:r>
      <w:r w:rsidRPr="006D2FDF">
        <w:t>9.2 Nueva autoridad</w:t>
      </w:r>
      <w:r>
        <w:t xml:space="preserve">  41</w:t>
      </w:r>
    </w:p>
    <w:p w:rsidR="007F023B" w:rsidRDefault="007F023B" w:rsidP="00B761E4">
      <w:pPr>
        <w:pStyle w:val="Sinespaciado"/>
        <w:spacing w:line="360" w:lineRule="auto"/>
      </w:pPr>
      <w:r>
        <w:tab/>
      </w:r>
      <w:r w:rsidRPr="007F023B">
        <w:t>9.3 Ficha de la autoridad</w:t>
      </w:r>
      <w:r>
        <w:t xml:space="preserve">  43</w:t>
      </w:r>
    </w:p>
    <w:p w:rsidR="006F2234" w:rsidRDefault="006F2234" w:rsidP="00B761E4">
      <w:pPr>
        <w:pStyle w:val="Sinespaciado"/>
        <w:spacing w:line="360" w:lineRule="auto"/>
      </w:pPr>
      <w:r>
        <w:tab/>
      </w:r>
      <w:r w:rsidRPr="006F2234">
        <w:t>9.4 Finalizar periodo de asignación</w:t>
      </w:r>
      <w:r>
        <w:t xml:space="preserve">  44</w:t>
      </w:r>
    </w:p>
    <w:p w:rsidR="00477963" w:rsidRDefault="00477963" w:rsidP="00B761E4">
      <w:pPr>
        <w:pStyle w:val="Sinespaciado"/>
        <w:spacing w:line="360" w:lineRule="auto"/>
      </w:pPr>
      <w:r>
        <w:tab/>
      </w:r>
      <w:r w:rsidRPr="00477963">
        <w:t>9.</w:t>
      </w:r>
      <w:r w:rsidR="00BB6116">
        <w:t>5</w:t>
      </w:r>
      <w:r w:rsidRPr="00477963">
        <w:t xml:space="preserve"> Anular periodo de asignación</w:t>
      </w:r>
      <w:r w:rsidR="00BB6116">
        <w:t xml:space="preserve">  45</w:t>
      </w:r>
    </w:p>
    <w:p w:rsidR="00C371B4" w:rsidRDefault="00C371B4" w:rsidP="00B761E4">
      <w:pPr>
        <w:pStyle w:val="Sinespaciado"/>
        <w:spacing w:line="360" w:lineRule="auto"/>
      </w:pPr>
      <w:r>
        <w:tab/>
      </w:r>
      <w:r w:rsidRPr="00C371B4">
        <w:t>9.6 Reportes</w:t>
      </w:r>
      <w:r>
        <w:t xml:space="preserve">  46</w:t>
      </w:r>
    </w:p>
    <w:p w:rsidR="00625529" w:rsidRDefault="00625529" w:rsidP="00B761E4">
      <w:pPr>
        <w:pStyle w:val="Sinespaciado"/>
        <w:spacing w:line="360" w:lineRule="auto"/>
      </w:pPr>
      <w:r>
        <w:tab/>
      </w:r>
      <w:r>
        <w:tab/>
      </w:r>
      <w:r w:rsidRPr="00625529">
        <w:t>9.6.1 Reporte anual de autoridades</w:t>
      </w:r>
      <w:r>
        <w:t xml:space="preserve">    47</w:t>
      </w:r>
    </w:p>
    <w:p w:rsidR="00CC503B" w:rsidRDefault="00CC503B" w:rsidP="00B761E4">
      <w:pPr>
        <w:pStyle w:val="Sinespaciado"/>
        <w:spacing w:line="360" w:lineRule="auto"/>
      </w:pPr>
      <w:r w:rsidRPr="00CC503B">
        <w:t>10. Servicios</w:t>
      </w:r>
      <w:r>
        <w:t xml:space="preserve">  </w:t>
      </w:r>
      <w:r w:rsidR="00B17ABC">
        <w:t xml:space="preserve"> 48</w:t>
      </w:r>
    </w:p>
    <w:p w:rsidR="00CC503B" w:rsidRDefault="00CC503B" w:rsidP="00B761E4">
      <w:pPr>
        <w:pStyle w:val="Sinespaciado"/>
        <w:spacing w:line="360" w:lineRule="auto"/>
        <w:ind w:left="708"/>
      </w:pPr>
      <w:r w:rsidRPr="00CC503B">
        <w:t>10.1 Pantalla principal</w:t>
      </w:r>
      <w:r w:rsidR="00B17ABC">
        <w:t xml:space="preserve">  48</w:t>
      </w:r>
    </w:p>
    <w:p w:rsidR="00EF5B56" w:rsidRDefault="00EF5B56" w:rsidP="00B761E4">
      <w:pPr>
        <w:pStyle w:val="Sinespaciado"/>
        <w:spacing w:line="360" w:lineRule="auto"/>
        <w:ind w:left="708"/>
      </w:pPr>
      <w:r w:rsidRPr="00EF5B56">
        <w:t>10.2 Ficha del servicio</w:t>
      </w:r>
      <w:r>
        <w:t xml:space="preserve">  51</w:t>
      </w:r>
    </w:p>
    <w:p w:rsidR="00EF5B56" w:rsidRDefault="00EF5B56" w:rsidP="00B761E4">
      <w:pPr>
        <w:pStyle w:val="Sinespaciado"/>
        <w:spacing w:line="360" w:lineRule="auto"/>
        <w:ind w:left="708"/>
      </w:pPr>
      <w:r w:rsidRPr="00EF5B56">
        <w:t>10.3 Editar datos del servicio</w:t>
      </w:r>
      <w:r>
        <w:t xml:space="preserve">  52</w:t>
      </w:r>
    </w:p>
    <w:p w:rsidR="0031791B" w:rsidRDefault="0031791B" w:rsidP="00B761E4">
      <w:pPr>
        <w:pStyle w:val="Sinespaciado"/>
        <w:spacing w:line="360" w:lineRule="auto"/>
        <w:ind w:left="708"/>
      </w:pPr>
      <w:r w:rsidRPr="0031791B">
        <w:t>10.4 Eliminar servicio</w:t>
      </w:r>
      <w:r>
        <w:t xml:space="preserve">  53</w:t>
      </w:r>
    </w:p>
    <w:p w:rsidR="00E706FD" w:rsidRDefault="00E706FD" w:rsidP="00B761E4">
      <w:pPr>
        <w:pStyle w:val="Sinespaciado"/>
        <w:spacing w:line="360" w:lineRule="auto"/>
      </w:pPr>
      <w:r w:rsidRPr="00E706FD">
        <w:t>11. Beneficiarios y solicitudes de servicios</w:t>
      </w:r>
      <w:r>
        <w:t xml:space="preserve">  </w:t>
      </w:r>
      <w:r w:rsidR="00B56062">
        <w:t xml:space="preserve">  55</w:t>
      </w:r>
    </w:p>
    <w:p w:rsidR="00E706FD" w:rsidRDefault="00E706FD" w:rsidP="00B761E4">
      <w:pPr>
        <w:pStyle w:val="Sinespaciado"/>
        <w:spacing w:line="360" w:lineRule="auto"/>
      </w:pPr>
      <w:r>
        <w:tab/>
      </w:r>
      <w:r w:rsidRPr="00E706FD">
        <w:t>11.1 Pantalla principal</w:t>
      </w:r>
      <w:r w:rsidR="00B56062">
        <w:t xml:space="preserve">  55</w:t>
      </w:r>
    </w:p>
    <w:p w:rsidR="00D1123E" w:rsidRDefault="00D1123E" w:rsidP="00B761E4">
      <w:pPr>
        <w:pStyle w:val="Sinespaciado"/>
        <w:spacing w:line="360" w:lineRule="auto"/>
      </w:pPr>
      <w:r>
        <w:tab/>
      </w:r>
      <w:r w:rsidRPr="00D1123E">
        <w:t>11.2 Ficha de solicitud</w:t>
      </w:r>
      <w:r>
        <w:t xml:space="preserve">  57</w:t>
      </w:r>
    </w:p>
    <w:p w:rsidR="006E5421" w:rsidRDefault="006E5421" w:rsidP="00B761E4">
      <w:pPr>
        <w:pStyle w:val="Sinespaciado"/>
        <w:spacing w:line="360" w:lineRule="auto"/>
      </w:pPr>
      <w:r>
        <w:tab/>
      </w:r>
      <w:r w:rsidRPr="006E5421">
        <w:t>11.3 Suspender Beneficio</w:t>
      </w:r>
      <w:r>
        <w:t xml:space="preserve">  59</w:t>
      </w:r>
    </w:p>
    <w:p w:rsidR="00E963B5" w:rsidRDefault="00E963B5" w:rsidP="00B761E4">
      <w:pPr>
        <w:pStyle w:val="Sinespaciado"/>
        <w:spacing w:line="360" w:lineRule="auto"/>
      </w:pPr>
      <w:r>
        <w:tab/>
      </w:r>
      <w:r w:rsidRPr="00E963B5">
        <w:t>11.4 Finalizar/Cancelar suspensión</w:t>
      </w:r>
      <w:r>
        <w:t xml:space="preserve">  60</w:t>
      </w:r>
    </w:p>
    <w:p w:rsidR="0082409F" w:rsidRDefault="0082409F" w:rsidP="00B761E4">
      <w:pPr>
        <w:pStyle w:val="Sinespaciado"/>
        <w:spacing w:line="360" w:lineRule="auto"/>
        <w:ind w:left="708"/>
      </w:pPr>
      <w:r w:rsidRPr="0082409F">
        <w:t>11.5 Cancelación de uso del servicio</w:t>
      </w:r>
      <w:r>
        <w:t xml:space="preserve">  60</w:t>
      </w:r>
    </w:p>
    <w:p w:rsidR="00551E57" w:rsidRDefault="00551E57" w:rsidP="00B761E4">
      <w:pPr>
        <w:pStyle w:val="Sinespaciado"/>
        <w:spacing w:line="360" w:lineRule="auto"/>
        <w:ind w:left="708"/>
      </w:pPr>
      <w:r w:rsidRPr="00551E57">
        <w:t>11.6 Reportes</w:t>
      </w:r>
      <w:r>
        <w:t xml:space="preserve">  61</w:t>
      </w:r>
    </w:p>
    <w:p w:rsidR="00C87676" w:rsidRDefault="00C87676" w:rsidP="00B761E4">
      <w:pPr>
        <w:pStyle w:val="Sinespaciado"/>
        <w:spacing w:line="360" w:lineRule="auto"/>
        <w:ind w:left="708"/>
      </w:pPr>
      <w:r>
        <w:tab/>
      </w:r>
      <w:r w:rsidRPr="00C87676">
        <w:t>11.6.1 Generar informe de beneficiarios y/o solicitudes</w:t>
      </w:r>
      <w:r>
        <w:t xml:space="preserve">  62</w:t>
      </w:r>
    </w:p>
    <w:p w:rsidR="00966016" w:rsidRDefault="00966016" w:rsidP="00B761E4">
      <w:pPr>
        <w:pStyle w:val="Sinespaciado"/>
        <w:spacing w:line="360" w:lineRule="auto"/>
        <w:ind w:left="708"/>
      </w:pPr>
      <w:r>
        <w:tab/>
      </w:r>
      <w:r w:rsidRPr="00966016">
        <w:t>11.6.2 Generar informe de suspensiones</w:t>
      </w:r>
      <w:r>
        <w:t xml:space="preserve">  63</w:t>
      </w:r>
    </w:p>
    <w:p w:rsidR="00930B74" w:rsidRDefault="00930B74" w:rsidP="00B761E4">
      <w:pPr>
        <w:pStyle w:val="Sinespaciado"/>
        <w:spacing w:line="360" w:lineRule="auto"/>
        <w:ind w:left="708"/>
      </w:pPr>
      <w:r>
        <w:tab/>
      </w:r>
      <w:r w:rsidRPr="00930B74">
        <w:t>11.6.3 Generar informe de cancelaciones de beneficio de uso de servicio</w:t>
      </w:r>
      <w:r>
        <w:t xml:space="preserve">  64</w:t>
      </w:r>
    </w:p>
    <w:p w:rsidR="006715AB" w:rsidRDefault="006715AB" w:rsidP="00B761E4">
      <w:pPr>
        <w:pStyle w:val="Sinespaciado"/>
        <w:spacing w:line="360" w:lineRule="auto"/>
      </w:pPr>
      <w:r w:rsidRPr="006715AB">
        <w:t>12. Asambleas</w:t>
      </w:r>
      <w:r>
        <w:t xml:space="preserve">  66</w:t>
      </w:r>
    </w:p>
    <w:p w:rsidR="006715AB" w:rsidRDefault="006715AB" w:rsidP="00B761E4">
      <w:pPr>
        <w:pStyle w:val="Sinespaciado"/>
        <w:spacing w:line="360" w:lineRule="auto"/>
      </w:pPr>
      <w:r>
        <w:tab/>
      </w:r>
      <w:r w:rsidRPr="006715AB">
        <w:t>12.1 Pantalla Principal</w:t>
      </w:r>
      <w:r>
        <w:t xml:space="preserve">  66</w:t>
      </w:r>
    </w:p>
    <w:p w:rsidR="006715AB" w:rsidRDefault="006715AB" w:rsidP="00B761E4">
      <w:pPr>
        <w:pStyle w:val="Sinespaciado"/>
        <w:spacing w:line="360" w:lineRule="auto"/>
      </w:pPr>
      <w:r>
        <w:tab/>
      </w:r>
      <w:r>
        <w:tab/>
      </w:r>
      <w:r w:rsidRPr="006715AB">
        <w:t>12.1.1 Lista de asambleas</w:t>
      </w:r>
      <w:r w:rsidR="00CF284A">
        <w:t xml:space="preserve">  58</w:t>
      </w:r>
    </w:p>
    <w:p w:rsidR="00653A86" w:rsidRDefault="00653A86" w:rsidP="00B761E4">
      <w:pPr>
        <w:pStyle w:val="Sinespaciado"/>
        <w:spacing w:line="360" w:lineRule="auto"/>
      </w:pPr>
      <w:r>
        <w:tab/>
      </w:r>
      <w:r w:rsidRPr="00653A86">
        <w:t>12.2 Nueva asamblea</w:t>
      </w:r>
      <w:r>
        <w:t xml:space="preserve">  70</w:t>
      </w:r>
    </w:p>
    <w:p w:rsidR="00653A86" w:rsidRDefault="00653A86" w:rsidP="00B761E4">
      <w:pPr>
        <w:pStyle w:val="Sinespaciado"/>
        <w:spacing w:line="360" w:lineRule="auto"/>
      </w:pPr>
      <w:r>
        <w:tab/>
      </w:r>
      <w:r w:rsidRPr="00653A86">
        <w:t>12.3 Ficha de asamblea</w:t>
      </w:r>
      <w:r>
        <w:t xml:space="preserve">  72</w:t>
      </w:r>
    </w:p>
    <w:p w:rsidR="00653A86" w:rsidRDefault="00653A86" w:rsidP="00B761E4">
      <w:pPr>
        <w:pStyle w:val="Sinespaciado"/>
        <w:spacing w:line="360" w:lineRule="auto"/>
        <w:ind w:left="708"/>
      </w:pPr>
      <w:r w:rsidRPr="00653A86">
        <w:t>12.4 Editar asamblea</w:t>
      </w:r>
      <w:r>
        <w:t xml:space="preserve">  73</w:t>
      </w:r>
    </w:p>
    <w:p w:rsidR="00653A86" w:rsidRDefault="00653A86" w:rsidP="00B761E4">
      <w:pPr>
        <w:pStyle w:val="Sinespaciado"/>
        <w:spacing w:line="360" w:lineRule="auto"/>
        <w:ind w:left="708"/>
      </w:pPr>
      <w:r w:rsidRPr="00653A86">
        <w:lastRenderedPageBreak/>
        <w:t>12.5 Cancelar asamblea</w:t>
      </w:r>
      <w:r>
        <w:t xml:space="preserve">  74</w:t>
      </w:r>
    </w:p>
    <w:p w:rsidR="004F2961" w:rsidRDefault="004F2961" w:rsidP="00B761E4">
      <w:pPr>
        <w:pStyle w:val="Sinespaciado"/>
        <w:spacing w:line="360" w:lineRule="auto"/>
        <w:ind w:left="708"/>
      </w:pPr>
      <w:r w:rsidRPr="004F2961">
        <w:t>12.6 Reportes de asistencias a asamblea</w:t>
      </w:r>
      <w:r>
        <w:t xml:space="preserve">  75</w:t>
      </w:r>
    </w:p>
    <w:p w:rsidR="004F2961" w:rsidRDefault="004F2961" w:rsidP="00B761E4">
      <w:pPr>
        <w:pStyle w:val="Sinespaciado"/>
        <w:spacing w:line="360" w:lineRule="auto"/>
        <w:ind w:left="708"/>
      </w:pPr>
      <w:r>
        <w:t>12.7 Gestión de asistencias a asamblea  76</w:t>
      </w:r>
    </w:p>
    <w:p w:rsidR="004F2961" w:rsidRDefault="004F2961" w:rsidP="00B761E4">
      <w:pPr>
        <w:pStyle w:val="Sinespaciado"/>
        <w:spacing w:line="360" w:lineRule="auto"/>
        <w:ind w:left="1416"/>
      </w:pPr>
      <w:r>
        <w:t>12.7.1 Marcar asistencia de asociados por sector  76</w:t>
      </w:r>
    </w:p>
    <w:p w:rsidR="0000423E" w:rsidRDefault="0000423E" w:rsidP="00B761E4">
      <w:pPr>
        <w:pStyle w:val="Sinespaciado"/>
        <w:spacing w:line="360" w:lineRule="auto"/>
        <w:ind w:left="1416"/>
      </w:pPr>
      <w:r w:rsidRPr="0000423E">
        <w:t>12.7.2 Eliminar un registro de asistencia</w:t>
      </w:r>
      <w:r>
        <w:t xml:space="preserve">  78</w:t>
      </w:r>
    </w:p>
    <w:p w:rsidR="000D4370" w:rsidRDefault="000D4370" w:rsidP="00B761E4">
      <w:pPr>
        <w:pStyle w:val="Sinespaciado"/>
        <w:spacing w:line="360" w:lineRule="auto"/>
      </w:pPr>
      <w:r>
        <w:tab/>
      </w:r>
      <w:r w:rsidRPr="000D4370">
        <w:t>12.8 Reportes de asambleas realizadas</w:t>
      </w:r>
      <w:r w:rsidR="000320EC">
        <w:t xml:space="preserve">  79</w:t>
      </w:r>
    </w:p>
    <w:p w:rsidR="00D64599" w:rsidRDefault="00D64599" w:rsidP="00B761E4">
      <w:pPr>
        <w:pStyle w:val="Sinespaciado"/>
        <w:spacing w:line="360" w:lineRule="auto"/>
      </w:pPr>
      <w:r w:rsidRPr="00D64599">
        <w:t>13. Faenas</w:t>
      </w:r>
      <w:r>
        <w:t xml:space="preserve">  81</w:t>
      </w:r>
    </w:p>
    <w:p w:rsidR="00D64599" w:rsidRDefault="00D64599" w:rsidP="00B761E4">
      <w:pPr>
        <w:pStyle w:val="Sinespaciado"/>
        <w:spacing w:line="360" w:lineRule="auto"/>
      </w:pPr>
      <w:r>
        <w:tab/>
      </w:r>
      <w:r w:rsidRPr="00D64599">
        <w:t>13.1 Pantalla Principal</w:t>
      </w:r>
      <w:r>
        <w:t xml:space="preserve">  81</w:t>
      </w:r>
    </w:p>
    <w:p w:rsidR="000B3AC6" w:rsidRDefault="000B3AC6" w:rsidP="00B761E4">
      <w:pPr>
        <w:pStyle w:val="Sinespaciado"/>
        <w:spacing w:line="360" w:lineRule="auto"/>
      </w:pPr>
      <w:r>
        <w:tab/>
      </w:r>
      <w:r>
        <w:tab/>
      </w:r>
      <w:r w:rsidRPr="000B3AC6">
        <w:t>13.1.1 Lista de faenas</w:t>
      </w:r>
      <w:r>
        <w:t xml:space="preserve">  83</w:t>
      </w:r>
    </w:p>
    <w:p w:rsidR="009E38AF" w:rsidRDefault="009E38AF" w:rsidP="00B761E4">
      <w:pPr>
        <w:pStyle w:val="Sinespaciado"/>
        <w:spacing w:line="360" w:lineRule="auto"/>
      </w:pPr>
      <w:r>
        <w:tab/>
      </w:r>
      <w:r w:rsidRPr="009E38AF">
        <w:t>13.2 Nueva faena</w:t>
      </w:r>
      <w:r>
        <w:t xml:space="preserve">  85</w:t>
      </w:r>
    </w:p>
    <w:p w:rsidR="009E38AF" w:rsidRDefault="009E38AF" w:rsidP="00B761E4">
      <w:pPr>
        <w:pStyle w:val="Sinespaciado"/>
        <w:spacing w:line="360" w:lineRule="auto"/>
      </w:pPr>
      <w:r>
        <w:tab/>
      </w:r>
      <w:r w:rsidRPr="009E38AF">
        <w:t>13.3 Ficha de faena</w:t>
      </w:r>
      <w:r>
        <w:t xml:space="preserve">  86</w:t>
      </w:r>
    </w:p>
    <w:p w:rsidR="009E38AF" w:rsidRDefault="009E38AF" w:rsidP="00B761E4">
      <w:pPr>
        <w:pStyle w:val="Sinespaciado"/>
        <w:spacing w:line="360" w:lineRule="auto"/>
      </w:pPr>
      <w:r>
        <w:tab/>
      </w:r>
      <w:r w:rsidRPr="009E38AF">
        <w:t>13.4 Editar faena</w:t>
      </w:r>
      <w:r>
        <w:t xml:space="preserve">  88</w:t>
      </w:r>
    </w:p>
    <w:p w:rsidR="006931C2" w:rsidRDefault="006931C2" w:rsidP="00B761E4">
      <w:pPr>
        <w:pStyle w:val="Sinespaciado"/>
        <w:spacing w:line="360" w:lineRule="auto"/>
      </w:pPr>
      <w:r>
        <w:tab/>
      </w:r>
      <w:r w:rsidRPr="006931C2">
        <w:t>13.5 Cancelar faena</w:t>
      </w:r>
      <w:r>
        <w:t xml:space="preserve">  89</w:t>
      </w:r>
    </w:p>
    <w:p w:rsidR="00D65053" w:rsidRDefault="00D65053" w:rsidP="00B761E4">
      <w:pPr>
        <w:pStyle w:val="Sinespaciado"/>
        <w:spacing w:line="360" w:lineRule="auto"/>
      </w:pPr>
      <w:r>
        <w:tab/>
      </w:r>
      <w:r w:rsidRPr="00D65053">
        <w:t>13.6 Reportes de asistencias a faena</w:t>
      </w:r>
      <w:r>
        <w:t xml:space="preserve">  90</w:t>
      </w:r>
    </w:p>
    <w:p w:rsidR="00286E8A" w:rsidRDefault="00286E8A" w:rsidP="00B761E4">
      <w:pPr>
        <w:pStyle w:val="Sinespaciado"/>
        <w:spacing w:line="360" w:lineRule="auto"/>
      </w:pPr>
      <w:r>
        <w:tab/>
        <w:t>13.7 Gestión de asistencias a faena  91</w:t>
      </w:r>
    </w:p>
    <w:p w:rsidR="00286E8A" w:rsidRDefault="00286E8A" w:rsidP="00B761E4">
      <w:pPr>
        <w:pStyle w:val="Sinespaciado"/>
        <w:spacing w:line="360" w:lineRule="auto"/>
        <w:ind w:left="1416"/>
      </w:pPr>
      <w:r>
        <w:t>13.7.1  Registro de asistencias de asociados por sector  91</w:t>
      </w:r>
    </w:p>
    <w:p w:rsidR="00286E8A" w:rsidRDefault="00286E8A" w:rsidP="00B761E4">
      <w:pPr>
        <w:pStyle w:val="Sinespaciado"/>
        <w:spacing w:line="360" w:lineRule="auto"/>
        <w:ind w:left="1416"/>
      </w:pPr>
      <w:r w:rsidRPr="00286E8A">
        <w:t>13.7.2  Eliminar un registro de asistencia</w:t>
      </w:r>
      <w:r>
        <w:t xml:space="preserve">  93</w:t>
      </w:r>
    </w:p>
    <w:p w:rsidR="00384648" w:rsidRDefault="00384648" w:rsidP="00B761E4">
      <w:pPr>
        <w:pStyle w:val="Sinespaciado"/>
        <w:spacing w:line="360" w:lineRule="auto"/>
      </w:pPr>
      <w:r>
        <w:tab/>
      </w:r>
      <w:r w:rsidRPr="00384648">
        <w:t>13.8  Reportes de faenas realizadas</w:t>
      </w:r>
      <w:r>
        <w:t xml:space="preserve">  94</w:t>
      </w:r>
    </w:p>
    <w:p w:rsidR="00DD64E9" w:rsidRDefault="00DD64E9" w:rsidP="00B761E4">
      <w:pPr>
        <w:pStyle w:val="Sinespaciado"/>
        <w:spacing w:line="360" w:lineRule="auto"/>
      </w:pPr>
      <w:r w:rsidRPr="00DD64E9">
        <w:t>14.  Cuotas</w:t>
      </w:r>
      <w:r>
        <w:t xml:space="preserve">  96</w:t>
      </w:r>
    </w:p>
    <w:p w:rsidR="00DD64E9" w:rsidRDefault="00DD64E9" w:rsidP="00B761E4">
      <w:pPr>
        <w:pStyle w:val="Sinespaciado"/>
        <w:spacing w:line="360" w:lineRule="auto"/>
        <w:ind w:left="708"/>
      </w:pPr>
      <w:r w:rsidRPr="00DD64E9">
        <w:t>14.1  Pantalla principal</w:t>
      </w:r>
      <w:r>
        <w:t xml:space="preserve">  96</w:t>
      </w:r>
    </w:p>
    <w:p w:rsidR="00A912A8" w:rsidRDefault="00A912A8" w:rsidP="00B761E4">
      <w:pPr>
        <w:pStyle w:val="Sinespaciado"/>
        <w:spacing w:line="360" w:lineRule="auto"/>
        <w:ind w:left="708"/>
      </w:pPr>
      <w:r w:rsidRPr="00A912A8">
        <w:t>14.2  Crear nuevos servicios</w:t>
      </w:r>
      <w:r>
        <w:t xml:space="preserve">  98</w:t>
      </w:r>
    </w:p>
    <w:p w:rsidR="00BF604B" w:rsidRDefault="00BF604B" w:rsidP="00B761E4">
      <w:pPr>
        <w:pStyle w:val="Sinespaciado"/>
        <w:spacing w:line="360" w:lineRule="auto"/>
        <w:ind w:left="708"/>
      </w:pPr>
      <w:r w:rsidRPr="00BF604B">
        <w:t>14.3  Ficha de cuota</w:t>
      </w:r>
      <w:r>
        <w:t xml:space="preserve">  99</w:t>
      </w:r>
    </w:p>
    <w:p w:rsidR="00BF604B" w:rsidRDefault="00BF604B" w:rsidP="00B761E4">
      <w:pPr>
        <w:pStyle w:val="Sinespaciado"/>
        <w:spacing w:line="360" w:lineRule="auto"/>
        <w:ind w:left="708"/>
      </w:pPr>
      <w:r w:rsidRPr="00BF604B">
        <w:t>14.4  Editar cuota</w:t>
      </w:r>
      <w:r>
        <w:t xml:space="preserve">  100</w:t>
      </w:r>
    </w:p>
    <w:p w:rsidR="008222B6" w:rsidRDefault="008222B6" w:rsidP="00B761E4">
      <w:pPr>
        <w:pStyle w:val="Sinespaciado"/>
        <w:spacing w:line="360" w:lineRule="auto"/>
        <w:ind w:left="708"/>
      </w:pPr>
      <w:r w:rsidRPr="008222B6">
        <w:t>14.5  Anular cuota</w:t>
      </w:r>
      <w:r>
        <w:t xml:space="preserve">  101</w:t>
      </w:r>
    </w:p>
    <w:p w:rsidR="008222B6" w:rsidRDefault="008222B6" w:rsidP="00B761E4">
      <w:pPr>
        <w:pStyle w:val="Sinespaciado"/>
        <w:spacing w:line="360" w:lineRule="auto"/>
      </w:pPr>
      <w:r w:rsidRPr="008222B6">
        <w:t>15.  Pagos</w:t>
      </w:r>
      <w:r>
        <w:t xml:space="preserve">  103</w:t>
      </w:r>
    </w:p>
    <w:p w:rsidR="008222B6" w:rsidRDefault="008222B6" w:rsidP="00B761E4">
      <w:pPr>
        <w:pStyle w:val="Sinespaciado"/>
        <w:spacing w:line="360" w:lineRule="auto"/>
      </w:pPr>
      <w:r>
        <w:tab/>
      </w:r>
      <w:r w:rsidRPr="008222B6">
        <w:t>15.1  Pantalla principal de pagos</w:t>
      </w:r>
      <w:r>
        <w:t xml:space="preserve">  103</w:t>
      </w:r>
    </w:p>
    <w:p w:rsidR="00C0016A" w:rsidRDefault="00C0016A" w:rsidP="00B761E4">
      <w:pPr>
        <w:pStyle w:val="Sinespaciado"/>
        <w:spacing w:line="360" w:lineRule="auto"/>
      </w:pPr>
      <w:r>
        <w:tab/>
      </w:r>
      <w:r w:rsidRPr="00C0016A">
        <w:t>15.2  Nuevo pago</w:t>
      </w:r>
      <w:r>
        <w:t xml:space="preserve">  105</w:t>
      </w:r>
    </w:p>
    <w:p w:rsidR="003E3BC1" w:rsidRDefault="003E3BC1" w:rsidP="00B761E4">
      <w:pPr>
        <w:pStyle w:val="Sinespaciado"/>
        <w:spacing w:line="360" w:lineRule="auto"/>
      </w:pPr>
      <w:r>
        <w:tab/>
      </w:r>
      <w:r>
        <w:tab/>
      </w:r>
      <w:r w:rsidRPr="003E3BC1">
        <w:t>15.2.1  Registrar pago</w:t>
      </w:r>
      <w:r>
        <w:t xml:space="preserve">  109</w:t>
      </w:r>
    </w:p>
    <w:p w:rsidR="007152F4" w:rsidRDefault="007152F4" w:rsidP="00B761E4">
      <w:pPr>
        <w:pStyle w:val="Sinespaciado"/>
        <w:spacing w:line="360" w:lineRule="auto"/>
      </w:pPr>
      <w:r>
        <w:tab/>
      </w:r>
      <w:r>
        <w:tab/>
      </w:r>
      <w:r w:rsidRPr="007152F4">
        <w:t>15.2.2  Quitar un pago</w:t>
      </w:r>
      <w:r>
        <w:t xml:space="preserve">  110</w:t>
      </w:r>
    </w:p>
    <w:p w:rsidR="00FF266F" w:rsidRDefault="00FF266F" w:rsidP="00B761E4">
      <w:pPr>
        <w:pStyle w:val="Sinespaciado"/>
        <w:spacing w:line="360" w:lineRule="auto"/>
      </w:pPr>
      <w:r>
        <w:tab/>
      </w:r>
      <w:r>
        <w:tab/>
        <w:t>15.2</w:t>
      </w:r>
      <w:r w:rsidRPr="00FF266F">
        <w:t>.3  Guardar Pagos</w:t>
      </w:r>
      <w:r>
        <w:t xml:space="preserve">  </w:t>
      </w:r>
      <w:r w:rsidR="008343EE">
        <w:t>111</w:t>
      </w:r>
    </w:p>
    <w:p w:rsidR="00AB2D30" w:rsidRDefault="00AB2D30" w:rsidP="00B761E4">
      <w:pPr>
        <w:pStyle w:val="Sinespaciado"/>
        <w:spacing w:line="360" w:lineRule="auto"/>
      </w:pPr>
      <w:r>
        <w:t>Anexo 1 Manual de instalación</w:t>
      </w:r>
      <w:r w:rsidR="00381B13">
        <w:t xml:space="preserve"> 117</w:t>
      </w:r>
    </w:p>
    <w:p w:rsidR="00AB2D30" w:rsidRDefault="00AB2D30" w:rsidP="00B761E4">
      <w:pPr>
        <w:pStyle w:val="Sinespaciado"/>
        <w:spacing w:line="360" w:lineRule="auto"/>
      </w:pPr>
      <w:r>
        <w:tab/>
      </w:r>
      <w:r w:rsidRPr="00AB2D30">
        <w:t>Pasos de instalación</w:t>
      </w:r>
    </w:p>
    <w:p w:rsidR="00AB2D30" w:rsidRDefault="00AB2D30" w:rsidP="00B761E4">
      <w:pPr>
        <w:pStyle w:val="Sinespaciado"/>
        <w:spacing w:line="360" w:lineRule="auto"/>
      </w:pPr>
      <w:r>
        <w:lastRenderedPageBreak/>
        <w:t xml:space="preserve">Anexo 2 </w:t>
      </w:r>
      <w:r w:rsidRPr="00AB2D30">
        <w:t>Manual de realización de copias de seguridad y restauración</w:t>
      </w:r>
      <w:r w:rsidR="00381B13">
        <w:t xml:space="preserve"> 121</w:t>
      </w:r>
    </w:p>
    <w:p w:rsidR="0088505C" w:rsidRDefault="0088505C" w:rsidP="00B761E4">
      <w:pPr>
        <w:pStyle w:val="Sinespaciado"/>
        <w:spacing w:line="360" w:lineRule="auto"/>
      </w:pPr>
      <w:r>
        <w:tab/>
      </w:r>
      <w:r w:rsidRPr="0088505C">
        <w:t>Proceso de realización de copia de seguridad.</w:t>
      </w:r>
      <w:r w:rsidR="00381B13">
        <w:t xml:space="preserve"> 121</w:t>
      </w:r>
    </w:p>
    <w:p w:rsidR="0088505C" w:rsidRDefault="0088505C" w:rsidP="00B761E4">
      <w:pPr>
        <w:pStyle w:val="Sinespaciado"/>
        <w:spacing w:line="360" w:lineRule="auto"/>
      </w:pPr>
      <w:r>
        <w:tab/>
      </w:r>
      <w:r w:rsidRPr="0088505C">
        <w:t>Proceso de restauración</w:t>
      </w:r>
      <w:r w:rsidR="00381B13">
        <w:t xml:space="preserve"> 124</w:t>
      </w:r>
    </w:p>
    <w:p w:rsidR="0088505C" w:rsidRDefault="0088505C" w:rsidP="00B761E4">
      <w:pPr>
        <w:pStyle w:val="Sinespaciado"/>
        <w:spacing w:line="360" w:lineRule="auto"/>
      </w:pPr>
      <w:r>
        <w:tab/>
      </w:r>
      <w:r w:rsidRPr="0088505C">
        <w:t>Registro de control de realización de copias de seguridad del programa  SI-APIVE</w:t>
      </w:r>
      <w:r w:rsidR="00381B13">
        <w:t xml:space="preserve"> 126</w:t>
      </w:r>
    </w:p>
    <w:p w:rsidR="0088505C" w:rsidRDefault="0088505C" w:rsidP="00B761E4">
      <w:pPr>
        <w:pStyle w:val="Sinespaciado"/>
        <w:spacing w:line="360" w:lineRule="auto"/>
      </w:pPr>
      <w:r>
        <w:tab/>
      </w:r>
      <w:r w:rsidRPr="0088505C">
        <w:t>Registro de control de restauración de copias de seguridad del programa SI-APIVE</w:t>
      </w:r>
      <w:r w:rsidR="00381B13">
        <w:t xml:space="preserve"> 127</w:t>
      </w:r>
    </w:p>
    <w:p w:rsidR="001E48B3" w:rsidRDefault="001E48B3" w:rsidP="00B761E4">
      <w:pPr>
        <w:pStyle w:val="Sinespaciado"/>
        <w:spacing w:line="360" w:lineRule="auto"/>
      </w:pPr>
      <w:r>
        <w:t xml:space="preserve">Anexo 3 </w:t>
      </w:r>
      <w:r w:rsidRPr="001E48B3">
        <w:t>Manual de reporte de errores</w:t>
      </w:r>
      <w:r w:rsidR="00381B13">
        <w:t xml:space="preserve"> 128</w:t>
      </w:r>
    </w:p>
    <w:p w:rsidR="001E48B3" w:rsidRDefault="001E48B3" w:rsidP="00B761E4">
      <w:pPr>
        <w:pStyle w:val="Sinespaciado"/>
        <w:spacing w:line="360" w:lineRule="auto"/>
      </w:pPr>
      <w:r>
        <w:tab/>
      </w:r>
      <w:r w:rsidRPr="001E48B3">
        <w:t>Ficha de reporte de errores SI-APIVE</w:t>
      </w:r>
      <w:r w:rsidR="00381B13">
        <w:t xml:space="preserve"> 130</w:t>
      </w:r>
    </w:p>
    <w:p w:rsidR="001E48B3" w:rsidRDefault="001E48B3" w:rsidP="00B761E4">
      <w:pPr>
        <w:pStyle w:val="Sinespaciado"/>
        <w:spacing w:line="360" w:lineRule="auto"/>
      </w:pPr>
      <w:r>
        <w:tab/>
      </w:r>
      <w:r w:rsidRPr="001E48B3">
        <w:t>Ficha de reporte de errores de lógica SI-APIVE</w:t>
      </w:r>
      <w:r w:rsidR="00226D01">
        <w:t xml:space="preserve"> 131</w:t>
      </w:r>
      <w:bookmarkStart w:id="0" w:name="_GoBack"/>
      <w:bookmarkEnd w:id="0"/>
    </w:p>
    <w:sectPr w:rsidR="001E48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7B"/>
    <w:rsid w:val="0000423E"/>
    <w:rsid w:val="000320EC"/>
    <w:rsid w:val="000B3AC6"/>
    <w:rsid w:val="000D4370"/>
    <w:rsid w:val="001319AA"/>
    <w:rsid w:val="001E48B3"/>
    <w:rsid w:val="001F213B"/>
    <w:rsid w:val="00226D01"/>
    <w:rsid w:val="00286E8A"/>
    <w:rsid w:val="0031791B"/>
    <w:rsid w:val="00381B13"/>
    <w:rsid w:val="00384648"/>
    <w:rsid w:val="003E079E"/>
    <w:rsid w:val="003E3BC1"/>
    <w:rsid w:val="00430109"/>
    <w:rsid w:val="00477963"/>
    <w:rsid w:val="004B5F7F"/>
    <w:rsid w:val="004F2961"/>
    <w:rsid w:val="00551E57"/>
    <w:rsid w:val="00577EEE"/>
    <w:rsid w:val="00625529"/>
    <w:rsid w:val="0063469C"/>
    <w:rsid w:val="00653A86"/>
    <w:rsid w:val="006715AB"/>
    <w:rsid w:val="006931C2"/>
    <w:rsid w:val="006D2FDF"/>
    <w:rsid w:val="006E224B"/>
    <w:rsid w:val="006E5421"/>
    <w:rsid w:val="006F2234"/>
    <w:rsid w:val="007152F4"/>
    <w:rsid w:val="007C56F5"/>
    <w:rsid w:val="007F023B"/>
    <w:rsid w:val="00800D07"/>
    <w:rsid w:val="008222B6"/>
    <w:rsid w:val="0082409F"/>
    <w:rsid w:val="008343EE"/>
    <w:rsid w:val="00873AC0"/>
    <w:rsid w:val="0088505C"/>
    <w:rsid w:val="008A11FD"/>
    <w:rsid w:val="008F207B"/>
    <w:rsid w:val="00930B74"/>
    <w:rsid w:val="00966016"/>
    <w:rsid w:val="009E38AF"/>
    <w:rsid w:val="00A061DD"/>
    <w:rsid w:val="00A912A8"/>
    <w:rsid w:val="00AB2D30"/>
    <w:rsid w:val="00B17ABC"/>
    <w:rsid w:val="00B56062"/>
    <w:rsid w:val="00B761E4"/>
    <w:rsid w:val="00B858C8"/>
    <w:rsid w:val="00BB6116"/>
    <w:rsid w:val="00BF604B"/>
    <w:rsid w:val="00C0016A"/>
    <w:rsid w:val="00C371B4"/>
    <w:rsid w:val="00C87676"/>
    <w:rsid w:val="00C92A0C"/>
    <w:rsid w:val="00CB4FB3"/>
    <w:rsid w:val="00CC503B"/>
    <w:rsid w:val="00CF284A"/>
    <w:rsid w:val="00D1123E"/>
    <w:rsid w:val="00D12D76"/>
    <w:rsid w:val="00D14FDF"/>
    <w:rsid w:val="00D64599"/>
    <w:rsid w:val="00D65053"/>
    <w:rsid w:val="00D96772"/>
    <w:rsid w:val="00DD64E9"/>
    <w:rsid w:val="00E706FD"/>
    <w:rsid w:val="00E963B5"/>
    <w:rsid w:val="00EB1FFB"/>
    <w:rsid w:val="00EF5B56"/>
    <w:rsid w:val="00F07610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07B"/>
    <w:pPr>
      <w:ind w:left="720"/>
      <w:contextualSpacing/>
    </w:pPr>
  </w:style>
  <w:style w:type="paragraph" w:customStyle="1" w:styleId="T2">
    <w:name w:val="T2"/>
    <w:basedOn w:val="Normal"/>
    <w:link w:val="T2Car"/>
    <w:qFormat/>
    <w:rsid w:val="008F207B"/>
    <w:pPr>
      <w:jc w:val="both"/>
    </w:pPr>
    <w:rPr>
      <w:rFonts w:ascii="Arial" w:hAnsi="Arial" w:cs="Arial"/>
      <w:b/>
      <w:noProof/>
      <w:sz w:val="28"/>
      <w:szCs w:val="28"/>
      <w:lang w:eastAsia="es-GT"/>
    </w:rPr>
  </w:style>
  <w:style w:type="character" w:customStyle="1" w:styleId="T2Car">
    <w:name w:val="T2 Car"/>
    <w:basedOn w:val="Fuentedeprrafopredeter"/>
    <w:link w:val="T2"/>
    <w:rsid w:val="008F207B"/>
    <w:rPr>
      <w:rFonts w:ascii="Arial" w:hAnsi="Arial" w:cs="Arial"/>
      <w:b/>
      <w:noProof/>
      <w:sz w:val="28"/>
      <w:szCs w:val="28"/>
      <w:lang w:eastAsia="es-GT"/>
    </w:rPr>
  </w:style>
  <w:style w:type="paragraph" w:styleId="Sinespaciado">
    <w:name w:val="No Spacing"/>
    <w:uiPriority w:val="1"/>
    <w:qFormat/>
    <w:rsid w:val="001319A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07B"/>
    <w:pPr>
      <w:ind w:left="720"/>
      <w:contextualSpacing/>
    </w:pPr>
  </w:style>
  <w:style w:type="paragraph" w:customStyle="1" w:styleId="T2">
    <w:name w:val="T2"/>
    <w:basedOn w:val="Normal"/>
    <w:link w:val="T2Car"/>
    <w:qFormat/>
    <w:rsid w:val="008F207B"/>
    <w:pPr>
      <w:jc w:val="both"/>
    </w:pPr>
    <w:rPr>
      <w:rFonts w:ascii="Arial" w:hAnsi="Arial" w:cs="Arial"/>
      <w:b/>
      <w:noProof/>
      <w:sz w:val="28"/>
      <w:szCs w:val="28"/>
      <w:lang w:eastAsia="es-GT"/>
    </w:rPr>
  </w:style>
  <w:style w:type="character" w:customStyle="1" w:styleId="T2Car">
    <w:name w:val="T2 Car"/>
    <w:basedOn w:val="Fuentedeprrafopredeter"/>
    <w:link w:val="T2"/>
    <w:rsid w:val="008F207B"/>
    <w:rPr>
      <w:rFonts w:ascii="Arial" w:hAnsi="Arial" w:cs="Arial"/>
      <w:b/>
      <w:noProof/>
      <w:sz w:val="28"/>
      <w:szCs w:val="28"/>
      <w:lang w:eastAsia="es-GT"/>
    </w:rPr>
  </w:style>
  <w:style w:type="paragraph" w:styleId="Sinespaciado">
    <w:name w:val="No Spacing"/>
    <w:uiPriority w:val="1"/>
    <w:qFormat/>
    <w:rsid w:val="001319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533</Words>
  <Characters>2932</Characters>
  <Application>Microsoft Office Word</Application>
  <DocSecurity>0</DocSecurity>
  <Lines>24</Lines>
  <Paragraphs>6</Paragraphs>
  <ScaleCrop>false</ScaleCrop>
  <Company>Universidad Rafael Landívar - Campus Quetzaltenango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Ludwing</dc:creator>
  <cp:lastModifiedBy>Ludwing</cp:lastModifiedBy>
  <cp:revision>72</cp:revision>
  <dcterms:created xsi:type="dcterms:W3CDTF">2015-07-03T02:30:00Z</dcterms:created>
  <dcterms:modified xsi:type="dcterms:W3CDTF">2015-07-03T04:42:00Z</dcterms:modified>
</cp:coreProperties>
</file>