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3430" w:rsidRPr="00D62BC8" w:rsidRDefault="005F7365" w:rsidP="00E93698">
      <w:pPr>
        <w:pStyle w:val="T1"/>
        <w:rPr>
          <w:sz w:val="22"/>
        </w:rPr>
      </w:pPr>
      <w:r>
        <w:t xml:space="preserve">15. </w:t>
      </w:r>
      <w:r w:rsidR="00E52364">
        <w:t xml:space="preserve"> </w:t>
      </w:r>
      <w:r w:rsidR="00C30DD6" w:rsidRPr="00622221">
        <w:t>Pagos</w:t>
      </w:r>
    </w:p>
    <w:p w:rsidR="00C30DD6" w:rsidRDefault="00C30DD6" w:rsidP="00E93698">
      <w:pPr>
        <w:jc w:val="both"/>
        <w:rPr>
          <w:rFonts w:ascii="Arial" w:hAnsi="Arial" w:cs="Arial"/>
        </w:rPr>
      </w:pPr>
      <w:r w:rsidRPr="00D62BC8">
        <w:rPr>
          <w:rFonts w:ascii="Arial" w:hAnsi="Arial" w:cs="Arial"/>
        </w:rPr>
        <w:t>Desde esta parte del programa se podrán registrar los pagos realizados por los asociados, así como también obtener reportes de ingresos.</w:t>
      </w:r>
    </w:p>
    <w:p w:rsidR="00E52364" w:rsidRPr="00D62BC8" w:rsidRDefault="00E52364" w:rsidP="00E93698">
      <w:pPr>
        <w:jc w:val="both"/>
        <w:rPr>
          <w:rFonts w:ascii="Arial" w:hAnsi="Arial" w:cs="Arial"/>
        </w:rPr>
      </w:pPr>
    </w:p>
    <w:p w:rsidR="00C30DD6" w:rsidRPr="00E52364" w:rsidRDefault="00E52364" w:rsidP="00E93698">
      <w:pPr>
        <w:pStyle w:val="T2"/>
        <w:jc w:val="both"/>
      </w:pPr>
      <w:r>
        <w:t xml:space="preserve">15.1  </w:t>
      </w:r>
      <w:r w:rsidR="00C30DD6" w:rsidRPr="00E52364">
        <w:t>Pantalla principal de pagos</w:t>
      </w:r>
    </w:p>
    <w:p w:rsidR="00B80F4B" w:rsidRPr="00D62BC8" w:rsidRDefault="00C30DD6" w:rsidP="00E93698">
      <w:pPr>
        <w:jc w:val="both"/>
        <w:rPr>
          <w:rFonts w:ascii="Arial" w:hAnsi="Arial" w:cs="Arial"/>
        </w:rPr>
      </w:pPr>
      <w:r w:rsidRPr="00D62BC8">
        <w:rPr>
          <w:rFonts w:ascii="Arial" w:hAnsi="Arial" w:cs="Arial"/>
        </w:rPr>
        <w:t>Para acceder a la pantalla principal haga clic en el botón “</w:t>
      </w:r>
      <w:r w:rsidRPr="00D62BC8">
        <w:rPr>
          <w:rFonts w:ascii="Arial" w:hAnsi="Arial" w:cs="Arial"/>
          <w:b/>
        </w:rPr>
        <w:t>Cuotas</w:t>
      </w:r>
      <w:r w:rsidRPr="00D62BC8">
        <w:rPr>
          <w:rFonts w:ascii="Arial" w:hAnsi="Arial" w:cs="Arial"/>
        </w:rPr>
        <w:t>” en el menú principal.</w:t>
      </w:r>
      <w:r w:rsidR="00AF6F06" w:rsidRPr="00D62BC8">
        <w:rPr>
          <w:rFonts w:ascii="Arial" w:hAnsi="Arial" w:cs="Arial"/>
        </w:rPr>
        <w:t xml:space="preserve">  Se mostrará un submenú con dos opciones: “</w:t>
      </w:r>
      <w:r w:rsidR="00AF6F06" w:rsidRPr="00D62BC8">
        <w:rPr>
          <w:rFonts w:ascii="Arial" w:hAnsi="Arial" w:cs="Arial"/>
          <w:b/>
        </w:rPr>
        <w:t>Cuotas</w:t>
      </w:r>
      <w:r w:rsidR="00AF6F06" w:rsidRPr="00D62BC8">
        <w:rPr>
          <w:rFonts w:ascii="Arial" w:hAnsi="Arial" w:cs="Arial"/>
        </w:rPr>
        <w:t>” y “</w:t>
      </w:r>
      <w:r w:rsidR="00AF6F06" w:rsidRPr="00D62BC8">
        <w:rPr>
          <w:rFonts w:ascii="Arial" w:hAnsi="Arial" w:cs="Arial"/>
          <w:b/>
        </w:rPr>
        <w:t>Pagos de cuotas y multas</w:t>
      </w:r>
      <w:r w:rsidR="00AF6F06" w:rsidRPr="00D62BC8">
        <w:rPr>
          <w:rFonts w:ascii="Arial" w:hAnsi="Arial" w:cs="Arial"/>
        </w:rPr>
        <w:t>”.  Haga clic sobre la segunda opción.</w:t>
      </w:r>
    </w:p>
    <w:p w:rsidR="00AF6F06" w:rsidRPr="00D62BC8" w:rsidRDefault="00AF6F06" w:rsidP="00881763">
      <w:pPr>
        <w:jc w:val="center"/>
        <w:rPr>
          <w:rFonts w:ascii="Arial" w:hAnsi="Arial" w:cs="Arial"/>
        </w:rPr>
      </w:pPr>
      <w:r w:rsidRPr="00D62BC8">
        <w:rPr>
          <w:rFonts w:ascii="Arial" w:hAnsi="Arial" w:cs="Arial"/>
          <w:noProof/>
          <w:lang w:eastAsia="es-GT"/>
        </w:rPr>
        <w:drawing>
          <wp:inline distT="0" distB="0" distL="0" distR="0" wp14:anchorId="5CF64916" wp14:editId="6F5EB611">
            <wp:extent cx="2200275" cy="10668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57723" r="83192" b="27846"/>
                    <a:stretch/>
                  </pic:blipFill>
                  <pic:spPr bwMode="auto">
                    <a:xfrm>
                      <a:off x="0" y="0"/>
                      <a:ext cx="2201022" cy="1067162"/>
                    </a:xfrm>
                    <a:prstGeom prst="rect">
                      <a:avLst/>
                    </a:prstGeom>
                    <a:ln>
                      <a:noFill/>
                    </a:ln>
                    <a:extLst>
                      <a:ext uri="{53640926-AAD7-44D8-BBD7-CCE9431645EC}">
                        <a14:shadowObscured xmlns:a14="http://schemas.microsoft.com/office/drawing/2010/main"/>
                      </a:ext>
                    </a:extLst>
                  </pic:spPr>
                </pic:pic>
              </a:graphicData>
            </a:graphic>
          </wp:inline>
        </w:drawing>
      </w:r>
    </w:p>
    <w:p w:rsidR="00AF6F06" w:rsidRPr="00881763" w:rsidRDefault="00AF6F06" w:rsidP="00881763">
      <w:pPr>
        <w:pStyle w:val="PieImagen"/>
      </w:pPr>
      <w:r w:rsidRPr="00F8173C">
        <w:rPr>
          <w:b/>
        </w:rPr>
        <w:t>Figura 200</w:t>
      </w:r>
      <w:r w:rsidRPr="00D62BC8">
        <w:t>: Menú de cuotas.</w:t>
      </w:r>
    </w:p>
    <w:p w:rsidR="00444A27" w:rsidRDefault="00444A27" w:rsidP="00E93698">
      <w:pPr>
        <w:jc w:val="both"/>
        <w:rPr>
          <w:rFonts w:ascii="Arial" w:hAnsi="Arial" w:cs="Arial"/>
        </w:rPr>
      </w:pPr>
    </w:p>
    <w:p w:rsidR="004A367C" w:rsidRPr="00D62BC8" w:rsidRDefault="00B80F4B" w:rsidP="00E93698">
      <w:pPr>
        <w:jc w:val="both"/>
        <w:rPr>
          <w:rFonts w:ascii="Arial" w:hAnsi="Arial" w:cs="Arial"/>
        </w:rPr>
      </w:pPr>
      <w:r w:rsidRPr="00D62BC8">
        <w:rPr>
          <w:rFonts w:ascii="Arial" w:hAnsi="Arial" w:cs="Arial"/>
        </w:rPr>
        <w:t>A continuación se mostrará la pantalla principal de pagos.  En ella se listan a los asociados activos por sector, tal y como aparecen en la pantalla principal de asociados, pero a diferencia de ésta, no  hay acceso a la ficha del asociado, sino a la pantalla de nuevo pago.</w:t>
      </w:r>
    </w:p>
    <w:p w:rsidR="004A367C" w:rsidRPr="00D62BC8" w:rsidRDefault="004A367C" w:rsidP="00444A27">
      <w:pPr>
        <w:jc w:val="center"/>
        <w:rPr>
          <w:rFonts w:ascii="Arial" w:hAnsi="Arial" w:cs="Arial"/>
        </w:rPr>
      </w:pPr>
      <w:r w:rsidRPr="00D62BC8">
        <w:rPr>
          <w:rFonts w:ascii="Arial" w:hAnsi="Arial" w:cs="Arial"/>
          <w:noProof/>
          <w:lang w:eastAsia="es-GT"/>
        </w:rPr>
        <w:drawing>
          <wp:inline distT="0" distB="0" distL="0" distR="0" wp14:anchorId="1F7BABA7" wp14:editId="6674FAB6">
            <wp:extent cx="5286375" cy="292200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rotWithShape="1">
                    <a:blip r:embed="rId7" cstate="print">
                      <a:extLst>
                        <a:ext uri="{28A0092B-C50C-407E-A947-70E740481C1C}">
                          <a14:useLocalDpi xmlns:a14="http://schemas.microsoft.com/office/drawing/2010/main" val="0"/>
                        </a:ext>
                      </a:extLst>
                    </a:blip>
                    <a:srcRect l="17669" t="13374" r="1801" b="6992"/>
                    <a:stretch/>
                  </pic:blipFill>
                  <pic:spPr bwMode="auto">
                    <a:xfrm>
                      <a:off x="0" y="0"/>
                      <a:ext cx="5291731" cy="2924965"/>
                    </a:xfrm>
                    <a:prstGeom prst="rect">
                      <a:avLst/>
                    </a:prstGeom>
                    <a:ln>
                      <a:noFill/>
                    </a:ln>
                    <a:extLst>
                      <a:ext uri="{53640926-AAD7-44D8-BBD7-CCE9431645EC}">
                        <a14:shadowObscured xmlns:a14="http://schemas.microsoft.com/office/drawing/2010/main"/>
                      </a:ext>
                    </a:extLst>
                  </pic:spPr>
                </pic:pic>
              </a:graphicData>
            </a:graphic>
          </wp:inline>
        </w:drawing>
      </w:r>
    </w:p>
    <w:p w:rsidR="004A367C" w:rsidRPr="00D62BC8" w:rsidRDefault="004A367C" w:rsidP="00444A27">
      <w:pPr>
        <w:pStyle w:val="PieImagen"/>
      </w:pPr>
      <w:r w:rsidRPr="00444A27">
        <w:rPr>
          <w:b/>
        </w:rPr>
        <w:t>Figura 201</w:t>
      </w:r>
      <w:r w:rsidRPr="00D62BC8">
        <w:t>: Pantalla principal de pagos.</w:t>
      </w:r>
    </w:p>
    <w:p w:rsidR="00444A27" w:rsidRDefault="00444A27" w:rsidP="00E93698">
      <w:pPr>
        <w:jc w:val="both"/>
        <w:rPr>
          <w:rFonts w:ascii="Arial" w:hAnsi="Arial" w:cs="Arial"/>
        </w:rPr>
      </w:pPr>
    </w:p>
    <w:p w:rsidR="004070E7" w:rsidRPr="00D62BC8" w:rsidRDefault="004070E7" w:rsidP="00E93698">
      <w:pPr>
        <w:jc w:val="both"/>
        <w:rPr>
          <w:rFonts w:ascii="Arial" w:hAnsi="Arial" w:cs="Arial"/>
        </w:rPr>
      </w:pPr>
      <w:r w:rsidRPr="00D62BC8">
        <w:rPr>
          <w:rFonts w:ascii="Arial" w:hAnsi="Arial" w:cs="Arial"/>
        </w:rPr>
        <w:t xml:space="preserve">Cuando existan más de 10 registros por mostrar, éstos se organizarán en grupos de 10; estos grupos se les llamará </w:t>
      </w:r>
      <w:r w:rsidRPr="00D62BC8">
        <w:rPr>
          <w:rFonts w:ascii="Arial" w:hAnsi="Arial" w:cs="Arial"/>
          <w:b/>
        </w:rPr>
        <w:t>páginas</w:t>
      </w:r>
      <w:r w:rsidRPr="00D62BC8">
        <w:rPr>
          <w:rFonts w:ascii="Arial" w:hAnsi="Arial" w:cs="Arial"/>
        </w:rPr>
        <w:t>.  La herramienta de paginación muestra un botón por cada grupo de 10 registros o menos que puede visualizarse.  Para desplazarse entre dichas páginas puede utilizar el botón “</w:t>
      </w:r>
      <w:proofErr w:type="spellStart"/>
      <w:r w:rsidRPr="00D62BC8">
        <w:rPr>
          <w:rFonts w:ascii="Arial" w:hAnsi="Arial" w:cs="Arial"/>
          <w:b/>
        </w:rPr>
        <w:t>Previous</w:t>
      </w:r>
      <w:proofErr w:type="spellEnd"/>
      <w:r w:rsidRPr="00D62BC8">
        <w:rPr>
          <w:rFonts w:ascii="Arial" w:hAnsi="Arial" w:cs="Arial"/>
          <w:b/>
        </w:rPr>
        <w:t>/Anterior</w:t>
      </w:r>
      <w:r w:rsidRPr="00D62BC8">
        <w:rPr>
          <w:rFonts w:ascii="Arial" w:hAnsi="Arial" w:cs="Arial"/>
        </w:rPr>
        <w:t>” para ir hacia páginas anteriores o “</w:t>
      </w:r>
      <w:proofErr w:type="spellStart"/>
      <w:r w:rsidRPr="00D62BC8">
        <w:rPr>
          <w:rFonts w:ascii="Arial" w:hAnsi="Arial" w:cs="Arial"/>
          <w:b/>
        </w:rPr>
        <w:t>Next</w:t>
      </w:r>
      <w:proofErr w:type="spellEnd"/>
      <w:r w:rsidRPr="00D62BC8">
        <w:rPr>
          <w:rFonts w:ascii="Arial" w:hAnsi="Arial" w:cs="Arial"/>
          <w:b/>
        </w:rPr>
        <w:t>/Siguiente</w:t>
      </w:r>
      <w:r w:rsidRPr="00D62BC8">
        <w:rPr>
          <w:rFonts w:ascii="Arial" w:hAnsi="Arial" w:cs="Arial"/>
        </w:rPr>
        <w:t>” para ver páginas posteriores.  De igual manera se mostrarán botones con el número de página correspondiente.    Si desea ver el contenido de una página específica puede hacer clic sobre el botón con el número que usted desee ver y se mostrarán los registros de dicho grupo.</w:t>
      </w:r>
    </w:p>
    <w:p w:rsidR="004070E7" w:rsidRPr="00D62BC8" w:rsidRDefault="004070E7" w:rsidP="005543C5">
      <w:pPr>
        <w:jc w:val="center"/>
        <w:rPr>
          <w:rFonts w:ascii="Arial" w:hAnsi="Arial" w:cs="Arial"/>
        </w:rPr>
      </w:pPr>
      <w:r w:rsidRPr="00D62BC8">
        <w:rPr>
          <w:rFonts w:ascii="Arial" w:hAnsi="Arial" w:cs="Arial"/>
          <w:noProof/>
          <w:lang w:eastAsia="es-GT"/>
        </w:rPr>
        <w:drawing>
          <wp:inline distT="0" distB="0" distL="0" distR="0" wp14:anchorId="30C2F82D" wp14:editId="42B7AAF1">
            <wp:extent cx="3209925" cy="781050"/>
            <wp:effectExtent l="0" t="0" r="9525"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10.png"/>
                    <pic:cNvPicPr/>
                  </pic:nvPicPr>
                  <pic:blipFill rotWithShape="1">
                    <a:blip r:embed="rId8">
                      <a:extLst>
                        <a:ext uri="{28A0092B-C50C-407E-A947-70E740481C1C}">
                          <a14:useLocalDpi xmlns:a14="http://schemas.microsoft.com/office/drawing/2010/main" val="0"/>
                        </a:ext>
                      </a:extLst>
                    </a:blip>
                    <a:srcRect l="16989" t="85692" r="64106" b="6078"/>
                    <a:stretch/>
                  </pic:blipFill>
                  <pic:spPr bwMode="auto">
                    <a:xfrm>
                      <a:off x="0" y="0"/>
                      <a:ext cx="3224309" cy="784550"/>
                    </a:xfrm>
                    <a:prstGeom prst="rect">
                      <a:avLst/>
                    </a:prstGeom>
                    <a:ln>
                      <a:noFill/>
                    </a:ln>
                    <a:extLst>
                      <a:ext uri="{53640926-AAD7-44D8-BBD7-CCE9431645EC}">
                        <a14:shadowObscured xmlns:a14="http://schemas.microsoft.com/office/drawing/2010/main"/>
                      </a:ext>
                    </a:extLst>
                  </pic:spPr>
                </pic:pic>
              </a:graphicData>
            </a:graphic>
          </wp:inline>
        </w:drawing>
      </w:r>
    </w:p>
    <w:p w:rsidR="004070E7" w:rsidRPr="00D62BC8" w:rsidRDefault="00CF1939" w:rsidP="005543C5">
      <w:pPr>
        <w:pStyle w:val="PieImagen"/>
      </w:pPr>
      <w:r w:rsidRPr="00D62BC8">
        <w:rPr>
          <w:b/>
        </w:rPr>
        <w:t>Figura 202</w:t>
      </w:r>
      <w:r w:rsidR="004070E7" w:rsidRPr="00D62BC8">
        <w:rPr>
          <w:b/>
        </w:rPr>
        <w:t>:</w:t>
      </w:r>
      <w:r w:rsidR="004070E7" w:rsidRPr="00D62BC8">
        <w:t xml:space="preserve"> Imagen de la herramienta de paginación.</w:t>
      </w:r>
    </w:p>
    <w:p w:rsidR="005543C5" w:rsidRDefault="005543C5" w:rsidP="00E93698">
      <w:pPr>
        <w:jc w:val="both"/>
        <w:rPr>
          <w:rFonts w:ascii="Arial" w:hAnsi="Arial" w:cs="Arial"/>
        </w:rPr>
      </w:pPr>
    </w:p>
    <w:p w:rsidR="004070E7" w:rsidRPr="00D62BC8" w:rsidRDefault="004070E7" w:rsidP="00E93698">
      <w:pPr>
        <w:jc w:val="both"/>
        <w:rPr>
          <w:rFonts w:ascii="Arial" w:hAnsi="Arial" w:cs="Arial"/>
        </w:rPr>
      </w:pPr>
      <w:r w:rsidRPr="00D62BC8">
        <w:rPr>
          <w:rFonts w:ascii="Arial" w:hAnsi="Arial" w:cs="Arial"/>
        </w:rPr>
        <w:t xml:space="preserve">Dentro de la pantalla principal de </w:t>
      </w:r>
      <w:r w:rsidR="00CF1939" w:rsidRPr="00D62BC8">
        <w:rPr>
          <w:rFonts w:ascii="Arial" w:hAnsi="Arial" w:cs="Arial"/>
        </w:rPr>
        <w:t>pagos</w:t>
      </w:r>
      <w:r w:rsidRPr="00D62BC8">
        <w:rPr>
          <w:rFonts w:ascii="Arial" w:hAnsi="Arial" w:cs="Arial"/>
        </w:rPr>
        <w:t xml:space="preserve"> también puede filtrar los nombres de las personas por el sector donde habitan, haciendo clic sobre el botón correspondiente al sector que se desee utilizar.</w:t>
      </w:r>
    </w:p>
    <w:p w:rsidR="004070E7" w:rsidRPr="00D62BC8" w:rsidRDefault="004070E7" w:rsidP="00343D04">
      <w:pPr>
        <w:jc w:val="center"/>
        <w:rPr>
          <w:rFonts w:ascii="Arial" w:hAnsi="Arial" w:cs="Arial"/>
        </w:rPr>
      </w:pPr>
      <w:r w:rsidRPr="00D62BC8">
        <w:rPr>
          <w:rFonts w:ascii="Arial" w:hAnsi="Arial" w:cs="Arial"/>
          <w:noProof/>
          <w:lang w:eastAsia="es-GT"/>
        </w:rPr>
        <w:drawing>
          <wp:inline distT="0" distB="0" distL="0" distR="0" wp14:anchorId="1B25BC2A" wp14:editId="11B05E38">
            <wp:extent cx="2524125" cy="1108153"/>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14.png"/>
                    <pic:cNvPicPr/>
                  </pic:nvPicPr>
                  <pic:blipFill rotWithShape="1">
                    <a:blip r:embed="rId9">
                      <a:extLst>
                        <a:ext uri="{28A0092B-C50C-407E-A947-70E740481C1C}">
                          <a14:useLocalDpi xmlns:a14="http://schemas.microsoft.com/office/drawing/2010/main" val="0"/>
                        </a:ext>
                      </a:extLst>
                    </a:blip>
                    <a:srcRect l="17329" t="50456" r="61774" b="33131"/>
                    <a:stretch/>
                  </pic:blipFill>
                  <pic:spPr bwMode="auto">
                    <a:xfrm>
                      <a:off x="0" y="0"/>
                      <a:ext cx="2526683" cy="1109276"/>
                    </a:xfrm>
                    <a:prstGeom prst="rect">
                      <a:avLst/>
                    </a:prstGeom>
                    <a:ln>
                      <a:noFill/>
                    </a:ln>
                    <a:extLst>
                      <a:ext uri="{53640926-AAD7-44D8-BBD7-CCE9431645EC}">
                        <a14:shadowObscured xmlns:a14="http://schemas.microsoft.com/office/drawing/2010/main"/>
                      </a:ext>
                    </a:extLst>
                  </pic:spPr>
                </pic:pic>
              </a:graphicData>
            </a:graphic>
          </wp:inline>
        </w:drawing>
      </w:r>
    </w:p>
    <w:p w:rsidR="004070E7" w:rsidRPr="00D62BC8" w:rsidRDefault="00CF1939" w:rsidP="00343D04">
      <w:pPr>
        <w:pStyle w:val="PieImagen"/>
      </w:pPr>
      <w:r w:rsidRPr="00D62BC8">
        <w:rPr>
          <w:b/>
        </w:rPr>
        <w:t>Figura 203</w:t>
      </w:r>
      <w:r w:rsidR="004070E7" w:rsidRPr="00D62BC8">
        <w:rPr>
          <w:b/>
        </w:rPr>
        <w:t>:</w:t>
      </w:r>
      <w:r w:rsidR="004070E7" w:rsidRPr="00D62BC8">
        <w:t xml:space="preserve"> Botones de filtrado por sector.</w:t>
      </w:r>
    </w:p>
    <w:p w:rsidR="00A66FFD" w:rsidRDefault="00A66FFD" w:rsidP="00E93698">
      <w:pPr>
        <w:jc w:val="both"/>
        <w:rPr>
          <w:rFonts w:ascii="Arial" w:hAnsi="Arial" w:cs="Arial"/>
        </w:rPr>
      </w:pPr>
    </w:p>
    <w:p w:rsidR="004070E7" w:rsidRPr="00D62BC8" w:rsidRDefault="004070E7" w:rsidP="00E93698">
      <w:pPr>
        <w:jc w:val="both"/>
        <w:rPr>
          <w:rFonts w:ascii="Arial" w:hAnsi="Arial" w:cs="Arial"/>
          <w:noProof/>
          <w:lang w:eastAsia="es-GT"/>
        </w:rPr>
      </w:pPr>
      <w:r w:rsidRPr="00D62BC8">
        <w:rPr>
          <w:rFonts w:ascii="Arial" w:hAnsi="Arial" w:cs="Arial"/>
        </w:rPr>
        <w:t>También es posible buscar asociados por nombre o código, utilizando la caja de texto ubicada sobre la tabla principal.  Para hacer una búsqueda solamente escriba el nombre o código del asociado que desee encontrar y luego haga clic en el botón “</w:t>
      </w:r>
      <w:r w:rsidRPr="00D62BC8">
        <w:rPr>
          <w:rFonts w:ascii="Arial" w:hAnsi="Arial" w:cs="Arial"/>
          <w:b/>
        </w:rPr>
        <w:t>Buscar</w:t>
      </w:r>
      <w:r w:rsidRPr="00D62BC8">
        <w:rPr>
          <w:rFonts w:ascii="Arial" w:hAnsi="Arial" w:cs="Arial"/>
        </w:rPr>
        <w:t xml:space="preserve">”, luego de esto aparecerán en la tabla, los resultados que coincidieron con el criterio de búsqueda.  Si ninguno de los asociados escritos tiene el nombre o código buscado, no se mostrará ningún registro en la tabla.  </w:t>
      </w:r>
    </w:p>
    <w:p w:rsidR="004070E7" w:rsidRPr="00D62BC8" w:rsidRDefault="004070E7" w:rsidP="002E17B4">
      <w:pPr>
        <w:jc w:val="center"/>
        <w:rPr>
          <w:rFonts w:ascii="Arial" w:hAnsi="Arial" w:cs="Arial"/>
        </w:rPr>
      </w:pPr>
      <w:r w:rsidRPr="00D62BC8">
        <w:rPr>
          <w:rFonts w:ascii="Arial" w:hAnsi="Arial" w:cs="Arial"/>
          <w:noProof/>
          <w:lang w:eastAsia="es-GT"/>
        </w:rPr>
        <w:drawing>
          <wp:inline distT="0" distB="0" distL="0" distR="0" wp14:anchorId="361B3E58" wp14:editId="4E33920E">
            <wp:extent cx="3753360" cy="428625"/>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10.png"/>
                    <pic:cNvPicPr/>
                  </pic:nvPicPr>
                  <pic:blipFill rotWithShape="1">
                    <a:blip r:embed="rId8">
                      <a:extLst>
                        <a:ext uri="{28A0092B-C50C-407E-A947-70E740481C1C}">
                          <a14:useLocalDpi xmlns:a14="http://schemas.microsoft.com/office/drawing/2010/main" val="0"/>
                        </a:ext>
                      </a:extLst>
                    </a:blip>
                    <a:srcRect l="17839" t="23267" r="50861" b="70338"/>
                    <a:stretch/>
                  </pic:blipFill>
                  <pic:spPr bwMode="auto">
                    <a:xfrm>
                      <a:off x="0" y="0"/>
                      <a:ext cx="3768888" cy="430398"/>
                    </a:xfrm>
                    <a:prstGeom prst="rect">
                      <a:avLst/>
                    </a:prstGeom>
                    <a:ln>
                      <a:noFill/>
                    </a:ln>
                    <a:extLst>
                      <a:ext uri="{53640926-AAD7-44D8-BBD7-CCE9431645EC}">
                        <a14:shadowObscured xmlns:a14="http://schemas.microsoft.com/office/drawing/2010/main"/>
                      </a:ext>
                    </a:extLst>
                  </pic:spPr>
                </pic:pic>
              </a:graphicData>
            </a:graphic>
          </wp:inline>
        </w:drawing>
      </w:r>
    </w:p>
    <w:p w:rsidR="004070E7" w:rsidRPr="00D62BC8" w:rsidRDefault="00CA7A18" w:rsidP="002E17B4">
      <w:pPr>
        <w:pStyle w:val="PieImagen"/>
      </w:pPr>
      <w:r w:rsidRPr="00D62BC8">
        <w:rPr>
          <w:b/>
        </w:rPr>
        <w:t>Figura 204</w:t>
      </w:r>
      <w:r w:rsidR="004070E7" w:rsidRPr="00D62BC8">
        <w:rPr>
          <w:b/>
        </w:rPr>
        <w:t>:</w:t>
      </w:r>
      <w:r w:rsidR="004070E7" w:rsidRPr="00D62BC8">
        <w:t xml:space="preserve"> Caja de texto para búsquedas.</w:t>
      </w:r>
    </w:p>
    <w:p w:rsidR="004070E7" w:rsidRPr="00D62BC8" w:rsidRDefault="004070E7" w:rsidP="00E93698">
      <w:pPr>
        <w:jc w:val="both"/>
        <w:rPr>
          <w:rFonts w:ascii="Arial" w:hAnsi="Arial" w:cs="Arial"/>
        </w:rPr>
      </w:pPr>
    </w:p>
    <w:p w:rsidR="004070E7" w:rsidRPr="00D62BC8" w:rsidRDefault="004070E7" w:rsidP="00E93698">
      <w:pPr>
        <w:jc w:val="both"/>
        <w:rPr>
          <w:rFonts w:ascii="Arial" w:hAnsi="Arial" w:cs="Arial"/>
        </w:rPr>
      </w:pPr>
      <w:r w:rsidRPr="00D62BC8">
        <w:rPr>
          <w:rFonts w:ascii="Arial" w:hAnsi="Arial" w:cs="Arial"/>
        </w:rPr>
        <w:t>Para volver a ver todos los nombres, borre lo que esté escrito en la caja de texto de búsqueda y haga clic en “</w:t>
      </w:r>
      <w:r w:rsidRPr="00D62BC8">
        <w:rPr>
          <w:rFonts w:ascii="Arial" w:hAnsi="Arial" w:cs="Arial"/>
          <w:b/>
        </w:rPr>
        <w:t>Buscar</w:t>
      </w:r>
      <w:r w:rsidRPr="00D62BC8">
        <w:rPr>
          <w:rFonts w:ascii="Arial" w:hAnsi="Arial" w:cs="Arial"/>
        </w:rPr>
        <w:t>”.</w:t>
      </w:r>
    </w:p>
    <w:p w:rsidR="004070E7" w:rsidRPr="00D62BC8" w:rsidRDefault="004070E7" w:rsidP="00E93698">
      <w:pPr>
        <w:jc w:val="both"/>
        <w:rPr>
          <w:rFonts w:ascii="Arial" w:hAnsi="Arial" w:cs="Arial"/>
        </w:rPr>
      </w:pPr>
      <w:r w:rsidRPr="00D62BC8">
        <w:rPr>
          <w:rFonts w:ascii="Arial" w:hAnsi="Arial" w:cs="Arial"/>
        </w:rPr>
        <w:t>Para ordenar los resultados que se muestran en la tabla por código o nombre, ya sea de forma ascendente o descendente, en la parte superior de la tabla, haga clic sobre el botón correspondiente al campo por el que desee ordenar los resultados (dicho botón se encuentra marcado en azul; los títulos en negro no permiten ordenar los resultados).  El primer clic es para ordenar de forma ascendente y el segundo clic es para ordenar de forma descendente.   Se pueden ordenar los resultados tantas veces como usted desee.</w:t>
      </w:r>
    </w:p>
    <w:p w:rsidR="004070E7" w:rsidRPr="00D62BC8" w:rsidRDefault="004070E7" w:rsidP="002D3F8F">
      <w:pPr>
        <w:jc w:val="center"/>
        <w:rPr>
          <w:rFonts w:ascii="Arial" w:hAnsi="Arial" w:cs="Arial"/>
        </w:rPr>
      </w:pPr>
      <w:r w:rsidRPr="00D62BC8">
        <w:rPr>
          <w:rFonts w:ascii="Arial" w:hAnsi="Arial" w:cs="Arial"/>
          <w:noProof/>
          <w:lang w:eastAsia="es-GT"/>
        </w:rPr>
        <w:drawing>
          <wp:inline distT="0" distB="0" distL="0" distR="0" wp14:anchorId="2B7705FE" wp14:editId="102DB220">
            <wp:extent cx="3324225" cy="474889"/>
            <wp:effectExtent l="0" t="0" r="0" b="190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09.png"/>
                    <pic:cNvPicPr/>
                  </pic:nvPicPr>
                  <pic:blipFill rotWithShape="1">
                    <a:blip r:embed="rId10">
                      <a:extLst>
                        <a:ext uri="{28A0092B-C50C-407E-A947-70E740481C1C}">
                          <a14:useLocalDpi xmlns:a14="http://schemas.microsoft.com/office/drawing/2010/main" val="0"/>
                        </a:ext>
                      </a:extLst>
                    </a:blip>
                    <a:srcRect l="17160" t="29483" r="63812" b="65654"/>
                    <a:stretch/>
                  </pic:blipFill>
                  <pic:spPr bwMode="auto">
                    <a:xfrm>
                      <a:off x="0" y="0"/>
                      <a:ext cx="3327594" cy="475370"/>
                    </a:xfrm>
                    <a:prstGeom prst="rect">
                      <a:avLst/>
                    </a:prstGeom>
                    <a:ln>
                      <a:noFill/>
                    </a:ln>
                    <a:extLst>
                      <a:ext uri="{53640926-AAD7-44D8-BBD7-CCE9431645EC}">
                        <a14:shadowObscured xmlns:a14="http://schemas.microsoft.com/office/drawing/2010/main"/>
                      </a:ext>
                    </a:extLst>
                  </pic:spPr>
                </pic:pic>
              </a:graphicData>
            </a:graphic>
          </wp:inline>
        </w:drawing>
      </w:r>
    </w:p>
    <w:p w:rsidR="004070E7" w:rsidRPr="00D62BC8" w:rsidRDefault="00146D8B" w:rsidP="002D3F8F">
      <w:pPr>
        <w:pStyle w:val="PieImagen"/>
      </w:pPr>
      <w:r w:rsidRPr="00D62BC8">
        <w:rPr>
          <w:b/>
        </w:rPr>
        <w:t>Figura 205</w:t>
      </w:r>
      <w:r w:rsidR="004070E7" w:rsidRPr="00D62BC8">
        <w:t>: Para la tabla de asociados se puede asignar un orden alfabético ascendente o descendente por nombre; y en el caso del código, el orden a aplicar es alfanumérico.</w:t>
      </w:r>
    </w:p>
    <w:p w:rsidR="002E45C5" w:rsidRPr="00D62BC8" w:rsidRDefault="002E45C5" w:rsidP="00E93698">
      <w:pPr>
        <w:jc w:val="both"/>
        <w:rPr>
          <w:rFonts w:ascii="Arial" w:hAnsi="Arial" w:cs="Arial"/>
        </w:rPr>
      </w:pPr>
    </w:p>
    <w:p w:rsidR="002E45C5" w:rsidRPr="00D62BC8" w:rsidRDefault="000306CD" w:rsidP="000306CD">
      <w:pPr>
        <w:pStyle w:val="T2"/>
      </w:pPr>
      <w:r>
        <w:t xml:space="preserve">15.2  </w:t>
      </w:r>
      <w:r w:rsidR="002E45C5" w:rsidRPr="00D62BC8">
        <w:t>Nuevo pago</w:t>
      </w:r>
    </w:p>
    <w:p w:rsidR="002E45C5" w:rsidRPr="00D62BC8" w:rsidRDefault="002E45C5" w:rsidP="00E93698">
      <w:pPr>
        <w:jc w:val="both"/>
        <w:rPr>
          <w:rFonts w:ascii="Arial" w:hAnsi="Arial" w:cs="Arial"/>
        </w:rPr>
      </w:pPr>
      <w:r w:rsidRPr="00D62BC8">
        <w:rPr>
          <w:rFonts w:ascii="Arial" w:hAnsi="Arial" w:cs="Arial"/>
        </w:rPr>
        <w:t>Para registrar un nuevo pago de un asociado, haga clic en el botón con el texto “</w:t>
      </w:r>
      <w:r w:rsidRPr="00D62BC8">
        <w:rPr>
          <w:rFonts w:ascii="Arial" w:hAnsi="Arial" w:cs="Arial"/>
          <w:b/>
        </w:rPr>
        <w:t>Pagar</w:t>
      </w:r>
      <w:r w:rsidRPr="00D62BC8">
        <w:rPr>
          <w:rFonts w:ascii="Arial" w:hAnsi="Arial" w:cs="Arial"/>
        </w:rPr>
        <w:t>” en la fila correspondiente al registro del asociado (en la pantalla principal de pagos).</w:t>
      </w:r>
    </w:p>
    <w:p w:rsidR="002E45C5" w:rsidRPr="00D62BC8" w:rsidRDefault="002E45C5" w:rsidP="00E93698">
      <w:pPr>
        <w:jc w:val="both"/>
        <w:rPr>
          <w:rFonts w:ascii="Arial" w:hAnsi="Arial" w:cs="Arial"/>
        </w:rPr>
      </w:pPr>
      <w:r w:rsidRPr="00D62BC8">
        <w:rPr>
          <w:rFonts w:ascii="Arial" w:hAnsi="Arial" w:cs="Arial"/>
          <w:noProof/>
          <w:lang w:eastAsia="es-GT"/>
        </w:rPr>
        <w:drawing>
          <wp:inline distT="0" distB="0" distL="0" distR="0" wp14:anchorId="441728BA" wp14:editId="47823CC3">
            <wp:extent cx="6000750" cy="19050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1.png"/>
                    <pic:cNvPicPr/>
                  </pic:nvPicPr>
                  <pic:blipFill rotWithShape="1">
                    <a:blip r:embed="rId11" cstate="print">
                      <a:extLst>
                        <a:ext uri="{28A0092B-C50C-407E-A947-70E740481C1C}">
                          <a14:useLocalDpi xmlns:a14="http://schemas.microsoft.com/office/drawing/2010/main" val="0"/>
                        </a:ext>
                      </a:extLst>
                    </a:blip>
                    <a:srcRect l="16309" t="62918" r="8767" b="32827"/>
                    <a:stretch/>
                  </pic:blipFill>
                  <pic:spPr bwMode="auto">
                    <a:xfrm>
                      <a:off x="0" y="0"/>
                      <a:ext cx="6006829" cy="190693"/>
                    </a:xfrm>
                    <a:prstGeom prst="rect">
                      <a:avLst/>
                    </a:prstGeom>
                    <a:ln>
                      <a:noFill/>
                    </a:ln>
                    <a:extLst>
                      <a:ext uri="{53640926-AAD7-44D8-BBD7-CCE9431645EC}">
                        <a14:shadowObscured xmlns:a14="http://schemas.microsoft.com/office/drawing/2010/main"/>
                      </a:ext>
                    </a:extLst>
                  </pic:spPr>
                </pic:pic>
              </a:graphicData>
            </a:graphic>
          </wp:inline>
        </w:drawing>
      </w:r>
    </w:p>
    <w:p w:rsidR="00803713" w:rsidRPr="00D62BC8" w:rsidRDefault="00803713" w:rsidP="000306CD">
      <w:pPr>
        <w:pStyle w:val="PieImagen"/>
      </w:pPr>
      <w:r w:rsidRPr="000306CD">
        <w:rPr>
          <w:b/>
        </w:rPr>
        <w:t>Figura 206</w:t>
      </w:r>
      <w:r w:rsidRPr="00D62BC8">
        <w:t>: Fila correspondiente a un asociado, en la tabla principal de pagos.</w:t>
      </w:r>
    </w:p>
    <w:p w:rsidR="000306CD" w:rsidRDefault="000306CD" w:rsidP="00E93698">
      <w:pPr>
        <w:jc w:val="both"/>
        <w:rPr>
          <w:rFonts w:ascii="Arial" w:hAnsi="Arial" w:cs="Arial"/>
        </w:rPr>
      </w:pPr>
    </w:p>
    <w:p w:rsidR="006B475A" w:rsidRPr="00D62BC8" w:rsidRDefault="006B475A" w:rsidP="00E93698">
      <w:pPr>
        <w:jc w:val="both"/>
        <w:rPr>
          <w:rFonts w:ascii="Arial" w:hAnsi="Arial" w:cs="Arial"/>
        </w:rPr>
      </w:pPr>
      <w:r w:rsidRPr="00D62BC8">
        <w:rPr>
          <w:rFonts w:ascii="Arial" w:hAnsi="Arial" w:cs="Arial"/>
        </w:rPr>
        <w:t>Se mostrará la pantalla principal de pagos.</w:t>
      </w:r>
    </w:p>
    <w:p w:rsidR="00A142EC" w:rsidRPr="00D62BC8" w:rsidRDefault="00A142EC" w:rsidP="000306CD">
      <w:pPr>
        <w:jc w:val="center"/>
        <w:rPr>
          <w:rFonts w:ascii="Arial" w:hAnsi="Arial" w:cs="Arial"/>
        </w:rPr>
      </w:pPr>
      <w:r w:rsidRPr="00D62BC8">
        <w:rPr>
          <w:rFonts w:ascii="Arial" w:hAnsi="Arial" w:cs="Arial"/>
          <w:noProof/>
          <w:lang w:eastAsia="es-GT"/>
        </w:rPr>
        <w:lastRenderedPageBreak/>
        <w:drawing>
          <wp:inline distT="0" distB="0" distL="0" distR="0" wp14:anchorId="6A61F2D5" wp14:editId="4AADC818">
            <wp:extent cx="5374322" cy="289560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os.png"/>
                    <pic:cNvPicPr/>
                  </pic:nvPicPr>
                  <pic:blipFill rotWithShape="1">
                    <a:blip r:embed="rId12" cstate="print">
                      <a:extLst>
                        <a:ext uri="{28A0092B-C50C-407E-A947-70E740481C1C}">
                          <a14:useLocalDpi xmlns:a14="http://schemas.microsoft.com/office/drawing/2010/main" val="0"/>
                        </a:ext>
                      </a:extLst>
                    </a:blip>
                    <a:srcRect l="17669" t="15198" r="1291" b="6687"/>
                    <a:stretch/>
                  </pic:blipFill>
                  <pic:spPr bwMode="auto">
                    <a:xfrm>
                      <a:off x="0" y="0"/>
                      <a:ext cx="5379767" cy="2898534"/>
                    </a:xfrm>
                    <a:prstGeom prst="rect">
                      <a:avLst/>
                    </a:prstGeom>
                    <a:ln>
                      <a:noFill/>
                    </a:ln>
                    <a:extLst>
                      <a:ext uri="{53640926-AAD7-44D8-BBD7-CCE9431645EC}">
                        <a14:shadowObscured xmlns:a14="http://schemas.microsoft.com/office/drawing/2010/main"/>
                      </a:ext>
                    </a:extLst>
                  </pic:spPr>
                </pic:pic>
              </a:graphicData>
            </a:graphic>
          </wp:inline>
        </w:drawing>
      </w:r>
    </w:p>
    <w:p w:rsidR="00453A55" w:rsidRPr="00D62BC8" w:rsidRDefault="00453A55" w:rsidP="000306CD">
      <w:pPr>
        <w:pStyle w:val="PieImagen"/>
      </w:pPr>
      <w:r w:rsidRPr="000306CD">
        <w:rPr>
          <w:b/>
        </w:rPr>
        <w:t>Figura 207</w:t>
      </w:r>
      <w:r w:rsidRPr="00D62BC8">
        <w:t>: Pantalla de nuevo pagos de asociado.</w:t>
      </w:r>
    </w:p>
    <w:p w:rsidR="00DC0542" w:rsidRPr="00D62BC8" w:rsidRDefault="00DC0542" w:rsidP="00E93698">
      <w:pPr>
        <w:jc w:val="both"/>
        <w:rPr>
          <w:rFonts w:ascii="Arial" w:hAnsi="Arial" w:cs="Arial"/>
        </w:rPr>
      </w:pPr>
      <w:r w:rsidRPr="00D62BC8">
        <w:rPr>
          <w:rFonts w:ascii="Arial" w:hAnsi="Arial" w:cs="Arial"/>
        </w:rPr>
        <w:t>Del lado izquierdo de la pantalla aparecen los pagos que se realizarán en la operación actual y el total a cancelar.</w:t>
      </w:r>
      <w:r w:rsidR="00FA5508" w:rsidRPr="00D62BC8">
        <w:rPr>
          <w:rFonts w:ascii="Arial" w:hAnsi="Arial" w:cs="Arial"/>
        </w:rPr>
        <w:t xml:space="preserve">  </w:t>
      </w:r>
    </w:p>
    <w:p w:rsidR="00FA5508" w:rsidRPr="00D62BC8" w:rsidRDefault="00FA5508" w:rsidP="00E93698">
      <w:pPr>
        <w:jc w:val="both"/>
        <w:rPr>
          <w:rFonts w:ascii="Arial" w:hAnsi="Arial" w:cs="Arial"/>
        </w:rPr>
      </w:pPr>
    </w:p>
    <w:p w:rsidR="00FA5508" w:rsidRPr="00D62BC8" w:rsidRDefault="00FA5508" w:rsidP="00E93698">
      <w:pPr>
        <w:jc w:val="both"/>
        <w:rPr>
          <w:rFonts w:ascii="Arial" w:hAnsi="Arial" w:cs="Arial"/>
        </w:rPr>
      </w:pPr>
      <w:r w:rsidRPr="00D62BC8">
        <w:rPr>
          <w:rFonts w:ascii="Arial" w:hAnsi="Arial" w:cs="Arial"/>
          <w:b/>
          <w:noProof/>
          <w:color w:val="FF0000"/>
          <w:lang w:eastAsia="es-GT"/>
        </w:rPr>
        <w:drawing>
          <wp:anchor distT="0" distB="0" distL="114300" distR="114300" simplePos="0" relativeHeight="251661312" behindDoc="0" locked="0" layoutInCell="1" allowOverlap="1" wp14:anchorId="07E21E15" wp14:editId="08A8CB8C">
            <wp:simplePos x="0" y="0"/>
            <wp:positionH relativeFrom="column">
              <wp:posOffset>-3810</wp:posOffset>
            </wp:positionH>
            <wp:positionV relativeFrom="paragraph">
              <wp:posOffset>-3810</wp:posOffset>
            </wp:positionV>
            <wp:extent cx="390525" cy="390525"/>
            <wp:effectExtent l="0" t="0" r="9525" b="9525"/>
            <wp:wrapSquare wrapText="bothSides"/>
            <wp:docPr id="16" name="Imagen 16" descr="C:\Users\HP G42\AppData\Local\Microsoft\Windows\Temporary Internet Files\Content.IE5\8FNAIIGZ\Symbol-Inform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G42\AppData\Local\Microsoft\Windows\Temporary Internet Files\Content.IE5\8FNAIIGZ\Symbol-Information[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2BC8">
        <w:rPr>
          <w:rFonts w:ascii="Arial" w:hAnsi="Arial" w:cs="Arial"/>
          <w:b/>
          <w:color w:val="FF0000"/>
        </w:rPr>
        <w:t>Nota importante</w:t>
      </w:r>
      <w:r w:rsidRPr="00D62BC8">
        <w:rPr>
          <w:rFonts w:ascii="Arial" w:hAnsi="Arial" w:cs="Arial"/>
        </w:rPr>
        <w:t xml:space="preserve">: En éste panel no aparecen todos los pagos realizados por el asociado, sino solamente los pagos a </w:t>
      </w:r>
      <w:r w:rsidR="0029405A" w:rsidRPr="00D62BC8">
        <w:rPr>
          <w:rFonts w:ascii="Arial" w:hAnsi="Arial" w:cs="Arial"/>
        </w:rPr>
        <w:t>realizados en un momento determinado</w:t>
      </w:r>
      <w:r w:rsidRPr="00D62BC8">
        <w:rPr>
          <w:rFonts w:ascii="Arial" w:hAnsi="Arial" w:cs="Arial"/>
        </w:rPr>
        <w:t>.   Si desea ver</w:t>
      </w:r>
      <w:r w:rsidR="00E825A5" w:rsidRPr="00D62BC8">
        <w:rPr>
          <w:rFonts w:ascii="Arial" w:hAnsi="Arial" w:cs="Arial"/>
        </w:rPr>
        <w:t xml:space="preserve"> un historial de</w:t>
      </w:r>
      <w:r w:rsidRPr="00D62BC8">
        <w:rPr>
          <w:rFonts w:ascii="Arial" w:hAnsi="Arial" w:cs="Arial"/>
        </w:rPr>
        <w:t xml:space="preserve"> pagos realizados por el asociado, diríjase a la sección de reportes en la ficha del asociado, en la pantalla principal de asociados.</w:t>
      </w:r>
    </w:p>
    <w:p w:rsidR="00DC0542" w:rsidRPr="00D62BC8" w:rsidRDefault="00DC0542" w:rsidP="00E93698">
      <w:pPr>
        <w:jc w:val="both"/>
        <w:rPr>
          <w:rFonts w:ascii="Arial" w:hAnsi="Arial" w:cs="Arial"/>
          <w:noProof/>
          <w:lang w:eastAsia="es-GT"/>
        </w:rPr>
      </w:pPr>
    </w:p>
    <w:p w:rsidR="00DC0542" w:rsidRPr="00D62BC8" w:rsidRDefault="00DC0542" w:rsidP="0016033A">
      <w:pPr>
        <w:jc w:val="center"/>
        <w:rPr>
          <w:rFonts w:ascii="Arial" w:hAnsi="Arial" w:cs="Arial"/>
        </w:rPr>
      </w:pPr>
      <w:r w:rsidRPr="00D62BC8">
        <w:rPr>
          <w:rFonts w:ascii="Arial" w:hAnsi="Arial" w:cs="Arial"/>
          <w:noProof/>
          <w:lang w:eastAsia="es-GT"/>
        </w:rPr>
        <w:lastRenderedPageBreak/>
        <w:drawing>
          <wp:inline distT="0" distB="0" distL="0" distR="0" wp14:anchorId="4E956B03" wp14:editId="553731EC">
            <wp:extent cx="2381250" cy="322384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os4.png"/>
                    <pic:cNvPicPr/>
                  </pic:nvPicPr>
                  <pic:blipFill rotWithShape="1">
                    <a:blip r:embed="rId14" cstate="print">
                      <a:extLst>
                        <a:ext uri="{28A0092B-C50C-407E-A947-70E740481C1C}">
                          <a14:useLocalDpi xmlns:a14="http://schemas.microsoft.com/office/drawing/2010/main" val="0"/>
                        </a:ext>
                      </a:extLst>
                    </a:blip>
                    <a:srcRect l="17498" t="11854" r="49373" b="7902"/>
                    <a:stretch/>
                  </pic:blipFill>
                  <pic:spPr bwMode="auto">
                    <a:xfrm>
                      <a:off x="0" y="0"/>
                      <a:ext cx="2383899" cy="3227432"/>
                    </a:xfrm>
                    <a:prstGeom prst="rect">
                      <a:avLst/>
                    </a:prstGeom>
                    <a:ln>
                      <a:noFill/>
                    </a:ln>
                    <a:extLst>
                      <a:ext uri="{53640926-AAD7-44D8-BBD7-CCE9431645EC}">
                        <a14:shadowObscured xmlns:a14="http://schemas.microsoft.com/office/drawing/2010/main"/>
                      </a:ext>
                    </a:extLst>
                  </pic:spPr>
                </pic:pic>
              </a:graphicData>
            </a:graphic>
          </wp:inline>
        </w:drawing>
      </w:r>
    </w:p>
    <w:p w:rsidR="00DC0542" w:rsidRDefault="00DC0542" w:rsidP="0016033A">
      <w:pPr>
        <w:pStyle w:val="PieImagen"/>
      </w:pPr>
      <w:r w:rsidRPr="0016033A">
        <w:rPr>
          <w:b/>
        </w:rPr>
        <w:t>Figura 208</w:t>
      </w:r>
      <w:r w:rsidRPr="00D62BC8">
        <w:t>: Panel de pagos agregados.</w:t>
      </w:r>
    </w:p>
    <w:p w:rsidR="008244F5" w:rsidRPr="00D62BC8" w:rsidRDefault="008244F5" w:rsidP="00E93698">
      <w:pPr>
        <w:jc w:val="both"/>
        <w:rPr>
          <w:rFonts w:ascii="Arial" w:hAnsi="Arial" w:cs="Arial"/>
        </w:rPr>
      </w:pPr>
    </w:p>
    <w:p w:rsidR="0030150C" w:rsidRPr="00D62BC8" w:rsidRDefault="00DC0542" w:rsidP="00E93698">
      <w:pPr>
        <w:jc w:val="both"/>
        <w:rPr>
          <w:rFonts w:ascii="Arial" w:hAnsi="Arial" w:cs="Arial"/>
        </w:rPr>
      </w:pPr>
      <w:r w:rsidRPr="00D62BC8">
        <w:rPr>
          <w:rFonts w:ascii="Arial" w:hAnsi="Arial" w:cs="Arial"/>
        </w:rPr>
        <w:t>En la parte derecha de la pantalla, aparecen agrupados</w:t>
      </w:r>
      <w:r w:rsidR="0030150C" w:rsidRPr="00D62BC8">
        <w:rPr>
          <w:rFonts w:ascii="Arial" w:hAnsi="Arial" w:cs="Arial"/>
        </w:rPr>
        <w:t xml:space="preserve"> los pagos pendientes en el siguiente orden:</w:t>
      </w:r>
    </w:p>
    <w:p w:rsidR="00DC0542" w:rsidRPr="00D62BC8" w:rsidRDefault="0030150C" w:rsidP="00E93698">
      <w:pPr>
        <w:pStyle w:val="Prrafodelista"/>
        <w:numPr>
          <w:ilvl w:val="0"/>
          <w:numId w:val="1"/>
        </w:numPr>
        <w:jc w:val="both"/>
        <w:rPr>
          <w:rFonts w:ascii="Arial" w:hAnsi="Arial" w:cs="Arial"/>
        </w:rPr>
      </w:pPr>
      <w:r w:rsidRPr="00D62BC8">
        <w:rPr>
          <w:rFonts w:ascii="Arial" w:hAnsi="Arial" w:cs="Arial"/>
        </w:rPr>
        <w:t>Cuota de inscripción</w:t>
      </w:r>
    </w:p>
    <w:p w:rsidR="0030150C" w:rsidRPr="00D62BC8" w:rsidRDefault="0030150C" w:rsidP="00E93698">
      <w:pPr>
        <w:pStyle w:val="Prrafodelista"/>
        <w:numPr>
          <w:ilvl w:val="0"/>
          <w:numId w:val="1"/>
        </w:numPr>
        <w:jc w:val="both"/>
        <w:rPr>
          <w:rFonts w:ascii="Arial" w:hAnsi="Arial" w:cs="Arial"/>
        </w:rPr>
      </w:pPr>
      <w:r w:rsidRPr="00D62BC8">
        <w:rPr>
          <w:rFonts w:ascii="Arial" w:hAnsi="Arial" w:cs="Arial"/>
        </w:rPr>
        <w:t>Cuotas ordinarias</w:t>
      </w:r>
    </w:p>
    <w:p w:rsidR="0030150C" w:rsidRPr="00D62BC8" w:rsidRDefault="0030150C" w:rsidP="00E93698">
      <w:pPr>
        <w:pStyle w:val="Prrafodelista"/>
        <w:numPr>
          <w:ilvl w:val="0"/>
          <w:numId w:val="1"/>
        </w:numPr>
        <w:jc w:val="both"/>
        <w:rPr>
          <w:rFonts w:ascii="Arial" w:hAnsi="Arial" w:cs="Arial"/>
        </w:rPr>
      </w:pPr>
      <w:r w:rsidRPr="00D62BC8">
        <w:rPr>
          <w:rFonts w:ascii="Arial" w:hAnsi="Arial" w:cs="Arial"/>
        </w:rPr>
        <w:t>Cuotas extraordinarias</w:t>
      </w:r>
    </w:p>
    <w:p w:rsidR="0030150C" w:rsidRPr="00D62BC8" w:rsidRDefault="0030150C" w:rsidP="00E93698">
      <w:pPr>
        <w:pStyle w:val="Prrafodelista"/>
        <w:numPr>
          <w:ilvl w:val="0"/>
          <w:numId w:val="1"/>
        </w:numPr>
        <w:jc w:val="both"/>
        <w:rPr>
          <w:rFonts w:ascii="Arial" w:hAnsi="Arial" w:cs="Arial"/>
        </w:rPr>
      </w:pPr>
      <w:r w:rsidRPr="00D62BC8">
        <w:rPr>
          <w:rFonts w:ascii="Arial" w:hAnsi="Arial" w:cs="Arial"/>
        </w:rPr>
        <w:t>Faenas generales</w:t>
      </w:r>
    </w:p>
    <w:p w:rsidR="0030150C" w:rsidRPr="00D62BC8" w:rsidRDefault="0030150C" w:rsidP="00E93698">
      <w:pPr>
        <w:pStyle w:val="Prrafodelista"/>
        <w:numPr>
          <w:ilvl w:val="0"/>
          <w:numId w:val="1"/>
        </w:numPr>
        <w:jc w:val="both"/>
        <w:rPr>
          <w:rFonts w:ascii="Arial" w:hAnsi="Arial" w:cs="Arial"/>
        </w:rPr>
      </w:pPr>
      <w:r w:rsidRPr="00D62BC8">
        <w:rPr>
          <w:rFonts w:ascii="Arial" w:hAnsi="Arial" w:cs="Arial"/>
        </w:rPr>
        <w:t>Faenas especiales</w:t>
      </w:r>
    </w:p>
    <w:p w:rsidR="0030150C" w:rsidRPr="00D62BC8" w:rsidRDefault="0030150C" w:rsidP="00E93698">
      <w:pPr>
        <w:pStyle w:val="Prrafodelista"/>
        <w:numPr>
          <w:ilvl w:val="0"/>
          <w:numId w:val="1"/>
        </w:numPr>
        <w:jc w:val="both"/>
        <w:rPr>
          <w:rFonts w:ascii="Arial" w:hAnsi="Arial" w:cs="Arial"/>
        </w:rPr>
      </w:pPr>
      <w:r w:rsidRPr="00D62BC8">
        <w:rPr>
          <w:rFonts w:ascii="Arial" w:hAnsi="Arial" w:cs="Arial"/>
        </w:rPr>
        <w:t>Asambleas</w:t>
      </w:r>
    </w:p>
    <w:p w:rsidR="00DC0542" w:rsidRPr="00D62BC8" w:rsidRDefault="00DC0542" w:rsidP="000E231E">
      <w:pPr>
        <w:jc w:val="center"/>
        <w:rPr>
          <w:rFonts w:ascii="Arial" w:hAnsi="Arial" w:cs="Arial"/>
          <w:noProof/>
          <w:lang w:eastAsia="es-GT"/>
        </w:rPr>
      </w:pPr>
      <w:r w:rsidRPr="00D62BC8">
        <w:rPr>
          <w:rFonts w:ascii="Arial" w:hAnsi="Arial" w:cs="Arial"/>
          <w:noProof/>
          <w:lang w:eastAsia="es-GT"/>
        </w:rPr>
        <w:lastRenderedPageBreak/>
        <w:drawing>
          <wp:inline distT="0" distB="0" distL="0" distR="0" wp14:anchorId="418310C9" wp14:editId="5C27D7FE">
            <wp:extent cx="2590800" cy="2672186"/>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os.png"/>
                    <pic:cNvPicPr/>
                  </pic:nvPicPr>
                  <pic:blipFill rotWithShape="1">
                    <a:blip r:embed="rId12" cstate="print">
                      <a:extLst>
                        <a:ext uri="{28A0092B-C50C-407E-A947-70E740481C1C}">
                          <a14:useLocalDpi xmlns:a14="http://schemas.microsoft.com/office/drawing/2010/main" val="0"/>
                        </a:ext>
                      </a:extLst>
                    </a:blip>
                    <a:srcRect l="51648" t="33435" r="15902" b="6687"/>
                    <a:stretch/>
                  </pic:blipFill>
                  <pic:spPr bwMode="auto">
                    <a:xfrm>
                      <a:off x="0" y="0"/>
                      <a:ext cx="2593425" cy="2674893"/>
                    </a:xfrm>
                    <a:prstGeom prst="rect">
                      <a:avLst/>
                    </a:prstGeom>
                    <a:ln>
                      <a:noFill/>
                    </a:ln>
                    <a:extLst>
                      <a:ext uri="{53640926-AAD7-44D8-BBD7-CCE9431645EC}">
                        <a14:shadowObscured xmlns:a14="http://schemas.microsoft.com/office/drawing/2010/main"/>
                      </a:ext>
                    </a:extLst>
                  </pic:spPr>
                </pic:pic>
              </a:graphicData>
            </a:graphic>
          </wp:inline>
        </w:drawing>
      </w:r>
    </w:p>
    <w:p w:rsidR="00DC0542" w:rsidRDefault="00DC0542" w:rsidP="000E231E">
      <w:pPr>
        <w:pStyle w:val="PieImagen"/>
        <w:rPr>
          <w:noProof/>
          <w:lang w:eastAsia="es-GT"/>
        </w:rPr>
      </w:pPr>
      <w:r w:rsidRPr="000E231E">
        <w:rPr>
          <w:b/>
          <w:noProof/>
          <w:lang w:eastAsia="es-GT"/>
        </w:rPr>
        <w:t>Figura 209</w:t>
      </w:r>
      <w:r w:rsidRPr="00D62BC8">
        <w:rPr>
          <w:noProof/>
          <w:lang w:eastAsia="es-GT"/>
        </w:rPr>
        <w:t>: Panel de pagos pendientes.</w:t>
      </w:r>
    </w:p>
    <w:p w:rsidR="000E231E" w:rsidRPr="00D62BC8" w:rsidRDefault="000E231E" w:rsidP="00E93698">
      <w:pPr>
        <w:jc w:val="both"/>
        <w:rPr>
          <w:rFonts w:ascii="Arial" w:hAnsi="Arial" w:cs="Arial"/>
          <w:noProof/>
          <w:lang w:eastAsia="es-GT"/>
        </w:rPr>
      </w:pPr>
    </w:p>
    <w:p w:rsidR="007D1B3F" w:rsidRPr="00D62BC8" w:rsidRDefault="007D1B3F" w:rsidP="00E93698">
      <w:pPr>
        <w:jc w:val="both"/>
        <w:rPr>
          <w:rFonts w:ascii="Arial" w:hAnsi="Arial" w:cs="Arial"/>
          <w:noProof/>
          <w:lang w:eastAsia="es-GT"/>
        </w:rPr>
      </w:pPr>
      <w:r w:rsidRPr="00D62BC8">
        <w:rPr>
          <w:rFonts w:ascii="Arial" w:hAnsi="Arial" w:cs="Arial"/>
          <w:noProof/>
          <w:lang w:eastAsia="es-GT"/>
        </w:rPr>
        <w:t>Por comodidad, las cuotas y multas se encuentran ocultas.  Si desea ver los pagos pendientes en un grupo específico, haga clic sobre el botón de expansión d</w:t>
      </w:r>
      <w:r w:rsidR="0030684F" w:rsidRPr="00D62BC8">
        <w:rPr>
          <w:rFonts w:ascii="Arial" w:hAnsi="Arial" w:cs="Arial"/>
          <w:noProof/>
          <w:lang w:eastAsia="es-GT"/>
        </w:rPr>
        <w:t xml:space="preserve">el grupo, marcado con un signo </w:t>
      </w:r>
      <w:r w:rsidRPr="00D62BC8">
        <w:rPr>
          <w:rFonts w:ascii="Arial" w:hAnsi="Arial" w:cs="Arial"/>
          <w:noProof/>
          <w:lang w:eastAsia="es-GT"/>
        </w:rPr>
        <w:t>más “</w:t>
      </w:r>
      <w:r w:rsidRPr="00D62BC8">
        <w:rPr>
          <w:rFonts w:ascii="Arial" w:hAnsi="Arial" w:cs="Arial"/>
          <w:b/>
          <w:noProof/>
          <w:lang w:eastAsia="es-GT"/>
        </w:rPr>
        <w:t>+</w:t>
      </w:r>
      <w:r w:rsidRPr="00D62BC8">
        <w:rPr>
          <w:rFonts w:ascii="Arial" w:hAnsi="Arial" w:cs="Arial"/>
          <w:noProof/>
          <w:lang w:eastAsia="es-GT"/>
        </w:rPr>
        <w:t xml:space="preserve">” en el lado derecho del título del tipo de pago, como se muestra en la </w:t>
      </w:r>
      <w:r w:rsidRPr="00D62BC8">
        <w:rPr>
          <w:rFonts w:ascii="Arial" w:hAnsi="Arial" w:cs="Arial"/>
          <w:b/>
          <w:noProof/>
          <w:lang w:eastAsia="es-GT"/>
        </w:rPr>
        <w:t>figura 210</w:t>
      </w:r>
      <w:r w:rsidRPr="00D62BC8">
        <w:rPr>
          <w:rFonts w:ascii="Arial" w:hAnsi="Arial" w:cs="Arial"/>
          <w:noProof/>
          <w:lang w:eastAsia="es-GT"/>
        </w:rPr>
        <w:t>.</w:t>
      </w:r>
    </w:p>
    <w:p w:rsidR="007D1B3F" w:rsidRPr="00D62BC8" w:rsidRDefault="007D1B3F" w:rsidP="00C14459">
      <w:pPr>
        <w:jc w:val="center"/>
        <w:rPr>
          <w:rFonts w:ascii="Arial" w:hAnsi="Arial" w:cs="Arial"/>
          <w:noProof/>
          <w:lang w:eastAsia="es-GT"/>
        </w:rPr>
      </w:pPr>
      <w:r w:rsidRPr="00D62BC8">
        <w:rPr>
          <w:rFonts w:ascii="Arial" w:hAnsi="Arial" w:cs="Arial"/>
          <w:noProof/>
          <w:lang w:eastAsia="es-GT"/>
        </w:rPr>
        <w:drawing>
          <wp:inline distT="0" distB="0" distL="0" distR="0" wp14:anchorId="7F961777" wp14:editId="3C0F3B86">
            <wp:extent cx="2914650" cy="323850"/>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os.png"/>
                    <pic:cNvPicPr/>
                  </pic:nvPicPr>
                  <pic:blipFill rotWithShape="1">
                    <a:blip r:embed="rId12" cstate="print">
                      <a:extLst>
                        <a:ext uri="{28A0092B-C50C-407E-A947-70E740481C1C}">
                          <a14:useLocalDpi xmlns:a14="http://schemas.microsoft.com/office/drawing/2010/main" val="0"/>
                        </a:ext>
                      </a:extLst>
                    </a:blip>
                    <a:srcRect l="51984" t="42857" r="15904" b="50760"/>
                    <a:stretch/>
                  </pic:blipFill>
                  <pic:spPr bwMode="auto">
                    <a:xfrm>
                      <a:off x="0" y="0"/>
                      <a:ext cx="2917608" cy="324179"/>
                    </a:xfrm>
                    <a:prstGeom prst="rect">
                      <a:avLst/>
                    </a:prstGeom>
                    <a:ln>
                      <a:noFill/>
                    </a:ln>
                    <a:extLst>
                      <a:ext uri="{53640926-AAD7-44D8-BBD7-CCE9431645EC}">
                        <a14:shadowObscured xmlns:a14="http://schemas.microsoft.com/office/drawing/2010/main"/>
                      </a:ext>
                    </a:extLst>
                  </pic:spPr>
                </pic:pic>
              </a:graphicData>
            </a:graphic>
          </wp:inline>
        </w:drawing>
      </w:r>
    </w:p>
    <w:p w:rsidR="007D1B3F" w:rsidRPr="00D62BC8" w:rsidRDefault="007D1B3F" w:rsidP="00C14459">
      <w:pPr>
        <w:pStyle w:val="PieImagen"/>
        <w:rPr>
          <w:noProof/>
          <w:lang w:eastAsia="es-GT"/>
        </w:rPr>
      </w:pPr>
      <w:r w:rsidRPr="00C14459">
        <w:rPr>
          <w:b/>
          <w:noProof/>
          <w:lang w:eastAsia="es-GT"/>
        </w:rPr>
        <w:t>Figura 210</w:t>
      </w:r>
      <w:r w:rsidRPr="00D62BC8">
        <w:rPr>
          <w:noProof/>
          <w:lang w:eastAsia="es-GT"/>
        </w:rPr>
        <w:t>: Grupo de pagos y botón de expansión a la derecha.</w:t>
      </w:r>
    </w:p>
    <w:p w:rsidR="00C14459" w:rsidRDefault="00C14459" w:rsidP="00E93698">
      <w:pPr>
        <w:jc w:val="both"/>
        <w:rPr>
          <w:rFonts w:ascii="Arial" w:hAnsi="Arial" w:cs="Arial"/>
        </w:rPr>
      </w:pPr>
    </w:p>
    <w:p w:rsidR="00DC0542" w:rsidRPr="00D62BC8" w:rsidRDefault="00DC0542" w:rsidP="00C14459">
      <w:pPr>
        <w:jc w:val="center"/>
        <w:rPr>
          <w:rFonts w:ascii="Arial" w:hAnsi="Arial" w:cs="Arial"/>
        </w:rPr>
      </w:pPr>
      <w:r w:rsidRPr="00D62BC8">
        <w:rPr>
          <w:rFonts w:ascii="Arial" w:hAnsi="Arial" w:cs="Arial"/>
          <w:noProof/>
          <w:lang w:eastAsia="es-GT"/>
        </w:rPr>
        <w:lastRenderedPageBreak/>
        <w:drawing>
          <wp:inline distT="0" distB="0" distL="0" distR="0" wp14:anchorId="2F6B50EF" wp14:editId="430C9EB7">
            <wp:extent cx="2733675" cy="3520859"/>
            <wp:effectExtent l="0" t="0" r="0" b="381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os1.png"/>
                    <pic:cNvPicPr/>
                  </pic:nvPicPr>
                  <pic:blipFill rotWithShape="1">
                    <a:blip r:embed="rId15" cstate="print">
                      <a:extLst>
                        <a:ext uri="{28A0092B-C50C-407E-A947-70E740481C1C}">
                          <a14:useLocalDpi xmlns:a14="http://schemas.microsoft.com/office/drawing/2010/main" val="0"/>
                        </a:ext>
                      </a:extLst>
                    </a:blip>
                    <a:srcRect l="51647" t="18541" r="15903" b="6687"/>
                    <a:stretch/>
                  </pic:blipFill>
                  <pic:spPr bwMode="auto">
                    <a:xfrm>
                      <a:off x="0" y="0"/>
                      <a:ext cx="2736444" cy="3524426"/>
                    </a:xfrm>
                    <a:prstGeom prst="rect">
                      <a:avLst/>
                    </a:prstGeom>
                    <a:ln>
                      <a:noFill/>
                    </a:ln>
                    <a:extLst>
                      <a:ext uri="{53640926-AAD7-44D8-BBD7-CCE9431645EC}">
                        <a14:shadowObscured xmlns:a14="http://schemas.microsoft.com/office/drawing/2010/main"/>
                      </a:ext>
                    </a:extLst>
                  </pic:spPr>
                </pic:pic>
              </a:graphicData>
            </a:graphic>
          </wp:inline>
        </w:drawing>
      </w:r>
    </w:p>
    <w:p w:rsidR="00731DC6" w:rsidRPr="00D62BC8" w:rsidRDefault="00731DC6" w:rsidP="00C14459">
      <w:pPr>
        <w:pStyle w:val="PieImagen"/>
      </w:pPr>
      <w:r w:rsidRPr="00C14459">
        <w:rPr>
          <w:b/>
        </w:rPr>
        <w:t>Figura 211</w:t>
      </w:r>
      <w:r w:rsidRPr="00D62BC8">
        <w:t>: Listas expandidas de distintos grupos de pagos.  Se observa el botón de contracción a la derecha</w:t>
      </w:r>
      <w:r w:rsidR="002A31BB" w:rsidRPr="00D62BC8">
        <w:t xml:space="preserve"> del título del grupo</w:t>
      </w:r>
      <w:r w:rsidRPr="00D62BC8">
        <w:t>, el cual aparece con un signo menos “</w:t>
      </w:r>
      <w:r w:rsidRPr="00D62BC8">
        <w:rPr>
          <w:b/>
        </w:rPr>
        <w:t>-</w:t>
      </w:r>
      <w:r w:rsidRPr="00D62BC8">
        <w:t>”.</w:t>
      </w:r>
    </w:p>
    <w:p w:rsidR="00C14459" w:rsidRDefault="00C14459" w:rsidP="00E93698">
      <w:pPr>
        <w:jc w:val="both"/>
        <w:rPr>
          <w:rFonts w:ascii="Arial" w:hAnsi="Arial" w:cs="Arial"/>
        </w:rPr>
      </w:pPr>
    </w:p>
    <w:p w:rsidR="00B66159" w:rsidRDefault="00B66159" w:rsidP="00E93698">
      <w:pPr>
        <w:jc w:val="both"/>
        <w:rPr>
          <w:rFonts w:ascii="Arial" w:hAnsi="Arial" w:cs="Arial"/>
        </w:rPr>
      </w:pPr>
      <w:r w:rsidRPr="00D62BC8">
        <w:rPr>
          <w:rFonts w:ascii="Arial" w:hAnsi="Arial" w:cs="Arial"/>
        </w:rPr>
        <w:t>Si desea contraer un grupo de tipos de pago, haga clic en el botón “</w:t>
      </w:r>
      <w:r w:rsidRPr="00D62BC8">
        <w:rPr>
          <w:rFonts w:ascii="Arial" w:hAnsi="Arial" w:cs="Arial"/>
          <w:b/>
        </w:rPr>
        <w:t>-</w:t>
      </w:r>
      <w:r w:rsidRPr="00D62BC8">
        <w:rPr>
          <w:rFonts w:ascii="Arial" w:hAnsi="Arial" w:cs="Arial"/>
        </w:rPr>
        <w:t>” ubicado a la derecha del título del grupo</w:t>
      </w:r>
      <w:r w:rsidR="00455F3A" w:rsidRPr="00D62BC8">
        <w:rPr>
          <w:rFonts w:ascii="Arial" w:hAnsi="Arial" w:cs="Arial"/>
        </w:rPr>
        <w:t xml:space="preserve"> (Ver </w:t>
      </w:r>
      <w:r w:rsidR="00455F3A" w:rsidRPr="00D62BC8">
        <w:rPr>
          <w:rFonts w:ascii="Arial" w:hAnsi="Arial" w:cs="Arial"/>
          <w:b/>
        </w:rPr>
        <w:t>figura 211</w:t>
      </w:r>
      <w:r w:rsidR="00455F3A" w:rsidRPr="00D62BC8">
        <w:rPr>
          <w:rFonts w:ascii="Arial" w:hAnsi="Arial" w:cs="Arial"/>
        </w:rPr>
        <w:t>)</w:t>
      </w:r>
      <w:r w:rsidRPr="00D62BC8">
        <w:rPr>
          <w:rFonts w:ascii="Arial" w:hAnsi="Arial" w:cs="Arial"/>
        </w:rPr>
        <w:t>.</w:t>
      </w:r>
    </w:p>
    <w:p w:rsidR="00BA4990" w:rsidRPr="00D62BC8" w:rsidRDefault="00BA4990" w:rsidP="00E93698">
      <w:pPr>
        <w:jc w:val="both"/>
        <w:rPr>
          <w:rFonts w:ascii="Arial" w:hAnsi="Arial" w:cs="Arial"/>
        </w:rPr>
      </w:pPr>
    </w:p>
    <w:p w:rsidR="001E022C" w:rsidRPr="00BA4990" w:rsidRDefault="00BA4990" w:rsidP="00BA4990">
      <w:pPr>
        <w:pStyle w:val="T3"/>
      </w:pPr>
      <w:r w:rsidRPr="00BA4990">
        <w:t xml:space="preserve">15.2.1  </w:t>
      </w:r>
      <w:r w:rsidR="001E022C" w:rsidRPr="00BA4990">
        <w:t>Registrar pago</w:t>
      </w:r>
    </w:p>
    <w:p w:rsidR="001E022C" w:rsidRPr="00D62BC8" w:rsidRDefault="001E022C" w:rsidP="00E93698">
      <w:pPr>
        <w:jc w:val="both"/>
        <w:rPr>
          <w:rFonts w:ascii="Arial" w:hAnsi="Arial" w:cs="Arial"/>
        </w:rPr>
      </w:pPr>
      <w:r w:rsidRPr="00D62BC8">
        <w:rPr>
          <w:rFonts w:ascii="Arial" w:hAnsi="Arial" w:cs="Arial"/>
        </w:rPr>
        <w:t>En el panel derecho de la pantalla, aparecen los pagos pendientes agrupados por tipo.  Expanda el grupo correspondiente al pago que desee registrar y haga clic sobre él.  Se mostrará un formulario donde deberá registrar los datos para ese pago, como el número de recibo, la fecha de pago y si desea hacerlo, agregar observaciones.</w:t>
      </w:r>
      <w:r w:rsidR="000856E6" w:rsidRPr="00D62BC8">
        <w:rPr>
          <w:rFonts w:ascii="Arial" w:hAnsi="Arial" w:cs="Arial"/>
        </w:rPr>
        <w:t xml:space="preserve">  Automáticamente se mostrará el monto a cancelar, el cual puede modificar de ser necesario.</w:t>
      </w:r>
    </w:p>
    <w:p w:rsidR="007778B9" w:rsidRPr="00D62BC8" w:rsidRDefault="007778B9" w:rsidP="005C300A">
      <w:pPr>
        <w:jc w:val="center"/>
        <w:rPr>
          <w:rFonts w:ascii="Arial" w:hAnsi="Arial" w:cs="Arial"/>
        </w:rPr>
      </w:pPr>
      <w:r w:rsidRPr="00D62BC8">
        <w:rPr>
          <w:rFonts w:ascii="Arial" w:hAnsi="Arial" w:cs="Arial"/>
          <w:noProof/>
          <w:lang w:eastAsia="es-GT"/>
        </w:rPr>
        <w:lastRenderedPageBreak/>
        <w:drawing>
          <wp:inline distT="0" distB="0" distL="0" distR="0" wp14:anchorId="5631ADAB" wp14:editId="4AE05522">
            <wp:extent cx="2695575" cy="3000158"/>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os2.png"/>
                    <pic:cNvPicPr/>
                  </pic:nvPicPr>
                  <pic:blipFill rotWithShape="1">
                    <a:blip r:embed="rId16" cstate="print">
                      <a:extLst>
                        <a:ext uri="{28A0092B-C50C-407E-A947-70E740481C1C}">
                          <a14:useLocalDpi xmlns:a14="http://schemas.microsoft.com/office/drawing/2010/main" val="0"/>
                        </a:ext>
                      </a:extLst>
                    </a:blip>
                    <a:srcRect l="34319" t="24316" r="35610" b="15805"/>
                    <a:stretch/>
                  </pic:blipFill>
                  <pic:spPr bwMode="auto">
                    <a:xfrm>
                      <a:off x="0" y="0"/>
                      <a:ext cx="2698306" cy="3003197"/>
                    </a:xfrm>
                    <a:prstGeom prst="rect">
                      <a:avLst/>
                    </a:prstGeom>
                    <a:ln>
                      <a:noFill/>
                    </a:ln>
                    <a:extLst>
                      <a:ext uri="{53640926-AAD7-44D8-BBD7-CCE9431645EC}">
                        <a14:shadowObscured xmlns:a14="http://schemas.microsoft.com/office/drawing/2010/main"/>
                      </a:ext>
                    </a:extLst>
                  </pic:spPr>
                </pic:pic>
              </a:graphicData>
            </a:graphic>
          </wp:inline>
        </w:drawing>
      </w:r>
    </w:p>
    <w:p w:rsidR="007778B9" w:rsidRPr="00D62BC8" w:rsidRDefault="007778B9" w:rsidP="005C300A">
      <w:pPr>
        <w:pStyle w:val="PieImagen"/>
      </w:pPr>
      <w:r w:rsidRPr="005C300A">
        <w:rPr>
          <w:b/>
        </w:rPr>
        <w:t>Figura 212</w:t>
      </w:r>
      <w:r w:rsidRPr="00D62BC8">
        <w:t>: Formulario de registro de pago.</w:t>
      </w:r>
    </w:p>
    <w:p w:rsidR="005C300A" w:rsidRDefault="005C300A" w:rsidP="00E93698">
      <w:pPr>
        <w:jc w:val="both"/>
        <w:rPr>
          <w:rFonts w:ascii="Arial" w:hAnsi="Arial" w:cs="Arial"/>
        </w:rPr>
      </w:pPr>
    </w:p>
    <w:p w:rsidR="003C0E29" w:rsidRPr="00D62BC8" w:rsidRDefault="003C0E29" w:rsidP="00E93698">
      <w:pPr>
        <w:jc w:val="both"/>
        <w:rPr>
          <w:rFonts w:ascii="Arial" w:hAnsi="Arial" w:cs="Arial"/>
        </w:rPr>
      </w:pPr>
      <w:r w:rsidRPr="00D62BC8">
        <w:rPr>
          <w:rFonts w:ascii="Arial" w:hAnsi="Arial" w:cs="Arial"/>
        </w:rPr>
        <w:t>Por cada cuota o multa a pagar, se mostrará el formulario de nuevo pago.</w:t>
      </w:r>
    </w:p>
    <w:p w:rsidR="003C0E29" w:rsidRPr="00D62BC8" w:rsidRDefault="003C0E29" w:rsidP="00E93698">
      <w:pPr>
        <w:jc w:val="both"/>
        <w:rPr>
          <w:rFonts w:ascii="Arial" w:hAnsi="Arial" w:cs="Arial"/>
        </w:rPr>
      </w:pPr>
      <w:r w:rsidRPr="00D62BC8">
        <w:rPr>
          <w:rFonts w:ascii="Arial" w:hAnsi="Arial" w:cs="Arial"/>
        </w:rPr>
        <w:t>Cuando haya terminado de ingresar los datos, haga clic en “</w:t>
      </w:r>
      <w:r w:rsidRPr="00D62BC8">
        <w:rPr>
          <w:rFonts w:ascii="Arial" w:hAnsi="Arial" w:cs="Arial"/>
          <w:b/>
        </w:rPr>
        <w:t>Agregar</w:t>
      </w:r>
      <w:r w:rsidRPr="00D62BC8">
        <w:rPr>
          <w:rFonts w:ascii="Arial" w:hAnsi="Arial" w:cs="Arial"/>
        </w:rPr>
        <w:t>”.</w:t>
      </w:r>
    </w:p>
    <w:p w:rsidR="003C0E29" w:rsidRPr="00D62BC8" w:rsidRDefault="003C0E29" w:rsidP="00E93698">
      <w:pPr>
        <w:jc w:val="both"/>
        <w:rPr>
          <w:rFonts w:ascii="Arial" w:hAnsi="Arial" w:cs="Arial"/>
        </w:rPr>
      </w:pPr>
      <w:r w:rsidRPr="00D62BC8">
        <w:rPr>
          <w:rFonts w:ascii="Arial" w:hAnsi="Arial" w:cs="Arial"/>
        </w:rPr>
        <w:t xml:space="preserve">El nuevo pago se mostrará en el panel izquierdo de la pantalla, como se mostró en la </w:t>
      </w:r>
      <w:r w:rsidRPr="00D62BC8">
        <w:rPr>
          <w:rFonts w:ascii="Arial" w:hAnsi="Arial" w:cs="Arial"/>
          <w:b/>
        </w:rPr>
        <w:t>figura 208</w:t>
      </w:r>
      <w:r w:rsidR="006A1424" w:rsidRPr="00D62BC8">
        <w:rPr>
          <w:rFonts w:ascii="Arial" w:hAnsi="Arial" w:cs="Arial"/>
        </w:rPr>
        <w:t>, y al mismo tiempo desaparecerá de los pagos pendientes.</w:t>
      </w:r>
      <w:r w:rsidR="009B2CC6" w:rsidRPr="00D62BC8">
        <w:rPr>
          <w:rFonts w:ascii="Arial" w:hAnsi="Arial" w:cs="Arial"/>
        </w:rPr>
        <w:t xml:space="preserve">  También se actualizará el total del monto total a cancelar.</w:t>
      </w:r>
    </w:p>
    <w:p w:rsidR="005D6D80" w:rsidRPr="00D62BC8" w:rsidRDefault="005D6D80" w:rsidP="00E93698">
      <w:pPr>
        <w:jc w:val="both"/>
        <w:rPr>
          <w:rFonts w:ascii="Arial" w:hAnsi="Arial" w:cs="Arial"/>
        </w:rPr>
      </w:pPr>
    </w:p>
    <w:p w:rsidR="005D6D80" w:rsidRPr="00D62BC8" w:rsidRDefault="005D6D80" w:rsidP="00E93698">
      <w:pPr>
        <w:jc w:val="both"/>
        <w:rPr>
          <w:rFonts w:ascii="Arial" w:hAnsi="Arial" w:cs="Arial"/>
        </w:rPr>
      </w:pPr>
      <w:r w:rsidRPr="00D62BC8">
        <w:rPr>
          <w:rFonts w:ascii="Arial" w:hAnsi="Arial" w:cs="Arial"/>
          <w:b/>
          <w:noProof/>
          <w:color w:val="FF0000"/>
          <w:lang w:eastAsia="es-GT"/>
        </w:rPr>
        <w:drawing>
          <wp:anchor distT="0" distB="0" distL="114300" distR="114300" simplePos="0" relativeHeight="251659264" behindDoc="0" locked="0" layoutInCell="1" allowOverlap="1" wp14:anchorId="1B2ED54B" wp14:editId="6EB94CD9">
            <wp:simplePos x="0" y="0"/>
            <wp:positionH relativeFrom="column">
              <wp:posOffset>-3810</wp:posOffset>
            </wp:positionH>
            <wp:positionV relativeFrom="paragraph">
              <wp:posOffset>-3810</wp:posOffset>
            </wp:positionV>
            <wp:extent cx="390525" cy="390525"/>
            <wp:effectExtent l="0" t="0" r="9525" b="9525"/>
            <wp:wrapSquare wrapText="bothSides"/>
            <wp:docPr id="24" name="Imagen 24" descr="C:\Users\HP G42\AppData\Local\Microsoft\Windows\Temporary Internet Files\Content.IE5\8FNAIIGZ\Symbol-Inform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G42\AppData\Local\Microsoft\Windows\Temporary Internet Files\Content.IE5\8FNAIIGZ\Symbol-Information[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2BC8">
        <w:rPr>
          <w:rFonts w:ascii="Arial" w:hAnsi="Arial" w:cs="Arial"/>
          <w:b/>
          <w:color w:val="FF0000"/>
        </w:rPr>
        <w:t>Nota importante</w:t>
      </w:r>
      <w:r w:rsidRPr="00D62BC8">
        <w:rPr>
          <w:rFonts w:ascii="Arial" w:hAnsi="Arial" w:cs="Arial"/>
        </w:rPr>
        <w:t>: Hasta este momento, los pagos aún no se han guardado en la base de datos del programa, por lo que si sale de la pantalla sin hacer clic en el botón “</w:t>
      </w:r>
      <w:r w:rsidRPr="00D62BC8">
        <w:rPr>
          <w:rFonts w:ascii="Arial" w:hAnsi="Arial" w:cs="Arial"/>
          <w:b/>
        </w:rPr>
        <w:t>Guardar</w:t>
      </w:r>
      <w:r w:rsidRPr="00D62BC8">
        <w:rPr>
          <w:rFonts w:ascii="Arial" w:hAnsi="Arial" w:cs="Arial"/>
        </w:rPr>
        <w:t>”, no se registrará ninguno de los pagos agregados.</w:t>
      </w:r>
    </w:p>
    <w:p w:rsidR="005D6D80" w:rsidRPr="00D62BC8" w:rsidRDefault="005D6D80" w:rsidP="00E93698">
      <w:pPr>
        <w:jc w:val="both"/>
        <w:rPr>
          <w:rFonts w:ascii="Arial" w:hAnsi="Arial" w:cs="Arial"/>
        </w:rPr>
      </w:pPr>
    </w:p>
    <w:p w:rsidR="00E856DA" w:rsidRPr="00D62BC8" w:rsidRDefault="00F851CC" w:rsidP="00F851CC">
      <w:pPr>
        <w:pStyle w:val="T3"/>
      </w:pPr>
      <w:r>
        <w:t xml:space="preserve">15.2.2  </w:t>
      </w:r>
      <w:r w:rsidR="00E856DA" w:rsidRPr="00D62BC8">
        <w:t>Quitar un pago</w:t>
      </w:r>
    </w:p>
    <w:p w:rsidR="006A1424" w:rsidRPr="00D62BC8" w:rsidRDefault="006A1424" w:rsidP="00E93698">
      <w:pPr>
        <w:jc w:val="both"/>
        <w:rPr>
          <w:rFonts w:ascii="Arial" w:hAnsi="Arial" w:cs="Arial"/>
        </w:rPr>
      </w:pPr>
      <w:r w:rsidRPr="00D62BC8">
        <w:rPr>
          <w:rFonts w:ascii="Arial" w:hAnsi="Arial" w:cs="Arial"/>
        </w:rPr>
        <w:t>Si desea quitar algún pago de la lista de cuotas canceladas, haga clic en el botón marcado con una “</w:t>
      </w:r>
      <w:r w:rsidRPr="00C34913">
        <w:rPr>
          <w:rFonts w:ascii="Arial" w:hAnsi="Arial" w:cs="Arial"/>
          <w:b/>
        </w:rPr>
        <w:t>X</w:t>
      </w:r>
      <w:r w:rsidRPr="00D62BC8">
        <w:rPr>
          <w:rFonts w:ascii="Arial" w:hAnsi="Arial" w:cs="Arial"/>
        </w:rPr>
        <w:t>” con fondo rojo, en la esquina superior izquierda de dicho pago, en el panel de pagos agregados.</w:t>
      </w:r>
    </w:p>
    <w:p w:rsidR="003C0E29" w:rsidRPr="00D62BC8" w:rsidRDefault="009B2CC6" w:rsidP="00BB07F9">
      <w:pPr>
        <w:jc w:val="center"/>
        <w:rPr>
          <w:rFonts w:ascii="Arial" w:hAnsi="Arial" w:cs="Arial"/>
        </w:rPr>
      </w:pPr>
      <w:r w:rsidRPr="00D62BC8">
        <w:rPr>
          <w:rFonts w:ascii="Arial" w:hAnsi="Arial" w:cs="Arial"/>
          <w:noProof/>
          <w:lang w:eastAsia="es-GT"/>
        </w:rPr>
        <w:lastRenderedPageBreak/>
        <w:drawing>
          <wp:inline distT="0" distB="0" distL="0" distR="0" wp14:anchorId="55C62049" wp14:editId="2CD16950">
            <wp:extent cx="3174145" cy="1323975"/>
            <wp:effectExtent l="0" t="0" r="762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os4.png"/>
                    <pic:cNvPicPr/>
                  </pic:nvPicPr>
                  <pic:blipFill rotWithShape="1">
                    <a:blip r:embed="rId14" cstate="print">
                      <a:extLst>
                        <a:ext uri="{28A0092B-C50C-407E-A947-70E740481C1C}">
                          <a14:useLocalDpi xmlns:a14="http://schemas.microsoft.com/office/drawing/2010/main" val="0"/>
                        </a:ext>
                      </a:extLst>
                    </a:blip>
                    <a:srcRect l="18857" t="56535" r="49373" b="19757"/>
                    <a:stretch/>
                  </pic:blipFill>
                  <pic:spPr bwMode="auto">
                    <a:xfrm>
                      <a:off x="0" y="0"/>
                      <a:ext cx="3177362" cy="1325317"/>
                    </a:xfrm>
                    <a:prstGeom prst="rect">
                      <a:avLst/>
                    </a:prstGeom>
                    <a:ln>
                      <a:noFill/>
                    </a:ln>
                    <a:extLst>
                      <a:ext uri="{53640926-AAD7-44D8-BBD7-CCE9431645EC}">
                        <a14:shadowObscured xmlns:a14="http://schemas.microsoft.com/office/drawing/2010/main"/>
                      </a:ext>
                    </a:extLst>
                  </pic:spPr>
                </pic:pic>
              </a:graphicData>
            </a:graphic>
          </wp:inline>
        </w:drawing>
      </w:r>
    </w:p>
    <w:p w:rsidR="009B2CC6" w:rsidRPr="00D62BC8" w:rsidRDefault="009B2CC6" w:rsidP="00BB07F9">
      <w:pPr>
        <w:pStyle w:val="PieImagen"/>
      </w:pPr>
      <w:r w:rsidRPr="00BB07F9">
        <w:rPr>
          <w:b/>
        </w:rPr>
        <w:t>Figura 213</w:t>
      </w:r>
      <w:r w:rsidRPr="00D62BC8">
        <w:t>: Registro de pago agregado, con el botón de eliminación en la esquina superior izquierda.</w:t>
      </w:r>
    </w:p>
    <w:p w:rsidR="00BB07F9" w:rsidRDefault="00BB07F9" w:rsidP="00E93698">
      <w:pPr>
        <w:jc w:val="both"/>
        <w:rPr>
          <w:rFonts w:ascii="Arial" w:hAnsi="Arial" w:cs="Arial"/>
        </w:rPr>
      </w:pPr>
    </w:p>
    <w:p w:rsidR="00E856DA" w:rsidRPr="00D62BC8" w:rsidRDefault="00E856DA" w:rsidP="00E93698">
      <w:pPr>
        <w:jc w:val="both"/>
        <w:rPr>
          <w:rFonts w:ascii="Arial" w:hAnsi="Arial" w:cs="Arial"/>
        </w:rPr>
      </w:pPr>
      <w:r w:rsidRPr="00D62BC8">
        <w:rPr>
          <w:rFonts w:ascii="Arial" w:hAnsi="Arial" w:cs="Arial"/>
        </w:rPr>
        <w:t>Cuando se haya quitado un pago, éste regresará a la lista de pagos pendientes, en el panel de la derecha, y se actualizará el total a cancelar.</w:t>
      </w:r>
    </w:p>
    <w:p w:rsidR="006C7407" w:rsidRPr="00D62BC8" w:rsidRDefault="006C7407" w:rsidP="00E93698">
      <w:pPr>
        <w:jc w:val="both"/>
        <w:rPr>
          <w:rFonts w:ascii="Arial" w:hAnsi="Arial" w:cs="Arial"/>
        </w:rPr>
      </w:pPr>
    </w:p>
    <w:p w:rsidR="006C7407" w:rsidRPr="00D62BC8" w:rsidRDefault="00BB07F9" w:rsidP="00E96EEE">
      <w:pPr>
        <w:pStyle w:val="T3"/>
      </w:pPr>
      <w:r>
        <w:t xml:space="preserve">15.1.3  </w:t>
      </w:r>
      <w:r w:rsidR="006C7407" w:rsidRPr="00D62BC8">
        <w:t>Guardar Pagos</w:t>
      </w:r>
    </w:p>
    <w:p w:rsidR="006C7407" w:rsidRPr="00D62BC8" w:rsidRDefault="006C7407" w:rsidP="00E93698">
      <w:pPr>
        <w:jc w:val="both"/>
        <w:rPr>
          <w:rFonts w:ascii="Arial" w:hAnsi="Arial" w:cs="Arial"/>
        </w:rPr>
      </w:pPr>
      <w:r w:rsidRPr="00D62BC8">
        <w:rPr>
          <w:rFonts w:ascii="Arial" w:hAnsi="Arial" w:cs="Arial"/>
        </w:rPr>
        <w:t>Cuando haya agregado todos los pagos, haga clic en  el botón “</w:t>
      </w:r>
      <w:r w:rsidRPr="00D62BC8">
        <w:rPr>
          <w:rFonts w:ascii="Arial" w:hAnsi="Arial" w:cs="Arial"/>
          <w:b/>
        </w:rPr>
        <w:t>Guardar</w:t>
      </w:r>
      <w:r w:rsidRPr="00D62BC8">
        <w:rPr>
          <w:rFonts w:ascii="Arial" w:hAnsi="Arial" w:cs="Arial"/>
        </w:rPr>
        <w:t>”</w:t>
      </w:r>
      <w:r w:rsidR="00564250" w:rsidRPr="00D62BC8">
        <w:rPr>
          <w:rFonts w:ascii="Arial" w:hAnsi="Arial" w:cs="Arial"/>
        </w:rPr>
        <w:t xml:space="preserve"> en la parte inferior del panel izquierdo</w:t>
      </w:r>
      <w:r w:rsidR="0036578A" w:rsidRPr="00D62BC8">
        <w:rPr>
          <w:rFonts w:ascii="Arial" w:hAnsi="Arial" w:cs="Arial"/>
        </w:rPr>
        <w:t xml:space="preserve"> (ver </w:t>
      </w:r>
      <w:r w:rsidR="0036578A" w:rsidRPr="00D62BC8">
        <w:rPr>
          <w:rFonts w:ascii="Arial" w:hAnsi="Arial" w:cs="Arial"/>
          <w:b/>
        </w:rPr>
        <w:t>figura 208</w:t>
      </w:r>
      <w:r w:rsidR="0036578A" w:rsidRPr="00D62BC8">
        <w:rPr>
          <w:rFonts w:ascii="Arial" w:hAnsi="Arial" w:cs="Arial"/>
        </w:rPr>
        <w:t>)</w:t>
      </w:r>
      <w:r w:rsidRPr="00D62BC8">
        <w:rPr>
          <w:rFonts w:ascii="Arial" w:hAnsi="Arial" w:cs="Arial"/>
        </w:rPr>
        <w:t>, para registrar de forma definitiva</w:t>
      </w:r>
      <w:r w:rsidR="00C5199B" w:rsidRPr="00D62BC8">
        <w:rPr>
          <w:rFonts w:ascii="Arial" w:hAnsi="Arial" w:cs="Arial"/>
        </w:rPr>
        <w:t xml:space="preserve"> las cuotas y multas canceladas, de lo contrario éstas se seguirán mostrando como pendientes.</w:t>
      </w:r>
    </w:p>
    <w:p w:rsidR="00CF5C11" w:rsidRPr="00D62BC8" w:rsidRDefault="00CF5C11" w:rsidP="00E93698">
      <w:pPr>
        <w:jc w:val="both"/>
        <w:rPr>
          <w:rFonts w:ascii="Arial" w:hAnsi="Arial" w:cs="Arial"/>
        </w:rPr>
      </w:pPr>
      <w:r w:rsidRPr="00D62BC8">
        <w:rPr>
          <w:rFonts w:ascii="Arial" w:hAnsi="Arial" w:cs="Arial"/>
        </w:rPr>
        <w:t xml:space="preserve">Si no desea registrar ningún pago aunque ya haya agregado uno o varios, haga clic en “Cancelar” (ver </w:t>
      </w:r>
      <w:r w:rsidRPr="00D62BC8">
        <w:rPr>
          <w:rFonts w:ascii="Arial" w:hAnsi="Arial" w:cs="Arial"/>
          <w:b/>
        </w:rPr>
        <w:t>figura 208</w:t>
      </w:r>
      <w:r w:rsidRPr="00D62BC8">
        <w:rPr>
          <w:rFonts w:ascii="Arial" w:hAnsi="Arial" w:cs="Arial"/>
        </w:rPr>
        <w:t>)</w:t>
      </w:r>
      <w:r w:rsidR="00ED03CC" w:rsidRPr="00D62BC8">
        <w:rPr>
          <w:rFonts w:ascii="Arial" w:hAnsi="Arial" w:cs="Arial"/>
        </w:rPr>
        <w:t>, lo cual mostrará la pantalla principal de pagos y a su vez, no guardará ningún registro</w:t>
      </w:r>
      <w:r w:rsidR="00DB064C" w:rsidRPr="00D62BC8">
        <w:rPr>
          <w:rFonts w:ascii="Arial" w:hAnsi="Arial" w:cs="Arial"/>
        </w:rPr>
        <w:t xml:space="preserve"> de cancelación de cuotas, aunque éstos se hayan agregado</w:t>
      </w:r>
      <w:r w:rsidR="00ED03CC" w:rsidRPr="00D62BC8">
        <w:rPr>
          <w:rFonts w:ascii="Arial" w:hAnsi="Arial" w:cs="Arial"/>
        </w:rPr>
        <w:t>.</w:t>
      </w:r>
    </w:p>
    <w:p w:rsidR="00564250" w:rsidRPr="00D62BC8" w:rsidRDefault="00564250" w:rsidP="00E93698">
      <w:pPr>
        <w:jc w:val="both"/>
        <w:rPr>
          <w:rFonts w:ascii="Arial" w:hAnsi="Arial" w:cs="Arial"/>
        </w:rPr>
      </w:pPr>
    </w:p>
    <w:p w:rsidR="00E856DA" w:rsidRPr="00D62BC8" w:rsidRDefault="00E96EEE" w:rsidP="00E96EEE">
      <w:pPr>
        <w:pStyle w:val="T2"/>
      </w:pPr>
      <w:r>
        <w:t xml:space="preserve">15.2  </w:t>
      </w:r>
      <w:r w:rsidR="00160FE2" w:rsidRPr="00D62BC8">
        <w:t>Reportes</w:t>
      </w:r>
    </w:p>
    <w:p w:rsidR="00160FE2" w:rsidRPr="00D62BC8" w:rsidRDefault="00160FE2" w:rsidP="00E93698">
      <w:pPr>
        <w:jc w:val="both"/>
        <w:rPr>
          <w:rFonts w:ascii="Arial" w:hAnsi="Arial" w:cs="Arial"/>
        </w:rPr>
      </w:pPr>
      <w:r w:rsidRPr="00D62BC8">
        <w:rPr>
          <w:rFonts w:ascii="Arial" w:hAnsi="Arial" w:cs="Arial"/>
        </w:rPr>
        <w:t>En la parte de reportes, se puede obtener un informe de ingresos por pagos de cuotas y multas de los asociados en un periodo de tiempo determinado.</w:t>
      </w:r>
      <w:r w:rsidR="00EE5813" w:rsidRPr="00D62BC8">
        <w:rPr>
          <w:rFonts w:ascii="Arial" w:hAnsi="Arial" w:cs="Arial"/>
        </w:rPr>
        <w:t xml:space="preserve">  En él, se  listan</w:t>
      </w:r>
      <w:r w:rsidR="002F26E4" w:rsidRPr="00D62BC8">
        <w:rPr>
          <w:rFonts w:ascii="Arial" w:hAnsi="Arial" w:cs="Arial"/>
        </w:rPr>
        <w:t xml:space="preserve"> todos</w:t>
      </w:r>
      <w:r w:rsidR="00EE5813" w:rsidRPr="00D62BC8">
        <w:rPr>
          <w:rFonts w:ascii="Arial" w:hAnsi="Arial" w:cs="Arial"/>
        </w:rPr>
        <w:t xml:space="preserve"> los pagos realizados por los asociados dentro de dicho periodo, agrupados por sector.</w:t>
      </w:r>
    </w:p>
    <w:p w:rsidR="00160FE2" w:rsidRPr="00D62BC8" w:rsidRDefault="00160FE2" w:rsidP="00E93698">
      <w:pPr>
        <w:jc w:val="both"/>
        <w:rPr>
          <w:rFonts w:ascii="Arial" w:hAnsi="Arial" w:cs="Arial"/>
        </w:rPr>
      </w:pPr>
      <w:r w:rsidRPr="00D62BC8">
        <w:rPr>
          <w:rFonts w:ascii="Arial" w:hAnsi="Arial" w:cs="Arial"/>
        </w:rPr>
        <w:t>Para realizar este reporte, haga clic en el botón “</w:t>
      </w:r>
      <w:r w:rsidRPr="00D62BC8">
        <w:rPr>
          <w:rFonts w:ascii="Arial" w:hAnsi="Arial" w:cs="Arial"/>
          <w:b/>
        </w:rPr>
        <w:t>Reportes</w:t>
      </w:r>
      <w:r w:rsidRPr="00D62BC8">
        <w:rPr>
          <w:rFonts w:ascii="Arial" w:hAnsi="Arial" w:cs="Arial"/>
        </w:rPr>
        <w:t>” en la pantalla principal de pagos.</w:t>
      </w:r>
    </w:p>
    <w:p w:rsidR="00A0070E" w:rsidRPr="00D62BC8" w:rsidRDefault="00A0070E" w:rsidP="003D47E4">
      <w:pPr>
        <w:jc w:val="center"/>
        <w:rPr>
          <w:rFonts w:ascii="Arial" w:hAnsi="Arial" w:cs="Arial"/>
        </w:rPr>
      </w:pPr>
      <w:r w:rsidRPr="00D62BC8">
        <w:rPr>
          <w:rFonts w:ascii="Arial" w:hAnsi="Arial" w:cs="Arial"/>
          <w:noProof/>
          <w:lang w:eastAsia="es-GT"/>
        </w:rPr>
        <w:drawing>
          <wp:inline distT="0" distB="0" distL="0" distR="0" wp14:anchorId="78C1DEE7" wp14:editId="409130A4">
            <wp:extent cx="2028825" cy="1003267"/>
            <wp:effectExtent l="0" t="0" r="0" b="698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rotWithShape="1">
                    <a:blip r:embed="rId7" cstate="print">
                      <a:extLst>
                        <a:ext uri="{28A0092B-C50C-407E-A947-70E740481C1C}">
                          <a14:useLocalDpi xmlns:a14="http://schemas.microsoft.com/office/drawing/2010/main" val="0"/>
                        </a:ext>
                      </a:extLst>
                    </a:blip>
                    <a:srcRect l="18519" t="25835" r="66022" b="60487"/>
                    <a:stretch/>
                  </pic:blipFill>
                  <pic:spPr bwMode="auto">
                    <a:xfrm>
                      <a:off x="0" y="0"/>
                      <a:ext cx="2032700" cy="1005183"/>
                    </a:xfrm>
                    <a:prstGeom prst="rect">
                      <a:avLst/>
                    </a:prstGeom>
                    <a:ln>
                      <a:noFill/>
                    </a:ln>
                    <a:extLst>
                      <a:ext uri="{53640926-AAD7-44D8-BBD7-CCE9431645EC}">
                        <a14:shadowObscured xmlns:a14="http://schemas.microsoft.com/office/drawing/2010/main"/>
                      </a:ext>
                    </a:extLst>
                  </pic:spPr>
                </pic:pic>
              </a:graphicData>
            </a:graphic>
          </wp:inline>
        </w:drawing>
      </w:r>
    </w:p>
    <w:p w:rsidR="00160FE2" w:rsidRPr="00D62BC8" w:rsidRDefault="00160FE2" w:rsidP="003D47E4">
      <w:pPr>
        <w:pStyle w:val="PieImagen"/>
      </w:pPr>
      <w:r w:rsidRPr="003D47E4">
        <w:rPr>
          <w:b/>
        </w:rPr>
        <w:t>Figura 214</w:t>
      </w:r>
      <w:r w:rsidRPr="00D62BC8">
        <w:t>: Botón de reportes en la pantalla principal de pagos.</w:t>
      </w:r>
    </w:p>
    <w:p w:rsidR="001C1078" w:rsidRPr="00D62BC8" w:rsidRDefault="001C1078" w:rsidP="00E93698">
      <w:pPr>
        <w:jc w:val="both"/>
        <w:rPr>
          <w:rFonts w:ascii="Arial" w:hAnsi="Arial" w:cs="Arial"/>
          <w:noProof/>
          <w:lang w:eastAsia="es-GT"/>
        </w:rPr>
      </w:pPr>
      <w:r w:rsidRPr="00D62BC8">
        <w:rPr>
          <w:rFonts w:ascii="Arial" w:hAnsi="Arial" w:cs="Arial"/>
        </w:rPr>
        <w:t>Se mostrará la pantalla principal de reportes.</w:t>
      </w:r>
    </w:p>
    <w:p w:rsidR="001C1078" w:rsidRPr="00D62BC8" w:rsidRDefault="001C1078" w:rsidP="003D47E4">
      <w:pPr>
        <w:jc w:val="center"/>
        <w:rPr>
          <w:rFonts w:ascii="Arial" w:hAnsi="Arial" w:cs="Arial"/>
        </w:rPr>
      </w:pPr>
      <w:r w:rsidRPr="00D62BC8">
        <w:rPr>
          <w:rFonts w:ascii="Arial" w:hAnsi="Arial" w:cs="Arial"/>
          <w:noProof/>
          <w:lang w:eastAsia="es-GT"/>
        </w:rPr>
        <w:lastRenderedPageBreak/>
        <w:drawing>
          <wp:inline distT="0" distB="0" distL="0" distR="0" wp14:anchorId="1D03CCA3" wp14:editId="35CE4083">
            <wp:extent cx="2466975" cy="2032538"/>
            <wp:effectExtent l="0" t="0" r="0" b="635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png"/>
                    <pic:cNvPicPr/>
                  </pic:nvPicPr>
                  <pic:blipFill rotWithShape="1">
                    <a:blip r:embed="rId17" cstate="print">
                      <a:extLst>
                        <a:ext uri="{28A0092B-C50C-407E-A947-70E740481C1C}">
                          <a14:useLocalDpi xmlns:a14="http://schemas.microsoft.com/office/drawing/2010/main" val="0"/>
                        </a:ext>
                      </a:extLst>
                    </a:blip>
                    <a:srcRect l="17329" t="18237" r="55658" b="41945"/>
                    <a:stretch/>
                  </pic:blipFill>
                  <pic:spPr bwMode="auto">
                    <a:xfrm>
                      <a:off x="0" y="0"/>
                      <a:ext cx="2469475" cy="2034598"/>
                    </a:xfrm>
                    <a:prstGeom prst="rect">
                      <a:avLst/>
                    </a:prstGeom>
                    <a:ln>
                      <a:noFill/>
                    </a:ln>
                    <a:extLst>
                      <a:ext uri="{53640926-AAD7-44D8-BBD7-CCE9431645EC}">
                        <a14:shadowObscured xmlns:a14="http://schemas.microsoft.com/office/drawing/2010/main"/>
                      </a:ext>
                    </a:extLst>
                  </pic:spPr>
                </pic:pic>
              </a:graphicData>
            </a:graphic>
          </wp:inline>
        </w:drawing>
      </w:r>
    </w:p>
    <w:p w:rsidR="001C1078" w:rsidRPr="00D62BC8" w:rsidRDefault="001C1078" w:rsidP="009D04B4">
      <w:pPr>
        <w:pStyle w:val="PieImagen"/>
      </w:pPr>
      <w:r w:rsidRPr="003D47E4">
        <w:rPr>
          <w:b/>
        </w:rPr>
        <w:t>Figura 215</w:t>
      </w:r>
      <w:r w:rsidRPr="00D62BC8">
        <w:t>: Pantalla principal de reportes, en el módulo de pagos.</w:t>
      </w:r>
    </w:p>
    <w:p w:rsidR="003D47E4" w:rsidRDefault="003D47E4" w:rsidP="00E93698">
      <w:pPr>
        <w:jc w:val="both"/>
        <w:rPr>
          <w:rFonts w:ascii="Arial" w:hAnsi="Arial" w:cs="Arial"/>
        </w:rPr>
      </w:pPr>
    </w:p>
    <w:p w:rsidR="00450D95" w:rsidRPr="00D62BC8" w:rsidRDefault="00B97EBA" w:rsidP="00E93698">
      <w:pPr>
        <w:jc w:val="both"/>
        <w:rPr>
          <w:rFonts w:ascii="Arial" w:hAnsi="Arial" w:cs="Arial"/>
          <w:noProof/>
          <w:lang w:eastAsia="es-GT"/>
        </w:rPr>
      </w:pPr>
      <w:r w:rsidRPr="00D62BC8">
        <w:rPr>
          <w:rFonts w:ascii="Arial" w:hAnsi="Arial" w:cs="Arial"/>
        </w:rPr>
        <w:t>En dicha pantalla haga clic en el botón “</w:t>
      </w:r>
      <w:r w:rsidRPr="00D62BC8">
        <w:rPr>
          <w:rFonts w:ascii="Arial" w:hAnsi="Arial" w:cs="Arial"/>
          <w:b/>
        </w:rPr>
        <w:t>Informe de Ingresos por pagos</w:t>
      </w:r>
      <w:r w:rsidRPr="00D62BC8">
        <w:rPr>
          <w:rFonts w:ascii="Arial" w:hAnsi="Arial" w:cs="Arial"/>
        </w:rPr>
        <w:t xml:space="preserve">”, mostrado en la </w:t>
      </w:r>
      <w:r w:rsidRPr="00D62BC8">
        <w:rPr>
          <w:rFonts w:ascii="Arial" w:hAnsi="Arial" w:cs="Arial"/>
          <w:b/>
        </w:rPr>
        <w:t>figura 215</w:t>
      </w:r>
      <w:r w:rsidRPr="00D62BC8">
        <w:rPr>
          <w:rFonts w:ascii="Arial" w:hAnsi="Arial" w:cs="Arial"/>
        </w:rPr>
        <w:t>.</w:t>
      </w:r>
      <w:r w:rsidR="00450D95" w:rsidRPr="00D62BC8">
        <w:rPr>
          <w:rFonts w:ascii="Arial" w:hAnsi="Arial" w:cs="Arial"/>
        </w:rPr>
        <w:t xml:space="preserve">  Se mostrará el formulario para configurar dicho reporte. En él, usted deberá seleccionar la fecha inicial y final del periodo en el cual se está realizando el reporte contable.  También deberá indicar si dicho reporte se realizará para un solo sector o para todos los sectores.  Finalmente, haga clic en el botón “</w:t>
      </w:r>
      <w:r w:rsidR="00450D95" w:rsidRPr="00D62BC8">
        <w:rPr>
          <w:rFonts w:ascii="Arial" w:hAnsi="Arial" w:cs="Arial"/>
          <w:b/>
        </w:rPr>
        <w:t>Generar Informe</w:t>
      </w:r>
      <w:r w:rsidR="00450D95" w:rsidRPr="00D62BC8">
        <w:rPr>
          <w:rFonts w:ascii="Arial" w:hAnsi="Arial" w:cs="Arial"/>
        </w:rPr>
        <w:t>”.</w:t>
      </w:r>
    </w:p>
    <w:p w:rsidR="00B97EBA" w:rsidRDefault="00B97EBA" w:rsidP="00C845BC">
      <w:pPr>
        <w:jc w:val="center"/>
        <w:rPr>
          <w:rFonts w:ascii="Arial" w:hAnsi="Arial" w:cs="Arial"/>
        </w:rPr>
      </w:pPr>
      <w:r w:rsidRPr="00D62BC8">
        <w:rPr>
          <w:rFonts w:ascii="Arial" w:hAnsi="Arial" w:cs="Arial"/>
          <w:noProof/>
          <w:lang w:eastAsia="es-GT"/>
        </w:rPr>
        <w:drawing>
          <wp:inline distT="0" distB="0" distL="0" distR="0" wp14:anchorId="448DBD61" wp14:editId="0CA6F946">
            <wp:extent cx="3914775" cy="2824232"/>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1.png"/>
                    <pic:cNvPicPr/>
                  </pic:nvPicPr>
                  <pic:blipFill rotWithShape="1">
                    <a:blip r:embed="rId18" cstate="print">
                      <a:extLst>
                        <a:ext uri="{28A0092B-C50C-407E-A947-70E740481C1C}">
                          <a14:useLocalDpi xmlns:a14="http://schemas.microsoft.com/office/drawing/2010/main" val="0"/>
                        </a:ext>
                      </a:extLst>
                    </a:blip>
                    <a:srcRect l="26164" t="23101" r="26266" b="15501"/>
                    <a:stretch/>
                  </pic:blipFill>
                  <pic:spPr bwMode="auto">
                    <a:xfrm>
                      <a:off x="0" y="0"/>
                      <a:ext cx="3918743" cy="2827094"/>
                    </a:xfrm>
                    <a:prstGeom prst="rect">
                      <a:avLst/>
                    </a:prstGeom>
                    <a:ln>
                      <a:noFill/>
                    </a:ln>
                    <a:extLst>
                      <a:ext uri="{53640926-AAD7-44D8-BBD7-CCE9431645EC}">
                        <a14:shadowObscured xmlns:a14="http://schemas.microsoft.com/office/drawing/2010/main"/>
                      </a:ext>
                    </a:extLst>
                  </pic:spPr>
                </pic:pic>
              </a:graphicData>
            </a:graphic>
          </wp:inline>
        </w:drawing>
      </w:r>
    </w:p>
    <w:p w:rsidR="009D04B4" w:rsidRPr="00D62BC8" w:rsidRDefault="009D04B4" w:rsidP="00BA3B87">
      <w:pPr>
        <w:pStyle w:val="PieImagen"/>
        <w:rPr>
          <w:sz w:val="22"/>
          <w:szCs w:val="22"/>
        </w:rPr>
      </w:pPr>
      <w:r w:rsidRPr="00BA3B87">
        <w:rPr>
          <w:b/>
        </w:rPr>
        <w:t>Figura 216</w:t>
      </w:r>
      <w:r>
        <w:t>: Formulario de generación de reporte de pagos.</w:t>
      </w:r>
      <w:bookmarkStart w:id="0" w:name="_GoBack"/>
      <w:bookmarkEnd w:id="0"/>
    </w:p>
    <w:sectPr w:rsidR="009D04B4" w:rsidRPr="00D62BC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336EE"/>
    <w:multiLevelType w:val="hybridMultilevel"/>
    <w:tmpl w:val="6E9266AA"/>
    <w:lvl w:ilvl="0" w:tplc="95882532">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DD6"/>
    <w:rsid w:val="000306CD"/>
    <w:rsid w:val="000856E6"/>
    <w:rsid w:val="000E231E"/>
    <w:rsid w:val="00146D8B"/>
    <w:rsid w:val="0016033A"/>
    <w:rsid w:val="00160FE2"/>
    <w:rsid w:val="001C1078"/>
    <w:rsid w:val="001E022C"/>
    <w:rsid w:val="0029405A"/>
    <w:rsid w:val="002A31BB"/>
    <w:rsid w:val="002D3F8F"/>
    <w:rsid w:val="002E17B4"/>
    <w:rsid w:val="002E45C5"/>
    <w:rsid w:val="002F26E4"/>
    <w:rsid w:val="0030150C"/>
    <w:rsid w:val="0030684F"/>
    <w:rsid w:val="00343D04"/>
    <w:rsid w:val="00351A1B"/>
    <w:rsid w:val="0036578A"/>
    <w:rsid w:val="003C0E29"/>
    <w:rsid w:val="003D47E4"/>
    <w:rsid w:val="004070E7"/>
    <w:rsid w:val="00444A27"/>
    <w:rsid w:val="00450D95"/>
    <w:rsid w:val="00453A55"/>
    <w:rsid w:val="00455F3A"/>
    <w:rsid w:val="004A367C"/>
    <w:rsid w:val="005543C5"/>
    <w:rsid w:val="00564250"/>
    <w:rsid w:val="005C300A"/>
    <w:rsid w:val="005D6D80"/>
    <w:rsid w:val="005F7365"/>
    <w:rsid w:val="00622221"/>
    <w:rsid w:val="006A1424"/>
    <w:rsid w:val="006B475A"/>
    <w:rsid w:val="006C7407"/>
    <w:rsid w:val="00731DC6"/>
    <w:rsid w:val="007778B9"/>
    <w:rsid w:val="007D1B3F"/>
    <w:rsid w:val="00803713"/>
    <w:rsid w:val="008244F5"/>
    <w:rsid w:val="00881763"/>
    <w:rsid w:val="009B2CC6"/>
    <w:rsid w:val="009D04B4"/>
    <w:rsid w:val="00A0070E"/>
    <w:rsid w:val="00A142EC"/>
    <w:rsid w:val="00A66FFD"/>
    <w:rsid w:val="00AC0159"/>
    <w:rsid w:val="00AF6F06"/>
    <w:rsid w:val="00B66159"/>
    <w:rsid w:val="00B80F4B"/>
    <w:rsid w:val="00B97EBA"/>
    <w:rsid w:val="00BA3B87"/>
    <w:rsid w:val="00BA4990"/>
    <w:rsid w:val="00BB07F9"/>
    <w:rsid w:val="00BB3430"/>
    <w:rsid w:val="00C14459"/>
    <w:rsid w:val="00C30DD6"/>
    <w:rsid w:val="00C34913"/>
    <w:rsid w:val="00C5199B"/>
    <w:rsid w:val="00C845BC"/>
    <w:rsid w:val="00CA7A18"/>
    <w:rsid w:val="00CF1939"/>
    <w:rsid w:val="00CF5C11"/>
    <w:rsid w:val="00D62BC8"/>
    <w:rsid w:val="00DB064C"/>
    <w:rsid w:val="00DC0542"/>
    <w:rsid w:val="00E52364"/>
    <w:rsid w:val="00E727AA"/>
    <w:rsid w:val="00E825A5"/>
    <w:rsid w:val="00E856DA"/>
    <w:rsid w:val="00E93698"/>
    <w:rsid w:val="00E96EEE"/>
    <w:rsid w:val="00EA7106"/>
    <w:rsid w:val="00ED03CC"/>
    <w:rsid w:val="00EE5813"/>
    <w:rsid w:val="00F8173C"/>
    <w:rsid w:val="00F851CC"/>
    <w:rsid w:val="00FA5508"/>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F6F0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6F06"/>
    <w:rPr>
      <w:rFonts w:ascii="Tahoma" w:hAnsi="Tahoma" w:cs="Tahoma"/>
      <w:sz w:val="16"/>
      <w:szCs w:val="16"/>
    </w:rPr>
  </w:style>
  <w:style w:type="paragraph" w:styleId="Prrafodelista">
    <w:name w:val="List Paragraph"/>
    <w:basedOn w:val="Normal"/>
    <w:uiPriority w:val="34"/>
    <w:qFormat/>
    <w:rsid w:val="0030150C"/>
    <w:pPr>
      <w:ind w:left="720"/>
      <w:contextualSpacing/>
    </w:pPr>
  </w:style>
  <w:style w:type="paragraph" w:customStyle="1" w:styleId="T1">
    <w:name w:val="T1"/>
    <w:basedOn w:val="Normal"/>
    <w:link w:val="T1Car"/>
    <w:qFormat/>
    <w:rsid w:val="00622221"/>
    <w:pPr>
      <w:jc w:val="both"/>
    </w:pPr>
    <w:rPr>
      <w:rFonts w:ascii="Arial" w:hAnsi="Arial" w:cs="Arial"/>
      <w:b/>
      <w:sz w:val="32"/>
    </w:rPr>
  </w:style>
  <w:style w:type="character" w:customStyle="1" w:styleId="T1Car">
    <w:name w:val="T1 Car"/>
    <w:basedOn w:val="Fuentedeprrafopredeter"/>
    <w:link w:val="T1"/>
    <w:rsid w:val="00622221"/>
    <w:rPr>
      <w:rFonts w:ascii="Arial" w:hAnsi="Arial" w:cs="Arial"/>
      <w:b/>
      <w:sz w:val="32"/>
    </w:rPr>
  </w:style>
  <w:style w:type="paragraph" w:customStyle="1" w:styleId="T2">
    <w:name w:val="T2"/>
    <w:basedOn w:val="Normal"/>
    <w:link w:val="T2Car"/>
    <w:qFormat/>
    <w:rsid w:val="00622221"/>
    <w:rPr>
      <w:rFonts w:ascii="Arial" w:hAnsi="Arial" w:cs="Arial"/>
      <w:b/>
      <w:sz w:val="28"/>
      <w:szCs w:val="28"/>
    </w:rPr>
  </w:style>
  <w:style w:type="character" w:customStyle="1" w:styleId="T2Car">
    <w:name w:val="T2 Car"/>
    <w:basedOn w:val="Fuentedeprrafopredeter"/>
    <w:link w:val="T2"/>
    <w:rsid w:val="00622221"/>
    <w:rPr>
      <w:rFonts w:ascii="Arial" w:hAnsi="Arial" w:cs="Arial"/>
      <w:b/>
      <w:sz w:val="28"/>
      <w:szCs w:val="28"/>
    </w:rPr>
  </w:style>
  <w:style w:type="paragraph" w:customStyle="1" w:styleId="PieImagen">
    <w:name w:val="PieImagen"/>
    <w:basedOn w:val="Normal"/>
    <w:link w:val="PieImagenCar"/>
    <w:qFormat/>
    <w:rsid w:val="00E727AA"/>
    <w:pPr>
      <w:jc w:val="center"/>
    </w:pPr>
    <w:rPr>
      <w:rFonts w:ascii="Arial" w:hAnsi="Arial" w:cs="Arial"/>
      <w:sz w:val="20"/>
      <w:szCs w:val="20"/>
    </w:rPr>
  </w:style>
  <w:style w:type="character" w:customStyle="1" w:styleId="PieImagenCar">
    <w:name w:val="PieImagen Car"/>
    <w:basedOn w:val="Fuentedeprrafopredeter"/>
    <w:link w:val="PieImagen"/>
    <w:rsid w:val="00E727AA"/>
    <w:rPr>
      <w:rFonts w:ascii="Arial" w:hAnsi="Arial" w:cs="Arial"/>
      <w:sz w:val="20"/>
      <w:szCs w:val="20"/>
    </w:rPr>
  </w:style>
  <w:style w:type="paragraph" w:customStyle="1" w:styleId="T3">
    <w:name w:val="T3"/>
    <w:basedOn w:val="Normal"/>
    <w:link w:val="T3Car"/>
    <w:qFormat/>
    <w:rsid w:val="00BA4990"/>
    <w:pPr>
      <w:jc w:val="both"/>
    </w:pPr>
    <w:rPr>
      <w:rFonts w:ascii="Arial" w:hAnsi="Arial" w:cs="Arial"/>
      <w:b/>
      <w:sz w:val="24"/>
      <w:szCs w:val="24"/>
    </w:rPr>
  </w:style>
  <w:style w:type="character" w:customStyle="1" w:styleId="T3Car">
    <w:name w:val="T3 Car"/>
    <w:basedOn w:val="Fuentedeprrafopredeter"/>
    <w:link w:val="T3"/>
    <w:rsid w:val="00BA4990"/>
    <w:rPr>
      <w:rFonts w:ascii="Arial" w:hAnsi="Arial" w:cs="Arial"/>
      <w:b/>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F6F0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6F06"/>
    <w:rPr>
      <w:rFonts w:ascii="Tahoma" w:hAnsi="Tahoma" w:cs="Tahoma"/>
      <w:sz w:val="16"/>
      <w:szCs w:val="16"/>
    </w:rPr>
  </w:style>
  <w:style w:type="paragraph" w:styleId="Prrafodelista">
    <w:name w:val="List Paragraph"/>
    <w:basedOn w:val="Normal"/>
    <w:uiPriority w:val="34"/>
    <w:qFormat/>
    <w:rsid w:val="0030150C"/>
    <w:pPr>
      <w:ind w:left="720"/>
      <w:contextualSpacing/>
    </w:pPr>
  </w:style>
  <w:style w:type="paragraph" w:customStyle="1" w:styleId="T1">
    <w:name w:val="T1"/>
    <w:basedOn w:val="Normal"/>
    <w:link w:val="T1Car"/>
    <w:qFormat/>
    <w:rsid w:val="00622221"/>
    <w:pPr>
      <w:jc w:val="both"/>
    </w:pPr>
    <w:rPr>
      <w:rFonts w:ascii="Arial" w:hAnsi="Arial" w:cs="Arial"/>
      <w:b/>
      <w:sz w:val="32"/>
    </w:rPr>
  </w:style>
  <w:style w:type="character" w:customStyle="1" w:styleId="T1Car">
    <w:name w:val="T1 Car"/>
    <w:basedOn w:val="Fuentedeprrafopredeter"/>
    <w:link w:val="T1"/>
    <w:rsid w:val="00622221"/>
    <w:rPr>
      <w:rFonts w:ascii="Arial" w:hAnsi="Arial" w:cs="Arial"/>
      <w:b/>
      <w:sz w:val="32"/>
    </w:rPr>
  </w:style>
  <w:style w:type="paragraph" w:customStyle="1" w:styleId="T2">
    <w:name w:val="T2"/>
    <w:basedOn w:val="Normal"/>
    <w:link w:val="T2Car"/>
    <w:qFormat/>
    <w:rsid w:val="00622221"/>
    <w:rPr>
      <w:rFonts w:ascii="Arial" w:hAnsi="Arial" w:cs="Arial"/>
      <w:b/>
      <w:sz w:val="28"/>
      <w:szCs w:val="28"/>
    </w:rPr>
  </w:style>
  <w:style w:type="character" w:customStyle="1" w:styleId="T2Car">
    <w:name w:val="T2 Car"/>
    <w:basedOn w:val="Fuentedeprrafopredeter"/>
    <w:link w:val="T2"/>
    <w:rsid w:val="00622221"/>
    <w:rPr>
      <w:rFonts w:ascii="Arial" w:hAnsi="Arial" w:cs="Arial"/>
      <w:b/>
      <w:sz w:val="28"/>
      <w:szCs w:val="28"/>
    </w:rPr>
  </w:style>
  <w:style w:type="paragraph" w:customStyle="1" w:styleId="PieImagen">
    <w:name w:val="PieImagen"/>
    <w:basedOn w:val="Normal"/>
    <w:link w:val="PieImagenCar"/>
    <w:qFormat/>
    <w:rsid w:val="00E727AA"/>
    <w:pPr>
      <w:jc w:val="center"/>
    </w:pPr>
    <w:rPr>
      <w:rFonts w:ascii="Arial" w:hAnsi="Arial" w:cs="Arial"/>
      <w:sz w:val="20"/>
      <w:szCs w:val="20"/>
    </w:rPr>
  </w:style>
  <w:style w:type="character" w:customStyle="1" w:styleId="PieImagenCar">
    <w:name w:val="PieImagen Car"/>
    <w:basedOn w:val="Fuentedeprrafopredeter"/>
    <w:link w:val="PieImagen"/>
    <w:rsid w:val="00E727AA"/>
    <w:rPr>
      <w:rFonts w:ascii="Arial" w:hAnsi="Arial" w:cs="Arial"/>
      <w:sz w:val="20"/>
      <w:szCs w:val="20"/>
    </w:rPr>
  </w:style>
  <w:style w:type="paragraph" w:customStyle="1" w:styleId="T3">
    <w:name w:val="T3"/>
    <w:basedOn w:val="Normal"/>
    <w:link w:val="T3Car"/>
    <w:qFormat/>
    <w:rsid w:val="00BA4990"/>
    <w:pPr>
      <w:jc w:val="both"/>
    </w:pPr>
    <w:rPr>
      <w:rFonts w:ascii="Arial" w:hAnsi="Arial" w:cs="Arial"/>
      <w:b/>
      <w:sz w:val="24"/>
      <w:szCs w:val="24"/>
    </w:rPr>
  </w:style>
  <w:style w:type="character" w:customStyle="1" w:styleId="T3Car">
    <w:name w:val="T3 Car"/>
    <w:basedOn w:val="Fuentedeprrafopredeter"/>
    <w:link w:val="T3"/>
    <w:rsid w:val="00BA4990"/>
    <w:rPr>
      <w:rFonts w:ascii="Arial" w:hAnsi="Arial" w:cs="Arial"/>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10</Pages>
  <Words>1214</Words>
  <Characters>6681</Characters>
  <Application>Microsoft Office Word</Application>
  <DocSecurity>0</DocSecurity>
  <Lines>55</Lines>
  <Paragraphs>15</Paragraphs>
  <ScaleCrop>false</ScaleCrop>
  <Company>Universidad Rafael Landívar - Campus Quetzaltenango</Company>
  <LinksUpToDate>false</LinksUpToDate>
  <CharactersWithSpaces>7880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Ludwing</dc:creator>
  <cp:lastModifiedBy>Ludwing</cp:lastModifiedBy>
  <cp:revision>80</cp:revision>
  <dcterms:created xsi:type="dcterms:W3CDTF">2015-06-29T19:21:00Z</dcterms:created>
  <dcterms:modified xsi:type="dcterms:W3CDTF">2015-07-03T02:00:00Z</dcterms:modified>
</cp:coreProperties>
</file>