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C33D8" w14:textId="77777777" w:rsidR="00250C43" w:rsidRDefault="00250C43" w:rsidP="006342DB">
      <w:pPr>
        <w:pStyle w:val="T1"/>
      </w:pPr>
      <w:bookmarkStart w:id="0" w:name="h.8sq7b7u2evdj" w:colFirst="0" w:colLast="0"/>
      <w:bookmarkStart w:id="1" w:name="_Toc329038419"/>
      <w:bookmarkEnd w:id="0"/>
      <w:r>
        <w:t>5.  Antecedentes</w:t>
      </w:r>
      <w:bookmarkEnd w:id="1"/>
    </w:p>
    <w:p w14:paraId="217DB007" w14:textId="70FCAC88" w:rsidR="00250C43" w:rsidRDefault="00250C43" w:rsidP="006342DB">
      <w:pPr>
        <w:pStyle w:val="P1"/>
      </w:pPr>
      <w:r>
        <w:t xml:space="preserve">En todos los años de funcionamiento de la organización A.P.I.V.E. no se ha desarrollado o adquirido ningún software que apoye las operaciones de la institución.  Sin embargo cada </w:t>
      </w:r>
      <w:r w:rsidR="00325E7F">
        <w:t>junta</w:t>
      </w:r>
      <w:r>
        <w:t xml:space="preserve"> </w:t>
      </w:r>
      <w:r w:rsidR="00325E7F">
        <w:t>directiva</w:t>
      </w:r>
      <w:r>
        <w:t xml:space="preserve"> en funciones adopta su propio sistema de registro de datos, el cual no es trasladado a cabalidad a la sucesora.  </w:t>
      </w:r>
    </w:p>
    <w:p w14:paraId="6DD6BCC1" w14:textId="77777777" w:rsidR="00250C43" w:rsidRDefault="00250C43" w:rsidP="006342DB">
      <w:pPr>
        <w:pStyle w:val="P1"/>
      </w:pPr>
    </w:p>
    <w:p w14:paraId="62142B80" w14:textId="2873BE71" w:rsidR="00250C43" w:rsidRDefault="002D45CE" w:rsidP="006342DB">
      <w:pPr>
        <w:pStyle w:val="P1"/>
      </w:pPr>
      <w:r>
        <w:t>En años anteriores</w:t>
      </w:r>
      <w:r w:rsidR="00250C43">
        <w:t xml:space="preserve"> se han realizado esfuerzos por digitalizar la información de los asociados</w:t>
      </w:r>
      <w:r w:rsidR="00D35E4B">
        <w:t>,</w:t>
      </w:r>
      <w:r w:rsidR="00250C43">
        <w:t xml:space="preserve"> pero al no existir un sistema especializ</w:t>
      </w:r>
      <w:r>
        <w:t>ado para almacenar dichos datos</w:t>
      </w:r>
      <w:r w:rsidR="00250C43">
        <w:t xml:space="preserve"> los mismos se han abandonado.</w:t>
      </w:r>
    </w:p>
    <w:p w14:paraId="3AD5C337" w14:textId="77777777" w:rsidR="00250C43" w:rsidRDefault="00250C43" w:rsidP="006342DB">
      <w:pPr>
        <w:pStyle w:val="P1"/>
      </w:pPr>
    </w:p>
    <w:p w14:paraId="35AED62B" w14:textId="2F2C4B22" w:rsidR="00250C43" w:rsidRDefault="00250C43" w:rsidP="006342DB">
      <w:pPr>
        <w:pStyle w:val="P1"/>
      </w:pPr>
      <w:r>
        <w:t xml:space="preserve">En el año 2010 se llevó a cabo un esfuerzo por la </w:t>
      </w:r>
      <w:r w:rsidR="00325E7F">
        <w:t>junta</w:t>
      </w:r>
      <w:r>
        <w:t xml:space="preserve"> </w:t>
      </w:r>
      <w:r w:rsidR="00325E7F">
        <w:t>directiva</w:t>
      </w:r>
      <w:r>
        <w:t xml:space="preserve"> de aquel entonces, de registrar digitalmente la información de los habitantes de la comunidad.  La propuesta consistía en crear una base de datos con toda la información recabada, pero debido a limitaciones en presupuesto y personal, dicho proyecto solo fue realizado en un 50% pues se imprimieron y repartieron las fichas de información que cada familia debía llenar y entregar.  Las fichas mencionadas fueron archivadas pero nunca se digitalizaron completamente. </w:t>
      </w:r>
    </w:p>
    <w:p w14:paraId="0F5B0A83" w14:textId="77777777" w:rsidR="00250C43" w:rsidRDefault="00250C43" w:rsidP="006342DB">
      <w:pPr>
        <w:pStyle w:val="P1"/>
      </w:pPr>
    </w:p>
    <w:p w14:paraId="32AF03BB" w14:textId="77777777" w:rsidR="00250C43" w:rsidRDefault="00250C43" w:rsidP="006342DB">
      <w:pPr>
        <w:pStyle w:val="P1"/>
      </w:pPr>
      <w:r>
        <w:t>Hasta el año 2013 se planteó de nuevo la necesidad de contar con un software para el registro de datos de la comunidad y la agilización de los procedimientos de atención a los asociados, razón por la cual se realizaron cotizaciones para el desarrollo de un sistema informático similar al propuesto algunos años antes, pero más enfocado a las operaciones regulares más que en la sola creación de una base de datos.  El principal problema con el que se enfrentaron fue el alto costo del proceso de desarrollo, por lo que de nuevo el proyecto fue abandonado.</w:t>
      </w:r>
    </w:p>
    <w:p w14:paraId="1576D190" w14:textId="0EFC6C84" w:rsidR="000D351C" w:rsidRPr="00105464" w:rsidRDefault="000D351C" w:rsidP="00105464">
      <w:pPr>
        <w:spacing w:line="240" w:lineRule="auto"/>
      </w:pPr>
      <w:bookmarkStart w:id="2" w:name="h.v52aacmb7uhq" w:colFirst="0" w:colLast="0"/>
      <w:bookmarkStart w:id="3" w:name="_GoBack"/>
      <w:bookmarkEnd w:id="2"/>
      <w:bookmarkEnd w:id="3"/>
    </w:p>
    <w:sectPr w:rsidR="000D351C" w:rsidRPr="00105464"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5464">
      <w:rPr>
        <w:rStyle w:val="Nmerodepgina"/>
        <w:noProof/>
      </w:rPr>
      <w:t>1</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5464"/>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53A6-CF9F-A84D-891F-811C357E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Pages>
  <Words>248</Words>
  <Characters>1367</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1801</cp:revision>
  <dcterms:created xsi:type="dcterms:W3CDTF">2015-08-05T02:39:00Z</dcterms:created>
  <dcterms:modified xsi:type="dcterms:W3CDTF">2016-09-21T21:16:00Z</dcterms:modified>
</cp:coreProperties>
</file>