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F5B4F" w14:textId="63D8F9C1" w:rsidR="00250C43" w:rsidRDefault="00250C43" w:rsidP="006342DB">
      <w:pPr>
        <w:pStyle w:val="T1"/>
      </w:pPr>
      <w:bookmarkStart w:id="0" w:name="_Toc329038417"/>
      <w:r>
        <w:t>3.  Descripción de la institución</w:t>
      </w:r>
      <w:bookmarkEnd w:id="0"/>
    </w:p>
    <w:p w14:paraId="4C0ED26B" w14:textId="06C7A93A" w:rsidR="00250C43" w:rsidRDefault="00250C43" w:rsidP="006342DB">
      <w:pPr>
        <w:pStyle w:val="P1"/>
      </w:pPr>
      <w:r>
        <w:t>La Asociación Parcialidad Indígena Velasco cuyas siglas son A.P.I.V.E. es una organización civil comunitaria sin ánimo de lucro n</w:t>
      </w:r>
      <w:r w:rsidR="007636BE">
        <w:t>i afiliaciones políticas o</w:t>
      </w:r>
      <w:r>
        <w:t xml:space="preserve"> religiosas, autorizada legalmente desde el año de 1984, con sede en el Cantón Chotacaj, municipio de Totonicapán, departamento de Totonicapán.</w:t>
      </w:r>
    </w:p>
    <w:p w14:paraId="6FAB4249" w14:textId="77777777" w:rsidR="00250C43" w:rsidRDefault="00250C43" w:rsidP="006342DB">
      <w:pPr>
        <w:pStyle w:val="P1"/>
      </w:pPr>
    </w:p>
    <w:p w14:paraId="181AEE8C" w14:textId="185B1B10" w:rsidR="00250C43" w:rsidRDefault="00250C43" w:rsidP="006342DB">
      <w:pPr>
        <w:pStyle w:val="P1"/>
      </w:pPr>
      <w:r>
        <w:t xml:space="preserve">Esta organización fue fundada para fomentar el desarrollo integral de la comunidad, </w:t>
      </w:r>
      <w:r w:rsidR="00D07F42">
        <w:t xml:space="preserve">mediante la promoción, apoyo y ejecución de </w:t>
      </w:r>
      <w:r>
        <w:t>proyectos de interés general.  También son parte de sus funciones establecer víncul</w:t>
      </w:r>
      <w:r w:rsidR="00D35E4B">
        <w:t>os con el Estado de Guatemala, organizaciones no l</w:t>
      </w:r>
      <w:r>
        <w:t xml:space="preserve">ucrativas nacionales e internacionales, canalizar fondos y asistencia técnica para el desarrollo de proyectos, protección y conservación de los recursos naturales y la defensa de los derechos de sus miembros.  </w:t>
      </w:r>
    </w:p>
    <w:p w14:paraId="5C3E266F" w14:textId="77777777" w:rsidR="00250C43" w:rsidRDefault="00250C43" w:rsidP="006342DB">
      <w:pPr>
        <w:pStyle w:val="P1"/>
      </w:pPr>
    </w:p>
    <w:p w14:paraId="5755454B" w14:textId="3A9AA472" w:rsidR="00250C43" w:rsidRDefault="00250C43" w:rsidP="006342DB">
      <w:pPr>
        <w:pStyle w:val="P1"/>
      </w:pPr>
      <w:r>
        <w:t xml:space="preserve">Una parte importante de las funciones de la asociación es el control y administración de los recursos comunitarios, tales como el agua potable, bosque, cementerio, drenajes y caminos.  Para que una persona obtenga el derecho a la utilización de los servicios que la comunidad presta, es necesario que cumpla con los requisitos que se encuentran establecidos en el reglamento interno de la institución.  Las responsabilidades </w:t>
      </w:r>
      <w:r w:rsidR="007636BE">
        <w:t>de cada miembro se resumen en: r</w:t>
      </w:r>
      <w:r>
        <w:t xml:space="preserve">ealizar su solicitud de inscripción, cancelar la totalidad de las cuotas establecidas por la </w:t>
      </w:r>
      <w:r w:rsidR="00325E7F">
        <w:t>junta</w:t>
      </w:r>
      <w:r>
        <w:t xml:space="preserve"> </w:t>
      </w:r>
      <w:r w:rsidR="00325E7F">
        <w:t>directiva</w:t>
      </w:r>
      <w:r>
        <w:t xml:space="preserve"> y la </w:t>
      </w:r>
      <w:r w:rsidR="0036180F">
        <w:t>asamblea</w:t>
      </w:r>
      <w:r>
        <w:t xml:space="preserve"> </w:t>
      </w:r>
      <w:r w:rsidR="0036180F">
        <w:t>general</w:t>
      </w:r>
      <w:r>
        <w:t>, apoyar con mano de obra en las tareas de construcción y mantenimiento de los recursos comunitarios, asistir a las reuniones programadas, realizar los servicios comunitarios que la comunidad le designe y finalmente cumplir y hacer cumplir el reglamento de la comunidad.</w:t>
      </w:r>
    </w:p>
    <w:p w14:paraId="7D502755" w14:textId="77777777" w:rsidR="00250C43" w:rsidRDefault="00250C43" w:rsidP="006342DB">
      <w:pPr>
        <w:pStyle w:val="P1"/>
      </w:pPr>
    </w:p>
    <w:p w14:paraId="0701E6F6" w14:textId="405FF552" w:rsidR="00250C43" w:rsidRDefault="00250C43" w:rsidP="006342DB">
      <w:pPr>
        <w:pStyle w:val="P1"/>
      </w:pPr>
      <w:r>
        <w:t xml:space="preserve">Todas las personas que viven dentro de los límites territoriales de la comunidad de Chotacaj forman parte de la asociación, ya sea como asociados inscritos o como beneficiarios de los servicios ofrecidos.  Sin embargo la administración propia de la organización es delegada a una </w:t>
      </w:r>
      <w:r w:rsidR="00325E7F">
        <w:t>junta</w:t>
      </w:r>
      <w:r>
        <w:t xml:space="preserve"> </w:t>
      </w:r>
      <w:r w:rsidR="00325E7F">
        <w:t>directiva</w:t>
      </w:r>
      <w:r>
        <w:t xml:space="preserve">.  Además de ellos, otras personas son nombradas para desempeñar funciones específicas relacionadas con tareas operativas, de mantenimiento o vigilancia y resguardo de los bienes e intereses comunitarios.  La </w:t>
      </w:r>
      <w:r w:rsidR="00325E7F">
        <w:lastRenderedPageBreak/>
        <w:t>junta</w:t>
      </w:r>
      <w:r>
        <w:t xml:space="preserve"> </w:t>
      </w:r>
      <w:r w:rsidR="00325E7F">
        <w:t>directiva</w:t>
      </w:r>
      <w:r>
        <w:t xml:space="preserve"> es la autoridad máxima de la comunidad y tiene entre sus responsabilidades fungir como representante de la asociación y de la comunidad ante otros entes, resolver conflictos, dirigir las asambleas generales y faenas, ejecutar el presupuesto, rendir cuentas sobre los gastos y operaciones, coordinar el trabajo del resto de personas que pres</w:t>
      </w:r>
      <w:r w:rsidR="007636BE">
        <w:t>tan su servicio a la comunidad,</w:t>
      </w:r>
      <w:r>
        <w:t xml:space="preserve"> consultar la postura de los miembros de la asociación sobre temas importantes y cumplir con las decisiones tomadas.  </w:t>
      </w:r>
    </w:p>
    <w:p w14:paraId="6F06213D" w14:textId="77777777" w:rsidR="00250C43" w:rsidRDefault="00250C43" w:rsidP="006342DB">
      <w:pPr>
        <w:pStyle w:val="P1"/>
      </w:pPr>
    </w:p>
    <w:p w14:paraId="59361200" w14:textId="10697B5B" w:rsidR="00250C43" w:rsidRDefault="00250C43" w:rsidP="006342DB">
      <w:pPr>
        <w:pStyle w:val="P1"/>
      </w:pPr>
      <w:r>
        <w:t xml:space="preserve">Todas las personas nombradas para desempeñar algún cargo pertenecen a los asociados formalmente inscritos a la asociación, y es obligatorio prestar dichos servicios como mínimo dos veces durante la vida del asociado.  El servicio prestado </w:t>
      </w:r>
      <w:r w:rsidR="007636BE">
        <w:t>por los asociados es Ad honorem</w:t>
      </w:r>
      <w:r w:rsidR="00D07F42">
        <w:t xml:space="preserve"> y según </w:t>
      </w:r>
      <w:r>
        <w:t>el puesto, el tiempo de nombramiento puede variar entre uno y dos años.</w:t>
      </w:r>
    </w:p>
    <w:p w14:paraId="0A5D791F" w14:textId="77777777" w:rsidR="00250C43" w:rsidRDefault="00250C43" w:rsidP="006342DB">
      <w:pPr>
        <w:pStyle w:val="P1"/>
      </w:pPr>
    </w:p>
    <w:p w14:paraId="1576D190" w14:textId="6F2AF862" w:rsidR="000D351C" w:rsidRDefault="00250C43" w:rsidP="000C7433">
      <w:pPr>
        <w:pStyle w:val="P1"/>
      </w:pPr>
      <w:r>
        <w:t xml:space="preserve">Todas las decisiones importantes, como por ejemplo la asignación del presupuesto, son tomadas en conjunto por la totalidad de los miembros de la </w:t>
      </w:r>
      <w:r w:rsidR="00A3684D">
        <w:t>asociación</w:t>
      </w:r>
      <w:r>
        <w:t xml:space="preserve"> mediante asambleas generales, ordinarias o extraordinarias.</w:t>
      </w:r>
      <w:bookmarkStart w:id="1" w:name="h.cnb3g0xpnzo1" w:colFirst="0" w:colLast="0"/>
      <w:bookmarkStart w:id="2" w:name="_GoBack"/>
      <w:bookmarkEnd w:id="1"/>
      <w:bookmarkEnd w:id="2"/>
    </w:p>
    <w:sectPr w:rsidR="000D351C" w:rsidSect="005772FB">
      <w:headerReference w:type="default" r:id="rId9"/>
      <w:footerReference w:type="default" r:id="rId10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C7433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C7433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1A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978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0FCE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04F6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5CBE63-3B7C-CD4D-A085-82E2473F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2</Pages>
  <Words>499</Words>
  <Characters>2746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1799</cp:revision>
  <dcterms:created xsi:type="dcterms:W3CDTF">2015-08-05T02:39:00Z</dcterms:created>
  <dcterms:modified xsi:type="dcterms:W3CDTF">2016-09-21T21:14:00Z</dcterms:modified>
</cp:coreProperties>
</file>