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jc w:val="center"/>
      </w:pPr>
      <w:r>
        <w:rPr>
          <w:b/>
          <w:lang w:val="es-ES"/>
        </w:rPr>
        <w:t>RESOLUCION N  161-2013-UPTELESUP-VRA</w:t>
      </w:r>
    </w:p>
    <w:p>
      <w:pPr>
        <w:pStyle w:val="style0"/>
        <w:jc w:val="center"/>
      </w:pPr>
      <w:r>
        <w:rPr>
          <w:b/>
          <w:lang w:val="es-ES"/>
        </w:rPr>
        <w:t xml:space="preserve">Lima, </w:t>
      </w:r>
      <w:r>
        <w:rPr>
          <w:b/>
          <w:lang w:val="es-ES"/>
        </w:rPr>
        <w:t>06</w:t>
      </w:r>
      <w:r>
        <w:rPr>
          <w:b/>
          <w:lang w:val="es-ES"/>
        </w:rPr>
        <w:t xml:space="preserve">  de </w:t>
      </w:r>
      <w:r>
        <w:rPr>
          <w:b/>
          <w:lang w:val="es-ES"/>
        </w:rPr>
        <w:t>Marzo 03</w:t>
      </w:r>
      <w:r>
        <w:rPr>
          <w:b/>
          <w:lang w:val="es-ES"/>
        </w:rPr>
        <w:t xml:space="preserve"> de </w:t>
      </w:r>
      <w:r>
        <w:rPr>
          <w:b/>
          <w:lang w:val="es-ES"/>
        </w:rPr>
        <w:t>2014</w:t>
      </w:r>
    </w:p>
    <w:p>
      <w:pPr>
        <w:pStyle w:val="style0"/>
        <w:jc w:val="center"/>
      </w:pPr>
      <w:r>
        <w:rPr>
          <w:b/>
          <w:lang w:val="es-ES"/>
        </w:rPr>
      </w:r>
    </w:p>
    <w:p>
      <w:pPr>
        <w:pStyle w:val="style0"/>
      </w:pPr>
      <w:r>
        <w:rPr>
          <w:lang w:val="es-ES"/>
        </w:rPr>
      </w:r>
    </w:p>
    <w:p>
      <w:pPr>
        <w:pStyle w:val="style0"/>
      </w:pPr>
      <w:r>
        <w:rPr>
          <w:b/>
          <w:lang w:val="es-ES"/>
        </w:rPr>
        <w:t>VISTO</w:t>
      </w:r>
      <w:r>
        <w:rPr>
          <w:lang w:val="es-ES"/>
        </w:rPr>
        <w:t>:</w:t>
      </w:r>
    </w:p>
    <w:p>
      <w:pPr>
        <w:pStyle w:val="style0"/>
        <w:ind w:firstLine="708" w:left="0" w:right="0"/>
        <w:jc w:val="both"/>
      </w:pPr>
      <w:r>
        <w:rPr>
          <w:lang w:val="es-ES"/>
        </w:rPr>
        <w:t xml:space="preserve">El expediente presentado por la alumna </w:t>
      </w:r>
      <w:r>
        <w:rPr>
          <w:b/>
          <w:lang w:val="es-ES"/>
        </w:rPr>
        <w:t>SALCEDO FRANCO JORGE LUIS</w:t>
      </w:r>
      <w:r>
        <w:rPr>
          <w:b/>
          <w:lang w:val="es-ES"/>
        </w:rPr>
        <w:t>,</w:t>
      </w:r>
      <w:r>
        <w:rPr>
          <w:lang w:val="es-ES"/>
        </w:rPr>
        <w:t xml:space="preserve"> solicitando Convalidación externa de las asignaturas cursadas en la Facultad de Ciencias Económicas en la Universidad del Callao, con las asignaturas de la carrera profesional de Administración, Finanzas y Negocios Globales en la Universidad Privada TELESUP.</w:t>
      </w:r>
    </w:p>
    <w:p>
      <w:pPr>
        <w:pStyle w:val="style0"/>
        <w:ind w:firstLine="708" w:left="0" w:right="0"/>
        <w:jc w:val="both"/>
      </w:pPr>
      <w:r>
        <w:rPr>
          <w:lang w:val="es-ES"/>
        </w:rPr>
      </w:r>
    </w:p>
    <w:p>
      <w:pPr>
        <w:pStyle w:val="style0"/>
        <w:jc w:val="both"/>
      </w:pPr>
      <w:r>
        <w:rPr>
          <w:b/>
          <w:lang w:val="es-ES"/>
        </w:rPr>
        <w:t>CONSIDERANDO</w:t>
      </w:r>
      <w:r>
        <w:rPr>
          <w:lang w:val="es-ES"/>
        </w:rPr>
        <w:t>:</w:t>
      </w:r>
    </w:p>
    <w:p>
      <w:pPr>
        <w:pStyle w:val="style0"/>
      </w:pPr>
      <w:r>
        <w:rPr>
          <w:lang w:val="es-ES"/>
        </w:rPr>
      </w:r>
    </w:p>
    <w:p>
      <w:pPr>
        <w:pStyle w:val="style0"/>
        <w:ind w:firstLine="708" w:left="0" w:right="0"/>
        <w:jc w:val="both"/>
      </w:pPr>
      <w:r>
        <w:rPr>
          <w:lang w:val="es-ES"/>
        </w:rPr>
        <w:t>Que, la alumna en mención ingreso en el ciclo académico 2013-II, a la carrera profesional de Administración, Finanzas y Negocios Globales en la Universidad Privada TELESUP, por la modalidad de Traslados Externos.</w:t>
      </w:r>
    </w:p>
    <w:p>
      <w:pPr>
        <w:pStyle w:val="style0"/>
        <w:ind w:firstLine="708" w:left="0" w:right="0"/>
        <w:jc w:val="both"/>
      </w:pPr>
      <w:r>
        <w:rPr>
          <w:lang w:val="es-ES"/>
        </w:rPr>
      </w:r>
    </w:p>
    <w:p>
      <w:pPr>
        <w:pStyle w:val="style0"/>
        <w:ind w:firstLine="708" w:left="0" w:right="0"/>
        <w:jc w:val="both"/>
      </w:pPr>
      <w:r>
        <w:rPr>
          <w:lang w:val="es-ES"/>
        </w:rPr>
        <w:t>Que, la recurrente solicita convalidación externa de las asignaturas cursadas y aprobadas en la Facultad de Ciencias Económicas en la Universidad del Callao, con las asignaturas de la carrera profesional de Administración, Finanzas y Negocios Globales en la Universidad Privada TELESUP, que forma parte del anexo de la presente resolución.</w:t>
      </w:r>
      <w:r>
        <w:rPr>
          <w:color w:val="000000"/>
          <w:lang w:eastAsia="es-PE" w:val="es-PE"/>
        </w:rPr>
        <w:t xml:space="preserve"> </w:t>
      </w:r>
    </w:p>
    <w:p>
      <w:pPr>
        <w:pStyle w:val="style0"/>
        <w:ind w:firstLine="708" w:left="0" w:right="0"/>
        <w:jc w:val="both"/>
      </w:pPr>
      <w:r>
        <w:rPr>
          <w:lang w:val="es-PE"/>
        </w:rPr>
      </w:r>
    </w:p>
    <w:p>
      <w:pPr>
        <w:pStyle w:val="style0"/>
        <w:ind w:firstLine="708" w:left="0" w:right="0"/>
        <w:jc w:val="both"/>
      </w:pPr>
      <w:r>
        <w:rPr>
          <w:color w:val="000000"/>
          <w:lang w:eastAsia="es-PE" w:val="es-PE"/>
        </w:rPr>
        <w:t>Que, la recurrente ha cumplido con presentar los certificados de estudios realizados en la institución indicada en el párrafo anterior, así como los sílabos de las asignaturas coincidiendo cumple con más del 80% de los contenidos silábico de las asignaturas a convalidar, del mismo modo ha cumplido con el pago de las tasas respectivas según el informe presentado por la Comisión de Convalidaciones. Luego de analizar la solicitud recomienda la convalidación de las asignaturas que figuran en el anexo que se adjunta y forma parte de la presente resolución.</w:t>
      </w:r>
    </w:p>
    <w:p>
      <w:pPr>
        <w:pStyle w:val="style0"/>
        <w:ind w:firstLine="708" w:left="0" w:right="0"/>
        <w:jc w:val="both"/>
      </w:pPr>
      <w:r>
        <w:rPr>
          <w:color w:val="000000"/>
          <w:lang w:eastAsia="es-PE" w:val="es-PE"/>
        </w:rPr>
      </w:r>
    </w:p>
    <w:p>
      <w:pPr>
        <w:pStyle w:val="style0"/>
        <w:ind w:firstLine="708" w:left="0" w:right="0"/>
        <w:jc w:val="both"/>
      </w:pPr>
      <w:r>
        <w:rPr>
          <w:color w:val="000000"/>
          <w:lang w:eastAsia="es-PE" w:val="es-PE"/>
        </w:rPr>
        <w:t>Que, de conformidad a lo establecido en el Reglamento Académico de la Universidad Privada TELESUP, proceden las convalidaciones precisadas.</w:t>
      </w:r>
    </w:p>
    <w:p>
      <w:pPr>
        <w:pStyle w:val="style0"/>
        <w:ind w:firstLine="708" w:left="0" w:right="0"/>
        <w:jc w:val="both"/>
      </w:pPr>
      <w:r>
        <w:rPr>
          <w:color w:val="000000"/>
          <w:lang w:eastAsia="es-PE" w:val="es-PE"/>
        </w:rPr>
      </w:r>
    </w:p>
    <w:p>
      <w:pPr>
        <w:pStyle w:val="style0"/>
      </w:pPr>
      <w:r>
        <w:rPr>
          <w:lang w:val="es-ES"/>
        </w:rPr>
        <w:tab/>
        <w:t>Estando en la potestad conferida al Vicerrector Académico:</w:t>
      </w:r>
    </w:p>
    <w:p>
      <w:pPr>
        <w:pStyle w:val="style0"/>
      </w:pPr>
      <w:r>
        <w:rPr>
          <w:lang w:val="es-ES"/>
        </w:rPr>
      </w:r>
    </w:p>
    <w:p>
      <w:pPr>
        <w:pStyle w:val="style0"/>
      </w:pPr>
      <w:r>
        <w:rPr>
          <w:b/>
          <w:lang w:val="es-ES"/>
        </w:rPr>
        <w:t>SE RESUELVE</w:t>
      </w:r>
      <w:r>
        <w:rPr>
          <w:lang w:val="es-ES"/>
        </w:rPr>
        <w:t>:</w:t>
      </w:r>
    </w:p>
    <w:p>
      <w:pPr>
        <w:pStyle w:val="style0"/>
      </w:pPr>
      <w:r>
        <w:rPr>
          <w:lang w:val="es-ES"/>
        </w:rPr>
      </w:r>
    </w:p>
    <w:p>
      <w:pPr>
        <w:pStyle w:val="style0"/>
        <w:jc w:val="both"/>
      </w:pPr>
      <w:r>
        <w:rPr>
          <w:b/>
          <w:lang w:val="es-ES"/>
        </w:rPr>
        <w:t>ARTICULO 1</w:t>
      </w:r>
      <w:r>
        <w:rPr>
          <w:lang w:val="es-ES"/>
        </w:rPr>
        <w:t xml:space="preserve">º.-Aprobar, la convalidación externa de las asignaturas cursadas por la alumna </w:t>
      </w:r>
      <w:r>
        <w:rPr>
          <w:b/>
          <w:lang w:val="es-ES"/>
        </w:rPr>
        <w:t xml:space="preserve">VIVAS ZAVALA JASMINE ZELIDETH, </w:t>
      </w:r>
      <w:r>
        <w:rPr>
          <w:lang w:val="es-ES"/>
        </w:rPr>
        <w:t>de la Facultad de Ciencias Económicas en la Universidad del Callao”, con las asignaturas de la carrera profesional de Administración, Finanzas y Negocios Globales en la Universidad Privada TELESUP, la que se precisa en el anexo de la presente resolución.</w:t>
      </w:r>
    </w:p>
    <w:p>
      <w:pPr>
        <w:pStyle w:val="style0"/>
        <w:tabs>
          <w:tab w:leader="none" w:pos="4041" w:val="left"/>
        </w:tabs>
        <w:ind w:hanging="0" w:left="1416" w:right="0"/>
        <w:jc w:val="right"/>
      </w:pPr>
      <w:r>
        <w:rPr>
          <w:b/>
          <w:lang w:val="es-ES"/>
        </w:rPr>
        <w:t xml:space="preserve">Pág. 01          </w:t>
      </w:r>
    </w:p>
    <w:p>
      <w:pPr>
        <w:pStyle w:val="style0"/>
        <w:tabs>
          <w:tab w:leader="none" w:pos="4041" w:val="left"/>
        </w:tabs>
        <w:ind w:hanging="0" w:left="1416" w:right="0"/>
        <w:jc w:val="right"/>
      </w:pPr>
      <w:r>
        <w:rPr>
          <w:b/>
          <w:lang w:val="es-ES"/>
        </w:rPr>
      </w:r>
    </w:p>
    <w:p>
      <w:pPr>
        <w:pStyle w:val="style0"/>
        <w:tabs>
          <w:tab w:leader="none" w:pos="4041" w:val="left"/>
        </w:tabs>
        <w:ind w:hanging="0" w:left="1416" w:right="0"/>
        <w:jc w:val="right"/>
      </w:pPr>
      <w:r>
        <w:rPr>
          <w:b/>
          <w:lang w:val="es-ES"/>
        </w:rPr>
      </w:r>
    </w:p>
    <w:p>
      <w:pPr>
        <w:pStyle w:val="style0"/>
        <w:tabs>
          <w:tab w:leader="none" w:pos="4041" w:val="left"/>
        </w:tabs>
        <w:ind w:hanging="0" w:left="1416" w:right="0"/>
        <w:jc w:val="right"/>
      </w:pPr>
      <w:r>
        <w:rPr>
          <w:b/>
          <w:lang w:val="es-ES"/>
        </w:rPr>
      </w:r>
    </w:p>
    <w:p>
      <w:pPr>
        <w:pStyle w:val="style0"/>
        <w:tabs>
          <w:tab w:leader="none" w:pos="4041" w:val="left"/>
        </w:tabs>
        <w:ind w:hanging="0" w:left="1416" w:right="0"/>
        <w:jc w:val="right"/>
      </w:pPr>
      <w:r>
        <w:rPr>
          <w:b/>
          <w:lang w:val="es-ES"/>
        </w:rPr>
      </w:r>
    </w:p>
    <w:p>
      <w:pPr>
        <w:pStyle w:val="style0"/>
        <w:tabs>
          <w:tab w:leader="none" w:pos="4041" w:val="left"/>
        </w:tabs>
        <w:ind w:hanging="0" w:left="1416" w:right="0"/>
        <w:jc w:val="right"/>
      </w:pPr>
      <w:r>
        <w:rPr>
          <w:b/>
          <w:lang w:val="es-ES"/>
        </w:rPr>
      </w:r>
    </w:p>
    <w:p>
      <w:pPr>
        <w:pStyle w:val="style0"/>
        <w:jc w:val="center"/>
      </w:pPr>
      <w:r>
        <w:rPr>
          <w:b/>
          <w:lang w:val="es-ES"/>
        </w:rPr>
        <w:t>RESOLUCION Nº  291-2013-UPTELESUP-VRA</w:t>
      </w:r>
    </w:p>
    <w:p>
      <w:pPr>
        <w:pStyle w:val="style0"/>
        <w:jc w:val="center"/>
      </w:pPr>
      <w:r>
        <w:rPr>
          <w:b/>
          <w:lang w:val="es-ES"/>
        </w:rPr>
        <w:t>Lima, 31  de Diciembre de 2013</w:t>
      </w:r>
    </w:p>
    <w:p>
      <w:pPr>
        <w:pStyle w:val="style0"/>
        <w:jc w:val="center"/>
      </w:pPr>
      <w:r>
        <w:rPr>
          <w:b/>
          <w:lang w:val="es-ES"/>
        </w:rPr>
      </w:r>
    </w:p>
    <w:p>
      <w:pPr>
        <w:pStyle w:val="style0"/>
        <w:jc w:val="center"/>
      </w:pPr>
      <w:r>
        <w:rPr>
          <w:b/>
          <w:lang w:val="es-ES"/>
        </w:rPr>
      </w:r>
    </w:p>
    <w:p>
      <w:pPr>
        <w:pStyle w:val="style0"/>
        <w:jc w:val="both"/>
      </w:pPr>
      <w:r>
        <w:rPr>
          <w:b/>
          <w:lang w:val="es-ES"/>
        </w:rPr>
        <w:t>ARTICULO 2º.-</w:t>
      </w:r>
      <w:r>
        <w:rPr>
          <w:lang w:val="es-ES"/>
        </w:rPr>
        <w:t xml:space="preserve"> Quedan encargados del cumplimiento de la presente resolución, la oficina de Registros  Académicos y los Órganos Estructurales de la Universidad</w:t>
      </w:r>
    </w:p>
    <w:p>
      <w:pPr>
        <w:pStyle w:val="style0"/>
        <w:tabs>
          <w:tab w:leader="none" w:pos="4041" w:val="left"/>
        </w:tabs>
        <w:ind w:hanging="0" w:left="1416" w:right="0"/>
        <w:jc w:val="right"/>
      </w:pPr>
      <w:r>
        <w:rPr>
          <w:b/>
          <w:lang w:val="es-ES"/>
        </w:rPr>
      </w:r>
    </w:p>
    <w:p>
      <w:pPr>
        <w:pStyle w:val="style0"/>
        <w:jc w:val="both"/>
      </w:pPr>
      <w:r>
        <w:rPr>
          <w:b/>
          <w:lang w:val="es-ES"/>
        </w:rPr>
        <w:t>ARTICULO 3º.-</w:t>
      </w:r>
      <w:r>
        <w:rPr>
          <w:lang w:val="es-ES"/>
        </w:rPr>
        <w:t>Dar a conocer la presente resolución al interesado y archivar en su carpeta personal.</w:t>
      </w:r>
    </w:p>
    <w:p>
      <w:pPr>
        <w:pStyle w:val="style0"/>
        <w:jc w:val="both"/>
      </w:pPr>
      <w:r>
        <w:rPr>
          <w:lang w:val="es-ES"/>
        </w:rPr>
      </w:r>
    </w:p>
    <w:p>
      <w:pPr>
        <w:pStyle w:val="style0"/>
        <w:jc w:val="both"/>
      </w:pPr>
      <w:r>
        <w:rPr>
          <w:b/>
          <w:lang w:val="es-ES"/>
        </w:rPr>
        <w:t>Regístrese, comuníquese y archívese.</w:t>
      </w:r>
    </w:p>
    <w:p>
      <w:pPr>
        <w:pStyle w:val="style0"/>
        <w:jc w:val="right"/>
      </w:pPr>
      <w:r>
        <w:rPr>
          <w:lang w:val="es-ES"/>
        </w:rPr>
      </w:r>
    </w:p>
    <w:p>
      <w:pPr>
        <w:pStyle w:val="style0"/>
        <w:jc w:val="both"/>
      </w:pPr>
      <w:r>
        <w:rPr>
          <w:lang w:val="es-ES"/>
        </w:rPr>
      </w:r>
    </w:p>
    <w:p>
      <w:pPr>
        <w:pStyle w:val="style0"/>
        <w:jc w:val="both"/>
      </w:pPr>
      <w:r>
        <w:rPr>
          <w:lang w:val="es-ES"/>
        </w:rPr>
      </w:r>
    </w:p>
    <w:p>
      <w:pPr>
        <w:pStyle w:val="style0"/>
        <w:jc w:val="both"/>
      </w:pPr>
      <w:r>
        <w:rPr>
          <w:lang w:val="es-ES"/>
        </w:rPr>
      </w:r>
    </w:p>
    <w:p>
      <w:pPr>
        <w:pStyle w:val="style0"/>
        <w:jc w:val="both"/>
      </w:pPr>
      <w:r>
        <w:rPr>
          <w:lang w:val="es-ES"/>
        </w:rPr>
      </w:r>
    </w:p>
    <w:p>
      <w:pPr>
        <w:pStyle w:val="style0"/>
        <w:jc w:val="both"/>
      </w:pPr>
      <w:r>
        <w:rPr>
          <w:lang w:val="es-ES"/>
        </w:rPr>
      </w:r>
    </w:p>
    <w:p>
      <w:pPr>
        <w:pStyle w:val="style0"/>
        <w:jc w:val="both"/>
      </w:pPr>
      <w:r>
        <w:rPr>
          <w:lang w:val="es-ES"/>
        </w:rPr>
      </w:r>
    </w:p>
    <w:p>
      <w:pPr>
        <w:pStyle w:val="style0"/>
        <w:jc w:val="both"/>
      </w:pPr>
      <w:r>
        <w:rPr>
          <w:b/>
          <w:lang w:val="es-ES"/>
        </w:rPr>
      </w:r>
    </w:p>
    <w:p>
      <w:pPr>
        <w:pStyle w:val="style0"/>
        <w:jc w:val="center"/>
      </w:pPr>
      <w:r>
        <w:rPr>
          <w:b/>
          <w:lang w:val="es-ES"/>
        </w:rPr>
        <w:t>Dr. Luis Alberto Colán Villegas</w:t>
      </w:r>
    </w:p>
    <w:p>
      <w:pPr>
        <w:pStyle w:val="style0"/>
        <w:jc w:val="center"/>
      </w:pPr>
      <w:r>
        <w:rPr>
          <w:b/>
          <w:lang w:val="es-ES"/>
        </w:rPr>
        <w:t>VICERRECTOR ACADEMICO</w:t>
      </w:r>
    </w:p>
    <w:p>
      <w:pPr>
        <w:pStyle w:val="style0"/>
      </w:pPr>
      <w:r>
        <w:rPr>
          <w:b/>
          <w:lang w:val="es-ES"/>
        </w:rPr>
      </w:r>
    </w:p>
    <w:p>
      <w:pPr>
        <w:pStyle w:val="style0"/>
      </w:pPr>
      <w:r>
        <w:rPr>
          <w:b/>
          <w:lang w:val="es-ES"/>
        </w:rPr>
      </w:r>
    </w:p>
    <w:p>
      <w:pPr>
        <w:pStyle w:val="style0"/>
        <w:jc w:val="both"/>
      </w:pPr>
      <w:r>
        <w:rPr>
          <w:lang w:val="es-ES"/>
        </w:rPr>
      </w:r>
    </w:p>
    <w:p>
      <w:pPr>
        <w:pStyle w:val="style0"/>
        <w:jc w:val="both"/>
      </w:pPr>
      <w:r>
        <w:rPr>
          <w:lang w:val="es-ES"/>
        </w:rPr>
      </w:r>
    </w:p>
    <w:p>
      <w:pPr>
        <w:pStyle w:val="style0"/>
        <w:jc w:val="both"/>
      </w:pPr>
      <w:r>
        <w:rPr>
          <w:lang w:val="es-ES"/>
        </w:rPr>
      </w:r>
    </w:p>
    <w:p>
      <w:pPr>
        <w:pStyle w:val="style0"/>
        <w:jc w:val="both"/>
      </w:pPr>
      <w:r>
        <w:rPr>
          <w:lang w:val="es-ES"/>
        </w:rPr>
      </w:r>
    </w:p>
    <w:p>
      <w:pPr>
        <w:pStyle w:val="style0"/>
        <w:jc w:val="both"/>
      </w:pPr>
      <w:r>
        <w:rPr>
          <w:sz w:val="22"/>
          <w:szCs w:val="22"/>
          <w:lang w:val="es-ES"/>
        </w:rPr>
      </w:r>
    </w:p>
    <w:p>
      <w:pPr>
        <w:pStyle w:val="style0"/>
        <w:jc w:val="both"/>
      </w:pPr>
      <w:r>
        <w:rPr>
          <w:sz w:val="22"/>
          <w:szCs w:val="22"/>
          <w:lang w:val="es-ES"/>
        </w:rPr>
      </w:r>
    </w:p>
    <w:p>
      <w:pPr>
        <w:pStyle w:val="style0"/>
        <w:jc w:val="both"/>
      </w:pPr>
      <w:r>
        <w:rPr>
          <w:sz w:val="22"/>
          <w:szCs w:val="22"/>
          <w:lang w:val="es-ES"/>
        </w:rPr>
      </w:r>
    </w:p>
    <w:p>
      <w:pPr>
        <w:pStyle w:val="style0"/>
        <w:jc w:val="both"/>
      </w:pPr>
      <w:r>
        <w:rPr>
          <w:sz w:val="22"/>
          <w:szCs w:val="22"/>
          <w:lang w:val="es-ES"/>
        </w:rPr>
      </w:r>
    </w:p>
    <w:p>
      <w:pPr>
        <w:pStyle w:val="style0"/>
        <w:jc w:val="both"/>
      </w:pPr>
      <w:r>
        <w:rPr>
          <w:lang w:val="es-ES"/>
        </w:rPr>
      </w:r>
    </w:p>
    <w:p>
      <w:pPr>
        <w:pStyle w:val="style0"/>
        <w:jc w:val="both"/>
      </w:pPr>
      <w:r>
        <w:rPr>
          <w:lang w:val="es-ES"/>
        </w:rPr>
      </w:r>
    </w:p>
    <w:p>
      <w:pPr>
        <w:pStyle w:val="style0"/>
        <w:jc w:val="right"/>
      </w:pPr>
      <w:r>
        <w:rPr>
          <w:b/>
          <w:lang w:val="es-ES"/>
        </w:rPr>
        <w:t>PAG. 02</w:t>
      </w:r>
    </w:p>
    <w:p>
      <w:pPr>
        <w:pStyle w:val="style0"/>
        <w:jc w:val="both"/>
      </w:pPr>
      <w:r>
        <w:rPr>
          <w:lang w:val="es-ES"/>
        </w:rPr>
      </w:r>
    </w:p>
    <w:p>
      <w:pPr>
        <w:pStyle w:val="style0"/>
        <w:jc w:val="both"/>
      </w:pPr>
      <w:r>
        <w:rPr>
          <w:lang w:val="es-ES"/>
        </w:rPr>
      </w:r>
    </w:p>
    <w:p>
      <w:pPr>
        <w:pStyle w:val="style0"/>
        <w:jc w:val="both"/>
      </w:pPr>
      <w:r>
        <w:rPr>
          <w:lang w:val="es-ES"/>
        </w:rPr>
      </w:r>
    </w:p>
    <w:p>
      <w:pPr>
        <w:pStyle w:val="style0"/>
        <w:jc w:val="both"/>
      </w:pPr>
      <w:r>
        <w:rPr>
          <w:lang w:val="es-ES"/>
        </w:rPr>
      </w:r>
    </w:p>
    <w:p>
      <w:pPr>
        <w:pStyle w:val="style0"/>
        <w:jc w:val="both"/>
      </w:pPr>
      <w:r>
        <w:rPr>
          <w:lang w:val="es-ES"/>
        </w:rPr>
      </w:r>
    </w:p>
    <w:p>
      <w:pPr>
        <w:pStyle w:val="style0"/>
        <w:jc w:val="both"/>
      </w:pPr>
      <w:r>
        <w:rPr>
          <w:lang w:val="es-ES"/>
        </w:rPr>
      </w:r>
    </w:p>
    <w:p>
      <w:pPr>
        <w:pStyle w:val="style0"/>
        <w:jc w:val="both"/>
      </w:pPr>
      <w:r>
        <w:rPr>
          <w:lang w:val="es-ES"/>
        </w:rPr>
      </w:r>
    </w:p>
    <w:p>
      <w:pPr>
        <w:pStyle w:val="style0"/>
        <w:jc w:val="both"/>
      </w:pPr>
      <w:r>
        <w:rPr>
          <w:lang w:val="es-ES"/>
        </w:rPr>
      </w:r>
    </w:p>
    <w:p>
      <w:pPr>
        <w:pStyle w:val="style0"/>
        <w:tabs>
          <w:tab w:leader="none" w:pos="2625" w:val="left"/>
        </w:tabs>
      </w:pPr>
      <w:r>
        <w:rPr>
          <w:lang w:val="es-ES"/>
        </w:rPr>
      </w:r>
    </w:p>
    <w:p>
      <w:pPr>
        <w:pStyle w:val="style0"/>
        <w:tabs>
          <w:tab w:leader="none" w:pos="4041" w:val="left"/>
        </w:tabs>
        <w:ind w:hanging="0" w:left="1416" w:right="0"/>
        <w:jc w:val="right"/>
      </w:pPr>
      <w:r>
        <w:rPr>
          <w:b/>
          <w:lang w:val="es-ES"/>
        </w:rPr>
        <w:t xml:space="preserve">         </w:t>
      </w:r>
    </w:p>
    <w:p>
      <w:pPr>
        <w:pStyle w:val="style0"/>
        <w:tabs>
          <w:tab w:leader="none" w:pos="4041" w:val="left"/>
        </w:tabs>
        <w:ind w:hanging="0" w:left="1416" w:right="0"/>
        <w:jc w:val="center"/>
      </w:pPr>
      <w:r>
        <w:rPr>
          <w:b/>
          <w:lang w:val="es-ES"/>
        </w:rPr>
        <w:t>RESOLUCION Nº  291-2013-UPTELESUP-VRA</w:t>
      </w:r>
    </w:p>
    <w:p>
      <w:pPr>
        <w:pStyle w:val="style0"/>
        <w:jc w:val="center"/>
      </w:pPr>
      <w:r>
        <w:rPr>
          <w:b/>
          <w:lang w:val="es-ES"/>
        </w:rPr>
      </w:r>
    </w:p>
    <w:p>
      <w:pPr>
        <w:pStyle w:val="style0"/>
      </w:pPr>
      <w:r>
        <w:rPr/>
      </w:r>
    </w:p>
    <w:tbl>
      <w:tblPr>
        <w:jc w:val="left"/>
        <w:tblInd w:type="dxa" w:w="70"/>
        <w:tblBorders>
          <w:top w:color="00000A" w:space="0" w:sz="4" w:val="single"/>
          <w:left w:color="00000A" w:space="0" w:sz="4" w:val="single"/>
          <w:bottom w:color="00000A" w:space="0" w:sz="4" w:val="single"/>
          <w:insideH w:color="00000A" w:space="0" w:sz="4" w:val="single"/>
          <w:right w:val="none"/>
          <w:insideV w:val="none"/>
        </w:tblBorders>
        <w:tblCellMar>
          <w:top w:type="dxa" w:w="0"/>
          <w:left w:type="dxa" w:w="65"/>
          <w:bottom w:type="dxa" w:w="0"/>
          <w:right w:type="dxa" w:w="70"/>
        </w:tblCellMar>
      </w:tblPr>
      <w:tblGrid>
        <w:gridCol w:w="3917"/>
        <w:gridCol w:w="6500"/>
      </w:tblGrid>
      <w:tr>
        <w:trPr>
          <w:trHeight w:hRule="atLeast" w:val="407"/>
          <w:cantSplit w:val="false"/>
        </w:trPr>
        <w:tc>
          <w:tcPr>
            <w:tcW w:type="dxa" w:w="3917"/>
            <w:gridSpan w:val="3"/>
            <w:tcBorders>
              <w:top w:color="00000A" w:space="0" w:sz="4" w:val="single"/>
              <w:left w:color="00000A" w:space="0" w:sz="4" w:val="single"/>
              <w:bottom w:color="00000A" w:space="0" w:sz="4" w:val="single"/>
              <w:right w:val="none"/>
            </w:tcBorders>
            <w:shd w:fill="FFFFFF" w:val="clear"/>
            <w:tcMar>
              <w:left w:type="dxa" w:w="65"/>
            </w:tcMar>
            <w:vAlign w:val="bottom"/>
          </w:tcPr>
          <w:p>
            <w:pPr>
              <w:pStyle w:val="style0"/>
              <w:framePr w:h="23" w:hAnchor="page" w:hRule="exact" w:hSpace="0" w:vAnchor="margin" w:vSpace="0" w:w="10418" w:wrap="around" w:xAlign="center" w:y="70"/>
              <w:pBdr>
                <w:top w:val="none"/>
                <w:left w:val="none"/>
                <w:bottom w:val="none"/>
                <w:insideH w:val="none"/>
                <w:right w:val="none"/>
                <w:insideV w:val="none"/>
              </w:pBdr>
            </w:pPr>
            <w:r>
              <w:rPr>
                <w:b/>
                <w:sz w:val="16"/>
                <w:szCs w:val="16"/>
                <w:lang w:val="es-ES"/>
              </w:rPr>
            </w:r>
          </w:p>
          <w:p>
            <w:pPr>
              <w:pStyle w:val="style0"/>
              <w:framePr w:h="23" w:hAnchor="page" w:hRule="exact" w:hSpace="0" w:vAnchor="margin" w:vSpace="0" w:w="10418" w:wrap="around" w:xAlign="center" w:y="70"/>
              <w:pBdr>
                <w:top w:val="none"/>
                <w:left w:val="none"/>
                <w:bottom w:val="none"/>
                <w:insideH w:val="none"/>
                <w:right w:val="none"/>
                <w:insideV w:val="none"/>
              </w:pBdr>
            </w:pPr>
            <w:r>
              <w:rPr>
                <w:b/>
                <w:sz w:val="16"/>
                <w:szCs w:val="16"/>
                <w:lang w:val="es-ES"/>
              </w:rPr>
              <w:t>UNIVERSIDAD DEL CALLAO</w:t>
            </w:r>
          </w:p>
          <w:p>
            <w:pPr>
              <w:pStyle w:val="style0"/>
              <w:framePr w:h="23" w:hAnchor="page" w:hRule="exact" w:hSpace="0" w:vAnchor="margin" w:vSpace="0" w:w="10418" w:wrap="around" w:xAlign="center" w:y="70"/>
              <w:pBdr>
                <w:top w:val="none"/>
                <w:left w:val="none"/>
                <w:bottom w:val="none"/>
                <w:insideH w:val="none"/>
                <w:right w:val="none"/>
                <w:insideV w:val="none"/>
              </w:pBdr>
            </w:pPr>
            <w:r>
              <w:rPr>
                <w:b/>
                <w:sz w:val="16"/>
                <w:szCs w:val="16"/>
                <w:lang w:val="es-ES"/>
              </w:rPr>
              <w:t xml:space="preserve">  </w:t>
            </w:r>
            <w:bookmarkStart w:id="0" w:name="__UnoMark__5103_1171646015"/>
            <w:bookmarkEnd w:id="0"/>
            <w:r>
              <w:rPr>
                <w:b/>
                <w:sz w:val="16"/>
                <w:szCs w:val="16"/>
                <w:lang w:val="es-ES"/>
              </w:rPr>
              <w:t>FACULTAD DE CIENCIAS ECONÓMICAS</w:t>
            </w:r>
          </w:p>
        </w:tc>
        <w:tc>
          <w:tcPr>
            <w:tcW w:type="dxa" w:w="6500"/>
            <w:gridSpan w:val="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 w:name="__UnoMark__5104_1171646015"/>
            <w:bookmarkEnd w:id="1"/>
            <w:r>
              <w:rPr>
                <w:b/>
                <w:bCs/>
                <w:color w:val="000000"/>
                <w:sz w:val="16"/>
                <w:szCs w:val="18"/>
                <w:lang w:eastAsia="es-ES" w:val="es-ES"/>
              </w:rPr>
              <w:t>UNIVERSIDAD PRIVADA TELESUP</w:t>
            </w:r>
          </w:p>
          <w:p>
            <w:pPr>
              <w:pStyle w:val="style0"/>
              <w:framePr w:h="23" w:hAnchor="page" w:hRule="exact" w:hSpace="0" w:vAnchor="margin" w:vSpace="0" w:w="10418" w:wrap="around" w:xAlign="center" w:y="70"/>
              <w:pBdr>
                <w:top w:val="none"/>
                <w:left w:val="none"/>
                <w:bottom w:val="none"/>
                <w:insideH w:val="none"/>
                <w:right w:val="none"/>
                <w:insideV w:val="none"/>
              </w:pBdr>
            </w:pPr>
            <w:bookmarkStart w:id="2" w:name="__UnoMark__5105_1171646015"/>
            <w:bookmarkEnd w:id="2"/>
            <w:r>
              <w:rPr>
                <w:b/>
                <w:bCs/>
                <w:color w:val="000000"/>
                <w:sz w:val="16"/>
                <w:szCs w:val="18"/>
                <w:lang w:eastAsia="es-ES" w:val="es-ES"/>
              </w:rPr>
              <w:t>CARRERA PROFESIONAL DE ADMINISTRACIÓN, FINANZAS Y NEGOCIOS GLOBALES</w:t>
            </w:r>
          </w:p>
        </w:tc>
      </w:tr>
      <w:tr>
        <w:trPr>
          <w:trHeight w:hRule="atLeast" w:val="163"/>
          <w:cantSplit w:val="false"/>
        </w:trPr>
        <w:tc>
          <w:tcPr>
            <w:tcW w:type="dxa" w:w="2621"/>
            <w:tcBorders>
              <w:top w:val="non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3" w:name="__UnoMark__5106_1171646015"/>
            <w:bookmarkStart w:id="4" w:name="__UnoMark__5107_1171646015"/>
            <w:bookmarkEnd w:id="3"/>
            <w:bookmarkEnd w:id="4"/>
            <w:r>
              <w:rPr>
                <w:b/>
                <w:bCs/>
                <w:color w:val="000000"/>
                <w:sz w:val="16"/>
                <w:szCs w:val="16"/>
                <w:lang w:eastAsia="es-ES" w:val="es-ES"/>
              </w:rPr>
              <w:t>Asignatura</w:t>
            </w:r>
          </w:p>
        </w:tc>
        <w:tc>
          <w:tcPr>
            <w:tcW w:type="dxa" w:w="568"/>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5" w:name="__UnoMark__5108_1171646015"/>
            <w:bookmarkStart w:id="6" w:name="__UnoMark__5109_1171646015"/>
            <w:bookmarkEnd w:id="5"/>
            <w:bookmarkEnd w:id="6"/>
            <w:r>
              <w:rPr>
                <w:b/>
                <w:bCs/>
                <w:color w:val="000000"/>
                <w:sz w:val="16"/>
                <w:szCs w:val="16"/>
                <w:lang w:eastAsia="es-ES" w:val="es-ES"/>
              </w:rPr>
              <w:t>Nota</w:t>
            </w:r>
          </w:p>
        </w:tc>
        <w:tc>
          <w:tcPr>
            <w:tcW w:type="dxa" w:w="728"/>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7" w:name="__UnoMark__5110_1171646015"/>
            <w:bookmarkStart w:id="8" w:name="__UnoMark__5111_1171646015"/>
            <w:bookmarkEnd w:id="7"/>
            <w:bookmarkEnd w:id="8"/>
            <w:r>
              <w:rPr>
                <w:b/>
                <w:bCs/>
                <w:color w:val="000000"/>
                <w:sz w:val="16"/>
                <w:szCs w:val="16"/>
                <w:lang w:eastAsia="es-ES" w:val="es-ES"/>
              </w:rPr>
              <w:t>Créditos</w:t>
            </w:r>
          </w:p>
        </w:tc>
        <w:tc>
          <w:tcPr>
            <w:tcW w:type="dxa" w:w="708"/>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9" w:name="__UnoMark__5112_1171646015"/>
            <w:bookmarkStart w:id="10" w:name="__UnoMark__5113_1171646015"/>
            <w:bookmarkEnd w:id="9"/>
            <w:bookmarkEnd w:id="10"/>
            <w:r>
              <w:rPr>
                <w:b/>
                <w:bCs/>
                <w:color w:val="000000"/>
                <w:sz w:val="16"/>
                <w:szCs w:val="16"/>
                <w:lang w:eastAsia="es-ES" w:val="es-ES"/>
              </w:rPr>
              <w:t>Código</w:t>
            </w:r>
          </w:p>
        </w:tc>
        <w:tc>
          <w:tcPr>
            <w:tcW w:type="dxa" w:w="3134"/>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1" w:name="__UnoMark__5114_1171646015"/>
            <w:bookmarkStart w:id="12" w:name="__UnoMark__5115_1171646015"/>
            <w:bookmarkEnd w:id="11"/>
            <w:bookmarkEnd w:id="12"/>
            <w:r>
              <w:rPr>
                <w:b/>
                <w:bCs/>
                <w:color w:val="000000"/>
                <w:sz w:val="16"/>
                <w:szCs w:val="16"/>
                <w:lang w:eastAsia="es-ES" w:val="es-ES"/>
              </w:rPr>
              <w:t>Asignatura</w:t>
            </w:r>
          </w:p>
        </w:tc>
        <w:tc>
          <w:tcPr>
            <w:tcW w:type="dxa" w:w="396"/>
            <w:tcBorders>
              <w:top w:val="non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3" w:name="__UnoMark__5116_1171646015"/>
            <w:bookmarkStart w:id="14" w:name="__UnoMark__5117_1171646015"/>
            <w:bookmarkEnd w:id="13"/>
            <w:bookmarkEnd w:id="14"/>
            <w:r>
              <w:rPr>
                <w:b/>
                <w:bCs/>
                <w:color w:val="000000"/>
                <w:sz w:val="16"/>
                <w:szCs w:val="16"/>
                <w:lang w:eastAsia="es-ES" w:val="es-ES"/>
              </w:rPr>
              <w:t>HT</w:t>
            </w:r>
          </w:p>
        </w:tc>
        <w:tc>
          <w:tcPr>
            <w:tcW w:type="dxa" w:w="423"/>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5" w:name="__UnoMark__5118_1171646015"/>
            <w:bookmarkStart w:id="16" w:name="__UnoMark__5119_1171646015"/>
            <w:bookmarkEnd w:id="15"/>
            <w:bookmarkEnd w:id="16"/>
            <w:r>
              <w:rPr>
                <w:b/>
                <w:bCs/>
                <w:color w:val="000000"/>
                <w:sz w:val="16"/>
                <w:szCs w:val="16"/>
                <w:lang w:eastAsia="es-ES" w:val="es-ES"/>
              </w:rPr>
              <w:t>HP</w:t>
            </w:r>
          </w:p>
        </w:tc>
        <w:tc>
          <w:tcPr>
            <w:tcW w:type="dxa" w:w="423"/>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7" w:name="__UnoMark__5120_1171646015"/>
            <w:bookmarkStart w:id="18" w:name="__UnoMark__5121_1171646015"/>
            <w:bookmarkEnd w:id="17"/>
            <w:bookmarkEnd w:id="18"/>
            <w:r>
              <w:rPr>
                <w:b/>
                <w:bCs/>
                <w:color w:val="000000"/>
                <w:sz w:val="16"/>
                <w:szCs w:val="16"/>
                <w:lang w:eastAsia="es-ES" w:val="es-ES"/>
              </w:rPr>
              <w:t>TH</w:t>
            </w:r>
          </w:p>
        </w:tc>
        <w:tc>
          <w:tcPr>
            <w:tcW w:type="dxa" w:w="489"/>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9" w:name="__UnoMark__5122_1171646015"/>
            <w:bookmarkStart w:id="20" w:name="__UnoMark__5123_1171646015"/>
            <w:bookmarkEnd w:id="19"/>
            <w:bookmarkEnd w:id="20"/>
            <w:r>
              <w:rPr>
                <w:b/>
                <w:bCs/>
                <w:color w:val="000000"/>
                <w:sz w:val="16"/>
                <w:szCs w:val="16"/>
                <w:lang w:eastAsia="es-ES" w:val="es-ES"/>
              </w:rPr>
              <w:t>Nota</w:t>
            </w:r>
          </w:p>
        </w:tc>
        <w:tc>
          <w:tcPr>
            <w:tcW w:type="dxa" w:w="927"/>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21" w:name="__UnoMark__5124_1171646015"/>
            <w:bookmarkStart w:id="22" w:name="__UnoMark__5125_1171646015"/>
            <w:bookmarkEnd w:id="21"/>
            <w:bookmarkEnd w:id="22"/>
            <w:r>
              <w:rPr>
                <w:b/>
                <w:bCs/>
                <w:color w:val="000000"/>
                <w:sz w:val="16"/>
                <w:szCs w:val="16"/>
                <w:lang w:eastAsia="es-ES" w:val="es-ES"/>
              </w:rPr>
              <w:t>Créditos</w:t>
            </w:r>
          </w:p>
        </w:tc>
      </w:tr>
      <w:tr>
        <w:trPr>
          <w:trHeight w:hRule="atLeast" w:val="133"/>
          <w:cantSplit w:val="false"/>
        </w:trPr>
        <w:tc>
          <w:tcPr>
            <w:tcW w:type="dxa" w:w="10417"/>
            <w:gridSpan w:val="10"/>
            <w:tcBorders>
              <w:top w:color="00000A" w:space="0" w:sz="4" w:val="single"/>
              <w:left w:color="00000A" w:space="0" w:sz="4" w:val="single"/>
              <w:bottom w:color="00000A" w:space="0" w:sz="4" w:val="single"/>
              <w:right w:color="000001" w:space="0" w:sz="4" w:val="single"/>
            </w:tcBorders>
            <w:shd w:fill="FFFFFF" w:val="clear"/>
            <w:tcMar>
              <w:left w:type="dxa" w:w="65"/>
            </w:tcMar>
            <w:vAlign w:val="bottom"/>
          </w:tcPr>
          <w:p>
            <w:pPr>
              <w:pStyle w:val="style0"/>
              <w:framePr w:h="23" w:hAnchor="page" w:hRule="exact" w:hSpace="0" w:vAnchor="margin" w:vSpace="0" w:w="10418" w:wrap="around" w:xAlign="center" w:y="70"/>
              <w:pBdr>
                <w:top w:val="none"/>
                <w:left w:val="none"/>
                <w:bottom w:val="none"/>
                <w:insideH w:val="none"/>
                <w:right w:val="none"/>
                <w:insideV w:val="none"/>
              </w:pBdr>
            </w:pPr>
            <w:bookmarkStart w:id="23" w:name="__UnoMark__5126_1171646015"/>
            <w:bookmarkStart w:id="24" w:name="__UnoMark__5126_1171646015"/>
            <w:bookmarkEnd w:id="24"/>
            <w:r>
              <w:rPr>
                <w:b/>
                <w:bCs/>
                <w:color w:val="000000"/>
                <w:sz w:val="16"/>
                <w:szCs w:val="16"/>
                <w:lang w:eastAsia="es-ES" w:val="es-ES"/>
              </w:rPr>
            </w:r>
          </w:p>
          <w:p>
            <w:pPr>
              <w:pStyle w:val="style0"/>
              <w:framePr w:h="23" w:hAnchor="page" w:hRule="exact" w:hSpace="0" w:vAnchor="margin" w:vSpace="0" w:w="10418" w:wrap="around" w:xAlign="center" w:y="70"/>
              <w:pBdr>
                <w:top w:val="none"/>
                <w:left w:val="none"/>
                <w:bottom w:val="none"/>
                <w:insideH w:val="none"/>
                <w:right w:val="none"/>
                <w:insideV w:val="none"/>
              </w:pBdr>
            </w:pPr>
            <w:bookmarkStart w:id="25" w:name="__UnoMark__5127_1171646015"/>
            <w:bookmarkEnd w:id="25"/>
            <w:r>
              <w:rPr>
                <w:b/>
                <w:bCs/>
                <w:color w:val="000000"/>
                <w:sz w:val="16"/>
                <w:szCs w:val="16"/>
                <w:lang w:eastAsia="es-ES" w:val="es-ES"/>
              </w:rPr>
              <w:t>I  CICLO</w:t>
            </w:r>
          </w:p>
        </w:tc>
      </w:tr>
      <w:tr>
        <w:trPr>
          <w:trHeight w:hRule="atLeast" w:val="296"/>
          <w:cantSplit w:val="false"/>
        </w:trPr>
        <w:tc>
          <w:tcPr>
            <w:tcW w:type="dxa" w:w="2621"/>
            <w:tcBorders>
              <w:top w:val="non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26" w:name="_GoBack1"/>
            <w:bookmarkStart w:id="27" w:name="__UnoMark__5128_1171646015"/>
            <w:bookmarkStart w:id="28" w:name="__UnoMark__5130_1171646015"/>
            <w:bookmarkEnd w:id="27"/>
            <w:bookmarkEnd w:id="26"/>
            <w:bookmarkEnd w:id="28"/>
            <w:r>
              <w:rPr>
                <w:color w:val="000000"/>
                <w:sz w:val="16"/>
                <w:szCs w:val="16"/>
                <w:lang w:eastAsia="es-ES" w:val="es-ES"/>
              </w:rPr>
              <w:t>MATEMÁTICA  BÁSICA</w:t>
            </w:r>
          </w:p>
        </w:tc>
        <w:tc>
          <w:tcPr>
            <w:tcW w:type="dxa" w:w="568"/>
            <w:tcBorders>
              <w:top w:val="non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29" w:name="__UnoMark__5131_1171646015"/>
            <w:bookmarkStart w:id="30" w:name="__UnoMark__5132_1171646015"/>
            <w:bookmarkEnd w:id="29"/>
            <w:bookmarkEnd w:id="30"/>
            <w:r>
              <w:rPr>
                <w:color w:val="000000"/>
                <w:sz w:val="16"/>
                <w:szCs w:val="16"/>
                <w:lang w:eastAsia="es-ES" w:val="es-ES"/>
              </w:rPr>
              <w:t>14</w:t>
            </w:r>
          </w:p>
        </w:tc>
        <w:tc>
          <w:tcPr>
            <w:tcW w:type="dxa" w:w="728"/>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31" w:name="__UnoMark__5133_1171646015"/>
            <w:bookmarkStart w:id="32" w:name="__UnoMark__5134_1171646015"/>
            <w:bookmarkEnd w:id="31"/>
            <w:bookmarkEnd w:id="32"/>
            <w:r>
              <w:rPr>
                <w:color w:val="000000"/>
                <w:sz w:val="16"/>
                <w:szCs w:val="16"/>
                <w:lang w:eastAsia="es-ES" w:val="es-ES"/>
              </w:rPr>
              <w:t>4</w:t>
            </w:r>
          </w:p>
        </w:tc>
        <w:tc>
          <w:tcPr>
            <w:tcW w:type="dxa" w:w="708"/>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33" w:name="__UnoMark__5135_1171646015"/>
            <w:bookmarkStart w:id="34" w:name="__UnoMark__5136_1171646015"/>
            <w:bookmarkEnd w:id="33"/>
            <w:bookmarkEnd w:id="34"/>
            <w:r>
              <w:rPr>
                <w:color w:val="000000"/>
                <w:sz w:val="16"/>
                <w:szCs w:val="16"/>
                <w:lang w:eastAsia="es-ES" w:val="es-ES"/>
              </w:rPr>
              <w:t>B-101</w:t>
            </w:r>
          </w:p>
        </w:tc>
        <w:tc>
          <w:tcPr>
            <w:tcW w:type="dxa" w:w="3134"/>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35" w:name="__UnoMark__5137_1171646015"/>
            <w:bookmarkStart w:id="36" w:name="__UnoMark__5137_1171646015"/>
            <w:bookmarkEnd w:id="36"/>
            <w:r>
              <w:rPr>
                <w:color w:val="000000"/>
                <w:sz w:val="16"/>
                <w:szCs w:val="16"/>
                <w:lang w:eastAsia="es-ES" w:val="es-ES"/>
              </w:rPr>
            </w:r>
          </w:p>
          <w:p>
            <w:pPr>
              <w:pStyle w:val="style0"/>
              <w:framePr w:h="23" w:hAnchor="page" w:hRule="exact" w:hSpace="0" w:vAnchor="margin" w:vSpace="0" w:w="10418" w:wrap="around" w:xAlign="center" w:y="70"/>
              <w:pBdr>
                <w:top w:val="none"/>
                <w:left w:val="none"/>
                <w:bottom w:val="none"/>
                <w:insideH w:val="none"/>
                <w:right w:val="none"/>
                <w:insideV w:val="none"/>
              </w:pBdr>
            </w:pPr>
            <w:r>
              <w:rPr>
                <w:color w:val="000000"/>
                <w:sz w:val="16"/>
                <w:szCs w:val="16"/>
                <w:lang w:eastAsia="es-ES" w:val="es-ES"/>
              </w:rPr>
              <w:t>MATEMÁTICA BÁSICA</w:t>
            </w:r>
          </w:p>
          <w:p>
            <w:pPr>
              <w:pStyle w:val="style0"/>
              <w:framePr w:h="23" w:hAnchor="page" w:hRule="exact" w:hSpace="0" w:vAnchor="margin" w:vSpace="0" w:w="10418" w:wrap="around" w:xAlign="center" w:y="70"/>
              <w:pBdr>
                <w:top w:val="none"/>
                <w:left w:val="none"/>
                <w:bottom w:val="none"/>
                <w:insideH w:val="none"/>
                <w:right w:val="none"/>
                <w:insideV w:val="none"/>
              </w:pBdr>
            </w:pPr>
            <w:bookmarkStart w:id="37" w:name="__UnoMark__5138_1171646015"/>
            <w:bookmarkStart w:id="38" w:name="__UnoMark__5138_1171646015"/>
            <w:bookmarkEnd w:id="38"/>
            <w:r>
              <w:rPr>
                <w:color w:val="000000"/>
                <w:sz w:val="16"/>
                <w:szCs w:val="16"/>
                <w:lang w:eastAsia="es-ES" w:val="es-ES"/>
              </w:rPr>
            </w:r>
          </w:p>
        </w:tc>
        <w:tc>
          <w:tcPr>
            <w:tcW w:type="dxa" w:w="396"/>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39" w:name="__UnoMark__5139_1171646015"/>
            <w:bookmarkStart w:id="40" w:name="__UnoMark__5140_1171646015"/>
            <w:bookmarkEnd w:id="39"/>
            <w:bookmarkEnd w:id="40"/>
            <w:r>
              <w:rPr>
                <w:color w:val="000000"/>
                <w:sz w:val="16"/>
                <w:szCs w:val="16"/>
                <w:lang w:eastAsia="es-ES" w:val="es-ES"/>
              </w:rPr>
              <w:t>3</w:t>
            </w:r>
          </w:p>
        </w:tc>
        <w:tc>
          <w:tcPr>
            <w:tcW w:type="dxa" w:w="423"/>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41" w:name="__UnoMark__5141_1171646015"/>
            <w:bookmarkStart w:id="42" w:name="__UnoMark__5142_1171646015"/>
            <w:bookmarkEnd w:id="41"/>
            <w:bookmarkEnd w:id="42"/>
            <w:r>
              <w:rPr>
                <w:color w:val="000000"/>
                <w:sz w:val="16"/>
                <w:szCs w:val="16"/>
                <w:lang w:eastAsia="es-ES" w:val="es-ES"/>
              </w:rPr>
              <w:t>2</w:t>
            </w:r>
          </w:p>
        </w:tc>
        <w:tc>
          <w:tcPr>
            <w:tcW w:type="dxa" w:w="423"/>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43" w:name="__UnoMark__5143_1171646015"/>
            <w:bookmarkStart w:id="44" w:name="__UnoMark__5144_1171646015"/>
            <w:bookmarkEnd w:id="43"/>
            <w:bookmarkEnd w:id="44"/>
            <w:r>
              <w:rPr>
                <w:color w:val="000000"/>
                <w:sz w:val="16"/>
                <w:szCs w:val="16"/>
                <w:lang w:eastAsia="es-ES" w:val="es-ES"/>
              </w:rPr>
              <w:t>5</w:t>
            </w:r>
          </w:p>
        </w:tc>
        <w:tc>
          <w:tcPr>
            <w:tcW w:type="dxa" w:w="489"/>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45" w:name="__UnoMark__5145_1171646015"/>
            <w:bookmarkStart w:id="46" w:name="__UnoMark__5146_1171646015"/>
            <w:bookmarkEnd w:id="45"/>
            <w:bookmarkEnd w:id="46"/>
            <w:r>
              <w:rPr>
                <w:color w:val="000000"/>
                <w:sz w:val="16"/>
                <w:szCs w:val="16"/>
                <w:lang w:eastAsia="es-ES" w:val="es-ES"/>
              </w:rPr>
              <w:t>14</w:t>
            </w:r>
          </w:p>
        </w:tc>
        <w:tc>
          <w:tcPr>
            <w:tcW w:type="dxa" w:w="927"/>
            <w:tcBorders>
              <w:top w:val="non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47" w:name="__UnoMark__5147_1171646015"/>
            <w:bookmarkStart w:id="48" w:name="__UnoMark__5148_1171646015"/>
            <w:bookmarkEnd w:id="47"/>
            <w:bookmarkEnd w:id="48"/>
            <w:r>
              <w:rPr>
                <w:color w:val="000000"/>
                <w:sz w:val="16"/>
                <w:szCs w:val="16"/>
                <w:lang w:eastAsia="es-ES" w:val="es-ES"/>
              </w:rPr>
              <w:t>4</w:t>
            </w:r>
          </w:p>
        </w:tc>
      </w:tr>
      <w:tr>
        <w:trPr>
          <w:trHeight w:hRule="atLeast" w:val="296"/>
          <w:cantSplit w:val="false"/>
        </w:trPr>
        <w:tc>
          <w:tcPr>
            <w:tcW w:type="dxa" w:w="2621"/>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49" w:name="__UnoMark__5149_1171646015"/>
            <w:bookmarkStart w:id="50" w:name="__UnoMark__5150_1171646015"/>
            <w:bookmarkEnd w:id="49"/>
            <w:bookmarkEnd w:id="50"/>
            <w:r>
              <w:rPr>
                <w:color w:val="000000"/>
                <w:sz w:val="16"/>
                <w:szCs w:val="16"/>
                <w:lang w:eastAsia="es-ES" w:val="es-ES"/>
              </w:rPr>
              <w:t>TÉCNICAS DE REDACCIÓN Y COMUNICACIÓN</w:t>
            </w:r>
          </w:p>
        </w:tc>
        <w:tc>
          <w:tcPr>
            <w:tcW w:type="dxa" w:w="568"/>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51" w:name="__UnoMark__5151_1171646015"/>
            <w:bookmarkStart w:id="52" w:name="__UnoMark__5152_1171646015"/>
            <w:bookmarkEnd w:id="51"/>
            <w:bookmarkEnd w:id="52"/>
            <w:r>
              <w:rPr>
                <w:color w:val="000000"/>
                <w:sz w:val="16"/>
                <w:szCs w:val="16"/>
                <w:lang w:eastAsia="es-ES" w:val="es-ES"/>
              </w:rPr>
              <w:t>11</w:t>
            </w:r>
          </w:p>
        </w:tc>
        <w:tc>
          <w:tcPr>
            <w:tcW w:type="dxa" w:w="728"/>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53" w:name="__UnoMark__5153_1171646015"/>
            <w:bookmarkStart w:id="54" w:name="__UnoMark__5154_1171646015"/>
            <w:bookmarkEnd w:id="53"/>
            <w:bookmarkEnd w:id="54"/>
            <w:r>
              <w:rPr>
                <w:color w:val="000000"/>
                <w:sz w:val="16"/>
                <w:szCs w:val="16"/>
                <w:lang w:eastAsia="es-ES" w:val="es-ES"/>
              </w:rPr>
              <w:t>3</w:t>
            </w:r>
          </w:p>
        </w:tc>
        <w:tc>
          <w:tcPr>
            <w:tcW w:type="dxa" w:w="708"/>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55" w:name="__UnoMark__5155_1171646015"/>
            <w:bookmarkStart w:id="56" w:name="__UnoMark__5156_1171646015"/>
            <w:bookmarkEnd w:id="55"/>
            <w:bookmarkEnd w:id="56"/>
            <w:r>
              <w:rPr>
                <w:color w:val="000000"/>
                <w:sz w:val="16"/>
                <w:szCs w:val="16"/>
                <w:lang w:eastAsia="es-ES" w:val="es-ES"/>
              </w:rPr>
              <w:t>B-102</w:t>
            </w:r>
          </w:p>
        </w:tc>
        <w:tc>
          <w:tcPr>
            <w:tcW w:type="dxa" w:w="3134"/>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57" w:name="__UnoMark__5157_1171646015"/>
            <w:bookmarkStart w:id="58" w:name="__UnoMark__5157_1171646015"/>
            <w:bookmarkEnd w:id="58"/>
            <w:r>
              <w:rPr>
                <w:color w:val="000000"/>
                <w:sz w:val="16"/>
                <w:szCs w:val="16"/>
                <w:lang w:eastAsia="es-ES" w:val="es-ES"/>
              </w:rPr>
            </w:r>
          </w:p>
          <w:p>
            <w:pPr>
              <w:pStyle w:val="style0"/>
              <w:framePr w:h="23" w:hAnchor="page" w:hRule="exact" w:hSpace="0" w:vAnchor="margin" w:vSpace="0" w:w="10418" w:wrap="around" w:xAlign="center" w:y="70"/>
              <w:pBdr>
                <w:top w:val="none"/>
                <w:left w:val="none"/>
                <w:bottom w:val="none"/>
                <w:insideH w:val="none"/>
                <w:right w:val="none"/>
                <w:insideV w:val="none"/>
              </w:pBdr>
            </w:pPr>
            <w:r>
              <w:rPr>
                <w:color w:val="000000"/>
                <w:sz w:val="16"/>
                <w:szCs w:val="16"/>
                <w:lang w:eastAsia="es-ES" w:val="es-ES"/>
              </w:rPr>
              <w:t>COMUNICACIÓN I</w:t>
            </w:r>
          </w:p>
          <w:p>
            <w:pPr>
              <w:pStyle w:val="style0"/>
              <w:framePr w:h="23" w:hAnchor="page" w:hRule="exact" w:hSpace="0" w:vAnchor="margin" w:vSpace="0" w:w="10418" w:wrap="around" w:xAlign="center" w:y="70"/>
              <w:pBdr>
                <w:top w:val="none"/>
                <w:left w:val="none"/>
                <w:bottom w:val="none"/>
                <w:insideH w:val="none"/>
                <w:right w:val="none"/>
                <w:insideV w:val="none"/>
              </w:pBdr>
            </w:pPr>
            <w:bookmarkStart w:id="59" w:name="__UnoMark__5158_1171646015"/>
            <w:bookmarkStart w:id="60" w:name="__UnoMark__5158_1171646015"/>
            <w:bookmarkEnd w:id="60"/>
            <w:r>
              <w:rPr>
                <w:color w:val="000000"/>
                <w:sz w:val="16"/>
                <w:szCs w:val="16"/>
                <w:lang w:eastAsia="es-ES" w:val="es-ES"/>
              </w:rPr>
            </w:r>
          </w:p>
        </w:tc>
        <w:tc>
          <w:tcPr>
            <w:tcW w:type="dxa" w:w="396"/>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61" w:name="__UnoMark__5159_1171646015"/>
            <w:bookmarkStart w:id="62" w:name="__UnoMark__5160_1171646015"/>
            <w:bookmarkEnd w:id="61"/>
            <w:bookmarkEnd w:id="62"/>
            <w:r>
              <w:rPr>
                <w:color w:val="000000"/>
                <w:sz w:val="16"/>
                <w:szCs w:val="16"/>
                <w:lang w:eastAsia="es-ES" w:val="es-ES"/>
              </w:rPr>
              <w:t>2</w:t>
            </w:r>
          </w:p>
        </w:tc>
        <w:tc>
          <w:tcPr>
            <w:tcW w:type="dxa" w:w="423"/>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63" w:name="__UnoMark__5161_1171646015"/>
            <w:bookmarkStart w:id="64" w:name="__UnoMark__5162_1171646015"/>
            <w:bookmarkEnd w:id="63"/>
            <w:bookmarkEnd w:id="64"/>
            <w:r>
              <w:rPr>
                <w:color w:val="000000"/>
                <w:sz w:val="16"/>
                <w:szCs w:val="16"/>
                <w:lang w:eastAsia="es-ES" w:val="es-ES"/>
              </w:rPr>
              <w:t>2</w:t>
            </w:r>
          </w:p>
        </w:tc>
        <w:tc>
          <w:tcPr>
            <w:tcW w:type="dxa" w:w="423"/>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65" w:name="__UnoMark__5163_1171646015"/>
            <w:bookmarkStart w:id="66" w:name="__UnoMark__5164_1171646015"/>
            <w:bookmarkEnd w:id="65"/>
            <w:bookmarkEnd w:id="66"/>
            <w:r>
              <w:rPr>
                <w:color w:val="000000"/>
                <w:sz w:val="16"/>
                <w:szCs w:val="16"/>
                <w:lang w:eastAsia="es-ES" w:val="es-ES"/>
              </w:rPr>
              <w:t>4</w:t>
            </w:r>
          </w:p>
        </w:tc>
        <w:tc>
          <w:tcPr>
            <w:tcW w:type="dxa" w:w="489"/>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67" w:name="__UnoMark__5165_1171646015"/>
            <w:bookmarkStart w:id="68" w:name="__UnoMark__5166_1171646015"/>
            <w:bookmarkEnd w:id="67"/>
            <w:bookmarkEnd w:id="68"/>
            <w:r>
              <w:rPr>
                <w:color w:val="000000"/>
                <w:sz w:val="16"/>
                <w:szCs w:val="16"/>
                <w:lang w:eastAsia="es-ES" w:val="es-ES"/>
              </w:rPr>
              <w:t>11</w:t>
            </w:r>
          </w:p>
        </w:tc>
        <w:tc>
          <w:tcPr>
            <w:tcW w:type="dxa" w:w="927"/>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69" w:name="__UnoMark__5167_1171646015"/>
            <w:bookmarkStart w:id="70" w:name="__UnoMark__5168_1171646015"/>
            <w:bookmarkEnd w:id="69"/>
            <w:bookmarkEnd w:id="70"/>
            <w:r>
              <w:rPr>
                <w:color w:val="000000"/>
                <w:sz w:val="16"/>
                <w:szCs w:val="16"/>
                <w:lang w:eastAsia="es-ES" w:val="es-ES"/>
              </w:rPr>
              <w:t>3</w:t>
            </w:r>
          </w:p>
        </w:tc>
      </w:tr>
      <w:tr>
        <w:trPr>
          <w:trHeight w:hRule="atLeast" w:val="296"/>
          <w:cantSplit w:val="false"/>
        </w:trPr>
        <w:tc>
          <w:tcPr>
            <w:tcW w:type="dxa" w:w="10417"/>
            <w:gridSpan w:val="1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71" w:name="__UnoMark__5169_1171646015"/>
            <w:bookmarkStart w:id="72" w:name="__UnoMark__5169_1171646015"/>
            <w:bookmarkEnd w:id="72"/>
            <w:r>
              <w:rPr>
                <w:b/>
                <w:color w:val="000000"/>
                <w:sz w:val="16"/>
                <w:szCs w:val="16"/>
                <w:lang w:eastAsia="es-ES" w:val="es-ES"/>
              </w:rPr>
            </w:r>
          </w:p>
          <w:p>
            <w:pPr>
              <w:pStyle w:val="style0"/>
              <w:framePr w:h="23" w:hAnchor="page" w:hRule="exact" w:hSpace="0" w:vAnchor="margin" w:vSpace="0" w:w="10418" w:wrap="around" w:xAlign="center" w:y="70"/>
              <w:pBdr>
                <w:top w:val="none"/>
                <w:left w:val="none"/>
                <w:bottom w:val="none"/>
                <w:insideH w:val="none"/>
                <w:right w:val="none"/>
                <w:insideV w:val="none"/>
              </w:pBdr>
            </w:pPr>
            <w:bookmarkStart w:id="73" w:name="__UnoMark__5170_1171646015"/>
            <w:bookmarkEnd w:id="73"/>
            <w:r>
              <w:rPr>
                <w:b/>
                <w:color w:val="000000"/>
                <w:sz w:val="16"/>
                <w:szCs w:val="16"/>
                <w:lang w:eastAsia="es-ES" w:val="es-ES"/>
              </w:rPr>
              <w:t>II CICLO</w:t>
            </w:r>
          </w:p>
        </w:tc>
      </w:tr>
      <w:tr>
        <w:trPr>
          <w:trHeight w:hRule="atLeast" w:val="296"/>
          <w:cantSplit w:val="false"/>
        </w:trPr>
        <w:tc>
          <w:tcPr>
            <w:tcW w:type="dxa" w:w="2621"/>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74" w:name="__UnoMark__5171_1171646015"/>
            <w:bookmarkStart w:id="75" w:name="__UnoMark__5172_1171646015"/>
            <w:bookmarkEnd w:id="74"/>
            <w:bookmarkEnd w:id="75"/>
            <w:r>
              <w:rPr>
                <w:color w:val="000000"/>
                <w:sz w:val="16"/>
                <w:szCs w:val="16"/>
                <w:lang w:eastAsia="es-ES" w:val="es-ES"/>
              </w:rPr>
              <w:t>ESTADÍSTICA BÁSICA</w:t>
            </w:r>
          </w:p>
        </w:tc>
        <w:tc>
          <w:tcPr>
            <w:tcW w:type="dxa" w:w="568"/>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76" w:name="__UnoMark__5173_1171646015"/>
            <w:bookmarkStart w:id="77" w:name="__UnoMark__5174_1171646015"/>
            <w:bookmarkEnd w:id="76"/>
            <w:bookmarkEnd w:id="77"/>
            <w:r>
              <w:rPr>
                <w:color w:val="000000"/>
                <w:sz w:val="16"/>
                <w:szCs w:val="16"/>
                <w:lang w:eastAsia="es-ES" w:val="es-ES"/>
              </w:rPr>
              <w:t>12</w:t>
            </w:r>
          </w:p>
        </w:tc>
        <w:tc>
          <w:tcPr>
            <w:tcW w:type="dxa" w:w="728"/>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78" w:name="__UnoMark__5175_1171646015"/>
            <w:bookmarkStart w:id="79" w:name="__UnoMark__5176_1171646015"/>
            <w:bookmarkEnd w:id="78"/>
            <w:bookmarkEnd w:id="79"/>
            <w:r>
              <w:rPr>
                <w:color w:val="000000"/>
                <w:sz w:val="16"/>
                <w:szCs w:val="16"/>
                <w:lang w:eastAsia="es-ES" w:val="es-ES"/>
              </w:rPr>
              <w:t>4</w:t>
            </w:r>
          </w:p>
        </w:tc>
        <w:tc>
          <w:tcPr>
            <w:tcW w:type="dxa" w:w="708"/>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80" w:name="__UnoMark__5177_1171646015"/>
            <w:bookmarkStart w:id="81" w:name="__UnoMark__5178_1171646015"/>
            <w:bookmarkEnd w:id="80"/>
            <w:bookmarkEnd w:id="81"/>
            <w:r>
              <w:rPr>
                <w:color w:val="000000"/>
                <w:sz w:val="16"/>
                <w:szCs w:val="16"/>
                <w:lang w:eastAsia="es-ES" w:val="es-ES"/>
              </w:rPr>
              <w:t>B-206</w:t>
            </w:r>
          </w:p>
        </w:tc>
        <w:tc>
          <w:tcPr>
            <w:tcW w:type="dxa" w:w="3134"/>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82" w:name="__UnoMark__5179_1171646015"/>
            <w:bookmarkStart w:id="83" w:name="__UnoMark__5179_1171646015"/>
            <w:bookmarkEnd w:id="83"/>
            <w:r>
              <w:rPr>
                <w:color w:val="000000"/>
                <w:sz w:val="16"/>
                <w:szCs w:val="16"/>
                <w:lang w:eastAsia="es-ES" w:val="es-ES"/>
              </w:rPr>
            </w:r>
          </w:p>
          <w:p>
            <w:pPr>
              <w:pStyle w:val="style0"/>
              <w:framePr w:h="23" w:hAnchor="page" w:hRule="exact" w:hSpace="0" w:vAnchor="margin" w:vSpace="0" w:w="10418" w:wrap="around" w:xAlign="center" w:y="70"/>
              <w:pBdr>
                <w:top w:val="none"/>
                <w:left w:val="none"/>
                <w:bottom w:val="none"/>
                <w:insideH w:val="none"/>
                <w:right w:val="none"/>
                <w:insideV w:val="none"/>
              </w:pBdr>
            </w:pPr>
            <w:r>
              <w:rPr>
                <w:color w:val="000000"/>
                <w:sz w:val="16"/>
                <w:szCs w:val="16"/>
                <w:lang w:eastAsia="es-ES" w:val="es-ES"/>
              </w:rPr>
              <w:t>ESTADÍSTICA GENERAL</w:t>
            </w:r>
          </w:p>
          <w:p>
            <w:pPr>
              <w:pStyle w:val="style0"/>
              <w:framePr w:h="23" w:hAnchor="page" w:hRule="exact" w:hSpace="0" w:vAnchor="margin" w:vSpace="0" w:w="10418" w:wrap="around" w:xAlign="center" w:y="70"/>
              <w:pBdr>
                <w:top w:val="none"/>
                <w:left w:val="none"/>
                <w:bottom w:val="none"/>
                <w:insideH w:val="none"/>
                <w:right w:val="none"/>
                <w:insideV w:val="none"/>
              </w:pBdr>
            </w:pPr>
            <w:bookmarkStart w:id="84" w:name="__UnoMark__5180_1171646015"/>
            <w:bookmarkStart w:id="85" w:name="__UnoMark__5180_1171646015"/>
            <w:bookmarkEnd w:id="85"/>
            <w:r>
              <w:rPr>
                <w:color w:val="000000"/>
                <w:sz w:val="16"/>
                <w:szCs w:val="16"/>
                <w:lang w:eastAsia="es-ES" w:val="es-ES"/>
              </w:rPr>
            </w:r>
          </w:p>
        </w:tc>
        <w:tc>
          <w:tcPr>
            <w:tcW w:type="dxa" w:w="396"/>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86" w:name="__UnoMark__5181_1171646015"/>
            <w:bookmarkStart w:id="87" w:name="__UnoMark__5182_1171646015"/>
            <w:bookmarkEnd w:id="86"/>
            <w:bookmarkEnd w:id="87"/>
            <w:r>
              <w:rPr>
                <w:color w:val="000000"/>
                <w:sz w:val="16"/>
                <w:szCs w:val="16"/>
                <w:lang w:eastAsia="es-ES" w:val="es-ES"/>
              </w:rPr>
              <w:t>2</w:t>
            </w:r>
          </w:p>
        </w:tc>
        <w:tc>
          <w:tcPr>
            <w:tcW w:type="dxa" w:w="423"/>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88" w:name="__UnoMark__5183_1171646015"/>
            <w:bookmarkStart w:id="89" w:name="__UnoMark__5184_1171646015"/>
            <w:bookmarkEnd w:id="88"/>
            <w:bookmarkEnd w:id="89"/>
            <w:r>
              <w:rPr>
                <w:color w:val="000000"/>
                <w:sz w:val="16"/>
                <w:szCs w:val="16"/>
                <w:lang w:eastAsia="es-ES" w:val="es-ES"/>
              </w:rPr>
              <w:t>2</w:t>
            </w:r>
          </w:p>
        </w:tc>
        <w:tc>
          <w:tcPr>
            <w:tcW w:type="dxa" w:w="423"/>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90" w:name="__UnoMark__5185_1171646015"/>
            <w:bookmarkStart w:id="91" w:name="__UnoMark__5186_1171646015"/>
            <w:bookmarkEnd w:id="90"/>
            <w:bookmarkEnd w:id="91"/>
            <w:r>
              <w:rPr>
                <w:color w:val="000000"/>
                <w:sz w:val="16"/>
                <w:szCs w:val="16"/>
                <w:lang w:eastAsia="es-ES" w:val="es-ES"/>
              </w:rPr>
              <w:t>4</w:t>
            </w:r>
          </w:p>
        </w:tc>
        <w:tc>
          <w:tcPr>
            <w:tcW w:type="dxa" w:w="489"/>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92" w:name="__UnoMark__5187_1171646015"/>
            <w:bookmarkStart w:id="93" w:name="__UnoMark__5188_1171646015"/>
            <w:bookmarkEnd w:id="92"/>
            <w:bookmarkEnd w:id="93"/>
            <w:r>
              <w:rPr>
                <w:color w:val="000000"/>
                <w:sz w:val="16"/>
                <w:szCs w:val="16"/>
                <w:lang w:eastAsia="es-ES" w:val="es-ES"/>
              </w:rPr>
              <w:t>12</w:t>
            </w:r>
          </w:p>
        </w:tc>
        <w:tc>
          <w:tcPr>
            <w:tcW w:type="dxa" w:w="927"/>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94" w:name="__UnoMark__5189_1171646015"/>
            <w:bookmarkStart w:id="95" w:name="__UnoMark__5190_1171646015"/>
            <w:bookmarkEnd w:id="94"/>
            <w:bookmarkEnd w:id="95"/>
            <w:r>
              <w:rPr>
                <w:color w:val="000000"/>
                <w:sz w:val="16"/>
                <w:szCs w:val="16"/>
                <w:lang w:eastAsia="es-ES" w:val="es-ES"/>
              </w:rPr>
              <w:t>3</w:t>
            </w:r>
          </w:p>
        </w:tc>
      </w:tr>
      <w:tr>
        <w:trPr>
          <w:trHeight w:hRule="atLeast" w:val="296"/>
          <w:cantSplit w:val="false"/>
        </w:trPr>
        <w:tc>
          <w:tcPr>
            <w:tcW w:type="dxa" w:w="10417"/>
            <w:gridSpan w:val="1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96" w:name="__UnoMark__5191_1171646015"/>
            <w:bookmarkStart w:id="97" w:name="__UnoMark__5191_1171646015"/>
            <w:bookmarkEnd w:id="97"/>
            <w:r>
              <w:rPr>
                <w:b/>
                <w:color w:val="000000"/>
                <w:sz w:val="16"/>
                <w:szCs w:val="16"/>
                <w:lang w:eastAsia="es-ES" w:val="es-ES"/>
              </w:rPr>
            </w:r>
          </w:p>
          <w:p>
            <w:pPr>
              <w:pStyle w:val="style0"/>
              <w:framePr w:h="23" w:hAnchor="page" w:hRule="exact" w:hSpace="0" w:vAnchor="margin" w:vSpace="0" w:w="10418" w:wrap="around" w:xAlign="center" w:y="70"/>
              <w:pBdr>
                <w:top w:val="none"/>
                <w:left w:val="none"/>
                <w:bottom w:val="none"/>
                <w:insideH w:val="none"/>
                <w:right w:val="none"/>
                <w:insideV w:val="none"/>
              </w:pBdr>
            </w:pPr>
            <w:bookmarkStart w:id="98" w:name="__UnoMark__5192_1171646015"/>
            <w:bookmarkEnd w:id="98"/>
            <w:r>
              <w:rPr>
                <w:b/>
                <w:color w:val="000000"/>
                <w:sz w:val="16"/>
                <w:szCs w:val="16"/>
                <w:lang w:eastAsia="es-ES" w:val="es-ES"/>
              </w:rPr>
              <w:t>III CICLO</w:t>
            </w:r>
          </w:p>
        </w:tc>
      </w:tr>
      <w:tr>
        <w:trPr>
          <w:trHeight w:hRule="atLeast" w:val="296"/>
          <w:cantSplit w:val="false"/>
        </w:trPr>
        <w:tc>
          <w:tcPr>
            <w:tcW w:type="dxa" w:w="2621"/>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99" w:name="__UnoMark__5193_1171646015"/>
            <w:bookmarkStart w:id="100" w:name="__UnoMark__5194_1171646015"/>
            <w:bookmarkEnd w:id="99"/>
            <w:bookmarkEnd w:id="100"/>
            <w:r>
              <w:rPr>
                <w:color w:val="000000"/>
                <w:sz w:val="16"/>
                <w:szCs w:val="16"/>
                <w:lang w:eastAsia="es-ES" w:val="es-ES"/>
              </w:rPr>
              <w:t>CONTABILIDAD SOCIAL</w:t>
            </w:r>
          </w:p>
        </w:tc>
        <w:tc>
          <w:tcPr>
            <w:tcW w:type="dxa" w:w="568"/>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01" w:name="__UnoMark__5195_1171646015"/>
            <w:bookmarkStart w:id="102" w:name="__UnoMark__5196_1171646015"/>
            <w:bookmarkEnd w:id="101"/>
            <w:bookmarkEnd w:id="102"/>
            <w:r>
              <w:rPr>
                <w:color w:val="000000"/>
                <w:sz w:val="16"/>
                <w:szCs w:val="16"/>
                <w:lang w:eastAsia="es-ES" w:val="es-ES"/>
              </w:rPr>
              <w:t>14</w:t>
            </w:r>
          </w:p>
        </w:tc>
        <w:tc>
          <w:tcPr>
            <w:tcW w:type="dxa" w:w="728"/>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03" w:name="__UnoMark__5197_1171646015"/>
            <w:bookmarkStart w:id="104" w:name="__UnoMark__5198_1171646015"/>
            <w:bookmarkEnd w:id="103"/>
            <w:bookmarkEnd w:id="104"/>
            <w:r>
              <w:rPr>
                <w:color w:val="000000"/>
                <w:sz w:val="16"/>
                <w:szCs w:val="16"/>
                <w:lang w:eastAsia="es-ES" w:val="es-ES"/>
              </w:rPr>
              <w:t>3</w:t>
            </w:r>
          </w:p>
        </w:tc>
        <w:tc>
          <w:tcPr>
            <w:tcW w:type="dxa" w:w="708"/>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05" w:name="__UnoMark__5199_1171646015"/>
            <w:bookmarkStart w:id="106" w:name="__UnoMark__5200_1171646015"/>
            <w:bookmarkEnd w:id="105"/>
            <w:bookmarkEnd w:id="106"/>
            <w:r>
              <w:rPr>
                <w:color w:val="000000"/>
                <w:sz w:val="16"/>
                <w:szCs w:val="16"/>
                <w:lang w:eastAsia="es-ES" w:val="es-ES"/>
              </w:rPr>
              <w:t>C-301</w:t>
            </w:r>
          </w:p>
        </w:tc>
        <w:tc>
          <w:tcPr>
            <w:tcW w:type="dxa" w:w="3134"/>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07" w:name="__UnoMark__5201_1171646015"/>
            <w:bookmarkStart w:id="108" w:name="__UnoMark__5201_1171646015"/>
            <w:bookmarkEnd w:id="108"/>
            <w:r>
              <w:rPr>
                <w:color w:val="000000"/>
                <w:sz w:val="16"/>
                <w:szCs w:val="16"/>
                <w:lang w:eastAsia="es-ES" w:val="es-ES"/>
              </w:rPr>
            </w:r>
          </w:p>
          <w:p>
            <w:pPr>
              <w:pStyle w:val="style0"/>
              <w:framePr w:h="23" w:hAnchor="page" w:hRule="exact" w:hSpace="0" w:vAnchor="margin" w:vSpace="0" w:w="10418" w:wrap="around" w:xAlign="center" w:y="70"/>
              <w:pBdr>
                <w:top w:val="none"/>
                <w:left w:val="none"/>
                <w:bottom w:val="none"/>
                <w:insideH w:val="none"/>
                <w:right w:val="none"/>
                <w:insideV w:val="none"/>
              </w:pBdr>
            </w:pPr>
            <w:r>
              <w:rPr>
                <w:color w:val="000000"/>
                <w:sz w:val="16"/>
                <w:szCs w:val="16"/>
                <w:lang w:eastAsia="es-ES" w:val="es-ES"/>
              </w:rPr>
              <w:t>CONTABILIDAD BÁSICA I</w:t>
            </w:r>
          </w:p>
          <w:p>
            <w:pPr>
              <w:pStyle w:val="style0"/>
              <w:framePr w:h="23" w:hAnchor="page" w:hRule="exact" w:hSpace="0" w:vAnchor="margin" w:vSpace="0" w:w="10418" w:wrap="around" w:xAlign="center" w:y="70"/>
              <w:pBdr>
                <w:top w:val="none"/>
                <w:left w:val="none"/>
                <w:bottom w:val="none"/>
                <w:insideH w:val="none"/>
                <w:right w:val="none"/>
                <w:insideV w:val="none"/>
              </w:pBdr>
            </w:pPr>
            <w:bookmarkStart w:id="109" w:name="__UnoMark__5202_1171646015"/>
            <w:bookmarkStart w:id="110" w:name="__UnoMark__5202_1171646015"/>
            <w:bookmarkEnd w:id="110"/>
            <w:r>
              <w:rPr>
                <w:color w:val="000000"/>
                <w:sz w:val="16"/>
                <w:szCs w:val="16"/>
                <w:lang w:eastAsia="es-ES" w:val="es-ES"/>
              </w:rPr>
            </w:r>
          </w:p>
        </w:tc>
        <w:tc>
          <w:tcPr>
            <w:tcW w:type="dxa" w:w="396"/>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11" w:name="__UnoMark__5203_1171646015"/>
            <w:bookmarkStart w:id="112" w:name="__UnoMark__5204_1171646015"/>
            <w:bookmarkEnd w:id="111"/>
            <w:bookmarkEnd w:id="112"/>
            <w:r>
              <w:rPr>
                <w:color w:val="000000"/>
                <w:sz w:val="16"/>
                <w:szCs w:val="16"/>
                <w:lang w:eastAsia="es-ES" w:val="es-ES"/>
              </w:rPr>
              <w:t>2</w:t>
            </w:r>
          </w:p>
        </w:tc>
        <w:tc>
          <w:tcPr>
            <w:tcW w:type="dxa" w:w="423"/>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13" w:name="__UnoMark__5205_1171646015"/>
            <w:bookmarkStart w:id="114" w:name="__UnoMark__5206_1171646015"/>
            <w:bookmarkEnd w:id="113"/>
            <w:bookmarkEnd w:id="114"/>
            <w:r>
              <w:rPr>
                <w:color w:val="000000"/>
                <w:sz w:val="16"/>
                <w:szCs w:val="16"/>
                <w:lang w:eastAsia="es-ES" w:val="es-ES"/>
              </w:rPr>
              <w:t>2</w:t>
            </w:r>
          </w:p>
        </w:tc>
        <w:tc>
          <w:tcPr>
            <w:tcW w:type="dxa" w:w="423"/>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15" w:name="__UnoMark__5207_1171646015"/>
            <w:bookmarkStart w:id="116" w:name="__UnoMark__5208_1171646015"/>
            <w:bookmarkEnd w:id="115"/>
            <w:bookmarkEnd w:id="116"/>
            <w:r>
              <w:rPr>
                <w:color w:val="000000"/>
                <w:sz w:val="16"/>
                <w:szCs w:val="16"/>
                <w:lang w:eastAsia="es-ES" w:val="es-ES"/>
              </w:rPr>
              <w:t>4</w:t>
            </w:r>
          </w:p>
        </w:tc>
        <w:tc>
          <w:tcPr>
            <w:tcW w:type="dxa" w:w="489"/>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17" w:name="__UnoMark__5209_1171646015"/>
            <w:bookmarkStart w:id="118" w:name="__UnoMark__5210_1171646015"/>
            <w:bookmarkEnd w:id="117"/>
            <w:bookmarkEnd w:id="118"/>
            <w:r>
              <w:rPr>
                <w:color w:val="000000"/>
                <w:sz w:val="16"/>
                <w:szCs w:val="16"/>
                <w:lang w:eastAsia="es-ES" w:val="es-ES"/>
              </w:rPr>
              <w:t>14</w:t>
            </w:r>
          </w:p>
        </w:tc>
        <w:tc>
          <w:tcPr>
            <w:tcW w:type="dxa" w:w="927"/>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19" w:name="__UnoMark__5211_1171646015"/>
            <w:bookmarkStart w:id="120" w:name="__UnoMark__5212_1171646015"/>
            <w:bookmarkEnd w:id="119"/>
            <w:bookmarkEnd w:id="120"/>
            <w:r>
              <w:rPr>
                <w:color w:val="000000"/>
                <w:sz w:val="16"/>
                <w:szCs w:val="16"/>
                <w:lang w:eastAsia="es-ES" w:val="es-ES"/>
              </w:rPr>
              <w:t>3</w:t>
            </w:r>
          </w:p>
        </w:tc>
      </w:tr>
      <w:tr>
        <w:trPr>
          <w:trHeight w:hRule="atLeast" w:val="296"/>
          <w:cantSplit w:val="false"/>
        </w:trPr>
        <w:tc>
          <w:tcPr>
            <w:tcW w:type="dxa" w:w="2621"/>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21" w:name="__UnoMark__5213_1171646015"/>
            <w:bookmarkStart w:id="122" w:name="__UnoMark__5214_1171646015"/>
            <w:bookmarkEnd w:id="121"/>
            <w:bookmarkEnd w:id="122"/>
            <w:r>
              <w:rPr>
                <w:color w:val="000000"/>
                <w:sz w:val="16"/>
                <w:szCs w:val="16"/>
                <w:lang w:eastAsia="es-ES" w:val="es-ES"/>
              </w:rPr>
              <w:t>ECONOMÍA I</w:t>
            </w:r>
          </w:p>
        </w:tc>
        <w:tc>
          <w:tcPr>
            <w:tcW w:type="dxa" w:w="568"/>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23" w:name="__UnoMark__5215_1171646015"/>
            <w:bookmarkStart w:id="124" w:name="__UnoMark__5216_1171646015"/>
            <w:bookmarkEnd w:id="123"/>
            <w:bookmarkEnd w:id="124"/>
            <w:r>
              <w:rPr>
                <w:color w:val="000000"/>
                <w:sz w:val="16"/>
                <w:szCs w:val="16"/>
                <w:lang w:eastAsia="es-ES" w:val="es-ES"/>
              </w:rPr>
              <w:t>15</w:t>
            </w:r>
          </w:p>
        </w:tc>
        <w:tc>
          <w:tcPr>
            <w:tcW w:type="dxa" w:w="728"/>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25" w:name="__UnoMark__5217_1171646015"/>
            <w:bookmarkStart w:id="126" w:name="__UnoMark__5218_1171646015"/>
            <w:bookmarkEnd w:id="125"/>
            <w:bookmarkEnd w:id="126"/>
            <w:r>
              <w:rPr>
                <w:color w:val="000000"/>
                <w:sz w:val="16"/>
                <w:szCs w:val="16"/>
                <w:lang w:eastAsia="es-ES" w:val="es-ES"/>
              </w:rPr>
              <w:t>4</w:t>
            </w:r>
          </w:p>
        </w:tc>
        <w:tc>
          <w:tcPr>
            <w:tcW w:type="dxa" w:w="708"/>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27" w:name="__UnoMark__5219_1171646015"/>
            <w:bookmarkStart w:id="128" w:name="__UnoMark__5220_1171646015"/>
            <w:bookmarkEnd w:id="127"/>
            <w:bookmarkEnd w:id="128"/>
            <w:r>
              <w:rPr>
                <w:color w:val="000000"/>
                <w:sz w:val="16"/>
                <w:szCs w:val="16"/>
                <w:lang w:eastAsia="es-ES" w:val="es-ES"/>
              </w:rPr>
              <w:t>N-302</w:t>
            </w:r>
          </w:p>
        </w:tc>
        <w:tc>
          <w:tcPr>
            <w:tcW w:type="dxa" w:w="3134"/>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29" w:name="__UnoMark__5221_1171646015"/>
            <w:bookmarkStart w:id="130" w:name="__UnoMark__5221_1171646015"/>
            <w:bookmarkEnd w:id="130"/>
            <w:r>
              <w:rPr>
                <w:color w:val="000000"/>
                <w:sz w:val="16"/>
                <w:szCs w:val="16"/>
                <w:lang w:eastAsia="es-ES" w:val="es-ES"/>
              </w:rPr>
            </w:r>
          </w:p>
          <w:p>
            <w:pPr>
              <w:pStyle w:val="style0"/>
              <w:framePr w:h="23" w:hAnchor="page" w:hRule="exact" w:hSpace="0" w:vAnchor="margin" w:vSpace="0" w:w="10418" w:wrap="around" w:xAlign="center" w:y="70"/>
              <w:pBdr>
                <w:top w:val="none"/>
                <w:left w:val="none"/>
                <w:bottom w:val="none"/>
                <w:insideH w:val="none"/>
                <w:right w:val="none"/>
                <w:insideV w:val="none"/>
              </w:pBdr>
            </w:pPr>
            <w:r>
              <w:rPr>
                <w:color w:val="000000"/>
                <w:sz w:val="16"/>
                <w:szCs w:val="16"/>
                <w:lang w:eastAsia="es-ES" w:val="es-ES"/>
              </w:rPr>
              <w:t>ECONOMÍA EMPRESARIAL</w:t>
            </w:r>
          </w:p>
          <w:p>
            <w:pPr>
              <w:pStyle w:val="style0"/>
              <w:framePr w:h="23" w:hAnchor="page" w:hRule="exact" w:hSpace="0" w:vAnchor="margin" w:vSpace="0" w:w="10418" w:wrap="around" w:xAlign="center" w:y="70"/>
              <w:pBdr>
                <w:top w:val="none"/>
                <w:left w:val="none"/>
                <w:bottom w:val="none"/>
                <w:insideH w:val="none"/>
                <w:right w:val="none"/>
                <w:insideV w:val="none"/>
              </w:pBdr>
            </w:pPr>
            <w:bookmarkStart w:id="131" w:name="__UnoMark__5222_1171646015"/>
            <w:bookmarkStart w:id="132" w:name="__UnoMark__5222_1171646015"/>
            <w:bookmarkEnd w:id="132"/>
            <w:r>
              <w:rPr>
                <w:color w:val="000000"/>
                <w:sz w:val="16"/>
                <w:szCs w:val="16"/>
                <w:lang w:eastAsia="es-ES" w:val="es-ES"/>
              </w:rPr>
            </w:r>
          </w:p>
        </w:tc>
        <w:tc>
          <w:tcPr>
            <w:tcW w:type="dxa" w:w="396"/>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33" w:name="__UnoMark__5223_1171646015"/>
            <w:bookmarkStart w:id="134" w:name="__UnoMark__5224_1171646015"/>
            <w:bookmarkEnd w:id="133"/>
            <w:bookmarkEnd w:id="134"/>
            <w:r>
              <w:rPr>
                <w:color w:val="000000"/>
                <w:sz w:val="16"/>
                <w:szCs w:val="16"/>
                <w:lang w:eastAsia="es-ES" w:val="es-ES"/>
              </w:rPr>
              <w:t>2</w:t>
            </w:r>
          </w:p>
        </w:tc>
        <w:tc>
          <w:tcPr>
            <w:tcW w:type="dxa" w:w="423"/>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35" w:name="__UnoMark__5225_1171646015"/>
            <w:bookmarkStart w:id="136" w:name="__UnoMark__5226_1171646015"/>
            <w:bookmarkEnd w:id="135"/>
            <w:bookmarkEnd w:id="136"/>
            <w:r>
              <w:rPr>
                <w:color w:val="000000"/>
                <w:sz w:val="16"/>
                <w:szCs w:val="16"/>
                <w:lang w:eastAsia="es-ES" w:val="es-ES"/>
              </w:rPr>
              <w:t>2</w:t>
            </w:r>
          </w:p>
        </w:tc>
        <w:tc>
          <w:tcPr>
            <w:tcW w:type="dxa" w:w="423"/>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37" w:name="__UnoMark__5227_1171646015"/>
            <w:bookmarkStart w:id="138" w:name="__UnoMark__5228_1171646015"/>
            <w:bookmarkEnd w:id="137"/>
            <w:bookmarkEnd w:id="138"/>
            <w:r>
              <w:rPr>
                <w:color w:val="000000"/>
                <w:sz w:val="16"/>
                <w:szCs w:val="16"/>
                <w:lang w:eastAsia="es-ES" w:val="es-ES"/>
              </w:rPr>
              <w:t>4</w:t>
            </w:r>
          </w:p>
        </w:tc>
        <w:tc>
          <w:tcPr>
            <w:tcW w:type="dxa" w:w="489"/>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39" w:name="__UnoMark__5229_1171646015"/>
            <w:bookmarkStart w:id="140" w:name="__UnoMark__5230_1171646015"/>
            <w:bookmarkEnd w:id="139"/>
            <w:bookmarkEnd w:id="140"/>
            <w:r>
              <w:rPr>
                <w:color w:val="000000"/>
                <w:sz w:val="16"/>
                <w:szCs w:val="16"/>
                <w:lang w:eastAsia="es-ES" w:val="es-ES"/>
              </w:rPr>
              <w:t>15</w:t>
            </w:r>
          </w:p>
        </w:tc>
        <w:tc>
          <w:tcPr>
            <w:tcW w:type="dxa" w:w="927"/>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41" w:name="__UnoMark__5231_1171646015"/>
            <w:bookmarkStart w:id="142" w:name="__UnoMark__5232_1171646015"/>
            <w:bookmarkEnd w:id="141"/>
            <w:bookmarkEnd w:id="142"/>
            <w:r>
              <w:rPr>
                <w:color w:val="000000"/>
                <w:sz w:val="16"/>
                <w:szCs w:val="16"/>
                <w:lang w:eastAsia="es-ES" w:val="es-ES"/>
              </w:rPr>
              <w:t>3</w:t>
            </w:r>
          </w:p>
        </w:tc>
      </w:tr>
      <w:tr>
        <w:trPr>
          <w:trHeight w:hRule="atLeast" w:val="296"/>
          <w:cantSplit w:val="false"/>
        </w:trPr>
        <w:tc>
          <w:tcPr>
            <w:tcW w:type="dxa" w:w="10417"/>
            <w:gridSpan w:val="1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43" w:name="__UnoMark__5233_1171646015"/>
            <w:bookmarkStart w:id="144" w:name="__UnoMark__5233_1171646015"/>
            <w:bookmarkEnd w:id="144"/>
            <w:r>
              <w:rPr>
                <w:color w:val="000000"/>
                <w:sz w:val="16"/>
                <w:szCs w:val="16"/>
                <w:lang w:eastAsia="es-ES" w:val="es-ES"/>
              </w:rPr>
            </w:r>
          </w:p>
          <w:p>
            <w:pPr>
              <w:pStyle w:val="style0"/>
              <w:framePr w:h="23" w:hAnchor="page" w:hRule="exact" w:hSpace="0" w:vAnchor="margin" w:vSpace="0" w:w="10418" w:wrap="around" w:xAlign="center" w:y="70"/>
              <w:pBdr>
                <w:top w:val="none"/>
                <w:left w:val="none"/>
                <w:bottom w:val="none"/>
                <w:insideH w:val="none"/>
                <w:right w:val="none"/>
                <w:insideV w:val="none"/>
              </w:pBdr>
            </w:pPr>
            <w:bookmarkStart w:id="145" w:name="__UnoMark__5234_1171646015"/>
            <w:bookmarkEnd w:id="145"/>
            <w:r>
              <w:rPr>
                <w:b/>
                <w:color w:val="000000"/>
                <w:sz w:val="16"/>
                <w:szCs w:val="16"/>
                <w:lang w:eastAsia="es-ES" w:val="es-ES"/>
              </w:rPr>
              <w:t>IV CICLO</w:t>
            </w:r>
          </w:p>
        </w:tc>
      </w:tr>
      <w:tr>
        <w:trPr>
          <w:trHeight w:hRule="atLeast" w:val="296"/>
          <w:cantSplit w:val="false"/>
        </w:trPr>
        <w:tc>
          <w:tcPr>
            <w:tcW w:type="dxa" w:w="2621"/>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46" w:name="__UnoMark__5235_1171646015"/>
            <w:bookmarkStart w:id="147" w:name="__UnoMark__5236_1171646015"/>
            <w:bookmarkEnd w:id="146"/>
            <w:bookmarkEnd w:id="147"/>
            <w:r>
              <w:rPr>
                <w:color w:val="000000"/>
                <w:sz w:val="16"/>
                <w:szCs w:val="16"/>
                <w:lang w:eastAsia="es-ES" w:val="es-ES"/>
              </w:rPr>
              <w:t>TEORÍA MICROECONÓMICA I</w:t>
            </w:r>
          </w:p>
        </w:tc>
        <w:tc>
          <w:tcPr>
            <w:tcW w:type="dxa" w:w="568"/>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48" w:name="__UnoMark__5237_1171646015"/>
            <w:bookmarkStart w:id="149" w:name="__UnoMark__5238_1171646015"/>
            <w:bookmarkEnd w:id="148"/>
            <w:bookmarkEnd w:id="149"/>
            <w:r>
              <w:rPr>
                <w:color w:val="000000"/>
                <w:sz w:val="16"/>
                <w:szCs w:val="16"/>
                <w:lang w:eastAsia="es-ES" w:val="es-ES"/>
              </w:rPr>
              <w:t>11</w:t>
            </w:r>
          </w:p>
        </w:tc>
        <w:tc>
          <w:tcPr>
            <w:tcW w:type="dxa" w:w="728"/>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50" w:name="__UnoMark__5239_1171646015"/>
            <w:bookmarkStart w:id="151" w:name="__UnoMark__5240_1171646015"/>
            <w:bookmarkEnd w:id="150"/>
            <w:bookmarkEnd w:id="151"/>
            <w:r>
              <w:rPr>
                <w:color w:val="000000"/>
                <w:sz w:val="16"/>
                <w:szCs w:val="16"/>
                <w:lang w:eastAsia="es-ES" w:val="es-ES"/>
              </w:rPr>
              <w:t>4</w:t>
            </w:r>
          </w:p>
        </w:tc>
        <w:tc>
          <w:tcPr>
            <w:tcW w:type="dxa" w:w="708"/>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52" w:name="__UnoMark__5241_1171646015"/>
            <w:bookmarkStart w:id="153" w:name="__UnoMark__5242_1171646015"/>
            <w:bookmarkEnd w:id="152"/>
            <w:bookmarkEnd w:id="153"/>
            <w:r>
              <w:rPr>
                <w:color w:val="000000"/>
                <w:sz w:val="16"/>
                <w:szCs w:val="16"/>
                <w:lang w:eastAsia="es-ES" w:val="es-ES"/>
              </w:rPr>
              <w:t>N-402</w:t>
            </w:r>
          </w:p>
        </w:tc>
        <w:tc>
          <w:tcPr>
            <w:tcW w:type="dxa" w:w="3134"/>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54" w:name="__UnoMark__5243_1171646015"/>
            <w:bookmarkStart w:id="155" w:name="__UnoMark__5243_1171646015"/>
            <w:bookmarkEnd w:id="155"/>
            <w:r>
              <w:rPr>
                <w:color w:val="000000"/>
                <w:sz w:val="16"/>
                <w:szCs w:val="16"/>
                <w:lang w:eastAsia="es-ES" w:val="es-ES"/>
              </w:rPr>
            </w:r>
          </w:p>
          <w:p>
            <w:pPr>
              <w:pStyle w:val="style0"/>
              <w:framePr w:h="23" w:hAnchor="page" w:hRule="exact" w:hSpace="0" w:vAnchor="margin" w:vSpace="0" w:w="10418" w:wrap="around" w:xAlign="center" w:y="70"/>
              <w:pBdr>
                <w:top w:val="none"/>
                <w:left w:val="none"/>
                <w:bottom w:val="none"/>
                <w:insideH w:val="none"/>
                <w:right w:val="none"/>
                <w:insideV w:val="none"/>
              </w:pBdr>
            </w:pPr>
            <w:r>
              <w:rPr>
                <w:color w:val="000000"/>
                <w:sz w:val="16"/>
                <w:szCs w:val="16"/>
                <w:lang w:eastAsia="es-ES" w:val="es-ES"/>
              </w:rPr>
              <w:t>MICROECONOMÍA</w:t>
            </w:r>
          </w:p>
          <w:p>
            <w:pPr>
              <w:pStyle w:val="style0"/>
              <w:framePr w:h="23" w:hAnchor="page" w:hRule="exact" w:hSpace="0" w:vAnchor="margin" w:vSpace="0" w:w="10418" w:wrap="around" w:xAlign="center" w:y="70"/>
              <w:pBdr>
                <w:top w:val="none"/>
                <w:left w:val="none"/>
                <w:bottom w:val="none"/>
                <w:insideH w:val="none"/>
                <w:right w:val="none"/>
                <w:insideV w:val="none"/>
              </w:pBdr>
            </w:pPr>
            <w:bookmarkStart w:id="156" w:name="__UnoMark__5244_1171646015"/>
            <w:bookmarkStart w:id="157" w:name="__UnoMark__5244_1171646015"/>
            <w:bookmarkEnd w:id="157"/>
            <w:r>
              <w:rPr>
                <w:color w:val="000000"/>
                <w:sz w:val="16"/>
                <w:szCs w:val="16"/>
                <w:lang w:eastAsia="es-ES" w:val="es-ES"/>
              </w:rPr>
            </w:r>
          </w:p>
        </w:tc>
        <w:tc>
          <w:tcPr>
            <w:tcW w:type="dxa" w:w="396"/>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58" w:name="__UnoMark__5245_1171646015"/>
            <w:bookmarkStart w:id="159" w:name="__UnoMark__5246_1171646015"/>
            <w:bookmarkEnd w:id="158"/>
            <w:bookmarkEnd w:id="159"/>
            <w:r>
              <w:rPr>
                <w:color w:val="000000"/>
                <w:sz w:val="16"/>
                <w:szCs w:val="16"/>
                <w:lang w:eastAsia="es-ES" w:val="es-ES"/>
              </w:rPr>
              <w:t>2</w:t>
            </w:r>
          </w:p>
        </w:tc>
        <w:tc>
          <w:tcPr>
            <w:tcW w:type="dxa" w:w="423"/>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60" w:name="__UnoMark__5247_1171646015"/>
            <w:bookmarkStart w:id="161" w:name="__UnoMark__5248_1171646015"/>
            <w:bookmarkEnd w:id="160"/>
            <w:bookmarkEnd w:id="161"/>
            <w:r>
              <w:rPr>
                <w:color w:val="000000"/>
                <w:sz w:val="16"/>
                <w:szCs w:val="16"/>
                <w:lang w:eastAsia="es-ES" w:val="es-ES"/>
              </w:rPr>
              <w:t>2</w:t>
            </w:r>
          </w:p>
        </w:tc>
        <w:tc>
          <w:tcPr>
            <w:tcW w:type="dxa" w:w="423"/>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62" w:name="__UnoMark__5249_1171646015"/>
            <w:bookmarkStart w:id="163" w:name="__UnoMark__5250_1171646015"/>
            <w:bookmarkEnd w:id="162"/>
            <w:bookmarkEnd w:id="163"/>
            <w:r>
              <w:rPr>
                <w:color w:val="000000"/>
                <w:sz w:val="16"/>
                <w:szCs w:val="16"/>
                <w:lang w:eastAsia="es-ES" w:val="es-ES"/>
              </w:rPr>
              <w:t>4</w:t>
            </w:r>
          </w:p>
        </w:tc>
        <w:tc>
          <w:tcPr>
            <w:tcW w:type="dxa" w:w="489"/>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64" w:name="__UnoMark__5251_1171646015"/>
            <w:bookmarkStart w:id="165" w:name="__UnoMark__5252_1171646015"/>
            <w:bookmarkEnd w:id="164"/>
            <w:bookmarkEnd w:id="165"/>
            <w:r>
              <w:rPr>
                <w:color w:val="000000"/>
                <w:sz w:val="16"/>
                <w:szCs w:val="16"/>
                <w:lang w:eastAsia="es-ES" w:val="es-ES"/>
              </w:rPr>
              <w:t>11</w:t>
            </w:r>
          </w:p>
        </w:tc>
        <w:tc>
          <w:tcPr>
            <w:tcW w:type="dxa" w:w="927"/>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66" w:name="__UnoMark__5253_1171646015"/>
            <w:bookmarkStart w:id="167" w:name="__UnoMark__5254_1171646015"/>
            <w:bookmarkEnd w:id="166"/>
            <w:bookmarkEnd w:id="167"/>
            <w:r>
              <w:rPr>
                <w:color w:val="000000"/>
                <w:sz w:val="16"/>
                <w:szCs w:val="16"/>
                <w:lang w:eastAsia="es-ES" w:val="es-ES"/>
              </w:rPr>
              <w:t>3</w:t>
            </w:r>
          </w:p>
        </w:tc>
      </w:tr>
      <w:tr>
        <w:trPr>
          <w:trHeight w:hRule="atLeast" w:val="296"/>
          <w:cantSplit w:val="false"/>
        </w:trPr>
        <w:tc>
          <w:tcPr>
            <w:tcW w:type="dxa" w:w="10417"/>
            <w:gridSpan w:val="1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68" w:name="__UnoMark__5255_1171646015"/>
            <w:bookmarkStart w:id="169" w:name="__UnoMark__5255_1171646015"/>
            <w:bookmarkEnd w:id="169"/>
            <w:r>
              <w:rPr>
                <w:color w:val="000000"/>
                <w:sz w:val="16"/>
                <w:szCs w:val="16"/>
                <w:lang w:eastAsia="es-ES" w:val="es-ES"/>
              </w:rPr>
            </w:r>
          </w:p>
          <w:p>
            <w:pPr>
              <w:pStyle w:val="style0"/>
              <w:framePr w:h="23" w:hAnchor="page" w:hRule="exact" w:hSpace="0" w:vAnchor="margin" w:vSpace="0" w:w="10418" w:wrap="around" w:xAlign="center" w:y="70"/>
              <w:pBdr>
                <w:top w:val="none"/>
                <w:left w:val="none"/>
                <w:bottom w:val="none"/>
                <w:insideH w:val="none"/>
                <w:right w:val="none"/>
                <w:insideV w:val="none"/>
              </w:pBdr>
            </w:pPr>
            <w:bookmarkStart w:id="170" w:name="__UnoMark__5256_1171646015"/>
            <w:bookmarkEnd w:id="170"/>
            <w:r>
              <w:rPr>
                <w:b/>
                <w:color w:val="000000"/>
                <w:sz w:val="16"/>
                <w:szCs w:val="16"/>
                <w:lang w:eastAsia="es-ES" w:val="es-ES"/>
              </w:rPr>
              <w:t>V CICLO</w:t>
            </w:r>
          </w:p>
        </w:tc>
      </w:tr>
      <w:tr>
        <w:trPr>
          <w:trHeight w:hRule="atLeast" w:val="296"/>
          <w:cantSplit w:val="false"/>
        </w:trPr>
        <w:tc>
          <w:tcPr>
            <w:tcW w:type="dxa" w:w="2621"/>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71" w:name="__UnoMark__5257_1171646015"/>
            <w:bookmarkStart w:id="172" w:name="__UnoMark__5258_1171646015"/>
            <w:bookmarkEnd w:id="171"/>
            <w:bookmarkEnd w:id="172"/>
            <w:r>
              <w:rPr>
                <w:color w:val="000000"/>
                <w:sz w:val="16"/>
                <w:szCs w:val="16"/>
                <w:lang w:eastAsia="es-ES" w:val="es-ES"/>
              </w:rPr>
              <w:t>TEORÍA MACROECONÓMICA III</w:t>
            </w:r>
          </w:p>
        </w:tc>
        <w:tc>
          <w:tcPr>
            <w:tcW w:type="dxa" w:w="568"/>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73" w:name="__UnoMark__5259_1171646015"/>
            <w:bookmarkStart w:id="174" w:name="__UnoMark__5260_1171646015"/>
            <w:bookmarkEnd w:id="173"/>
            <w:bookmarkEnd w:id="174"/>
            <w:r>
              <w:rPr>
                <w:color w:val="000000"/>
                <w:sz w:val="16"/>
                <w:szCs w:val="16"/>
                <w:lang w:eastAsia="es-ES" w:val="es-ES"/>
              </w:rPr>
              <w:t>12</w:t>
            </w:r>
          </w:p>
        </w:tc>
        <w:tc>
          <w:tcPr>
            <w:tcW w:type="dxa" w:w="728"/>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75" w:name="__UnoMark__5261_1171646015"/>
            <w:bookmarkStart w:id="176" w:name="__UnoMark__5262_1171646015"/>
            <w:bookmarkEnd w:id="175"/>
            <w:bookmarkEnd w:id="176"/>
            <w:r>
              <w:rPr>
                <w:color w:val="000000"/>
                <w:sz w:val="16"/>
                <w:szCs w:val="16"/>
                <w:lang w:eastAsia="es-ES" w:val="es-ES"/>
              </w:rPr>
              <w:t>4</w:t>
            </w:r>
          </w:p>
        </w:tc>
        <w:tc>
          <w:tcPr>
            <w:tcW w:type="dxa" w:w="708"/>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77" w:name="__UnoMark__5263_1171646015"/>
            <w:bookmarkStart w:id="178" w:name="__UnoMark__5264_1171646015"/>
            <w:bookmarkEnd w:id="177"/>
            <w:bookmarkEnd w:id="178"/>
            <w:r>
              <w:rPr>
                <w:color w:val="000000"/>
                <w:sz w:val="16"/>
                <w:szCs w:val="16"/>
                <w:lang w:eastAsia="es-ES" w:val="es-ES"/>
              </w:rPr>
              <w:t>N-502</w:t>
            </w:r>
          </w:p>
        </w:tc>
        <w:tc>
          <w:tcPr>
            <w:tcW w:type="dxa" w:w="3134"/>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79" w:name="__UnoMark__5265_1171646015"/>
            <w:bookmarkEnd w:id="179"/>
            <w:r>
              <w:rPr>
                <w:color w:val="000000"/>
                <w:sz w:val="16"/>
                <w:szCs w:val="16"/>
                <w:lang w:eastAsia="es-ES" w:val="es-ES"/>
              </w:rPr>
              <w:t>MACROECONOMÍA DE LOS NEGOCIOS INTERNACIONALES</w:t>
            </w:r>
          </w:p>
          <w:p>
            <w:pPr>
              <w:pStyle w:val="style0"/>
              <w:framePr w:h="23" w:hAnchor="page" w:hRule="exact" w:hSpace="0" w:vAnchor="margin" w:vSpace="0" w:w="10418" w:wrap="around" w:xAlign="center" w:y="70"/>
              <w:pBdr>
                <w:top w:val="none"/>
                <w:left w:val="none"/>
                <w:bottom w:val="none"/>
                <w:insideH w:val="none"/>
                <w:right w:val="none"/>
                <w:insideV w:val="none"/>
              </w:pBdr>
            </w:pPr>
            <w:bookmarkStart w:id="180" w:name="__UnoMark__5266_1171646015"/>
            <w:bookmarkStart w:id="181" w:name="__UnoMark__5266_1171646015"/>
            <w:bookmarkEnd w:id="181"/>
            <w:r>
              <w:rPr>
                <w:color w:val="000000"/>
                <w:sz w:val="16"/>
                <w:szCs w:val="16"/>
                <w:lang w:eastAsia="es-ES" w:val="es-ES"/>
              </w:rPr>
            </w:r>
          </w:p>
        </w:tc>
        <w:tc>
          <w:tcPr>
            <w:tcW w:type="dxa" w:w="396"/>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82" w:name="__UnoMark__5267_1171646015"/>
            <w:bookmarkStart w:id="183" w:name="__UnoMark__5268_1171646015"/>
            <w:bookmarkEnd w:id="182"/>
            <w:bookmarkEnd w:id="183"/>
            <w:r>
              <w:rPr>
                <w:color w:val="000000"/>
                <w:sz w:val="16"/>
                <w:szCs w:val="16"/>
                <w:lang w:eastAsia="es-ES" w:val="es-ES"/>
              </w:rPr>
              <w:t>2</w:t>
            </w:r>
          </w:p>
        </w:tc>
        <w:tc>
          <w:tcPr>
            <w:tcW w:type="dxa" w:w="423"/>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84" w:name="__UnoMark__5269_1171646015"/>
            <w:bookmarkStart w:id="185" w:name="__UnoMark__5270_1171646015"/>
            <w:bookmarkEnd w:id="184"/>
            <w:bookmarkEnd w:id="185"/>
            <w:r>
              <w:rPr>
                <w:color w:val="000000"/>
                <w:sz w:val="16"/>
                <w:szCs w:val="16"/>
                <w:lang w:eastAsia="es-ES" w:val="es-ES"/>
              </w:rPr>
              <w:t>2</w:t>
            </w:r>
          </w:p>
        </w:tc>
        <w:tc>
          <w:tcPr>
            <w:tcW w:type="dxa" w:w="423"/>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86" w:name="__UnoMark__5271_1171646015"/>
            <w:bookmarkStart w:id="187" w:name="__UnoMark__5272_1171646015"/>
            <w:bookmarkEnd w:id="186"/>
            <w:bookmarkEnd w:id="187"/>
            <w:r>
              <w:rPr>
                <w:color w:val="000000"/>
                <w:sz w:val="16"/>
                <w:szCs w:val="16"/>
                <w:lang w:eastAsia="es-ES" w:val="es-ES"/>
              </w:rPr>
              <w:t>4</w:t>
            </w:r>
          </w:p>
        </w:tc>
        <w:tc>
          <w:tcPr>
            <w:tcW w:type="dxa" w:w="489"/>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88" w:name="__UnoMark__5273_1171646015"/>
            <w:bookmarkStart w:id="189" w:name="__UnoMark__5274_1171646015"/>
            <w:bookmarkEnd w:id="188"/>
            <w:bookmarkEnd w:id="189"/>
            <w:r>
              <w:rPr>
                <w:color w:val="000000"/>
                <w:sz w:val="16"/>
                <w:szCs w:val="16"/>
                <w:lang w:eastAsia="es-ES" w:val="es-ES"/>
              </w:rPr>
              <w:t>12</w:t>
            </w:r>
          </w:p>
        </w:tc>
        <w:tc>
          <w:tcPr>
            <w:tcW w:type="dxa" w:w="927"/>
            <w:tcBorders>
              <w:top w:color="00000A" w:space="0" w:sz="4" w:val="single"/>
              <w:left w:val="none"/>
              <w:bottom w:color="00000A" w:space="0" w:sz="4" w:val="single"/>
              <w:right w:color="00000A" w:space="0" w:sz="4" w:val="single"/>
            </w:tcBorders>
            <w:shd w:fill="FFFFFF" w:val="clear"/>
            <w:vAlign w:val="center"/>
          </w:tcPr>
          <w:p>
            <w:pPr>
              <w:pStyle w:val="style0"/>
              <w:framePr w:h="23" w:hAnchor="page" w:hRule="exact" w:hSpace="0" w:vAnchor="margin" w:vSpace="0" w:w="10418" w:wrap="around" w:xAlign="center" w:y="70"/>
              <w:pBdr>
                <w:top w:val="none"/>
                <w:left w:val="none"/>
                <w:bottom w:val="none"/>
                <w:insideH w:val="none"/>
                <w:right w:val="none"/>
                <w:insideV w:val="none"/>
              </w:pBdr>
            </w:pPr>
            <w:bookmarkStart w:id="190" w:name="__UnoMark__5275_1171646015"/>
            <w:bookmarkEnd w:id="190"/>
            <w:r>
              <w:rPr>
                <w:color w:val="000000"/>
                <w:sz w:val="16"/>
                <w:szCs w:val="16"/>
                <w:lang w:eastAsia="es-ES" w:val="es-ES"/>
              </w:rPr>
              <w:t>3</w:t>
            </w:r>
          </w:p>
        </w:tc>
      </w:tr>
    </w:tbl>
    <w:sectPr>
      <w:type w:val="nextPage"/>
      <w:pgSz w:h="16838" w:w="11906"/>
      <w:pgMar w:bottom="1134" w:footer="0" w:gutter="0" w:header="0" w:left="1418" w:right="1418" w:top="3119"/>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pPr>
    <w:rPr>
      <w:rFonts w:ascii="Times New Roman" w:cs="Times New Roman" w:eastAsia="Times New Roman" w:hAnsi="Times New Roman"/>
      <w:color w:val="auto"/>
      <w:sz w:val="24"/>
      <w:szCs w:val="24"/>
      <w:lang w:bidi="ar-SA" w:eastAsia="es-MX" w:val="es-MX"/>
    </w:rPr>
  </w:style>
  <w:style w:styleId="style15" w:type="character">
    <w:name w:val="Default Paragraph Font"/>
    <w:next w:val="style15"/>
    <w:rPr/>
  </w:style>
  <w:style w:styleId="style16" w:type="character">
    <w:name w:val="Encabezado Car"/>
    <w:basedOn w:val="style15"/>
    <w:next w:val="style16"/>
    <w:rPr>
      <w:sz w:val="24"/>
      <w:szCs w:val="24"/>
      <w:lang w:eastAsia="es-MX" w:val="es-MX"/>
    </w:rPr>
  </w:style>
  <w:style w:styleId="style17" w:type="character">
    <w:name w:val="Pie de página Car"/>
    <w:basedOn w:val="style15"/>
    <w:next w:val="style17"/>
    <w:rPr>
      <w:sz w:val="24"/>
      <w:szCs w:val="24"/>
      <w:lang w:eastAsia="es-MX" w:val="es-MX"/>
    </w:rPr>
  </w:style>
  <w:style w:styleId="style18" w:type="paragraph">
    <w:name w:val="Encabezado"/>
    <w:basedOn w:val="style0"/>
    <w:next w:val="style19"/>
    <w:pPr>
      <w:keepNext/>
      <w:tabs>
        <w:tab w:leader="none" w:pos="4252" w:val="center"/>
        <w:tab w:leader="none" w:pos="8504" w:val="right"/>
      </w:tabs>
      <w:spacing w:after="120" w:before="240"/>
      <w:contextualSpacing w:val="false"/>
    </w:pPr>
    <w:rPr>
      <w:rFonts w:ascii="Arial" w:cs="Lohit Hindi" w:eastAsia="DejaVu Sans" w:hAnsi="Arial"/>
      <w:sz w:val="28"/>
      <w:szCs w:val="28"/>
    </w:rPr>
  </w:style>
  <w:style w:styleId="style19" w:type="paragraph">
    <w:name w:val="Cuerpo de texto"/>
    <w:basedOn w:val="style0"/>
    <w:next w:val="style19"/>
    <w:pPr>
      <w:jc w:val="both"/>
    </w:pPr>
    <w:rPr>
      <w:lang w:eastAsia="es-ES" w:val="es-ES"/>
    </w:rPr>
  </w:style>
  <w:style w:styleId="style20" w:type="paragraph">
    <w:name w:val="Lista"/>
    <w:basedOn w:val="style19"/>
    <w:next w:val="style20"/>
    <w:pPr/>
    <w:rPr>
      <w:rFonts w:cs="Lohit Hindi"/>
    </w:rPr>
  </w:style>
  <w:style w:styleId="style21" w:type="paragraph">
    <w:name w:val="Etiqueta"/>
    <w:basedOn w:val="style0"/>
    <w:next w:val="style21"/>
    <w:pPr>
      <w:suppressLineNumbers/>
      <w:spacing w:after="120" w:before="120"/>
      <w:contextualSpacing w:val="false"/>
    </w:pPr>
    <w:rPr>
      <w:rFonts w:cs="Lohit Hindi"/>
      <w:i/>
      <w:iCs/>
      <w:sz w:val="24"/>
      <w:szCs w:val="24"/>
    </w:rPr>
  </w:style>
  <w:style w:styleId="style22" w:type="paragraph">
    <w:name w:val="Índice"/>
    <w:basedOn w:val="style0"/>
    <w:next w:val="style22"/>
    <w:pPr>
      <w:suppressLineNumbers/>
    </w:pPr>
    <w:rPr>
      <w:rFonts w:cs="Lohit Hindi"/>
    </w:rPr>
  </w:style>
  <w:style w:styleId="style23" w:type="paragraph">
    <w:name w:val="Título"/>
    <w:basedOn w:val="style0"/>
    <w:next w:val="style23"/>
    <w:pPr>
      <w:spacing w:line="360" w:lineRule="auto"/>
      <w:jc w:val="center"/>
    </w:pPr>
    <w:rPr>
      <w:b/>
      <w:bCs/>
      <w:sz w:val="20"/>
      <w:lang w:eastAsia="es-ES" w:val="es-ES"/>
    </w:rPr>
  </w:style>
  <w:style w:styleId="style24" w:type="paragraph">
    <w:name w:val="Subtítulo"/>
    <w:basedOn w:val="style0"/>
    <w:next w:val="style24"/>
    <w:pPr>
      <w:jc w:val="center"/>
    </w:pPr>
    <w:rPr>
      <w:b/>
      <w:bCs/>
      <w:lang w:val="en-GB"/>
    </w:rPr>
  </w:style>
  <w:style w:styleId="style25" w:type="paragraph">
    <w:name w:val="Pie de página"/>
    <w:basedOn w:val="style0"/>
    <w:next w:val="style25"/>
    <w:pPr>
      <w:tabs>
        <w:tab w:leader="none" w:pos="4252" w:val="center"/>
        <w:tab w:leader="none" w:pos="8504" w:val="right"/>
      </w:tabs>
    </w:pPr>
    <w:rPr/>
  </w:style>
  <w:style w:styleId="style26" w:type="paragraph">
    <w:name w:val="List Bullet"/>
    <w:basedOn w:val="style0"/>
    <w:next w:val="style26"/>
    <w:pPr>
      <w:numPr>
        <w:ilvl w:val="0"/>
        <w:numId w:val="1"/>
      </w:numPr>
      <w:spacing w:after="0" w:before="0"/>
      <w:contextualSpacing/>
    </w:pPr>
    <w:rPr/>
  </w:style>
  <w:style w:styleId="style27" w:type="paragraph">
    <w:name w:val="Contenido del marco"/>
    <w:basedOn w:val="style19"/>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1238</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2013-04-30T22:18:00.00Z</dcterms:created>
  <dc:creator>extension</dc:creator>
  <cp:lastModifiedBy>Luffi</cp:lastModifiedBy>
  <cp:lastPrinted>2013-05-02T16:53:00.00Z</cp:lastPrinted>
  <dcterms:modified xsi:type="dcterms:W3CDTF">2014-01-14T13:39:00.00Z</dcterms:modified>
  <cp:revision>315</cp:revision>
  <dc:title>RESOLUCION Nº 045 - 2007-VPA-U</dc:title>
</cp:coreProperties>
</file>