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32"/>
                <w:szCs w:val="32"/>
                <w:rtl w:val="0"/>
              </w:rPr>
              <w:t xml:space="preserve">DECLARAÇÃO</w:t>
            </w:r>
          </w:p>
        </w:tc>
      </w:tr>
      <w:tr>
        <w:trPr>
          <w:cantSplit w:val="0"/>
          <w:trHeight w:val="1077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ind w:firstLine="709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u w:val="single"/>
              </w:rPr>
            </w:pPr>
            <w:bookmarkStart w:colFirst="0" w:colLast="0" w:name="_heading=h.searqa41ihoj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Declaramos para os devidos fins que o aluno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shd w:fill="f5f5f5" w:val="clear"/>
                <w:rtl w:val="0"/>
              </w:rPr>
              <w:t xml:space="preserve">[[nome_aluno]]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Matrícula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[[matricula_aluno]],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CPF nº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[[cpf_aluno]]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shd w:fill="f5f5f5" w:val="clear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matriculado no Curso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[[nome_curso]],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no Centro de Educação Profissional Dario Geraldo Salles,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cumpriu as disciplinas teóricas e práticas do 1º, 2º, 3º e 4º módulos.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  <w:u w:val="single"/>
                <w:rtl w:val="0"/>
              </w:rPr>
              <w:t xml:space="preserve">Considera-se Aprovado com a pendência na Disciplina de Estágio Curricular Obrigatório de 300 horas que deverá ser cumprida para a conclusão do curso, no 1º semestre de 2026.</w:t>
            </w:r>
          </w:p>
          <w:p w:rsidR="00000000" w:rsidDel="00000000" w:rsidP="00000000" w:rsidRDefault="00000000" w:rsidRPr="00000000" w14:paraId="0000000A">
            <w:pPr>
              <w:ind w:firstLine="709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firstLine="709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Conforme Portaria nº 874 de 01/04/2025 que regulamenta os procedimentos e registros de Avaliação da Aprendizagem.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No artg. 18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, §1º. O estudante dos cursos Técnicos Concomitantes e Subsequentes e do curso Normal do Magistério que não obtiver a média 6,0 em 1 (um) componente curricular e/ou no Estágio Curricular Obrigatório poderá obter a progressão parcial para a série/módulo seguinte e, quando se tratar da última etapa, deverá retornar no ano posterior para cursar o componente que reprovou. </w:t>
            </w:r>
          </w:p>
          <w:p w:rsidR="00000000" w:rsidDel="00000000" w:rsidP="00000000" w:rsidRDefault="00000000" w:rsidRPr="00000000" w14:paraId="0000000C">
            <w:pPr>
              <w:ind w:firstLine="709"/>
              <w:jc w:val="both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§4º A certificação de conclusão nos cursos Técnicos Concomitantes e Subsequentes e no Curso Normal do Magistério será expedida após aprovação em todos os componentes da matriz curricular do curso, inclusive o Estágio Obrigatório.</w:t>
            </w:r>
          </w:p>
          <w:p w:rsidR="00000000" w:rsidDel="00000000" w:rsidP="00000000" w:rsidRDefault="00000000" w:rsidRPr="00000000" w14:paraId="0000000D">
            <w:pPr>
              <w:ind w:firstLine="709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righ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Joinville/SC, [[data_atual]]</w:t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701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-403858</wp:posOffset>
          </wp:positionH>
          <wp:positionV relativeFrom="paragraph">
            <wp:posOffset>-116838</wp:posOffset>
          </wp:positionV>
          <wp:extent cx="713740" cy="681990"/>
          <wp:effectExtent b="0" l="0" r="0" t="0"/>
          <wp:wrapSquare wrapText="bothSides" distB="0" distT="0" distL="0" distR="0"/>
          <wp:docPr id="225369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13740" cy="6819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770573</wp:posOffset>
              </wp:positionH>
              <wp:positionV relativeFrom="paragraph">
                <wp:posOffset>-245426</wp:posOffset>
              </wp:positionV>
              <wp:extent cx="3991610" cy="1005840"/>
              <wp:effectExtent b="0" l="0" r="0" t="0"/>
              <wp:wrapSquare wrapText="bothSides" distB="45720" distT="45720" distL="114300" distR="114300"/>
              <wp:docPr id="225369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54958" y="3281843"/>
                        <a:ext cx="3982085" cy="9963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ESTADO DE SANTA CATARINA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SECRETARIA DE ESTADO DA EDUCAÇÃO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CEDUP DARIO GERALDO SALLES - 20508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RUA MONSENHOR GERCINO, 2071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ITAUM - CEP: 89210155 - JOINVILLE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Fone: (47) 34812136 - Email: estagiocedupjlle@sed.sc.gov.br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770573</wp:posOffset>
              </wp:positionH>
              <wp:positionV relativeFrom="paragraph">
                <wp:posOffset>-245426</wp:posOffset>
              </wp:positionV>
              <wp:extent cx="3991610" cy="1005840"/>
              <wp:effectExtent b="0" l="0" r="0" t="0"/>
              <wp:wrapSquare wrapText="bothSides" distB="45720" distT="45720" distL="114300" distR="114300"/>
              <wp:docPr id="225369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991610" cy="10058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readonlyattribute" w:customStyle="1">
    <w:name w:val="readonlyattribute"/>
    <w:basedOn w:val="Fontepargpadro"/>
    <w:rsid w:val="00170D9B"/>
  </w:style>
  <w:style w:type="paragraph" w:styleId="Cabealho">
    <w:name w:val="header"/>
    <w:basedOn w:val="Normal"/>
    <w:link w:val="CabealhoChar"/>
    <w:uiPriority w:val="99"/>
    <w:unhideWhenUsed w:val="1"/>
    <w:rsid w:val="00171AF8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171AF8"/>
  </w:style>
  <w:style w:type="paragraph" w:styleId="Rodap">
    <w:name w:val="footer"/>
    <w:basedOn w:val="Normal"/>
    <w:link w:val="RodapChar"/>
    <w:uiPriority w:val="99"/>
    <w:unhideWhenUsed w:val="1"/>
    <w:rsid w:val="00171AF8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171AF8"/>
  </w:style>
  <w:style w:type="table" w:styleId="Tabelacomgrade">
    <w:name w:val="Table Grid"/>
    <w:basedOn w:val="Tabelanormal"/>
    <w:uiPriority w:val="39"/>
    <w:rsid w:val="00114780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balo">
    <w:name w:val="Balloon Text"/>
    <w:basedOn w:val="Normal"/>
    <w:link w:val="TextodebaloChar"/>
    <w:uiPriority w:val="99"/>
    <w:semiHidden w:val="1"/>
    <w:unhideWhenUsed w:val="1"/>
    <w:rsid w:val="00DC174B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 w:val="1"/>
    <w:rsid w:val="00DC174B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wMOF6WwZ9SUjDl9odcxILaDKtQ==">CgMxLjAyDmguc2VhcnFhNDFpaG9qOAByITFFTXFWTmhDUEdDVVFpUTQ1VWFzU05pdUltM1ZxeHVkeg==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2026-01-20T13:21:00Z</dcterms:created>
  <dc:creator>PATRICK FRANCIS CRISTO LUZ DE QUEIROZ</dc:creator>
</cp:coreProperties>
</file>