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2025-12-08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153×3=459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701×5=3505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499×4=1996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120×9=1080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534×9=4806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493×2=986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271×5=1355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942×3=2826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659×4=2636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424×8=3392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502×3=1506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408×8=3264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510×8=4080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785×5=3925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127×8=1016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310×9=2790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608×7=4256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188×7=1316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600×4=2400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930×6=5580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878×9=7902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524×6=3144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584×2=1168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648×3=1944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261×7=1827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