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2026-03-31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132÷8=16,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382÷6=63,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912÷7=130,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333÷7=47,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344÷4=86,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392÷5=78,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490÷9=54,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202÷2=101,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879÷4=219,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659÷8=82,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562÷8=70,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447÷5=89,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712÷6=118,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277÷5=55,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626÷8=78,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858÷9=95,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395÷8=49,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314÷4=78,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142÷8=17,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649÷8=81,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767÷7=109,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634÷5=126,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118÷5=23,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888÷2=444,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380÷8=47,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