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2026-04-02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932÷2=466,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200÷4=50,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467÷6=77,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890÷6=148,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184÷9=20,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147÷4=36,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773÷3=257,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417÷7=59,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619÷8=77,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143÷8=17, 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620÷2=310,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795÷8=99,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364÷5=72,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129÷5=25,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372÷7=53,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546÷5=109,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433÷9=48,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842÷9=93,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971÷9=107,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477÷2=238,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630÷7=90,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641÷2=320,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437÷5=87,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891÷6=148,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319÷6=53,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