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Arial" w:hAnsi="Arial"/>
          <w:sz w:val="30"/>
        </w:rPr>
        <w:t>2026-08-31 Monday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1987"/>
        <w:gridCol w:w="1987"/>
        <w:gridCol w:w="1987"/>
        <w:gridCol w:w="1987"/>
        <w:gridCol w:w="1987"/>
      </w:tblGrid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29×96=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38×34=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15×74=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93×85=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72×21=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68×27=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51×29=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57×98=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17×65=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91×48=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29×90=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13×99=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45×13=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66×90=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29×92=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66×42=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46×45=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98×32=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41×11=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13×70=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39×73=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55×99=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36×69=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15×74=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11×77=</w:t>
            </w:r>
          </w:p>
        </w:tc>
      </w:tr>
    </w:tbl>
    <w:sectPr w:rsidR="00FC693F" w:rsidRPr="0006063C" w:rsidSect="00034616">
      <w:pgSz w:w="12240" w:h="15840"/>
      <w:pgMar w:top="1440" w:right="1152" w:bottom="1440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rPr>
      <w:rFonts w:ascii="Arial" w:hAnsi="Arial"/>
      <w:sz w:val="30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