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2026-03-04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981×7=6867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803×7=5621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260×2=520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673×3=2019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834×9=7506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532×4=2128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528×8=4224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248×5=1240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274×7=1918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732×6=4392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348×9=3132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799×4=3196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434×4=1736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414×5=2070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242×8=1936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573×5=2865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698×8=5584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287×9=2583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501×4=2004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579×4=2316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723×3=2169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842×7=5894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188×8=1504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954×5=4770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723×2=1446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