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2026-03-27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289×7=2023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547×5=2735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799×9=7191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594×2=1188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412×2=824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925×8=7400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470×7=3290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413×5=2065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922×2=1844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338×2=676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917×8=7336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590×7=4130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484×5=2420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128×6=768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106×3=318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675×4=2700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757×8=6056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580×4=2320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460×4=1840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989×9=8901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872×3=2616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395×3=1185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447×5=2235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407×3=1221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671×9=6039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