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b w:val="0"/>
          <w:sz w:val="21"/>
        </w:rPr>
        <w:t>vetech 费用报销系统接口</w:t>
      </w:r>
    </w:p>
    <w:p>
      <w:pPr>
        <w:pStyle w:val="Heading2"/>
      </w:pPr>
      <w:r>
        <w:rPr>
          <w:rFonts w:ascii="宋体" w:hAnsi="宋体" w:eastAsia="宋体"/>
          <w:b w:val="0"/>
          <w:sz w:val="21"/>
        </w:rPr>
        <w:t>0. 公共约定</w:t>
      </w:r>
    </w:p>
    <w:p>
      <w:r>
        <w:rPr>
          <w:rFonts w:ascii="宋体" w:hAnsi="宋体" w:eastAsia="宋体"/>
          <w:b w:val="0"/>
          <w:sz w:val="21"/>
        </w:rPr>
        <w:t>所有接口 HTTP 响应体均为 Result&lt;T&gt;（见附录 A.10）。业务成功时 code=0；校验失败等业务错误时 code=-1，message 为错误说明。列表类接口的 data 为 PageResult&lt;T&gt;（见附录 A.9）。</w:t>
      </w:r>
    </w:p>
    <w:p>
      <w:pPr>
        <w:pStyle w:val="Heading2"/>
      </w:pPr>
      <w:r>
        <w:rPr>
          <w:rFonts w:ascii="宋体" w:hAnsi="宋体" w:eastAsia="宋体"/>
          <w:b w:val="0"/>
          <w:sz w:val="21"/>
        </w:rPr>
        <w:t>1. 报销单管理</w:t>
      </w:r>
    </w:p>
    <w:p>
      <w:pPr>
        <w:pStyle w:val="Heading2"/>
      </w:pPr>
      <w:r>
        <w:rPr>
          <w:rFonts w:ascii="宋体" w:hAnsi="宋体" w:eastAsia="宋体"/>
          <w:b w:val="0"/>
          <w:sz w:val="21"/>
        </w:rPr>
        <w:t>1.1 分页查询报销单列表</w:t>
      </w:r>
    </w:p>
    <w:p>
      <w:r>
        <w:rPr>
          <w:rFonts w:ascii="宋体" w:hAnsi="宋体" w:eastAsia="宋体"/>
          <w:b w:val="0"/>
          <w:sz w:val="21"/>
        </w:rPr>
        <w:t>接口调用地址：http://{host}:8080/api/reimburse/list</w:t>
      </w:r>
    </w:p>
    <w:p>
      <w:r>
        <w:rPr>
          <w:rFonts w:ascii="宋体" w:hAnsi="宋体" w:eastAsia="宋体"/>
          <w:b w:val="0"/>
          <w:sz w:val="21"/>
        </w:rPr>
        <w:t>方法名：list</w:t>
      </w:r>
    </w:p>
    <w:p>
      <w:r>
        <w:rPr>
          <w:rFonts w:ascii="宋体" w:hAnsi="宋体" w:eastAsia="宋体"/>
          <w:b w:val="0"/>
          <w:sz w:val="21"/>
        </w:rPr>
        <w:t>简略描述：报销单列表页分页查询，支持按单号、标题、事由及公司、部门、报销人、业务类型等主数据 ID 筛选。</w:t>
      </w:r>
    </w:p>
    <w:p>
      <w:r>
        <w:rPr>
          <w:rFonts w:ascii="宋体" w:hAnsi="宋体" w:eastAsia="宋体"/>
          <w:b w:val="0"/>
          <w:sz w:val="21"/>
        </w:rPr>
        <w:t>接口路径：/api/reimburse/list</w:t>
      </w:r>
    </w:p>
    <w:p>
      <w:r>
        <w:rPr>
          <w:rFonts w:ascii="宋体" w:hAnsi="宋体" w:eastAsia="宋体"/>
          <w:b w:val="0"/>
          <w:sz w:val="21"/>
        </w:rPr>
        <w:t>请求方式：GET</w:t>
      </w:r>
    </w:p>
    <w:p>
      <w:r>
        <w:rPr>
          <w:rFonts w:ascii="宋体" w:hAnsi="宋体" w:eastAsia="宋体"/>
          <w:b w:val="0"/>
          <w:sz w:val="21"/>
        </w:rPr>
        <w:t>接口入参（Query）：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是否必传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reimburseNo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报销单号，模糊匹配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报销标题，模糊匹配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出差事由，模糊匹配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companyId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报销公司 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departmentId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报销部门 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reimburserId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报销人 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businessTypeId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业务类型 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page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页码，默认 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每页条数，默认 10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接口出参（data 为 PageResult&lt;ReimburseListItemVO&gt;）：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是否必返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records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List&lt;ReimburseListItemVO&gt;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当前页数据列表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结构见 A.6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Long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总记录数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page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当前页码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每页条数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>
      <w:pPr>
        <w:pStyle w:val="Heading2"/>
      </w:pPr>
      <w:r>
        <w:rPr>
          <w:rFonts w:ascii="宋体" w:hAnsi="宋体" w:eastAsia="宋体"/>
          <w:b w:val="0"/>
          <w:sz w:val="21"/>
        </w:rPr>
        <w:t>1.2 获取报销单详情</w:t>
      </w:r>
    </w:p>
    <w:p>
      <w:r>
        <w:rPr>
          <w:rFonts w:ascii="宋体" w:hAnsi="宋体" w:eastAsia="宋体"/>
          <w:b w:val="0"/>
          <w:sz w:val="21"/>
        </w:rPr>
        <w:t>接口调用地址：http://{host}:8080/api/reimburse/detail/{id}</w:t>
      </w:r>
    </w:p>
    <w:p>
      <w:r>
        <w:rPr>
          <w:rFonts w:ascii="宋体" w:hAnsi="宋体" w:eastAsia="宋体"/>
          <w:b w:val="0"/>
          <w:sz w:val="21"/>
        </w:rPr>
        <w:t>方法名：detail</w:t>
      </w:r>
    </w:p>
    <w:p>
      <w:r>
        <w:rPr>
          <w:rFonts w:ascii="宋体" w:hAnsi="宋体" w:eastAsia="宋体"/>
          <w:b w:val="0"/>
          <w:sz w:val="21"/>
        </w:rPr>
        <w:t>简略描述：编辑或查看报销单时加载完整表单，包含行程、补助、分摊等子表数据。</w:t>
      </w:r>
    </w:p>
    <w:p>
      <w:r>
        <w:rPr>
          <w:rFonts w:ascii="宋体" w:hAnsi="宋体" w:eastAsia="宋体"/>
          <w:b w:val="0"/>
          <w:sz w:val="21"/>
        </w:rPr>
        <w:t>接口路径：/api/reimburse/detail/{id}</w:t>
      </w:r>
    </w:p>
    <w:p>
      <w:r>
        <w:rPr>
          <w:rFonts w:ascii="宋体" w:hAnsi="宋体" w:eastAsia="宋体"/>
          <w:b w:val="0"/>
          <w:sz w:val="21"/>
        </w:rPr>
        <w:t>请求方式：GET</w:t>
      </w:r>
    </w:p>
    <w:p>
      <w:r>
        <w:rPr>
          <w:rFonts w:ascii="宋体" w:hAnsi="宋体" w:eastAsia="宋体"/>
          <w:b w:val="0"/>
          <w:sz w:val="21"/>
        </w:rPr>
        <w:t>接口入参（Path）：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是否必传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Long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报销单主键 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接口出参（data 为 ReimburseFormVO）：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是否必返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ReimburseFormVO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完整报销单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结构见 A.1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 w:val="0"/>
          <w:sz w:val="21"/>
        </w:rPr>
        <w:t>1.3 新建报销单</w:t>
      </w:r>
    </w:p>
    <w:p>
      <w:r>
        <w:rPr>
          <w:rFonts w:ascii="宋体" w:hAnsi="宋体" w:eastAsia="宋体"/>
          <w:b w:val="0"/>
          <w:sz w:val="21"/>
        </w:rPr>
        <w:t>接口调用地址：http://{host}:8080/api/reimburse/create</w:t>
      </w:r>
    </w:p>
    <w:p>
      <w:r>
        <w:rPr>
          <w:rFonts w:ascii="宋体" w:hAnsi="宋体" w:eastAsia="宋体"/>
          <w:b w:val="0"/>
          <w:sz w:val="21"/>
        </w:rPr>
        <w:t>方法名：create</w:t>
      </w:r>
    </w:p>
    <w:p>
      <w:r>
        <w:rPr>
          <w:rFonts w:ascii="宋体" w:hAnsi="宋体" w:eastAsia="宋体"/>
          <w:b w:val="0"/>
          <w:sz w:val="21"/>
        </w:rPr>
        <w:t>简略描述：保存新报销单；服务端自动生成单号、默认草稿状态，并按补助总额重算分摊金额。</w:t>
      </w:r>
    </w:p>
    <w:p>
      <w:r>
        <w:rPr>
          <w:rFonts w:ascii="宋体" w:hAnsi="宋体" w:eastAsia="宋体"/>
          <w:b w:val="0"/>
          <w:sz w:val="21"/>
        </w:rPr>
        <w:t>接口路径：/api/reimburse/create</w:t>
      </w:r>
    </w:p>
    <w:p>
      <w:r>
        <w:rPr>
          <w:rFonts w:ascii="宋体" w:hAnsi="宋体" w:eastAsia="宋体"/>
          <w:b w:val="0"/>
          <w:sz w:val="21"/>
        </w:rPr>
        <w:t>请求方式：POST</w:t>
      </w:r>
    </w:p>
    <w:p>
      <w:r>
        <w:rPr>
          <w:rFonts w:ascii="宋体" w:hAnsi="宋体" w:eastAsia="宋体"/>
          <w:b w:val="0"/>
          <w:sz w:val="21"/>
        </w:rPr>
        <w:t>接口入参（Body）：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是否必传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body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ReimburseFormDTO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报销单表单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结构见 A.1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接口出参（data 为 ReimburseFormVO）：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是否必返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ReimburseFormVO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保存后的报销单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结构见 A.1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 w:val="0"/>
          <w:sz w:val="21"/>
        </w:rPr>
        <w:t>1.4 更新报销单</w:t>
      </w:r>
    </w:p>
    <w:p>
      <w:r>
        <w:rPr>
          <w:rFonts w:ascii="宋体" w:hAnsi="宋体" w:eastAsia="宋体"/>
          <w:b w:val="0"/>
          <w:sz w:val="21"/>
        </w:rPr>
        <w:t>接口调用地址：http://{host}:8080/api/reimburse/update/{id}</w:t>
      </w:r>
    </w:p>
    <w:p>
      <w:r>
        <w:rPr>
          <w:rFonts w:ascii="宋体" w:hAnsi="宋体" w:eastAsia="宋体"/>
          <w:b w:val="0"/>
          <w:sz w:val="21"/>
        </w:rPr>
        <w:t>方法名：update</w:t>
      </w:r>
    </w:p>
    <w:p>
      <w:r>
        <w:rPr>
          <w:rFonts w:ascii="宋体" w:hAnsi="宋体" w:eastAsia="宋体"/>
          <w:b w:val="0"/>
          <w:sz w:val="21"/>
        </w:rPr>
        <w:t>简略描述：修改已有报销单；路径中的 id 覆盖请求体中的 id，保存前执行服务端校验。</w:t>
      </w:r>
    </w:p>
    <w:p>
      <w:r>
        <w:rPr>
          <w:rFonts w:ascii="宋体" w:hAnsi="宋体" w:eastAsia="宋体"/>
          <w:b w:val="0"/>
          <w:sz w:val="21"/>
        </w:rPr>
        <w:t>接口路径：/api/reimburse/update/{id}</w:t>
      </w:r>
    </w:p>
    <w:p>
      <w:r>
        <w:rPr>
          <w:rFonts w:ascii="宋体" w:hAnsi="宋体" w:eastAsia="宋体"/>
          <w:b w:val="0"/>
          <w:sz w:val="21"/>
        </w:rPr>
        <w:t>请求方式：PUT</w:t>
      </w:r>
    </w:p>
    <w:p>
      <w:r>
        <w:rPr>
          <w:rFonts w:ascii="宋体" w:hAnsi="宋体" w:eastAsia="宋体"/>
          <w:b w:val="0"/>
          <w:sz w:val="21"/>
        </w:rPr>
        <w:t>接口入参（Path + Body）：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是否必传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Long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报销单主键 ID（Path）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body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ReimburseFormDTO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报销单表单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结构见 A.1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接口出参（data 为 ReimburseFormVO）：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是否必返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ReimburseFormVO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更新后的报销单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结构见 A.1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 w:val="0"/>
          <w:sz w:val="21"/>
        </w:rPr>
        <w:t>1.5 删除报销单</w:t>
      </w:r>
    </w:p>
    <w:p>
      <w:r>
        <w:rPr>
          <w:rFonts w:ascii="宋体" w:hAnsi="宋体" w:eastAsia="宋体"/>
          <w:b w:val="0"/>
          <w:sz w:val="21"/>
        </w:rPr>
        <w:t>接口调用地址：http://{host}:8080/api/reimburse/delete/{id}</w:t>
      </w:r>
    </w:p>
    <w:p>
      <w:r>
        <w:rPr>
          <w:rFonts w:ascii="宋体" w:hAnsi="宋体" w:eastAsia="宋体"/>
          <w:b w:val="0"/>
          <w:sz w:val="21"/>
        </w:rPr>
        <w:t>方法名：delete</w:t>
      </w:r>
    </w:p>
    <w:p>
      <w:r>
        <w:rPr>
          <w:rFonts w:ascii="宋体" w:hAnsi="宋体" w:eastAsia="宋体"/>
          <w:b w:val="0"/>
          <w:sz w:val="21"/>
        </w:rPr>
        <w:t>简略描述：删除指定报销单，并级联删除行程、补助、分摊子表。</w:t>
      </w:r>
    </w:p>
    <w:p>
      <w:r>
        <w:rPr>
          <w:rFonts w:ascii="宋体" w:hAnsi="宋体" w:eastAsia="宋体"/>
          <w:b w:val="0"/>
          <w:sz w:val="21"/>
        </w:rPr>
        <w:t>接口路径：/api/reimburse/delete/{id}</w:t>
      </w:r>
    </w:p>
    <w:p>
      <w:r>
        <w:rPr>
          <w:rFonts w:ascii="宋体" w:hAnsi="宋体" w:eastAsia="宋体"/>
          <w:b w:val="0"/>
          <w:sz w:val="21"/>
        </w:rPr>
        <w:t>请求方式：DELETE</w:t>
      </w:r>
    </w:p>
    <w:p>
      <w:r>
        <w:rPr>
          <w:rFonts w:ascii="宋体" w:hAnsi="宋体" w:eastAsia="宋体"/>
          <w:b w:val="0"/>
          <w:sz w:val="21"/>
        </w:rPr>
        <w:t>接口入参（Path）：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是否必传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Long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报销单主键 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接口出参（data 为空）：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是否必返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无业务数据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>
      <w:pPr>
        <w:pStyle w:val="Heading2"/>
      </w:pPr>
      <w:r>
        <w:rPr>
          <w:rFonts w:ascii="宋体" w:hAnsi="宋体" w:eastAsia="宋体"/>
          <w:b w:val="0"/>
          <w:sz w:val="21"/>
        </w:rPr>
        <w:t>1.6 复制报销单</w:t>
      </w:r>
    </w:p>
    <w:p>
      <w:r>
        <w:rPr>
          <w:rFonts w:ascii="宋体" w:hAnsi="宋体" w:eastAsia="宋体"/>
          <w:b w:val="0"/>
          <w:sz w:val="21"/>
        </w:rPr>
        <w:t>接口调用地址：http://{host}:8080/api/reimburse/copy/{id}</w:t>
      </w:r>
    </w:p>
    <w:p>
      <w:r>
        <w:rPr>
          <w:rFonts w:ascii="宋体" w:hAnsi="宋体" w:eastAsia="宋体"/>
          <w:b w:val="0"/>
          <w:sz w:val="21"/>
        </w:rPr>
        <w:t>方法名：copy</w:t>
      </w:r>
    </w:p>
    <w:p>
      <w:r>
        <w:rPr>
          <w:rFonts w:ascii="宋体" w:hAnsi="宋体" w:eastAsia="宋体"/>
          <w:b w:val="0"/>
          <w:sz w:val="21"/>
        </w:rPr>
        <w:t>简略描述：基于已有单据复制为新草稿；标题追加“-副本”，行程、补助、分摊重新生成关联后保存。</w:t>
      </w:r>
    </w:p>
    <w:p>
      <w:r>
        <w:rPr>
          <w:rFonts w:ascii="宋体" w:hAnsi="宋体" w:eastAsia="宋体"/>
          <w:b w:val="0"/>
          <w:sz w:val="21"/>
        </w:rPr>
        <w:t>接口路径：/api/reimburse/copy/{id}</w:t>
      </w:r>
    </w:p>
    <w:p>
      <w:r>
        <w:rPr>
          <w:rFonts w:ascii="宋体" w:hAnsi="宋体" w:eastAsia="宋体"/>
          <w:b w:val="0"/>
          <w:sz w:val="21"/>
        </w:rPr>
        <w:t>请求方式：POST</w:t>
      </w:r>
    </w:p>
    <w:p>
      <w:r>
        <w:rPr>
          <w:rFonts w:ascii="宋体" w:hAnsi="宋体" w:eastAsia="宋体"/>
          <w:b w:val="0"/>
          <w:sz w:val="21"/>
        </w:rPr>
        <w:t>接口入参（Path）：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是否必传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Long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被复制报销单 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接口出参（data 为 ReimburseListItemVO）：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是否必返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ReimburseListItemVO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新单据列表项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结构见 A.6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 w:val="0"/>
          <w:sz w:val="21"/>
        </w:rPr>
        <w:t>1.7 提交前服务端校验</w:t>
      </w:r>
    </w:p>
    <w:p>
      <w:r>
        <w:rPr>
          <w:rFonts w:ascii="宋体" w:hAnsi="宋体" w:eastAsia="宋体"/>
          <w:b w:val="0"/>
          <w:sz w:val="21"/>
        </w:rPr>
        <w:t>接口调用地址：http://{host}:8080/api/reimburse/validate</w:t>
      </w:r>
    </w:p>
    <w:p>
      <w:r>
        <w:rPr>
          <w:rFonts w:ascii="宋体" w:hAnsi="宋体" w:eastAsia="宋体"/>
          <w:b w:val="0"/>
          <w:sz w:val="21"/>
        </w:rPr>
        <w:t>方法名：validate</w:t>
      </w:r>
    </w:p>
    <w:p>
      <w:r>
        <w:rPr>
          <w:rFonts w:ascii="宋体" w:hAnsi="宋体" w:eastAsia="宋体"/>
          <w:b w:val="0"/>
          <w:sz w:val="21"/>
        </w:rPr>
        <w:t>简略描述：表单提交前调用，校验必填项、行程与补助对应关系、分摊比例与金额等，不持久化数据。</w:t>
      </w:r>
    </w:p>
    <w:p>
      <w:r>
        <w:rPr>
          <w:rFonts w:ascii="宋体" w:hAnsi="宋体" w:eastAsia="宋体"/>
          <w:b w:val="0"/>
          <w:sz w:val="21"/>
        </w:rPr>
        <w:t>接口路径：/api/reimburse/validate</w:t>
      </w:r>
    </w:p>
    <w:p>
      <w:r>
        <w:rPr>
          <w:rFonts w:ascii="宋体" w:hAnsi="宋体" w:eastAsia="宋体"/>
          <w:b w:val="0"/>
          <w:sz w:val="21"/>
        </w:rPr>
        <w:t>请求方式：POST</w:t>
      </w:r>
    </w:p>
    <w:p>
      <w:r>
        <w:rPr>
          <w:rFonts w:ascii="宋体" w:hAnsi="宋体" w:eastAsia="宋体"/>
          <w:b w:val="0"/>
          <w:sz w:val="21"/>
        </w:rPr>
        <w:t>接口入参（Body）：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是否必传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body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ReimburseValidateRequestDTO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表单 + 补助合计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结构见 A.7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接口出参（data 为 ValidateResultVO）：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是否必返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ValidateResultVO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校验结果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结构见 A.8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 w:val="0"/>
          <w:sz w:val="21"/>
        </w:rPr>
        <w:t>附录 A  公共数据模型</w:t>
      </w:r>
    </w:p>
    <w:p>
      <w:r>
        <w:rPr>
          <w:rFonts w:ascii="宋体" w:hAnsi="宋体" w:eastAsia="宋体"/>
          <w:b w:val="0"/>
          <w:sz w:val="21"/>
        </w:rPr>
        <w:t>下列 DTO/VO 被多个接口复用。各接口入参/出参表中仅列出类型名，字段明细统一在本附录维护；A.* 条目使用正文样式，仅作为引用编号，不作为目录或导航层级。</w:t>
      </w:r>
    </w:p>
    <w:p>
      <w:pPr/>
      <w:r>
        <w:rPr>
          <w:rFonts w:ascii="宋体" w:hAnsi="宋体" w:eastAsia="宋体"/>
          <w:b/>
          <w:sz w:val="21"/>
        </w:rPr>
        <w:t>A.1  ReimburseFormDTO / ReimburseFormVO</w:t>
      </w:r>
    </w:p>
    <w:p>
      <w:r>
        <w:rPr>
          <w:rFonts w:ascii="宋体" w:hAnsi="宋体" w:eastAsia="宋体"/>
          <w:b w:val="0"/>
          <w:sz w:val="21"/>
        </w:rPr>
        <w:t>用于新建、更新、详情、校验等接口的请求体或响应体，DTO 与 VO 字段一致。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是否必传/必返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主键；新建不传，更新/详情必返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reimburseNo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报销单号；新建由服务端生成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状态：0 草稿、1 审批中、2 已驳回、3 已完成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submitDate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提交日期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yyyy-MM-dd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报销标题，长度不超过 500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出差事由，长度不超过 500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reimburserId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报销人 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departmentId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报销部门 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companyId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报销公司 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businessTypeId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业务类型 ID，须为末级业务类型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itineraries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List&lt;ItineraryItem&gt;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行程行，至少 1 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结构见 A.2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subsidies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List&lt;SubsidyInfoItem&gt;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补助行，至少 1 条且与行程一一对应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结构见 A.3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allocations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List&lt;AllocationItem&gt;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分摊行，至少 1 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结构见 A.5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remark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备注，长度不超过 1000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>
      <w:pPr/>
      <w:r>
        <w:rPr>
          <w:rFonts w:ascii="宋体" w:hAnsi="宋体" w:eastAsia="宋体"/>
          <w:b/>
          <w:sz w:val="21"/>
        </w:rPr>
        <w:t>A.2  ItineraryItem（行程行）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是否必传/必返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行程 ID；新建前端可传临时 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travelerId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出差人 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travelerName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出差人姓名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travelerNo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出差人工号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departCityNo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出发城市编码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departCityName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出发城市名称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arriveCityNo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到达城市编码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arriveCityName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到达城市名称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startDate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开始日期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yyyy-MM-dd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endDate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结束日期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yyyy-MM-dd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行程说明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>
      <w:pPr/>
      <w:r>
        <w:rPr>
          <w:rFonts w:ascii="宋体" w:hAnsi="宋体" w:eastAsia="宋体"/>
          <w:b/>
          <w:sz w:val="21"/>
        </w:rPr>
        <w:t>A.3  SubsidyInfoItem（补助行）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是否必传/必返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补助行 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itineraryId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关联行程 ID，与 itineraries 一一对应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travelerId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出差人 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travelerName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出差人姓名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startDate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开始日期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yyyy-MM-dd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endDate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结束日期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yyyy-MM-dd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days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补助天数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route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行程路线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subsidyCityNo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补助城市编码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subsidyCityName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补助城市名称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applyAmount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BigDecimal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申请金额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两位小数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subsidyAmount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BigDecimal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补助金额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两位小数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calendar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List&lt;CalendarDay&gt;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补助日历明细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结构见 A.4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mealTotal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BigDecimal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餐补合计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两位小数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transportTotal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BigDecimal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交通补助合计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两位小数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commTotal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BigDecimal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通讯补助合计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两位小数</w:t>
            </w:r>
          </w:p>
        </w:tc>
      </w:tr>
    </w:tbl>
    <w:p>
      <w:pPr/>
      <w:r>
        <w:rPr>
          <w:rFonts w:ascii="宋体" w:hAnsi="宋体" w:eastAsia="宋体"/>
          <w:b/>
          <w:sz w:val="21"/>
        </w:rPr>
        <w:t>A.4  CalendarDay（补助日历日）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是否必传/必返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日期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yyyy-MM-dd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weekday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星期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所在城市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meal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BigDecimal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餐补金额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两位小数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transport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BigDecimal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交通补助金额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两位小数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comm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BigDecimal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通讯补助金额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两位小数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remark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日历备注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>
      <w:pPr/>
      <w:r>
        <w:rPr>
          <w:rFonts w:ascii="宋体" w:hAnsi="宋体" w:eastAsia="宋体"/>
          <w:b/>
          <w:sz w:val="21"/>
        </w:rPr>
        <w:t>A.5  AllocationItem（分摊行）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是否必传/必返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分摊行 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costAttributionId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费用归属公司 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costAttributionName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费用归属公司名称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projectId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项目 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projectName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项目名称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ratio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BigDecimal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分摊比例，所有行合计为 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四位小数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amount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BigDecimal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分摊金额，合计等于补助总额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两位小数</w:t>
            </w:r>
          </w:p>
        </w:tc>
      </w:tr>
    </w:tbl>
    <w:p>
      <w:pPr/>
      <w:r>
        <w:rPr>
          <w:rFonts w:ascii="宋体" w:hAnsi="宋体" w:eastAsia="宋体"/>
          <w:b/>
          <w:sz w:val="21"/>
        </w:rPr>
        <w:t>A.6  ReimburseListItemVO（列表项）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是否必传/必返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报销单主键 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reimburseNo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报销单号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docType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单据类型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状态：0 草稿、1 审批中、2 已驳回、3 已完成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reimburserId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报销人 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reimburserName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报销人姓名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reimburserNo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报销人工号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departmentId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报销部门 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departmentName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报销部门名称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departmentNo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报销部门编码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companyId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报销公司 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companyName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报销公司名称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businessTypeId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业务类型 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businessTypeName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业务类型名称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报销标题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出差事由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subsidyAmount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BigDecimal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补助总金额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两位小数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createTime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创建日期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yyyy-MM-dd</w:t>
            </w:r>
          </w:p>
        </w:tc>
      </w:tr>
    </w:tbl>
    <w:p>
      <w:pPr/>
      <w:r>
        <w:rPr>
          <w:rFonts w:ascii="宋体" w:hAnsi="宋体" w:eastAsia="宋体"/>
          <w:b/>
          <w:sz w:val="21"/>
        </w:rPr>
        <w:t>A.7  ReimburseValidateRequestDTO</w:t>
      </w:r>
    </w:p>
    <w:p>
      <w:r>
        <w:rPr>
          <w:rFonts w:ascii="宋体" w:hAnsi="宋体" w:eastAsia="宋体"/>
          <w:b w:val="0"/>
          <w:sz w:val="21"/>
        </w:rPr>
        <w:t>继承 ReimburseFormDTO，额外字段如下。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是否必传/必返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subsidyTotal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BigDecimal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前端计算的补助总金额；传入时校验分摊金额合计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两位小数</w:t>
            </w:r>
          </w:p>
        </w:tc>
      </w:tr>
    </w:tbl>
    <w:p>
      <w:pPr/>
      <w:r>
        <w:rPr>
          <w:rFonts w:ascii="宋体" w:hAnsi="宋体" w:eastAsia="宋体"/>
          <w:b/>
          <w:sz w:val="21"/>
        </w:rPr>
        <w:t>A.8  ValidateResultVO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是否必传/必返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valid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true 校验通过；false 校验失败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message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失败时的提示文案；通过时为空字符串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>
      <w:pPr/>
      <w:r>
        <w:rPr>
          <w:rFonts w:ascii="宋体" w:hAnsi="宋体" w:eastAsia="宋体"/>
          <w:b/>
          <w:sz w:val="21"/>
        </w:rPr>
        <w:t>A.9  PageResult&lt;T&gt;（分页包装）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是否必传/必返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records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List&lt;T&gt;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当前页数据列表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Long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总记录数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page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当前页码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每页条数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>
      <w:pPr/>
      <w:r>
        <w:rPr>
          <w:rFonts w:ascii="宋体" w:hAnsi="宋体" w:eastAsia="宋体"/>
          <w:b/>
          <w:sz w:val="21"/>
        </w:rPr>
        <w:t>A.10  Result&lt;T&gt;（统一响应包装）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是否必传/必返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0 成功；非 0 业务或校验错误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message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提示信息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业务数据；删除接口为 null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