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2AC6" w:rsidRDefault="009E441B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TCM-NAN(λ)</w:t>
      </w:r>
      <w:r>
        <w:rPr>
          <w:rFonts w:ascii="Arial" w:eastAsia="等线" w:hAnsi="Arial" w:cs="Arial"/>
          <w:b/>
          <w:sz w:val="52"/>
        </w:rPr>
        <w:t>：化学属性的重构</w:t>
      </w:r>
    </w:p>
    <w:p w:rsidR="003C2AC6" w:rsidRDefault="009E441B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——</w:t>
      </w:r>
      <w:r>
        <w:rPr>
          <w:rFonts w:ascii="Arial" w:eastAsia="等线" w:hAnsi="Arial" w:cs="Arial"/>
          <w:b/>
          <w:sz w:val="32"/>
        </w:rPr>
        <w:t>从化学键到生命分子的</w:t>
      </w:r>
      <w:r>
        <w:rPr>
          <w:rFonts w:ascii="Arial" w:eastAsia="等线" w:hAnsi="Arial" w:cs="Arial"/>
          <w:b/>
          <w:sz w:val="32"/>
        </w:rPr>
        <w:t>λ</w:t>
      </w:r>
      <w:r>
        <w:rPr>
          <w:rFonts w:ascii="Arial" w:eastAsia="等线" w:hAnsi="Arial" w:cs="Arial"/>
          <w:b/>
          <w:sz w:val="32"/>
        </w:rPr>
        <w:t>场拓扑学全景解</w:t>
      </w:r>
      <w:bookmarkEnd w:id="0"/>
    </w:p>
    <w:p w:rsidR="003C2AC6" w:rsidRDefault="009E441B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引言：化学的本质是什么？</w:t>
      </w:r>
      <w:bookmarkEnd w:id="1"/>
    </w:p>
    <w:p w:rsidR="003C2AC6" w:rsidRDefault="009E441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化学是研究物质组成、结构、性质及变化规律的科学。传统化学建立在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电子云重叠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原子轨道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共价键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等概念之上，但从未追问：为什么原子会形成化学键？为什么某些元素会自发化合而另一些则不能？</w:t>
      </w:r>
      <w:proofErr w:type="gramStart"/>
      <w:r>
        <w:rPr>
          <w:rFonts w:ascii="Arial" w:eastAsia="等线" w:hAnsi="Arial" w:cs="Arial"/>
          <w:sz w:val="22"/>
        </w:rPr>
        <w:t>为什么碳能形成</w:t>
      </w:r>
      <w:proofErr w:type="gramEnd"/>
      <w:r>
        <w:rPr>
          <w:rFonts w:ascii="Arial" w:eastAsia="等线" w:hAnsi="Arial" w:cs="Arial"/>
          <w:sz w:val="22"/>
        </w:rPr>
        <w:t>如此多样的化合物？</w:t>
      </w:r>
    </w:p>
    <w:p w:rsidR="003C2AC6" w:rsidRDefault="009E441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>TCM-NAN(λ)</w:t>
      </w:r>
      <w:r>
        <w:rPr>
          <w:rFonts w:ascii="Arial" w:eastAsia="等线" w:hAnsi="Arial" w:cs="Arial"/>
          <w:sz w:val="22"/>
        </w:rPr>
        <w:t>的新世界中，这些问题有了根本性的答案。化学不再是关于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小球和弹簧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的学问，而是刚性白板上</w:t>
      </w:r>
      <w:r>
        <w:rPr>
          <w:rFonts w:ascii="Arial" w:eastAsia="等线" w:hAnsi="Arial" w:cs="Arial"/>
          <w:sz w:val="22"/>
        </w:rPr>
        <w:t xml:space="preserve"> λ </w:t>
      </w:r>
      <w:r>
        <w:rPr>
          <w:rFonts w:ascii="Arial" w:eastAsia="等线" w:hAnsi="Arial" w:cs="Arial"/>
          <w:sz w:val="22"/>
        </w:rPr>
        <w:t>场拓扑结构的动态演化论。</w:t>
      </w:r>
    </w:p>
    <w:p w:rsidR="003C2AC6" w:rsidRDefault="009E441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所有化学现象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从最简单的氢分子到最复杂的生物大分子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都是</w:t>
      </w:r>
      <w:r>
        <w:rPr>
          <w:rFonts w:ascii="Arial" w:eastAsia="等线" w:hAnsi="Arial" w:cs="Arial"/>
          <w:sz w:val="22"/>
        </w:rPr>
        <w:t xml:space="preserve"> λ </w:t>
      </w:r>
      <w:r>
        <w:rPr>
          <w:rFonts w:ascii="Arial" w:eastAsia="等线" w:hAnsi="Arial" w:cs="Arial"/>
          <w:sz w:val="22"/>
        </w:rPr>
        <w:t>场的驻波模式、锁相共振与拓扑重组的宏观表现。</w:t>
      </w:r>
    </w:p>
    <w:p w:rsidR="003C2AC6" w:rsidRDefault="009E441B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第一部分：化学第一性公理</w:t>
      </w:r>
      <w:bookmarkEnd w:id="2"/>
    </w:p>
    <w:p w:rsidR="003C2AC6" w:rsidRDefault="009E441B">
      <w:pPr>
        <w:spacing w:before="300" w:after="120" w:line="288" w:lineRule="auto"/>
        <w:jc w:val="left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1.1 TCM </w:t>
      </w:r>
      <w:r>
        <w:rPr>
          <w:rFonts w:ascii="Arial" w:eastAsia="等线" w:hAnsi="Arial" w:cs="Arial"/>
          <w:b/>
          <w:sz w:val="30"/>
        </w:rPr>
        <w:t>化学的四个基本公理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3C2AC6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公理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化学解释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物质即拓扑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原子和分子是刚性白板上稳定的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场驻波结构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没有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实体粒子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，只有刷新模式的拓扑构型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反应即重排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化学反应是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拓扑连接方式的改变，旨在寻找全局刷新延迟最低（能量最低）的构型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旨在寻找全局刷新延迟最低（能量最低）的构型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力即梯度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化学键合力本质是</w:t>
            </w:r>
            <w:r>
              <w:rPr>
                <w:rFonts w:ascii="Arial" w:eastAsia="等线" w:hAnsi="Arial" w:cs="Arial"/>
                <w:sz w:val="22"/>
              </w:rPr>
              <w:t xml:space="preserve"> ∇λ </w:t>
            </w:r>
            <w:r>
              <w:rPr>
                <w:rFonts w:ascii="Arial" w:eastAsia="等线" w:hAnsi="Arial" w:cs="Arial"/>
                <w:sz w:val="22"/>
              </w:rPr>
              <w:t>形成的势阱束缚，刷新率梯度驱动原子结合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刷新率梯度驱动原子结合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守恒即通量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反应前后，</w:t>
            </w:r>
            <w:r>
              <w:rPr>
                <w:rFonts w:ascii="Arial" w:eastAsia="等线" w:hAnsi="Arial" w:cs="Arial"/>
                <w:sz w:val="22"/>
              </w:rPr>
              <w:t xml:space="preserve">∇·λ </w:t>
            </w:r>
            <w:r>
              <w:rPr>
                <w:rFonts w:ascii="Arial" w:eastAsia="等线" w:hAnsi="Arial" w:cs="Arial"/>
                <w:sz w:val="22"/>
              </w:rPr>
              <w:t>总量守恒，但分布拓扑改变，电</w:t>
            </w:r>
            <w:r>
              <w:rPr>
                <w:rFonts w:ascii="Arial" w:eastAsia="等线" w:hAnsi="Arial" w:cs="Arial"/>
                <w:sz w:val="22"/>
              </w:rPr>
              <w:lastRenderedPageBreak/>
              <w:t>荷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奇点数量守恒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电荷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奇点数量守恒</w:t>
            </w:r>
          </w:p>
        </w:tc>
      </w:tr>
    </w:tbl>
    <w:p w:rsidR="003C2AC6" w:rsidRDefault="009E441B">
      <w:pPr>
        <w:spacing w:before="300" w:after="120" w:line="288" w:lineRule="auto"/>
        <w:jc w:val="left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lastRenderedPageBreak/>
        <w:t xml:space="preserve">1.2 </w:t>
      </w:r>
      <w:r>
        <w:rPr>
          <w:rFonts w:ascii="Arial" w:eastAsia="等线" w:hAnsi="Arial" w:cs="Arial"/>
          <w:b/>
          <w:sz w:val="30"/>
        </w:rPr>
        <w:t>原子的</w:t>
      </w:r>
      <w:r>
        <w:rPr>
          <w:rFonts w:ascii="Arial" w:eastAsia="等线" w:hAnsi="Arial" w:cs="Arial"/>
          <w:b/>
          <w:sz w:val="30"/>
        </w:rPr>
        <w:t xml:space="preserve"> TCM </w:t>
      </w:r>
      <w:r>
        <w:rPr>
          <w:rFonts w:ascii="Arial" w:eastAsia="等线" w:hAnsi="Arial" w:cs="Arial"/>
          <w:b/>
          <w:sz w:val="30"/>
        </w:rPr>
        <w:t>重构</w:t>
      </w:r>
      <w:bookmarkEnd w:id="4"/>
    </w:p>
    <w:p w:rsidR="003C2AC6" w:rsidRDefault="009E441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 xml:space="preserve"> TCM </w:t>
      </w:r>
      <w:r>
        <w:rPr>
          <w:rFonts w:ascii="Arial" w:eastAsia="等线" w:hAnsi="Arial" w:cs="Arial"/>
          <w:sz w:val="22"/>
        </w:rPr>
        <w:t>视角下，原子不再是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核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轨道电子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的行星模型，而是：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3C2AC6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原子组分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拓扑描述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数学表达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原子核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超高密度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延迟团块（强锁相核心）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∇·λ &gt; 0</w:t>
            </w:r>
            <w:r>
              <w:rPr>
                <w:rFonts w:ascii="Arial" w:eastAsia="等线" w:hAnsi="Arial" w:cs="Arial"/>
                <w:sz w:val="22"/>
              </w:rPr>
              <w:t>（质子），</w:t>
            </w:r>
            <w:r>
              <w:rPr>
                <w:rFonts w:ascii="Arial" w:eastAsia="等线" w:hAnsi="Arial" w:cs="Arial"/>
                <w:sz w:val="22"/>
              </w:rPr>
              <w:t>∇·λ ≈ 0</w:t>
            </w:r>
            <w:r>
              <w:rPr>
                <w:rFonts w:ascii="Arial" w:eastAsia="等线" w:hAnsi="Arial" w:cs="Arial"/>
                <w:sz w:val="22"/>
              </w:rPr>
              <w:t>（中子）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∇·λ &lt; 0 </w:t>
            </w:r>
            <w:r>
              <w:rPr>
                <w:rFonts w:ascii="Arial" w:eastAsia="等线" w:hAnsi="Arial" w:cs="Arial"/>
                <w:sz w:val="22"/>
              </w:rPr>
              <w:t>的拓扑汇点（</w:t>
            </w:r>
            <w:r>
              <w:rPr>
                <w:rFonts w:ascii="Arial" w:eastAsia="等线" w:hAnsi="Arial" w:cs="Arial"/>
                <w:sz w:val="22"/>
              </w:rPr>
              <w:t>Sink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稳定的漏斗状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场，刷新流向此处汇聚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轨道</w:t>
            </w:r>
            <w:r>
              <w:rPr>
                <w:rFonts w:ascii="Arial" w:eastAsia="等线" w:hAnsi="Arial" w:cs="Arial"/>
                <w:sz w:val="22"/>
              </w:rPr>
              <w:t xml:space="preserve"> (s, p, </w:t>
            </w:r>
            <w:r>
              <w:rPr>
                <w:rFonts w:ascii="Arial" w:eastAsia="等线" w:hAnsi="Arial" w:cs="Arial"/>
                <w:sz w:val="22"/>
              </w:rPr>
              <w:t>d, f)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电子在核势阱中形成的特定拓扑驻波模式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场的本征振动形态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能级填充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场从低延迟区向高延迟区逐步构建稳定拓扑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能量最低原理的</w:t>
            </w:r>
            <w:r>
              <w:rPr>
                <w:rFonts w:ascii="Arial" w:eastAsia="等线" w:hAnsi="Arial" w:cs="Arial"/>
                <w:sz w:val="22"/>
              </w:rPr>
              <w:t xml:space="preserve"> TCM </w:t>
            </w:r>
            <w:r>
              <w:rPr>
                <w:rFonts w:ascii="Arial" w:eastAsia="等线" w:hAnsi="Arial" w:cs="Arial"/>
                <w:sz w:val="22"/>
              </w:rPr>
              <w:t>表达</w:t>
            </w:r>
          </w:p>
        </w:tc>
      </w:tr>
    </w:tbl>
    <w:p w:rsidR="003C2AC6" w:rsidRDefault="009E441B">
      <w:pPr>
        <w:spacing w:before="320" w:after="120" w:line="288" w:lineRule="auto"/>
        <w:jc w:val="left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>第二部分：化学键的本质重构（穷举列表）</w:t>
      </w:r>
      <w:bookmarkEnd w:id="5"/>
    </w:p>
    <w:p w:rsidR="003C2AC6" w:rsidRDefault="009E441B">
      <w:pPr>
        <w:spacing w:before="300" w:after="120" w:line="288" w:lineRule="auto"/>
        <w:jc w:val="left"/>
        <w:outlineLvl w:val="2"/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共价键</w:t>
      </w:r>
      <w:r>
        <w:rPr>
          <w:rFonts w:ascii="Arial" w:eastAsia="等线" w:hAnsi="Arial" w:cs="Arial"/>
          <w:b/>
          <w:sz w:val="30"/>
        </w:rPr>
        <w:t>——</w:t>
      </w:r>
      <w:r>
        <w:rPr>
          <w:rFonts w:ascii="Arial" w:eastAsia="等线" w:hAnsi="Arial" w:cs="Arial"/>
          <w:b/>
          <w:sz w:val="30"/>
        </w:rPr>
        <w:t>双核</w:t>
      </w:r>
      <w:r>
        <w:rPr>
          <w:rFonts w:ascii="Arial" w:eastAsia="等线" w:hAnsi="Arial" w:cs="Arial"/>
          <w:b/>
          <w:sz w:val="30"/>
        </w:rPr>
        <w:t>/</w:t>
      </w:r>
      <w:r>
        <w:rPr>
          <w:rFonts w:ascii="Arial" w:eastAsia="等线" w:hAnsi="Arial" w:cs="Arial"/>
          <w:b/>
          <w:sz w:val="30"/>
        </w:rPr>
        <w:t>多核间的</w:t>
      </w:r>
      <w:r>
        <w:rPr>
          <w:rFonts w:ascii="Arial" w:eastAsia="等线" w:hAnsi="Arial" w:cs="Arial"/>
          <w:b/>
          <w:sz w:val="30"/>
        </w:rPr>
        <w:t xml:space="preserve"> λ </w:t>
      </w:r>
      <w:r>
        <w:rPr>
          <w:rFonts w:ascii="Arial" w:eastAsia="等线" w:hAnsi="Arial" w:cs="Arial"/>
          <w:b/>
          <w:sz w:val="30"/>
        </w:rPr>
        <w:t>驻波通道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2126"/>
        <w:gridCol w:w="4474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44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电子对共享</w:t>
            </w:r>
          </w:p>
        </w:tc>
        <w:tc>
          <w:tcPr>
            <w:tcW w:w="44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两个或更多原子核的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势阱重叠，外层</w:t>
            </w:r>
            <w:r>
              <w:rPr>
                <w:rFonts w:ascii="Arial" w:eastAsia="等线" w:hAnsi="Arial" w:cs="Arial"/>
                <w:sz w:val="22"/>
              </w:rPr>
              <w:t xml:space="preserve"> Sink </w:t>
            </w:r>
            <w:r>
              <w:rPr>
                <w:rFonts w:ascii="Arial" w:eastAsia="等线" w:hAnsi="Arial" w:cs="Arial"/>
                <w:sz w:val="22"/>
              </w:rPr>
              <w:t>在核间形成新的本征驻波模式（分子轨道）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σ </w:t>
            </w:r>
            <w:r>
              <w:rPr>
                <w:rFonts w:ascii="Arial" w:eastAsia="等线" w:hAnsi="Arial" w:cs="Arial"/>
                <w:sz w:val="22"/>
              </w:rPr>
              <w:t>键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沿核连线轴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对称</w:t>
            </w:r>
          </w:p>
        </w:tc>
        <w:tc>
          <w:tcPr>
            <w:tcW w:w="44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基态驻波，</w:t>
            </w: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密度最高，刷新最稳定，抗旋转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π </w:t>
            </w:r>
            <w:r>
              <w:rPr>
                <w:rFonts w:ascii="Arial" w:eastAsia="等线" w:hAnsi="Arial" w:cs="Arial"/>
                <w:sz w:val="22"/>
              </w:rPr>
              <w:t>键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垂直于连线</w:t>
            </w:r>
          </w:p>
        </w:tc>
        <w:tc>
          <w:tcPr>
            <w:tcW w:w="44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激发态驻波，</w:t>
            </w: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密度较低，相位易受扰动（反应活性高）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本质目的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达到稳定电子构型</w:t>
            </w:r>
          </w:p>
        </w:tc>
        <w:tc>
          <w:tcPr>
            <w:tcW w:w="44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通过共享</w:t>
            </w:r>
            <w:r>
              <w:rPr>
                <w:rFonts w:ascii="Arial" w:eastAsia="等线" w:hAnsi="Arial" w:cs="Arial"/>
                <w:sz w:val="22"/>
              </w:rPr>
              <w:t xml:space="preserve"> Sink</w:t>
            </w:r>
            <w:r>
              <w:rPr>
                <w:rFonts w:ascii="Arial" w:eastAsia="等线" w:hAnsi="Arial" w:cs="Arial"/>
                <w:sz w:val="22"/>
              </w:rPr>
              <w:t>，双方达到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类惰性气体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的完美高对称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壳层，系统总延迟降低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分子轨道形成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线性组合</w:t>
            </w:r>
          </w:p>
        </w:tc>
        <w:tc>
          <w:tcPr>
            <w:tcW w:w="44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分子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核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核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rFonts w:ascii="Arial" w:eastAsia="等线" w:hAnsi="Arial" w:cs="Arial"/>
                <w:sz w:val="22"/>
              </w:rPr>
              <w:t>，相位锁定条件：</w:t>
            </w:r>
            <m:oMath>
              <m:r>
                <w:rPr>
                  <w:rFonts w:ascii="Cambria Math" w:hAnsi="Cambria Math"/>
                </w:rPr>
                <m:t>Δϕ</m:t>
              </m:r>
              <m: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πn</m:t>
              </m:r>
            </m:oMath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键级决定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共享电子对数</w:t>
            </w:r>
          </w:p>
        </w:tc>
        <w:tc>
          <w:tcPr>
            <w:tcW w:w="44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键级越高，共享</w:t>
            </w:r>
            <w:r>
              <w:rPr>
                <w:rFonts w:ascii="Arial" w:eastAsia="等线" w:hAnsi="Arial" w:cs="Arial"/>
                <w:sz w:val="22"/>
              </w:rPr>
              <w:t xml:space="preserve"> Sink </w:t>
            </w:r>
            <w:r>
              <w:rPr>
                <w:rFonts w:ascii="Arial" w:eastAsia="等线" w:hAnsi="Arial" w:cs="Arial"/>
                <w:sz w:val="22"/>
              </w:rPr>
              <w:t>越多，</w:t>
            </w: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锁相越强，键越短、越强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单键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对电子共享</w:t>
            </w:r>
          </w:p>
        </w:tc>
        <w:tc>
          <w:tcPr>
            <w:tcW w:w="44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一个共享驻波通道（</w:t>
            </w:r>
            <w:r>
              <w:rPr>
                <w:rFonts w:ascii="Arial" w:eastAsia="等线" w:hAnsi="Arial" w:cs="Arial"/>
                <w:sz w:val="22"/>
              </w:rPr>
              <w:t>σ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双键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对电子共享</w:t>
            </w:r>
          </w:p>
        </w:tc>
        <w:tc>
          <w:tcPr>
            <w:tcW w:w="44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一个强</w:t>
            </w:r>
            <w:r>
              <w:rPr>
                <w:rFonts w:ascii="Arial" w:eastAsia="等线" w:hAnsi="Arial" w:cs="Arial"/>
                <w:sz w:val="22"/>
              </w:rPr>
              <w:t xml:space="preserve"> σ </w:t>
            </w:r>
            <w:r>
              <w:rPr>
                <w:rFonts w:ascii="Arial" w:eastAsia="等线" w:hAnsi="Arial" w:cs="Arial"/>
                <w:sz w:val="22"/>
              </w:rPr>
              <w:t>桥</w:t>
            </w:r>
            <w:r>
              <w:rPr>
                <w:rFonts w:ascii="Arial" w:eastAsia="等线" w:hAnsi="Arial" w:cs="Arial"/>
                <w:sz w:val="22"/>
              </w:rPr>
              <w:t xml:space="preserve"> + </w:t>
            </w:r>
            <w:r>
              <w:rPr>
                <w:rFonts w:ascii="Arial" w:eastAsia="等线" w:hAnsi="Arial" w:cs="Arial"/>
                <w:sz w:val="22"/>
              </w:rPr>
              <w:t>一个弱</w:t>
            </w:r>
            <w:r>
              <w:rPr>
                <w:rFonts w:ascii="Arial" w:eastAsia="等线" w:hAnsi="Arial" w:cs="Arial"/>
                <w:sz w:val="22"/>
              </w:rPr>
              <w:t xml:space="preserve"> π </w:t>
            </w:r>
            <w:r>
              <w:rPr>
                <w:rFonts w:ascii="Arial" w:eastAsia="等线" w:hAnsi="Arial" w:cs="Arial"/>
                <w:sz w:val="22"/>
              </w:rPr>
              <w:t>环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三键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对电子共享</w:t>
            </w:r>
          </w:p>
        </w:tc>
        <w:tc>
          <w:tcPr>
            <w:tcW w:w="44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圆柱形高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密度区，极短且强</w:t>
            </w:r>
          </w:p>
        </w:tc>
      </w:tr>
    </w:tbl>
    <w:p w:rsidR="003C2AC6" w:rsidRDefault="009E441B">
      <w:pPr>
        <w:spacing w:before="300" w:after="120" w:line="288" w:lineRule="auto"/>
        <w:jc w:val="left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离子键</w:t>
      </w:r>
      <w:r>
        <w:rPr>
          <w:rFonts w:ascii="Arial" w:eastAsia="等线" w:hAnsi="Arial" w:cs="Arial"/>
          <w:b/>
          <w:sz w:val="30"/>
        </w:rPr>
        <w:t>——∇·λ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奇点的宏观捕获与晶格同步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2126"/>
        <w:gridCol w:w="4474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44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正负离子静电吸引</w:t>
            </w:r>
          </w:p>
        </w:tc>
        <w:tc>
          <w:tcPr>
            <w:tcW w:w="44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高电负性原子（强</w:t>
            </w:r>
            <w:r>
              <w:rPr>
                <w:rFonts w:ascii="Arial" w:eastAsia="等线" w:hAnsi="Arial" w:cs="Arial"/>
                <w:sz w:val="22"/>
              </w:rPr>
              <w:t xml:space="preserve"> ∇·λ </w:t>
            </w:r>
            <w:r>
              <w:rPr>
                <w:rFonts w:ascii="Arial" w:eastAsia="等线" w:hAnsi="Arial" w:cs="Arial"/>
                <w:sz w:val="22"/>
              </w:rPr>
              <w:t>汇</w:t>
            </w:r>
            <w:r>
              <w:rPr>
                <w:rFonts w:ascii="Arial" w:eastAsia="等线" w:hAnsi="Arial" w:cs="Arial"/>
                <w:sz w:val="22"/>
              </w:rPr>
              <w:t>/Sink</w:t>
            </w:r>
            <w:r>
              <w:rPr>
                <w:rFonts w:ascii="Arial" w:eastAsia="等线" w:hAnsi="Arial" w:cs="Arial"/>
                <w:sz w:val="22"/>
              </w:rPr>
              <w:t>）暴力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剥离低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电离能原子的外层</w:t>
            </w:r>
            <w:r>
              <w:rPr>
                <w:rFonts w:ascii="Arial" w:eastAsia="等线" w:hAnsi="Arial" w:cs="Arial"/>
                <w:sz w:val="22"/>
              </w:rPr>
              <w:t xml:space="preserve"> Sink</w:t>
            </w:r>
            <w:r>
              <w:rPr>
                <w:rFonts w:ascii="Arial" w:eastAsia="等线" w:hAnsi="Arial" w:cs="Arial"/>
                <w:sz w:val="22"/>
              </w:rPr>
              <w:t>，形成正负奇点对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机制步骤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电子转移</w:t>
            </w:r>
          </w:p>
        </w:tc>
        <w:tc>
          <w:tcPr>
            <w:tcW w:w="44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强</w:t>
            </w:r>
            <w:r>
              <w:rPr>
                <w:rFonts w:ascii="Arial" w:eastAsia="等线" w:hAnsi="Arial" w:cs="Arial"/>
                <w:sz w:val="22"/>
              </w:rPr>
              <w:t xml:space="preserve"> Sink</w:t>
            </w:r>
            <w:r>
              <w:rPr>
                <w:rFonts w:ascii="Arial" w:eastAsia="等线" w:hAnsi="Arial" w:cs="Arial"/>
                <w:sz w:val="22"/>
              </w:rPr>
              <w:t>（如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Cl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）从弱</w:t>
            </w:r>
            <w:r>
              <w:rPr>
                <w:rFonts w:ascii="Arial" w:eastAsia="等线" w:hAnsi="Arial" w:cs="Arial"/>
                <w:sz w:val="22"/>
              </w:rPr>
              <w:t xml:space="preserve"> Sink </w:t>
            </w:r>
            <w:r>
              <w:rPr>
                <w:rFonts w:ascii="Arial" w:eastAsia="等线" w:hAnsi="Arial" w:cs="Arial"/>
                <w:sz w:val="22"/>
              </w:rPr>
              <w:t>束缚体（如</w:t>
            </w:r>
            <w:r>
              <w:rPr>
                <w:rFonts w:ascii="Arial" w:eastAsia="等线" w:hAnsi="Arial" w:cs="Arial"/>
                <w:sz w:val="22"/>
              </w:rPr>
              <w:t xml:space="preserve"> Na</w:t>
            </w:r>
            <w:r>
              <w:rPr>
                <w:rFonts w:ascii="Arial" w:eastAsia="等线" w:hAnsi="Arial" w:cs="Arial"/>
                <w:sz w:val="22"/>
              </w:rPr>
              <w:t>）捕获</w:t>
            </w:r>
            <w:r>
              <w:rPr>
                <w:rFonts w:ascii="Arial" w:eastAsia="等线" w:hAnsi="Arial" w:cs="Arial"/>
                <w:sz w:val="22"/>
              </w:rPr>
              <w:t xml:space="preserve"> ∇·λ </w:t>
            </w:r>
            <w:r>
              <w:rPr>
                <w:rFonts w:ascii="Arial" w:eastAsia="等线" w:hAnsi="Arial" w:cs="Arial"/>
                <w:sz w:val="22"/>
              </w:rPr>
              <w:t>奇点</w:t>
            </w:r>
            <w:r>
              <w:rPr>
                <w:rFonts w:ascii="Arial" w:eastAsia="等线" w:hAnsi="Arial" w:cs="Arial"/>
                <w:sz w:val="22"/>
              </w:rPr>
              <w:t>&lt;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br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/&gt;2. </w:t>
            </w:r>
            <w:r>
              <w:rPr>
                <w:rFonts w:ascii="Arial" w:eastAsia="等线" w:hAnsi="Arial" w:cs="Arial"/>
                <w:sz w:val="22"/>
              </w:rPr>
              <w:t>形成</w:t>
            </w:r>
            <w:r>
              <w:rPr>
                <w:rFonts w:ascii="Arial" w:eastAsia="等线" w:hAnsi="Arial" w:cs="Arial"/>
                <w:sz w:val="22"/>
              </w:rPr>
              <w:t xml:space="preserve"> Na⁺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 xml:space="preserve">∇·λ &gt; 0 </w:t>
            </w:r>
            <w:r>
              <w:rPr>
                <w:rFonts w:ascii="Arial" w:eastAsia="等线" w:hAnsi="Arial" w:cs="Arial"/>
                <w:sz w:val="22"/>
              </w:rPr>
              <w:t>源）和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Cl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⁻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 xml:space="preserve">∇·λ &lt; 0 </w:t>
            </w:r>
            <w:r>
              <w:rPr>
                <w:rFonts w:ascii="Arial" w:eastAsia="等线" w:hAnsi="Arial" w:cs="Arial"/>
                <w:sz w:val="22"/>
              </w:rPr>
              <w:t>汇）</w:t>
            </w:r>
            <w:r>
              <w:rPr>
                <w:rFonts w:ascii="Arial" w:eastAsia="等线" w:hAnsi="Arial" w:cs="Arial"/>
                <w:sz w:val="22"/>
              </w:rPr>
              <w:t>&lt;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br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/&gt;3. </w:t>
            </w:r>
            <w:r>
              <w:rPr>
                <w:rFonts w:ascii="Arial" w:eastAsia="等线" w:hAnsi="Arial" w:cs="Arial"/>
                <w:sz w:val="22"/>
              </w:rPr>
              <w:t>正负奇点在刚性网格上形成交替排列的深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势阱阵列</w:t>
            </w:r>
            <w:r>
              <w:rPr>
                <w:rFonts w:ascii="Arial" w:eastAsia="等线" w:hAnsi="Arial" w:cs="Arial"/>
                <w:sz w:val="22"/>
              </w:rPr>
              <w:t>&lt;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br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/&gt;4. </w:t>
            </w:r>
            <w:r>
              <w:rPr>
                <w:rFonts w:ascii="Arial" w:eastAsia="等线" w:hAnsi="Arial" w:cs="Arial"/>
                <w:sz w:val="22"/>
              </w:rPr>
              <w:t>整个晶格作为巨大的同步刷新单元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方向性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无方向性</w:t>
            </w:r>
          </w:p>
        </w:tc>
        <w:tc>
          <w:tcPr>
            <w:tcW w:w="44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球对称势阱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熔点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</w:t>
            </w:r>
          </w:p>
        </w:tc>
        <w:tc>
          <w:tcPr>
            <w:tcW w:w="44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破坏同步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需巨大</w:t>
            </w:r>
            <w:proofErr w:type="gramEnd"/>
            <w:r>
              <w:rPr>
                <w:rFonts w:ascii="Arial" w:eastAsia="等线" w:hAnsi="Arial" w:cs="Arial"/>
                <w:sz w:val="22"/>
              </w:rPr>
              <w:t>能量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硬度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</w:t>
            </w:r>
          </w:p>
        </w:tc>
        <w:tc>
          <w:tcPr>
            <w:tcW w:w="44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晶格锁相强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晶格能公式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  <m:r>
                  <w:rPr>
                    <w:rFonts w:ascii="Cambria Math" w:hAnsi="Cambria Math"/>
                  </w:rPr>
                  <m:t>∝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w="44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晶格</m:t>
                  </m:r>
                </m:sub>
              </m:sSub>
              <m:r>
                <w:rPr>
                  <w:rFonts w:ascii="Cambria Math" w:hAnsi="Cambria Math"/>
                </w:rPr>
                <m:t>∝</m:t>
              </m:r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/>
              </m:nary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den>
              </m:f>
            </m:oMath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的乘积决定吸引强度）</w:t>
            </w:r>
          </w:p>
        </w:tc>
      </w:tr>
    </w:tbl>
    <w:p w:rsidR="003C2AC6" w:rsidRDefault="009E441B">
      <w:pPr>
        <w:spacing w:before="300" w:after="120" w:line="288" w:lineRule="auto"/>
        <w:jc w:val="left"/>
        <w:outlineLvl w:val="2"/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金属键</w:t>
      </w:r>
      <w:r>
        <w:rPr>
          <w:rFonts w:ascii="Arial" w:eastAsia="等线" w:hAnsi="Arial" w:cs="Arial"/>
          <w:b/>
          <w:sz w:val="30"/>
        </w:rPr>
        <w:t>——</w:t>
      </w:r>
      <w:proofErr w:type="gramStart"/>
      <w:r>
        <w:rPr>
          <w:rFonts w:ascii="Arial" w:eastAsia="等线" w:hAnsi="Arial" w:cs="Arial"/>
          <w:b/>
          <w:sz w:val="30"/>
        </w:rPr>
        <w:t>离域</w:t>
      </w:r>
      <w:proofErr w:type="gramEnd"/>
      <w:r>
        <w:rPr>
          <w:rFonts w:ascii="Arial" w:eastAsia="等线" w:hAnsi="Arial" w:cs="Arial"/>
          <w:b/>
          <w:sz w:val="30"/>
        </w:rPr>
        <w:t xml:space="preserve"> ∇·λ </w:t>
      </w:r>
      <w:r>
        <w:rPr>
          <w:rFonts w:ascii="Arial" w:eastAsia="等线" w:hAnsi="Arial" w:cs="Arial"/>
          <w:b/>
          <w:sz w:val="30"/>
        </w:rPr>
        <w:t>奇点的集体相干振荡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6"/>
        <w:gridCol w:w="1701"/>
        <w:gridCol w:w="5183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51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本质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电子海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模型</w:t>
            </w:r>
          </w:p>
        </w:tc>
        <w:tc>
          <w:tcPr>
            <w:tcW w:w="51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外层</w:t>
            </w:r>
            <w:r>
              <w:rPr>
                <w:rFonts w:ascii="Arial" w:eastAsia="等线" w:hAnsi="Arial" w:cs="Arial"/>
                <w:sz w:val="22"/>
              </w:rPr>
              <w:t xml:space="preserve"> Sink </w:t>
            </w:r>
            <w:r>
              <w:rPr>
                <w:rFonts w:ascii="Arial" w:eastAsia="等线" w:hAnsi="Arial" w:cs="Arial"/>
                <w:sz w:val="22"/>
              </w:rPr>
              <w:t>完全脱离单核束缚，在整个金属晶格的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背景场中自由漂移，形成费米海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机制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自由电子</w:t>
            </w:r>
          </w:p>
        </w:tc>
        <w:tc>
          <w:tcPr>
            <w:tcW w:w="51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外层</w:t>
            </w:r>
            <w:r>
              <w:rPr>
                <w:rFonts w:ascii="Arial" w:eastAsia="等线" w:hAnsi="Arial" w:cs="Arial"/>
                <w:sz w:val="22"/>
              </w:rPr>
              <w:t xml:space="preserve"> Sink 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形成离域驻波</w:t>
            </w:r>
            <w:proofErr w:type="gramEnd"/>
            <w:r>
              <w:rPr>
                <w:rFonts w:ascii="Arial" w:eastAsia="等线" w:hAnsi="Arial" w:cs="Arial"/>
                <w:sz w:val="22"/>
              </w:rPr>
              <w:t>，在整个晶格中传播；晶格阳离子作为固定的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锚点维持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结构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方向性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无方向性</w:t>
            </w:r>
          </w:p>
        </w:tc>
        <w:tc>
          <w:tcPr>
            <w:tcW w:w="51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Sink </w:t>
            </w:r>
            <w:r>
              <w:rPr>
                <w:rFonts w:ascii="Arial" w:eastAsia="等线" w:hAnsi="Arial" w:cs="Arial"/>
                <w:sz w:val="22"/>
              </w:rPr>
              <w:t>自由流动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延展性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好</w:t>
            </w:r>
          </w:p>
        </w:tc>
        <w:tc>
          <w:tcPr>
            <w:tcW w:w="51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Sink </w:t>
            </w:r>
            <w:r>
              <w:rPr>
                <w:rFonts w:ascii="Arial" w:eastAsia="等线" w:hAnsi="Arial" w:cs="Arial"/>
                <w:sz w:val="22"/>
              </w:rPr>
              <w:t>可重新分布而不破坏晶格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导电性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</w:t>
            </w:r>
          </w:p>
        </w:tc>
        <w:tc>
          <w:tcPr>
            <w:tcW w:w="51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Sink </w:t>
            </w:r>
            <w:r>
              <w:rPr>
                <w:rFonts w:ascii="Arial" w:eastAsia="等线" w:hAnsi="Arial" w:cs="Arial"/>
                <w:sz w:val="22"/>
              </w:rPr>
              <w:t>的集体运动无相位散射（理想状态下）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温度影响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导电性随温度升高而降低</w:t>
            </w:r>
          </w:p>
        </w:tc>
        <w:tc>
          <w:tcPr>
            <w:tcW w:w="51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热涨落增加相位散射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导热性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极高</w:t>
            </w:r>
          </w:p>
        </w:tc>
        <w:tc>
          <w:tcPr>
            <w:tcW w:w="51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离域</w:t>
            </w:r>
            <w:proofErr w:type="gramEnd"/>
            <w:r>
              <w:rPr>
                <w:rFonts w:ascii="Arial" w:eastAsia="等线" w:hAnsi="Arial" w:cs="Arial"/>
                <w:sz w:val="22"/>
              </w:rPr>
              <w:t xml:space="preserve"> Sink </w:t>
            </w:r>
            <w:r>
              <w:rPr>
                <w:rFonts w:ascii="Arial" w:eastAsia="等线" w:hAnsi="Arial" w:cs="Arial"/>
                <w:sz w:val="22"/>
              </w:rPr>
              <w:t>高效传递刷新扰动</w:t>
            </w:r>
          </w:p>
        </w:tc>
      </w:tr>
    </w:tbl>
    <w:p w:rsidR="003C2AC6" w:rsidRDefault="009E441B">
      <w:pPr>
        <w:spacing w:before="300" w:after="120" w:line="288" w:lineRule="auto"/>
        <w:jc w:val="left"/>
        <w:outlineLvl w:val="2"/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2.4 </w:t>
      </w:r>
      <w:r>
        <w:rPr>
          <w:rFonts w:ascii="Arial" w:eastAsia="等线" w:hAnsi="Arial" w:cs="Arial"/>
          <w:b/>
          <w:sz w:val="30"/>
        </w:rPr>
        <w:t>氢键</w:t>
      </w:r>
      <w:r>
        <w:rPr>
          <w:rFonts w:ascii="Arial" w:eastAsia="等线" w:hAnsi="Arial" w:cs="Arial"/>
          <w:b/>
          <w:sz w:val="30"/>
        </w:rPr>
        <w:t xml:space="preserve">——λ </w:t>
      </w:r>
      <w:r>
        <w:rPr>
          <w:rFonts w:ascii="Arial" w:eastAsia="等线" w:hAnsi="Arial" w:cs="Arial"/>
          <w:b/>
          <w:sz w:val="30"/>
        </w:rPr>
        <w:t>场的微扰耦合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1"/>
        <w:gridCol w:w="2835"/>
        <w:gridCol w:w="3624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极性分子间的弱相互作用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强极性键导致的局部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梯度畸变，吸引邻近分子的</w:t>
            </w:r>
            <w:r>
              <w:rPr>
                <w:rFonts w:ascii="Arial" w:eastAsia="等线" w:hAnsi="Arial" w:cs="Arial"/>
                <w:sz w:val="22"/>
              </w:rPr>
              <w:t xml:space="preserve"> Sink </w:t>
            </w:r>
            <w:r>
              <w:rPr>
                <w:rFonts w:ascii="Arial" w:eastAsia="等线" w:hAnsi="Arial" w:cs="Arial"/>
                <w:sz w:val="22"/>
              </w:rPr>
              <w:t>形成弱锁相通道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机制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偶极</w:t>
            </w:r>
            <w:r>
              <w:rPr>
                <w:rFonts w:ascii="Arial" w:eastAsia="等线" w:hAnsi="Arial" w:cs="Arial"/>
                <w:sz w:val="22"/>
              </w:rPr>
              <w:t>-</w:t>
            </w:r>
            <w:r>
              <w:rPr>
                <w:rFonts w:ascii="Arial" w:eastAsia="等线" w:hAnsi="Arial" w:cs="Arial"/>
                <w:sz w:val="22"/>
              </w:rPr>
              <w:t>偶极吸引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极性键（如</w:t>
            </w:r>
            <w:r>
              <w:rPr>
                <w:rFonts w:ascii="Arial" w:eastAsia="等线" w:hAnsi="Arial" w:cs="Arial"/>
                <w:sz w:val="22"/>
              </w:rPr>
              <w:t xml:space="preserve"> O-H</w:t>
            </w:r>
            <w:r>
              <w:rPr>
                <w:rFonts w:ascii="Arial" w:eastAsia="等线" w:hAnsi="Arial" w:cs="Arial"/>
                <w:sz w:val="22"/>
              </w:rPr>
              <w:t>）导致局部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分布畸变</w:t>
            </w:r>
            <w:r>
              <w:rPr>
                <w:rFonts w:ascii="Arial" w:eastAsia="等线" w:hAnsi="Arial" w:cs="Arial"/>
                <w:sz w:val="22"/>
              </w:rPr>
              <w:t xml:space="preserve"> → </w:t>
            </w:r>
            <w:r>
              <w:rPr>
                <w:rFonts w:ascii="Arial" w:eastAsia="等线" w:hAnsi="Arial" w:cs="Arial"/>
                <w:sz w:val="22"/>
              </w:rPr>
              <w:t>畸变区域形成微弱</w:t>
            </w:r>
            <w:r>
              <w:rPr>
                <w:rFonts w:ascii="Arial" w:eastAsia="等线" w:hAnsi="Arial" w:cs="Arial"/>
                <w:sz w:val="22"/>
              </w:rPr>
              <w:t xml:space="preserve"> ∇λ </w:t>
            </w:r>
            <w:r>
              <w:rPr>
                <w:rFonts w:ascii="Arial" w:eastAsia="等线" w:hAnsi="Arial" w:cs="Arial"/>
                <w:sz w:val="22"/>
              </w:rPr>
              <w:t>梯度</w:t>
            </w:r>
            <w:r>
              <w:rPr>
                <w:rFonts w:ascii="Arial" w:eastAsia="等线" w:hAnsi="Arial" w:cs="Arial"/>
                <w:sz w:val="22"/>
              </w:rPr>
              <w:t xml:space="preserve"> → </w:t>
            </w:r>
            <w:r>
              <w:rPr>
                <w:rFonts w:ascii="Arial" w:eastAsia="等线" w:hAnsi="Arial" w:cs="Arial"/>
                <w:sz w:val="22"/>
              </w:rPr>
              <w:t>邻近分子的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Sink</w:t>
            </w:r>
            <w:r>
              <w:rPr>
                <w:rFonts w:ascii="Arial" w:eastAsia="等线" w:hAnsi="Arial" w:cs="Arial"/>
                <w:sz w:val="22"/>
              </w:rPr>
              <w:t>（如</w:t>
            </w:r>
            <w:r>
              <w:rPr>
                <w:rFonts w:ascii="Arial" w:eastAsia="等线" w:hAnsi="Arial" w:cs="Arial"/>
                <w:sz w:val="22"/>
              </w:rPr>
              <w:t xml:space="preserve"> H </w:t>
            </w:r>
            <w:r>
              <w:rPr>
                <w:rFonts w:ascii="Arial" w:eastAsia="等线" w:hAnsi="Arial" w:cs="Arial"/>
                <w:sz w:val="22"/>
              </w:rPr>
              <w:t>的质子）被吸引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键的拓扑特征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部分共价性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具有部分共价拓扑特征，但锁相强度远弱于共价键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强度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共价键的</w:t>
            </w:r>
            <w:r>
              <w:rPr>
                <w:rFonts w:ascii="Arial" w:eastAsia="等线" w:hAnsi="Arial" w:cs="Arial"/>
                <w:sz w:val="22"/>
              </w:rPr>
              <w:t xml:space="preserve"> 1/10 ~ 1/20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弱锁相通道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方向性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有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沿着极性键的方向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生物功能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稳定</w:t>
            </w:r>
            <w:r>
              <w:rPr>
                <w:rFonts w:ascii="Arial" w:eastAsia="等线" w:hAnsi="Arial" w:cs="Arial"/>
                <w:sz w:val="22"/>
              </w:rPr>
              <w:t xml:space="preserve"> DNA </w:t>
            </w:r>
            <w:r>
              <w:rPr>
                <w:rFonts w:ascii="Arial" w:eastAsia="等线" w:hAnsi="Arial" w:cs="Arial"/>
                <w:sz w:val="22"/>
              </w:rPr>
              <w:t>双螺旋、蛋白质</w:t>
            </w:r>
            <w:r>
              <w:rPr>
                <w:rFonts w:ascii="Arial" w:eastAsia="等线" w:hAnsi="Arial" w:cs="Arial"/>
                <w:sz w:val="22"/>
              </w:rPr>
              <w:lastRenderedPageBreak/>
              <w:t>二级结构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在生物大分子中起关键结构作用</w:t>
            </w:r>
          </w:p>
        </w:tc>
      </w:tr>
    </w:tbl>
    <w:p w:rsidR="003C2AC6" w:rsidRDefault="009E441B">
      <w:pPr>
        <w:spacing w:before="300" w:after="120" w:line="288" w:lineRule="auto"/>
        <w:jc w:val="left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lastRenderedPageBreak/>
        <w:t xml:space="preserve">2.5 </w:t>
      </w:r>
      <w:r>
        <w:rPr>
          <w:rFonts w:ascii="Arial" w:eastAsia="等线" w:hAnsi="Arial" w:cs="Arial"/>
          <w:b/>
          <w:sz w:val="30"/>
        </w:rPr>
        <w:t>范德华力</w:t>
      </w:r>
      <w:r>
        <w:rPr>
          <w:rFonts w:ascii="Arial" w:eastAsia="等线" w:hAnsi="Arial" w:cs="Arial"/>
          <w:b/>
          <w:sz w:val="30"/>
        </w:rPr>
        <w:t xml:space="preserve">——∇·λ </w:t>
      </w:r>
      <w:r>
        <w:rPr>
          <w:rFonts w:ascii="Arial" w:eastAsia="等线" w:hAnsi="Arial" w:cs="Arial"/>
          <w:b/>
          <w:sz w:val="30"/>
        </w:rPr>
        <w:t>奇点的量子涨落耦合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1"/>
        <w:gridCol w:w="2268"/>
        <w:gridCol w:w="4191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瞬时偶极相互作用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∇·λ </w:t>
            </w:r>
            <w:r>
              <w:rPr>
                <w:rFonts w:ascii="Arial" w:eastAsia="等线" w:hAnsi="Arial" w:cs="Arial"/>
                <w:sz w:val="22"/>
              </w:rPr>
              <w:t>奇点的量子涨落导致瞬时偶极，引发邻近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场的同步微颤（伦敦色散力）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机制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电子云瞬时不对称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电子（</w:t>
            </w:r>
            <w:r>
              <w:rPr>
                <w:rFonts w:ascii="Arial" w:eastAsia="等线" w:hAnsi="Arial" w:cs="Arial"/>
                <w:sz w:val="22"/>
              </w:rPr>
              <w:t>Sink</w:t>
            </w:r>
            <w:r>
              <w:rPr>
                <w:rFonts w:ascii="Arial" w:eastAsia="等线" w:hAnsi="Arial" w:cs="Arial"/>
                <w:sz w:val="22"/>
              </w:rPr>
              <w:t>）的量子涨落导致瞬时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分布不对称</w:t>
            </w:r>
            <w:r>
              <w:rPr>
                <w:rFonts w:ascii="Arial" w:eastAsia="等线" w:hAnsi="Arial" w:cs="Arial"/>
                <w:sz w:val="22"/>
              </w:rPr>
              <w:t xml:space="preserve"> → </w:t>
            </w:r>
            <w:r>
              <w:rPr>
                <w:rFonts w:ascii="Arial" w:eastAsia="等线" w:hAnsi="Arial" w:cs="Arial"/>
                <w:sz w:val="22"/>
              </w:rPr>
              <w:t>引发邻近分子的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场同步响应</w:t>
            </w:r>
            <w:r>
              <w:rPr>
                <w:rFonts w:ascii="Arial" w:eastAsia="等线" w:hAnsi="Arial" w:cs="Arial"/>
                <w:sz w:val="22"/>
              </w:rPr>
              <w:t xml:space="preserve"> → </w:t>
            </w:r>
            <w:r>
              <w:rPr>
                <w:rFonts w:ascii="Arial" w:eastAsia="等线" w:hAnsi="Arial" w:cs="Arial"/>
                <w:sz w:val="22"/>
              </w:rPr>
              <w:t>形成微弱、瞬时的相位耦合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伦敦色散力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所有分子都有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源于瞬时偶极的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同步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偶极</w:t>
            </w:r>
            <w:r>
              <w:rPr>
                <w:rFonts w:ascii="Arial" w:eastAsia="等线" w:hAnsi="Arial" w:cs="Arial"/>
                <w:sz w:val="22"/>
              </w:rPr>
              <w:t>-</w:t>
            </w:r>
            <w:r>
              <w:rPr>
                <w:rFonts w:ascii="Arial" w:eastAsia="等线" w:hAnsi="Arial" w:cs="Arial"/>
                <w:sz w:val="22"/>
              </w:rPr>
              <w:t>偶极力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极性分子间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定向的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场耦合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偶极</w:t>
            </w:r>
            <w:r>
              <w:rPr>
                <w:rFonts w:ascii="Arial" w:eastAsia="等线" w:hAnsi="Arial" w:cs="Arial"/>
                <w:sz w:val="22"/>
              </w:rPr>
              <w:t>-</w:t>
            </w:r>
            <w:r>
              <w:rPr>
                <w:rFonts w:ascii="Arial" w:eastAsia="等线" w:hAnsi="Arial" w:cs="Arial"/>
                <w:sz w:val="22"/>
              </w:rPr>
              <w:t>诱导偶极力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极性分子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诱导非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极性分子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梯度诱导极化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强度衰减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随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  <w:r>
              <w:rPr>
                <w:rFonts w:ascii="Arial" w:eastAsia="等线" w:hAnsi="Arial" w:cs="Arial"/>
                <w:sz w:val="22"/>
              </w:rPr>
              <w:t>衰减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所有化学键中最弱</w:t>
            </w:r>
          </w:p>
        </w:tc>
      </w:tr>
    </w:tbl>
    <w:p w:rsidR="003C2AC6" w:rsidRDefault="009E441B">
      <w:pPr>
        <w:spacing w:before="300" w:after="120" w:line="288" w:lineRule="auto"/>
        <w:jc w:val="left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2.6 </w:t>
      </w:r>
      <w:r>
        <w:rPr>
          <w:rFonts w:ascii="Arial" w:eastAsia="等线" w:hAnsi="Arial" w:cs="Arial"/>
          <w:b/>
          <w:sz w:val="30"/>
        </w:rPr>
        <w:t>化学键强度与类型总</w:t>
      </w:r>
      <w:proofErr w:type="gramStart"/>
      <w:r>
        <w:rPr>
          <w:rFonts w:ascii="Arial" w:eastAsia="等线" w:hAnsi="Arial" w:cs="Arial"/>
          <w:b/>
          <w:sz w:val="30"/>
        </w:rPr>
        <w:t>览</w:t>
      </w:r>
      <w:bookmarkEnd w:id="11"/>
      <w:proofErr w:type="gramEnd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键型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场特征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强度排序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方向性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共价键（三键）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圆柱形高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密度区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密度极高，锁相极强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（最强）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有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共价键（双键）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σ</w:t>
            </w:r>
            <w:r>
              <w:rPr>
                <w:rFonts w:ascii="Arial" w:eastAsia="等线" w:hAnsi="Arial" w:cs="Arial"/>
                <w:sz w:val="22"/>
              </w:rPr>
              <w:t>桥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+ π</w:t>
            </w:r>
            <w:r>
              <w:rPr>
                <w:rFonts w:ascii="Arial" w:eastAsia="等线" w:hAnsi="Arial" w:cs="Arial"/>
                <w:sz w:val="22"/>
              </w:rPr>
              <w:t>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密度高，</w:t>
            </w:r>
            <w:r>
              <w:rPr>
                <w:rFonts w:ascii="Arial" w:eastAsia="等线" w:hAnsi="Arial" w:cs="Arial"/>
                <w:sz w:val="22"/>
              </w:rPr>
              <w:t>π</w:t>
            </w:r>
            <w:r>
              <w:rPr>
                <w:rFonts w:ascii="Arial" w:eastAsia="等线" w:hAnsi="Arial" w:cs="Arial"/>
                <w:sz w:val="22"/>
              </w:rPr>
              <w:t>环脆弱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有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共价键（单键）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单一</w:t>
            </w:r>
            <w:r>
              <w:rPr>
                <w:rFonts w:ascii="Arial" w:eastAsia="等线" w:hAnsi="Arial" w:cs="Arial"/>
                <w:sz w:val="22"/>
              </w:rPr>
              <w:t xml:space="preserve"> σ </w:t>
            </w:r>
            <w:r>
              <w:rPr>
                <w:rFonts w:ascii="Arial" w:eastAsia="等线" w:hAnsi="Arial" w:cs="Arial"/>
                <w:sz w:val="22"/>
              </w:rPr>
              <w:t>驻波通道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密度中等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有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离子键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正负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源汇交替阵列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深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势阱阵列，无方向性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金属键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离域</w:t>
            </w:r>
            <w:proofErr w:type="gramEnd"/>
            <w:r>
              <w:rPr>
                <w:rFonts w:ascii="Arial" w:eastAsia="等线" w:hAnsi="Arial" w:cs="Arial"/>
                <w:sz w:val="22"/>
              </w:rPr>
              <w:t xml:space="preserve"> Sink </w:t>
            </w:r>
            <w:r>
              <w:rPr>
                <w:rFonts w:ascii="Arial" w:eastAsia="等线" w:hAnsi="Arial" w:cs="Arial"/>
                <w:sz w:val="22"/>
              </w:rPr>
              <w:t>费米海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无相位散射的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氢键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局部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梯度畸变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微弱</w:t>
            </w:r>
            <w:r>
              <w:rPr>
                <w:rFonts w:ascii="Arial" w:eastAsia="等线" w:hAnsi="Arial" w:cs="Arial"/>
                <w:sz w:val="22"/>
              </w:rPr>
              <w:t xml:space="preserve"> ∇λ </w:t>
            </w:r>
            <w:r>
              <w:rPr>
                <w:rFonts w:ascii="Arial" w:eastAsia="等线" w:hAnsi="Arial" w:cs="Arial"/>
                <w:sz w:val="22"/>
              </w:rPr>
              <w:t>通道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有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范德华力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瞬时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偶极耦合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量子涨落驱动的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同步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  <w:r>
              <w:rPr>
                <w:rFonts w:ascii="Arial" w:eastAsia="等线" w:hAnsi="Arial" w:cs="Arial"/>
                <w:sz w:val="22"/>
              </w:rPr>
              <w:t>（最弱）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</w:tr>
    </w:tbl>
    <w:p w:rsidR="003C2AC6" w:rsidRDefault="009E441B">
      <w:pPr>
        <w:spacing w:before="320" w:after="120" w:line="288" w:lineRule="auto"/>
        <w:jc w:val="left"/>
        <w:outlineLvl w:val="1"/>
      </w:pPr>
      <w:bookmarkStart w:id="12" w:name="heading_12"/>
      <w:r>
        <w:rPr>
          <w:rFonts w:ascii="Arial" w:eastAsia="等线" w:hAnsi="Arial" w:cs="Arial"/>
          <w:b/>
          <w:sz w:val="32"/>
        </w:rPr>
        <w:t>第三部分：化学反应的重构（穷举列表）</w:t>
      </w:r>
      <w:bookmarkEnd w:id="12"/>
    </w:p>
    <w:p w:rsidR="003C2AC6" w:rsidRDefault="009E441B">
      <w:pPr>
        <w:spacing w:before="300" w:after="120" w:line="288" w:lineRule="auto"/>
        <w:jc w:val="left"/>
        <w:outlineLvl w:val="2"/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合成反应</w:t>
      </w:r>
      <w:r>
        <w:rPr>
          <w:rFonts w:ascii="Arial" w:eastAsia="等线" w:hAnsi="Arial" w:cs="Arial"/>
          <w:b/>
          <w:sz w:val="30"/>
        </w:rPr>
        <w:t>——</w:t>
      </w:r>
      <w:r>
        <w:rPr>
          <w:rFonts w:ascii="Arial" w:eastAsia="等线" w:hAnsi="Arial" w:cs="Arial"/>
          <w:b/>
          <w:sz w:val="30"/>
        </w:rPr>
        <w:t>拓扑合并与对称性提升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2551"/>
        <w:gridCol w:w="4191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 + B → AB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多个独立的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驻波系统合并为一个更大的、对称性更高的复合系统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能量变化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放热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总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延迟降低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示例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2H₂ + O₂ → 2H₂O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H-H </w:t>
            </w:r>
            <w:r>
              <w:rPr>
                <w:rFonts w:ascii="Arial" w:eastAsia="等线" w:hAnsi="Arial" w:cs="Arial"/>
                <w:sz w:val="22"/>
              </w:rPr>
              <w:t>和</w:t>
            </w:r>
            <w:r>
              <w:rPr>
                <w:rFonts w:ascii="Arial" w:eastAsia="等线" w:hAnsi="Arial" w:cs="Arial"/>
                <w:sz w:val="22"/>
              </w:rPr>
              <w:t xml:space="preserve"> O=O </w:t>
            </w:r>
            <w:r>
              <w:rPr>
                <w:rFonts w:ascii="Arial" w:eastAsia="等线" w:hAnsi="Arial" w:cs="Arial"/>
                <w:sz w:val="22"/>
              </w:rPr>
              <w:t>的驻波断裂，重组为更稳定的</w:t>
            </w:r>
            <w:r>
              <w:rPr>
                <w:rFonts w:ascii="Arial" w:eastAsia="等线" w:hAnsi="Arial" w:cs="Arial"/>
                <w:sz w:val="22"/>
              </w:rPr>
              <w:t xml:space="preserve"> H-O-H </w:t>
            </w:r>
            <w:r>
              <w:rPr>
                <w:rFonts w:ascii="Arial" w:eastAsia="等线" w:hAnsi="Arial" w:cs="Arial"/>
                <w:sz w:val="22"/>
              </w:rPr>
              <w:t>三角驻波结构；四个</w:t>
            </w:r>
            <w:r>
              <w:rPr>
                <w:rFonts w:ascii="Arial" w:eastAsia="等线" w:hAnsi="Arial" w:cs="Arial"/>
                <w:sz w:val="22"/>
              </w:rPr>
              <w:t xml:space="preserve"> H </w:t>
            </w:r>
            <w:r>
              <w:rPr>
                <w:rFonts w:ascii="Arial" w:eastAsia="等线" w:hAnsi="Arial" w:cs="Arial"/>
                <w:sz w:val="22"/>
              </w:rPr>
              <w:t>的</w:t>
            </w:r>
            <w:r>
              <w:rPr>
                <w:rFonts w:ascii="Arial" w:eastAsia="等线" w:hAnsi="Arial" w:cs="Arial"/>
                <w:sz w:val="22"/>
              </w:rPr>
              <w:t xml:space="preserve"> Sink </w:t>
            </w:r>
            <w:r>
              <w:rPr>
                <w:rFonts w:ascii="Arial" w:eastAsia="等线" w:hAnsi="Arial" w:cs="Arial"/>
                <w:sz w:val="22"/>
              </w:rPr>
              <w:t>重新分配到两个</w:t>
            </w:r>
            <w:r>
              <w:rPr>
                <w:rFonts w:ascii="Arial" w:eastAsia="等线" w:hAnsi="Arial" w:cs="Arial"/>
                <w:sz w:val="22"/>
              </w:rPr>
              <w:t xml:space="preserve"> O </w:t>
            </w:r>
            <w:r>
              <w:rPr>
                <w:rFonts w:ascii="Arial" w:eastAsia="等线" w:hAnsi="Arial" w:cs="Arial"/>
                <w:sz w:val="22"/>
              </w:rPr>
              <w:t>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势阱中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能量公式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ΔE</m:t>
                </m:r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产物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反应物</m:t>
                    </m:r>
                  </m:sub>
                </m:sSub>
              </m:oMath>
            </m:oMathPara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ΔE</m:t>
                </m:r>
                <m:r>
                  <w:rPr>
                    <w:rFonts w:ascii="Cambria Math" w:hAnsi="Cambria Math"/>
                  </w:rPr>
                  <m:t>=∫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产物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反应物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dV</m:t>
                </m:r>
              </m:oMath>
            </m:oMathPara>
          </w:p>
        </w:tc>
      </w:tr>
    </w:tbl>
    <w:p w:rsidR="003C2AC6" w:rsidRDefault="009E441B">
      <w:pPr>
        <w:spacing w:before="300" w:after="120" w:line="288" w:lineRule="auto"/>
        <w:jc w:val="left"/>
        <w:outlineLvl w:val="2"/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分解反应</w:t>
      </w:r>
      <w:r>
        <w:rPr>
          <w:rFonts w:ascii="Arial" w:eastAsia="等线" w:hAnsi="Arial" w:cs="Arial"/>
          <w:b/>
          <w:sz w:val="30"/>
        </w:rPr>
        <w:t>——</w:t>
      </w:r>
      <w:r>
        <w:rPr>
          <w:rFonts w:ascii="Arial" w:eastAsia="等线" w:hAnsi="Arial" w:cs="Arial"/>
          <w:b/>
          <w:sz w:val="30"/>
        </w:rPr>
        <w:t>拓扑崩解与锁相断裂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2551"/>
        <w:gridCol w:w="4191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AB → A + B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外部能量输入超过键的锁相阈值，复合驻波破裂为多个小系统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能量变化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吸热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延迟升高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示例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2H₂O → 2H₂ + O₂</w:t>
            </w:r>
            <w:r>
              <w:rPr>
                <w:rFonts w:ascii="Arial" w:eastAsia="等线" w:hAnsi="Arial" w:cs="Arial"/>
                <w:sz w:val="22"/>
              </w:rPr>
              <w:t>（电解）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外部电能（高频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扰动）强行撕裂</w:t>
            </w:r>
            <w:r>
              <w:rPr>
                <w:rFonts w:ascii="Arial" w:eastAsia="等线" w:hAnsi="Arial" w:cs="Arial"/>
                <w:sz w:val="22"/>
              </w:rPr>
              <w:t xml:space="preserve"> H-O </w:t>
            </w:r>
            <w:r>
              <w:rPr>
                <w:rFonts w:ascii="Arial" w:eastAsia="等线" w:hAnsi="Arial" w:cs="Arial"/>
                <w:sz w:val="22"/>
              </w:rPr>
              <w:t>驻波桥；电子（</w:t>
            </w:r>
            <w:r>
              <w:rPr>
                <w:rFonts w:ascii="Arial" w:eastAsia="等线" w:hAnsi="Arial" w:cs="Arial"/>
                <w:sz w:val="22"/>
              </w:rPr>
              <w:t>Sink</w:t>
            </w:r>
            <w:r>
              <w:rPr>
                <w:rFonts w:ascii="Arial" w:eastAsia="等线" w:hAnsi="Arial" w:cs="Arial"/>
                <w:sz w:val="22"/>
              </w:rPr>
              <w:t>）重新分布，形成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lastRenderedPageBreak/>
              <w:t xml:space="preserve">H-H </w:t>
            </w:r>
            <w:r>
              <w:rPr>
                <w:rFonts w:ascii="Arial" w:eastAsia="等线" w:hAnsi="Arial" w:cs="Arial"/>
                <w:sz w:val="22"/>
              </w:rPr>
              <w:t>和</w:t>
            </w:r>
            <w:r>
              <w:rPr>
                <w:rFonts w:ascii="Arial" w:eastAsia="等线" w:hAnsi="Arial" w:cs="Arial"/>
                <w:sz w:val="22"/>
              </w:rPr>
              <w:t xml:space="preserve"> O=O </w:t>
            </w:r>
            <w:r>
              <w:rPr>
                <w:rFonts w:ascii="Arial" w:eastAsia="等线" w:hAnsi="Arial" w:cs="Arial"/>
                <w:sz w:val="22"/>
              </w:rPr>
              <w:t>驻波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条件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能量</w:t>
            </w:r>
            <w:r>
              <w:rPr>
                <w:rFonts w:ascii="Arial" w:eastAsia="等线" w:hAnsi="Arial" w:cs="Arial"/>
                <w:sz w:val="22"/>
              </w:rPr>
              <w:t xml:space="preserve"> &gt; </w:t>
            </w:r>
            <w:r>
              <w:rPr>
                <w:rFonts w:ascii="Arial" w:eastAsia="等线" w:hAnsi="Arial" w:cs="Arial"/>
                <w:sz w:val="22"/>
              </w:rPr>
              <w:t>键能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∂λ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∂t</m:t>
                        </m:r>
                      </m:den>
                    </m:f>
                  </m:e>
                  <m:sub>
                    <m:r>
                      <w:rPr>
                        <w:rFonts w:ascii="Cambria Math" w:hAnsi="Cambria Math"/>
                      </w:rPr>
                      <m:t>外部</m:t>
                    </m:r>
                  </m:sub>
                </m:sSub>
                <m: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键锁相阈值</m:t>
                </m:r>
              </m:oMath>
            </m:oMathPara>
          </w:p>
        </w:tc>
      </w:tr>
    </w:tbl>
    <w:p w:rsidR="003C2AC6" w:rsidRDefault="009E441B">
      <w:pPr>
        <w:spacing w:before="300" w:after="120" w:line="288" w:lineRule="auto"/>
        <w:jc w:val="left"/>
        <w:outlineLvl w:val="2"/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置换反应</w:t>
      </w:r>
      <w:r>
        <w:rPr>
          <w:rFonts w:ascii="Arial" w:eastAsia="等线" w:hAnsi="Arial" w:cs="Arial"/>
          <w:b/>
          <w:sz w:val="30"/>
        </w:rPr>
        <w:t>——</w:t>
      </w:r>
      <w:r>
        <w:rPr>
          <w:rFonts w:ascii="Arial" w:eastAsia="等线" w:hAnsi="Arial" w:cs="Arial"/>
          <w:b/>
          <w:sz w:val="30"/>
        </w:rPr>
        <w:t>奇点争夺战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2551"/>
        <w:gridCol w:w="4191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 + BC → AC + B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一个更强的</w:t>
            </w:r>
            <w:r>
              <w:rPr>
                <w:rFonts w:ascii="Arial" w:eastAsia="等线" w:hAnsi="Arial" w:cs="Arial"/>
                <w:sz w:val="22"/>
              </w:rPr>
              <w:t xml:space="preserve"> ∇·λ </w:t>
            </w:r>
            <w:r>
              <w:rPr>
                <w:rFonts w:ascii="Arial" w:eastAsia="等线" w:hAnsi="Arial" w:cs="Arial"/>
                <w:sz w:val="22"/>
              </w:rPr>
              <w:t>源从较弱的锁相结构中抢夺</w:t>
            </w:r>
            <w:r>
              <w:rPr>
                <w:rFonts w:ascii="Arial" w:eastAsia="等线" w:hAnsi="Arial" w:cs="Arial"/>
                <w:sz w:val="22"/>
              </w:rPr>
              <w:t xml:space="preserve"> Sink</w:t>
            </w:r>
            <w:r>
              <w:rPr>
                <w:rFonts w:ascii="Arial" w:eastAsia="等线" w:hAnsi="Arial" w:cs="Arial"/>
                <w:sz w:val="22"/>
              </w:rPr>
              <w:t>，建立新的更低延迟连接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示例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Zn + </w:t>
            </w:r>
            <w:r>
              <w:rPr>
                <w:rFonts w:ascii="Arial" w:eastAsia="等线" w:hAnsi="Arial" w:cs="Arial"/>
                <w:sz w:val="22"/>
              </w:rPr>
              <w:t>Cu²⁺ → Zn²⁺ + Cu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Zn </w:t>
            </w:r>
            <w:r>
              <w:rPr>
                <w:rFonts w:ascii="Arial" w:eastAsia="等线" w:hAnsi="Arial" w:cs="Arial"/>
                <w:sz w:val="22"/>
              </w:rPr>
              <w:t>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势阱更浅（易释放</w:t>
            </w:r>
            <w:r>
              <w:rPr>
                <w:rFonts w:ascii="Arial" w:eastAsia="等线" w:hAnsi="Arial" w:cs="Arial"/>
                <w:sz w:val="22"/>
              </w:rPr>
              <w:t xml:space="preserve"> Sink</w:t>
            </w:r>
            <w:r>
              <w:rPr>
                <w:rFonts w:ascii="Arial" w:eastAsia="等线" w:hAnsi="Arial" w:cs="Arial"/>
                <w:sz w:val="22"/>
              </w:rPr>
              <w:t>），</w:t>
            </w:r>
            <w:r>
              <w:rPr>
                <w:rFonts w:ascii="Arial" w:eastAsia="等线" w:hAnsi="Arial" w:cs="Arial"/>
                <w:sz w:val="22"/>
              </w:rPr>
              <w:t xml:space="preserve">Cu²⁺ </w:t>
            </w:r>
            <w:r>
              <w:rPr>
                <w:rFonts w:ascii="Arial" w:eastAsia="等线" w:hAnsi="Arial" w:cs="Arial"/>
                <w:sz w:val="22"/>
              </w:rPr>
              <w:t>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势阱更深（易捕获</w:t>
            </w:r>
            <w:r>
              <w:rPr>
                <w:rFonts w:ascii="Arial" w:eastAsia="等线" w:hAnsi="Arial" w:cs="Arial"/>
                <w:sz w:val="22"/>
              </w:rPr>
              <w:t xml:space="preserve"> Sink</w:t>
            </w:r>
            <w:r>
              <w:rPr>
                <w:rFonts w:ascii="Arial" w:eastAsia="等线" w:hAnsi="Arial" w:cs="Arial"/>
                <w:sz w:val="22"/>
              </w:rPr>
              <w:t>），系统找到更低的全局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延迟配置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金属活动性序列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按反应活性排序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势阱深度顺序：越活泼的金属，</w:t>
            </w: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势阱越浅，越易释放</w:t>
            </w:r>
            <w:r>
              <w:rPr>
                <w:rFonts w:ascii="Arial" w:eastAsia="等线" w:hAnsi="Arial" w:cs="Arial"/>
                <w:sz w:val="22"/>
              </w:rPr>
              <w:t xml:space="preserve"> Sink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非金属活动性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按氧化性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排序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势阱深度顺序：越活泼的非金属，</w:t>
            </w: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势阱越深，越易捕获</w:t>
            </w:r>
            <w:r>
              <w:rPr>
                <w:rFonts w:ascii="Arial" w:eastAsia="等线" w:hAnsi="Arial" w:cs="Arial"/>
                <w:sz w:val="22"/>
              </w:rPr>
              <w:t xml:space="preserve"> Sink</w:t>
            </w:r>
          </w:p>
        </w:tc>
      </w:tr>
    </w:tbl>
    <w:p w:rsidR="003C2AC6" w:rsidRDefault="009E441B">
      <w:pPr>
        <w:spacing w:before="300" w:after="120" w:line="288" w:lineRule="auto"/>
        <w:jc w:val="left"/>
        <w:outlineLvl w:val="2"/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复分解反应</w:t>
      </w:r>
      <w:r>
        <w:rPr>
          <w:rFonts w:ascii="Arial" w:eastAsia="等线" w:hAnsi="Arial" w:cs="Arial"/>
          <w:b/>
          <w:sz w:val="30"/>
        </w:rPr>
        <w:t>——</w:t>
      </w:r>
      <w:r>
        <w:rPr>
          <w:rFonts w:ascii="Arial" w:eastAsia="等线" w:hAnsi="Arial" w:cs="Arial"/>
          <w:b/>
          <w:sz w:val="30"/>
        </w:rPr>
        <w:t>伙伴交换与沉淀锁相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2551"/>
        <w:gridCol w:w="4191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AB + CD → AD + CB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两组离子对交换伙伴，若新组合能形成极低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梯度的固态晶格（沉淀）或气态逃逸，反应发生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示例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AgNO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₃ +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NaCl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→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AgCl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↓ +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NaNO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₃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Ag⁺ </w:t>
            </w:r>
            <w:r>
              <w:rPr>
                <w:rFonts w:ascii="Arial" w:eastAsia="等线" w:hAnsi="Arial" w:cs="Arial"/>
                <w:sz w:val="22"/>
              </w:rPr>
              <w:t>和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Cl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⁻ </w:t>
            </w:r>
            <w:r>
              <w:rPr>
                <w:rFonts w:ascii="Arial" w:eastAsia="等线" w:hAnsi="Arial" w:cs="Arial"/>
                <w:sz w:val="22"/>
              </w:rPr>
              <w:t>形成极低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梯度的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AgCl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晶格（沉淀），系统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延迟显著降低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沉淀条件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溶解度积</w:t>
            </w:r>
            <w:r>
              <w:rPr>
                <w:rFonts w:ascii="Arial" w:eastAsia="等线" w:hAnsi="Arial" w:cs="Arial"/>
                <w:sz w:val="22"/>
              </w:rPr>
              <w:t xml:space="preserve"> &lt; </w:t>
            </w:r>
            <w:r>
              <w:rPr>
                <w:rFonts w:ascii="Arial" w:eastAsia="等线" w:hAnsi="Arial" w:cs="Arial"/>
                <w:sz w:val="22"/>
              </w:rPr>
              <w:t>离子积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晶格</m:t>
                    </m:r>
                  </m:sub>
                </m:sSub>
                <m:r>
                  <w:rPr>
                    <w:rFonts w:ascii="Cambria Math" w:hAnsi="Cambria Math"/>
                  </w:rPr>
                  <m:t>≪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溶液</m:t>
                    </m:r>
                  </m:sub>
                </m:sSub>
              </m:oMath>
            </m:oMathPara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气体生成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生成挥发性产物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气态分子自由度增加</w:t>
            </w:r>
            <w:r>
              <w:rPr>
                <w:rFonts w:ascii="Arial" w:eastAsia="等线" w:hAnsi="Arial" w:cs="Arial"/>
                <w:sz w:val="22"/>
              </w:rPr>
              <w:t xml:space="preserve"> → </w:t>
            </w:r>
            <w:r>
              <w:rPr>
                <w:rFonts w:ascii="Arial" w:eastAsia="等线" w:hAnsi="Arial" w:cs="Arial"/>
                <w:sz w:val="22"/>
              </w:rPr>
              <w:t>熵增</w:t>
            </w:r>
            <w:r>
              <w:rPr>
                <w:rFonts w:ascii="Arial" w:eastAsia="等线" w:hAnsi="Arial" w:cs="Arial"/>
                <w:sz w:val="22"/>
              </w:rPr>
              <w:t xml:space="preserve"> → λ </w:t>
            </w:r>
            <w:r>
              <w:rPr>
                <w:rFonts w:ascii="Arial" w:eastAsia="等线" w:hAnsi="Arial" w:cs="Arial"/>
                <w:sz w:val="22"/>
              </w:rPr>
              <w:t>有效延迟降低</w:t>
            </w:r>
          </w:p>
        </w:tc>
      </w:tr>
    </w:tbl>
    <w:p w:rsidR="003C2AC6" w:rsidRDefault="009E441B">
      <w:pPr>
        <w:spacing w:before="300" w:after="120" w:line="288" w:lineRule="auto"/>
        <w:jc w:val="left"/>
        <w:outlineLvl w:val="2"/>
      </w:pPr>
      <w:bookmarkStart w:id="17" w:name="heading_17"/>
      <w:r>
        <w:rPr>
          <w:rFonts w:ascii="Arial" w:eastAsia="等线" w:hAnsi="Arial" w:cs="Arial"/>
          <w:b/>
          <w:sz w:val="30"/>
        </w:rPr>
        <w:lastRenderedPageBreak/>
        <w:t xml:space="preserve">3.5 </w:t>
      </w:r>
      <w:r>
        <w:rPr>
          <w:rFonts w:ascii="Arial" w:eastAsia="等线" w:hAnsi="Arial" w:cs="Arial"/>
          <w:b/>
          <w:sz w:val="30"/>
        </w:rPr>
        <w:t>氧化还原反应</w:t>
      </w:r>
      <w:r>
        <w:rPr>
          <w:rFonts w:ascii="Arial" w:eastAsia="等线" w:hAnsi="Arial" w:cs="Arial"/>
          <w:b/>
          <w:sz w:val="30"/>
        </w:rPr>
        <w:t xml:space="preserve">——∇·λ </w:t>
      </w:r>
      <w:r>
        <w:rPr>
          <w:rFonts w:ascii="Arial" w:eastAsia="等线" w:hAnsi="Arial" w:cs="Arial"/>
          <w:b/>
          <w:sz w:val="30"/>
        </w:rPr>
        <w:t>奇点的净转移</w:t>
      </w:r>
      <w:bookmarkEnd w:id="1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2551"/>
        <w:gridCol w:w="4191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电子转移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∇·λ </w:t>
            </w:r>
            <w:r>
              <w:rPr>
                <w:rFonts w:ascii="Arial" w:eastAsia="等线" w:hAnsi="Arial" w:cs="Arial"/>
                <w:sz w:val="22"/>
              </w:rPr>
              <w:t>奇点（</w:t>
            </w:r>
            <w:r>
              <w:rPr>
                <w:rFonts w:ascii="Arial" w:eastAsia="等线" w:hAnsi="Arial" w:cs="Arial"/>
                <w:sz w:val="22"/>
              </w:rPr>
              <w:t>Sink</w:t>
            </w:r>
            <w:r>
              <w:rPr>
                <w:rFonts w:ascii="Arial" w:eastAsia="等线" w:hAnsi="Arial" w:cs="Arial"/>
                <w:sz w:val="22"/>
              </w:rPr>
              <w:t>）的净转移过程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氧化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失去电子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失去</w:t>
            </w:r>
            <w:r>
              <w:rPr>
                <w:rFonts w:ascii="Arial" w:eastAsia="等线" w:hAnsi="Arial" w:cs="Arial"/>
                <w:sz w:val="22"/>
              </w:rPr>
              <w:t xml:space="preserve"> ∇·λ </w:t>
            </w:r>
            <w:r>
              <w:rPr>
                <w:rFonts w:ascii="Arial" w:eastAsia="等线" w:hAnsi="Arial" w:cs="Arial"/>
                <w:sz w:val="22"/>
              </w:rPr>
              <w:t>汇点（</w:t>
            </w:r>
            <w:r>
              <w:rPr>
                <w:rFonts w:ascii="Arial" w:eastAsia="等线" w:hAnsi="Arial" w:cs="Arial"/>
                <w:sz w:val="22"/>
              </w:rPr>
              <w:t>Sink</w:t>
            </w:r>
            <w:r>
              <w:rPr>
                <w:rFonts w:ascii="Arial" w:eastAsia="等线" w:hAnsi="Arial" w:cs="Arial"/>
                <w:sz w:val="22"/>
              </w:rPr>
              <w:t>），局部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密度降低，正电性增强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还原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获得电子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获得</w:t>
            </w:r>
            <w:r>
              <w:rPr>
                <w:rFonts w:ascii="Arial" w:eastAsia="等线" w:hAnsi="Arial" w:cs="Arial"/>
                <w:sz w:val="22"/>
              </w:rPr>
              <w:t xml:space="preserve"> ∇·λ </w:t>
            </w:r>
            <w:r>
              <w:rPr>
                <w:rFonts w:ascii="Arial" w:eastAsia="等线" w:hAnsi="Arial" w:cs="Arial"/>
                <w:sz w:val="22"/>
              </w:rPr>
              <w:t>汇点，局部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密度增加，负电性增强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本质目的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系统趋向稳定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系统寻找全局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分布最均匀的过程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半反应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示例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Fe²⁺ → Fe³⁺ + e⁻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氧化：失去</w:t>
            </w:r>
            <w:r>
              <w:rPr>
                <w:rFonts w:ascii="Arial" w:eastAsia="等线" w:hAnsi="Arial" w:cs="Arial"/>
                <w:sz w:val="22"/>
              </w:rPr>
              <w:t xml:space="preserve"> Sink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半反应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示例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Cu²⁺ + 2e⁻ → Cu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还原：获得</w:t>
            </w:r>
            <w:r>
              <w:rPr>
                <w:rFonts w:ascii="Arial" w:eastAsia="等线" w:hAnsi="Arial" w:cs="Arial"/>
                <w:sz w:val="22"/>
              </w:rPr>
              <w:t xml:space="preserve"> Sink</w:t>
            </w:r>
          </w:p>
        </w:tc>
      </w:tr>
    </w:tbl>
    <w:p w:rsidR="003C2AC6" w:rsidRDefault="009E441B">
      <w:pPr>
        <w:spacing w:before="300" w:after="120" w:line="288" w:lineRule="auto"/>
        <w:jc w:val="left"/>
        <w:outlineLvl w:val="2"/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3.6 </w:t>
      </w:r>
      <w:r>
        <w:rPr>
          <w:rFonts w:ascii="Arial" w:eastAsia="等线" w:hAnsi="Arial" w:cs="Arial"/>
          <w:b/>
          <w:sz w:val="30"/>
        </w:rPr>
        <w:t>反应类型总</w:t>
      </w:r>
      <w:proofErr w:type="gramStart"/>
      <w:r>
        <w:rPr>
          <w:rFonts w:ascii="Arial" w:eastAsia="等线" w:hAnsi="Arial" w:cs="Arial"/>
          <w:b/>
          <w:sz w:val="30"/>
        </w:rPr>
        <w:t>览</w:t>
      </w:r>
      <w:proofErr w:type="gramEnd"/>
      <w:r>
        <w:rPr>
          <w:rFonts w:ascii="Arial" w:eastAsia="等线" w:hAnsi="Arial" w:cs="Arial"/>
          <w:b/>
          <w:sz w:val="30"/>
        </w:rPr>
        <w:t>表</w:t>
      </w:r>
      <w:bookmarkEnd w:id="1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反应类型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场变化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能量变化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示例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合成反应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拓扑合并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总延迟降低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放热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2H₂ + O₂ → 2H₂O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分解反应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拓扑崩解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总延迟升高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吸热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2H₂O → 2H₂ + O₂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置换反应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奇点争夺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全局最低化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放热或吸热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Zn + Cu²⁺ → Zn²⁺ + Cu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复分解反应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伙伴交换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晶格远小于溶液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通常放热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AgNO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₃ +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NaCl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→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AgCl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↓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氧化还原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∇·λ </w:t>
            </w:r>
            <w:r>
              <w:rPr>
                <w:rFonts w:ascii="Arial" w:eastAsia="等线" w:hAnsi="Arial" w:cs="Arial"/>
                <w:sz w:val="22"/>
              </w:rPr>
              <w:t>奇点净转移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分布均匀化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放热或吸热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电池反应</w:t>
            </w:r>
          </w:p>
        </w:tc>
      </w:tr>
    </w:tbl>
    <w:p w:rsidR="003C2AC6" w:rsidRDefault="009E441B">
      <w:pPr>
        <w:spacing w:before="320" w:after="120" w:line="288" w:lineRule="auto"/>
        <w:jc w:val="left"/>
        <w:outlineLvl w:val="1"/>
      </w:pPr>
      <w:bookmarkStart w:id="19" w:name="heading_19"/>
      <w:r>
        <w:rPr>
          <w:rFonts w:ascii="Arial" w:eastAsia="等线" w:hAnsi="Arial" w:cs="Arial"/>
          <w:b/>
          <w:sz w:val="32"/>
        </w:rPr>
        <w:t>第四部分：有机化学的重构（穷举列表）</w:t>
      </w:r>
      <w:bookmarkEnd w:id="19"/>
    </w:p>
    <w:p w:rsidR="003C2AC6" w:rsidRDefault="009E441B">
      <w:pPr>
        <w:spacing w:before="300" w:after="120" w:line="288" w:lineRule="auto"/>
        <w:jc w:val="left"/>
        <w:outlineLvl w:val="2"/>
      </w:pPr>
      <w:bookmarkStart w:id="20" w:name="heading_20"/>
      <w:r>
        <w:rPr>
          <w:rFonts w:ascii="Arial" w:eastAsia="等线" w:hAnsi="Arial" w:cs="Arial"/>
          <w:b/>
          <w:sz w:val="30"/>
        </w:rPr>
        <w:lastRenderedPageBreak/>
        <w:t xml:space="preserve">4.1 </w:t>
      </w:r>
      <w:r>
        <w:rPr>
          <w:rFonts w:ascii="Arial" w:eastAsia="等线" w:hAnsi="Arial" w:cs="Arial"/>
          <w:b/>
          <w:sz w:val="30"/>
        </w:rPr>
        <w:t>碳的四面体结构</w:t>
      </w:r>
      <w:r>
        <w:rPr>
          <w:rFonts w:ascii="Arial" w:eastAsia="等线" w:hAnsi="Arial" w:cs="Arial"/>
          <w:b/>
          <w:sz w:val="30"/>
        </w:rPr>
        <w:t xml:space="preserve"> (sp³)</w:t>
      </w:r>
      <w:bookmarkEnd w:id="2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3"/>
        <w:gridCol w:w="2410"/>
        <w:gridCol w:w="3907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几何结构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正四面体，键角</w:t>
            </w:r>
            <w:r>
              <w:rPr>
                <w:rFonts w:ascii="Arial" w:eastAsia="等线" w:hAnsi="Arial" w:cs="Arial"/>
                <w:sz w:val="22"/>
              </w:rPr>
              <w:t xml:space="preserve"> 109.5°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碳核周围</w:t>
            </w:r>
            <w:r>
              <w:rPr>
                <w:rFonts w:ascii="Arial" w:eastAsia="等线" w:hAnsi="Arial" w:cs="Arial"/>
                <w:sz w:val="22"/>
              </w:rPr>
              <w:t xml:space="preserve"> 4 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个</w:t>
            </w:r>
            <w:proofErr w:type="gramEnd"/>
            <w:r>
              <w:rPr>
                <w:rFonts w:ascii="Arial" w:eastAsia="等线" w:hAnsi="Arial" w:cs="Arial"/>
                <w:sz w:val="22"/>
              </w:rPr>
              <w:t>价层</w:t>
            </w:r>
            <w:r>
              <w:rPr>
                <w:rFonts w:ascii="Arial" w:eastAsia="等线" w:hAnsi="Arial" w:cs="Arial"/>
                <w:sz w:val="22"/>
              </w:rPr>
              <w:t xml:space="preserve"> Sink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最大化彼此间距（最小化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场互斥），自动排列成正四面体驻波模式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稳定性来源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最小排斥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三维空间中对称性最高的四点分布，</w:t>
            </w: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梯度最平滑</w:t>
            </w:r>
            <w:r>
              <w:rPr>
                <w:rFonts w:ascii="Arial" w:eastAsia="等线" w:hAnsi="Arial" w:cs="Arial"/>
                <w:sz w:val="22"/>
              </w:rPr>
              <w:t xml:space="preserve"> → </w:t>
            </w:r>
            <w:r>
              <w:rPr>
                <w:rFonts w:ascii="Arial" w:eastAsia="等线" w:hAnsi="Arial" w:cs="Arial"/>
                <w:sz w:val="22"/>
              </w:rPr>
              <w:t>结构最稳定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有机多样性根源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碳四价</w:t>
            </w:r>
            <w:proofErr w:type="gramEnd"/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碳的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势阱深度适中，既能稳定捕获</w:t>
            </w:r>
            <w:r>
              <w:rPr>
                <w:rFonts w:ascii="Arial" w:eastAsia="等线" w:hAnsi="Arial" w:cs="Arial"/>
                <w:sz w:val="22"/>
              </w:rPr>
              <w:t xml:space="preserve"> Sink</w:t>
            </w:r>
            <w:r>
              <w:rPr>
                <w:rFonts w:ascii="Arial" w:eastAsia="等线" w:hAnsi="Arial" w:cs="Arial"/>
                <w:sz w:val="22"/>
              </w:rPr>
              <w:t>，又能灵活释放；四面体结构允许四个方向独立连接</w:t>
            </w:r>
            <w:r>
              <w:rPr>
                <w:rFonts w:ascii="Arial" w:eastAsia="等线" w:hAnsi="Arial" w:cs="Arial"/>
                <w:sz w:val="22"/>
              </w:rPr>
              <w:t xml:space="preserve"> → </w:t>
            </w:r>
            <w:r>
              <w:rPr>
                <w:rFonts w:ascii="Arial" w:eastAsia="等线" w:hAnsi="Arial" w:cs="Arial"/>
                <w:sz w:val="22"/>
              </w:rPr>
              <w:t>无限拓扑可能性</w:t>
            </w:r>
          </w:p>
        </w:tc>
      </w:tr>
    </w:tbl>
    <w:p w:rsidR="003C2AC6" w:rsidRDefault="009E441B">
      <w:pPr>
        <w:spacing w:before="300" w:after="120" w:line="288" w:lineRule="auto"/>
        <w:jc w:val="left"/>
        <w:outlineLvl w:val="2"/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双键与三键</w:t>
      </w:r>
      <w:r>
        <w:rPr>
          <w:rFonts w:ascii="Arial" w:eastAsia="等线" w:hAnsi="Arial" w:cs="Arial"/>
          <w:b/>
          <w:sz w:val="30"/>
        </w:rPr>
        <w:t xml:space="preserve"> (sp², </w:t>
      </w:r>
      <w:proofErr w:type="spellStart"/>
      <w:r>
        <w:rPr>
          <w:rFonts w:ascii="Arial" w:eastAsia="等线" w:hAnsi="Arial" w:cs="Arial"/>
          <w:b/>
          <w:sz w:val="30"/>
        </w:rPr>
        <w:t>sp</w:t>
      </w:r>
      <w:proofErr w:type="spellEnd"/>
      <w:r>
        <w:rPr>
          <w:rFonts w:ascii="Arial" w:eastAsia="等线" w:hAnsi="Arial" w:cs="Arial"/>
          <w:b/>
          <w:sz w:val="30"/>
        </w:rPr>
        <w:t>)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0"/>
        <w:gridCol w:w="1380"/>
        <w:gridCol w:w="1380"/>
        <w:gridCol w:w="1380"/>
        <w:gridCol w:w="1380"/>
        <w:gridCol w:w="1380"/>
      </w:tblGrid>
      <w:tr w:rsidR="003C2AC6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键型</w:t>
            </w:r>
            <w:proofErr w:type="gram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传统描述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拓扑描述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密度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反应性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旋转自由度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sp³ (C-C)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单键，</w:t>
            </w:r>
            <w:r>
              <w:rPr>
                <w:rFonts w:ascii="Arial" w:eastAsia="等线" w:hAnsi="Arial" w:cs="Arial"/>
                <w:sz w:val="22"/>
              </w:rPr>
              <w:t>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单一</w:t>
            </w:r>
            <w:r>
              <w:rPr>
                <w:rFonts w:ascii="Arial" w:eastAsia="等线" w:hAnsi="Arial" w:cs="Arial"/>
                <w:sz w:val="22"/>
              </w:rPr>
              <w:t xml:space="preserve"> σ </w:t>
            </w:r>
            <w:r>
              <w:rPr>
                <w:rFonts w:ascii="Arial" w:eastAsia="等线" w:hAnsi="Arial" w:cs="Arial"/>
                <w:sz w:val="22"/>
              </w:rPr>
              <w:t>驻波通道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中等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低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自由旋转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sp² (C=C)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双键，</w:t>
            </w:r>
            <w:r>
              <w:rPr>
                <w:rFonts w:ascii="Arial" w:eastAsia="等线" w:hAnsi="Arial" w:cs="Arial"/>
                <w:sz w:val="22"/>
              </w:rPr>
              <w:t>σ + π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一个强</w:t>
            </w:r>
            <w:r>
              <w:rPr>
                <w:rFonts w:ascii="Arial" w:eastAsia="等线" w:hAnsi="Arial" w:cs="Arial"/>
                <w:sz w:val="22"/>
              </w:rPr>
              <w:t xml:space="preserve"> σ </w:t>
            </w:r>
            <w:r>
              <w:rPr>
                <w:rFonts w:ascii="Arial" w:eastAsia="等线" w:hAnsi="Arial" w:cs="Arial"/>
                <w:sz w:val="22"/>
              </w:rPr>
              <w:t>桥</w:t>
            </w:r>
            <w:r>
              <w:rPr>
                <w:rFonts w:ascii="Arial" w:eastAsia="等线" w:hAnsi="Arial" w:cs="Arial"/>
                <w:sz w:val="22"/>
              </w:rPr>
              <w:t xml:space="preserve"> + </w:t>
            </w:r>
            <w:r>
              <w:rPr>
                <w:rFonts w:ascii="Arial" w:eastAsia="等线" w:hAnsi="Arial" w:cs="Arial"/>
                <w:sz w:val="22"/>
              </w:rPr>
              <w:t>一个弱</w:t>
            </w:r>
            <w:r>
              <w:rPr>
                <w:rFonts w:ascii="Arial" w:eastAsia="等线" w:hAnsi="Arial" w:cs="Arial"/>
                <w:sz w:val="22"/>
              </w:rPr>
              <w:t xml:space="preserve"> π </w:t>
            </w:r>
            <w:r>
              <w:rPr>
                <w:rFonts w:ascii="Arial" w:eastAsia="等线" w:hAnsi="Arial" w:cs="Arial"/>
                <w:sz w:val="22"/>
              </w:rPr>
              <w:t>侧向驻波环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高（</w:t>
            </w:r>
            <w:r>
              <w:rPr>
                <w:rFonts w:ascii="Arial" w:eastAsia="等线" w:hAnsi="Arial" w:cs="Arial"/>
                <w:sz w:val="22"/>
              </w:rPr>
              <w:t>π</w:t>
            </w:r>
            <w:r>
              <w:rPr>
                <w:rFonts w:ascii="Arial" w:eastAsia="等线" w:hAnsi="Arial" w:cs="Arial"/>
                <w:sz w:val="22"/>
              </w:rPr>
              <w:t>环暴露）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不能自由旋转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sp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(C≡C)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三键，</w:t>
            </w:r>
            <w:r>
              <w:rPr>
                <w:rFonts w:ascii="Arial" w:eastAsia="等线" w:hAnsi="Arial" w:cs="Arial"/>
                <w:sz w:val="22"/>
              </w:rPr>
              <w:t>σ + 2π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一个</w:t>
            </w:r>
            <w:r>
              <w:rPr>
                <w:rFonts w:ascii="Arial" w:eastAsia="等线" w:hAnsi="Arial" w:cs="Arial"/>
                <w:sz w:val="22"/>
              </w:rPr>
              <w:t xml:space="preserve"> σ </w:t>
            </w:r>
            <w:r>
              <w:rPr>
                <w:rFonts w:ascii="Arial" w:eastAsia="等线" w:hAnsi="Arial" w:cs="Arial"/>
                <w:sz w:val="22"/>
              </w:rPr>
              <w:t>桥</w:t>
            </w:r>
            <w:r>
              <w:rPr>
                <w:rFonts w:ascii="Arial" w:eastAsia="等线" w:hAnsi="Arial" w:cs="Arial"/>
                <w:sz w:val="22"/>
              </w:rPr>
              <w:t xml:space="preserve"> + </w:t>
            </w:r>
            <w:r>
              <w:rPr>
                <w:rFonts w:ascii="Arial" w:eastAsia="等线" w:hAnsi="Arial" w:cs="Arial"/>
                <w:sz w:val="22"/>
              </w:rPr>
              <w:t>两个正交的</w:t>
            </w:r>
            <w:r>
              <w:rPr>
                <w:rFonts w:ascii="Arial" w:eastAsia="等线" w:hAnsi="Arial" w:cs="Arial"/>
                <w:sz w:val="22"/>
              </w:rPr>
              <w:t xml:space="preserve"> π </w:t>
            </w:r>
            <w:r>
              <w:rPr>
                <w:rFonts w:ascii="Arial" w:eastAsia="等线" w:hAnsi="Arial" w:cs="Arial"/>
                <w:sz w:val="22"/>
              </w:rPr>
              <w:t>环，圆柱形高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密度区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极高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较高（</w:t>
            </w:r>
            <w:r>
              <w:rPr>
                <w:rFonts w:ascii="Arial" w:eastAsia="等线" w:hAnsi="Arial" w:cs="Arial"/>
                <w:sz w:val="22"/>
              </w:rPr>
              <w:t>π</w:t>
            </w:r>
            <w:r>
              <w:rPr>
                <w:rFonts w:ascii="Arial" w:eastAsia="等线" w:hAnsi="Arial" w:cs="Arial"/>
                <w:sz w:val="22"/>
              </w:rPr>
              <w:t>电子仍具反应性）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不能自由旋转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键长对比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C-C: 1.54 Å, C=C: 1.34 Å, C≡C: 1.20 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密度越高</w:t>
            </w:r>
            <w:r>
              <w:rPr>
                <w:rFonts w:ascii="Arial" w:eastAsia="等线" w:hAnsi="Arial" w:cs="Arial"/>
                <w:sz w:val="22"/>
              </w:rPr>
              <w:t xml:space="preserve"> → </w:t>
            </w:r>
            <w:r>
              <w:rPr>
                <w:rFonts w:ascii="Arial" w:eastAsia="等线" w:hAnsi="Arial" w:cs="Arial"/>
                <w:sz w:val="22"/>
              </w:rPr>
              <w:t>键越短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</w:tr>
    </w:tbl>
    <w:p w:rsidR="003C2AC6" w:rsidRDefault="009E441B">
      <w:pPr>
        <w:spacing w:before="300" w:after="120" w:line="288" w:lineRule="auto"/>
        <w:jc w:val="left"/>
        <w:outlineLvl w:val="2"/>
      </w:pPr>
      <w:bookmarkStart w:id="22" w:name="heading_22"/>
      <w:r>
        <w:rPr>
          <w:rFonts w:ascii="Arial" w:eastAsia="等线" w:hAnsi="Arial" w:cs="Arial"/>
          <w:b/>
          <w:sz w:val="30"/>
        </w:rPr>
        <w:lastRenderedPageBreak/>
        <w:t xml:space="preserve">4.3 </w:t>
      </w:r>
      <w:r>
        <w:rPr>
          <w:rFonts w:ascii="Arial" w:eastAsia="等线" w:hAnsi="Arial" w:cs="Arial"/>
          <w:b/>
          <w:sz w:val="30"/>
        </w:rPr>
        <w:t>芳香性</w:t>
      </w:r>
      <w:r>
        <w:rPr>
          <w:rFonts w:ascii="Arial" w:eastAsia="等线" w:hAnsi="Arial" w:cs="Arial"/>
          <w:b/>
          <w:sz w:val="30"/>
        </w:rPr>
        <w:t>——</w:t>
      </w:r>
      <w:proofErr w:type="gramStart"/>
      <w:r>
        <w:rPr>
          <w:rFonts w:ascii="Arial" w:eastAsia="等线" w:hAnsi="Arial" w:cs="Arial"/>
          <w:b/>
          <w:sz w:val="30"/>
        </w:rPr>
        <w:t>环形离域锁相</w:t>
      </w:r>
      <w:proofErr w:type="gramEnd"/>
      <w:r>
        <w:rPr>
          <w:rFonts w:ascii="Arial" w:eastAsia="等线" w:hAnsi="Arial" w:cs="Arial"/>
          <w:b/>
          <w:sz w:val="30"/>
        </w:rPr>
        <w:t>共振</w:t>
      </w:r>
      <w:bookmarkEnd w:id="2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3"/>
        <w:gridCol w:w="2410"/>
        <w:gridCol w:w="3907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共轭体系的特殊稳定性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π </w:t>
            </w:r>
            <w:r>
              <w:rPr>
                <w:rFonts w:ascii="Arial" w:eastAsia="等线" w:hAnsi="Arial" w:cs="Arial"/>
                <w:sz w:val="22"/>
              </w:rPr>
              <w:t>电子形成的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环形离域驻波</w:t>
            </w:r>
            <w:proofErr w:type="gramEnd"/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苯环机制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  <w:r>
              <w:rPr>
                <w:rFonts w:ascii="Arial" w:eastAsia="等线" w:hAnsi="Arial" w:cs="Arial"/>
                <w:sz w:val="22"/>
              </w:rPr>
              <w:t>个</w:t>
            </w:r>
            <w:r>
              <w:rPr>
                <w:rFonts w:ascii="Arial" w:eastAsia="等线" w:hAnsi="Arial" w:cs="Arial"/>
                <w:sz w:val="22"/>
              </w:rPr>
              <w:t xml:space="preserve"> π 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电子离域</w:t>
            </w:r>
            <w:proofErr w:type="gramEnd"/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  <w:r>
              <w:rPr>
                <w:rFonts w:ascii="Arial" w:eastAsia="等线" w:hAnsi="Arial" w:cs="Arial"/>
                <w:sz w:val="22"/>
              </w:rPr>
              <w:t>个</w:t>
            </w:r>
            <w:r>
              <w:rPr>
                <w:rFonts w:ascii="Arial" w:eastAsia="等线" w:hAnsi="Arial" w:cs="Arial"/>
                <w:sz w:val="22"/>
              </w:rPr>
              <w:t xml:space="preserve"> π </w:t>
            </w:r>
            <w:r>
              <w:rPr>
                <w:rFonts w:ascii="Arial" w:eastAsia="等线" w:hAnsi="Arial" w:cs="Arial"/>
                <w:sz w:val="22"/>
              </w:rPr>
              <w:t>电子不在固定位置，而是在环状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通道中集体相干流动，形成闭合环形驻波，极高对称性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稳定性类比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超导环流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类似超导环流，难以被破坏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相位匹配条件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周长</w:t>
            </w:r>
            <w:r>
              <w:rPr>
                <w:rFonts w:ascii="Arial" w:eastAsia="等线" w:hAnsi="Arial" w:cs="Arial"/>
                <w:sz w:val="22"/>
              </w:rPr>
              <w:t xml:space="preserve"> =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n·λ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 xml:space="preserve">n </w:t>
            </w:r>
            <w:r>
              <w:rPr>
                <w:rFonts w:ascii="Arial" w:eastAsia="等线" w:hAnsi="Arial" w:cs="Arial"/>
                <w:sz w:val="22"/>
              </w:rPr>
              <w:t>为整数）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环形驻波满足相位匹配：周长</w:t>
            </w:r>
            <w:r>
              <w:rPr>
                <w:rFonts w:ascii="Arial" w:eastAsia="等线" w:hAnsi="Arial" w:cs="Arial"/>
                <w:sz w:val="22"/>
              </w:rPr>
              <w:t xml:space="preserve"> =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n·λ</w:t>
            </w:r>
            <w:proofErr w:type="spellEnd"/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苯环电子数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  <w:r>
              <w:rPr>
                <w:rFonts w:ascii="Arial" w:eastAsia="等线" w:hAnsi="Arial" w:cs="Arial"/>
                <w:sz w:val="22"/>
              </w:rPr>
              <w:t>个</w:t>
            </w:r>
            <w:r>
              <w:rPr>
                <w:rFonts w:ascii="Arial" w:eastAsia="等线" w:hAnsi="Arial" w:cs="Arial"/>
                <w:sz w:val="22"/>
              </w:rPr>
              <w:t xml:space="preserve"> π </w:t>
            </w:r>
            <w:r>
              <w:rPr>
                <w:rFonts w:ascii="Arial" w:eastAsia="等线" w:hAnsi="Arial" w:cs="Arial"/>
                <w:sz w:val="22"/>
              </w:rPr>
              <w:t>电子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正好形成完美的闭合驻波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休克尔规则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芳香性</w:t>
            </w:r>
            <w:r>
              <w:rPr>
                <w:rFonts w:ascii="Arial" w:eastAsia="等线" w:hAnsi="Arial" w:cs="Arial"/>
                <w:sz w:val="22"/>
              </w:rPr>
              <w:t xml:space="preserve"> ⇔ 4n+2 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个</w:t>
            </w:r>
            <w:proofErr w:type="gramEnd"/>
            <w:r>
              <w:rPr>
                <w:rFonts w:ascii="Arial" w:eastAsia="等线" w:hAnsi="Arial" w:cs="Arial"/>
                <w:sz w:val="22"/>
              </w:rPr>
              <w:t xml:space="preserve"> π </w:t>
            </w:r>
            <w:r>
              <w:rPr>
                <w:rFonts w:ascii="Arial" w:eastAsia="等线" w:hAnsi="Arial" w:cs="Arial"/>
                <w:sz w:val="22"/>
              </w:rPr>
              <w:t>电子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4n+2 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个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电子恰好形成闭合驻波模式；</w:t>
            </w:r>
            <w:r>
              <w:rPr>
                <w:rFonts w:ascii="Arial" w:eastAsia="等线" w:hAnsi="Arial" w:cs="Arial"/>
                <w:sz w:val="22"/>
              </w:rPr>
              <w:t xml:space="preserve">4n 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个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电子形成反芳香性（节点处相位冲突）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拓扑保护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化学惰性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这种拓扑保护使芳香化合物表现出特殊的化学惰性</w:t>
            </w:r>
          </w:p>
        </w:tc>
      </w:tr>
    </w:tbl>
    <w:p w:rsidR="003C2AC6" w:rsidRDefault="009E441B">
      <w:pPr>
        <w:spacing w:before="300" w:after="120" w:line="288" w:lineRule="auto"/>
        <w:jc w:val="left"/>
        <w:outlineLvl w:val="2"/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4.4 </w:t>
      </w:r>
      <w:r>
        <w:rPr>
          <w:rFonts w:ascii="Arial" w:eastAsia="等线" w:hAnsi="Arial" w:cs="Arial"/>
          <w:b/>
          <w:sz w:val="30"/>
        </w:rPr>
        <w:t>异构体</w:t>
      </w:r>
      <w:r>
        <w:rPr>
          <w:rFonts w:ascii="Arial" w:eastAsia="等线" w:hAnsi="Arial" w:cs="Arial"/>
          <w:b/>
          <w:sz w:val="30"/>
        </w:rPr>
        <w:t>——</w:t>
      </w:r>
      <w:r>
        <w:rPr>
          <w:rFonts w:ascii="Arial" w:eastAsia="等线" w:hAnsi="Arial" w:cs="Arial"/>
          <w:b/>
          <w:sz w:val="30"/>
        </w:rPr>
        <w:t>同构异形的</w:t>
      </w:r>
      <w:r>
        <w:rPr>
          <w:rFonts w:ascii="Arial" w:eastAsia="等线" w:hAnsi="Arial" w:cs="Arial"/>
          <w:b/>
          <w:sz w:val="30"/>
        </w:rPr>
        <w:t xml:space="preserve"> λ </w:t>
      </w:r>
      <w:r>
        <w:rPr>
          <w:rFonts w:ascii="Arial" w:eastAsia="等线" w:hAnsi="Arial" w:cs="Arial"/>
          <w:b/>
          <w:sz w:val="30"/>
        </w:rPr>
        <w:t>拓扑</w:t>
      </w:r>
      <w:bookmarkEnd w:id="2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3"/>
        <w:gridCol w:w="2410"/>
        <w:gridCol w:w="3907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异构体类型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结构异构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原子连接顺序不同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连接路径（拓扑图）不同（直链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vs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支链）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立体异构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空间排列不同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驻波的空间取向不同（顺反、对映）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手性</w:t>
            </w:r>
            <w:r>
              <w:rPr>
                <w:rFonts w:ascii="Arial" w:eastAsia="等线" w:hAnsi="Arial" w:cs="Arial"/>
                <w:sz w:val="22"/>
              </w:rPr>
              <w:t xml:space="preserve"> (Chirality)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镜像不可重合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拓扑的镜像不对称性，手性分子与其镜像无法通过旋转重合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手性识别机制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锁钥模型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与生物酶（本身也是手性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结构）的锁相匹配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度完全</w:t>
            </w:r>
            <w:proofErr w:type="gramEnd"/>
            <w:r>
              <w:rPr>
                <w:rFonts w:ascii="Arial" w:eastAsia="等线" w:hAnsi="Arial" w:cs="Arial"/>
                <w:sz w:val="22"/>
              </w:rPr>
              <w:t>不同，就像左手和右手无法完美嵌合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对映体识别公式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匹配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酶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底物</m:t>
                  </m:r>
                </m:sub>
              </m:sSub>
              <m:r>
                <w:rPr>
                  <w:rFonts w:ascii="Cambria Math" w:hAnsi="Cambria Math"/>
                </w:rPr>
                <m:t>≈0</m:t>
              </m:r>
            </m:oMath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时才发生反应</w:t>
            </w:r>
          </w:p>
        </w:tc>
      </w:tr>
    </w:tbl>
    <w:p w:rsidR="003C2AC6" w:rsidRDefault="009E441B">
      <w:pPr>
        <w:spacing w:before="300" w:after="120" w:line="288" w:lineRule="auto"/>
        <w:jc w:val="left"/>
        <w:outlineLvl w:val="2"/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4.5 </w:t>
      </w:r>
      <w:r>
        <w:rPr>
          <w:rFonts w:ascii="Arial" w:eastAsia="等线" w:hAnsi="Arial" w:cs="Arial"/>
          <w:b/>
          <w:sz w:val="30"/>
        </w:rPr>
        <w:t>电子效应</w:t>
      </w:r>
      <w:bookmarkEnd w:id="2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3"/>
        <w:gridCol w:w="2410"/>
        <w:gridCol w:w="3907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效应类型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诱导效应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电负性差异沿</w:t>
            </w:r>
            <w:r>
              <w:rPr>
                <w:rFonts w:ascii="Arial" w:eastAsia="等线" w:hAnsi="Arial" w:cs="Arial"/>
                <w:sz w:val="22"/>
              </w:rPr>
              <w:t xml:space="preserve"> σ </w:t>
            </w:r>
            <w:r>
              <w:rPr>
                <w:rFonts w:ascii="Arial" w:eastAsia="等线" w:hAnsi="Arial" w:cs="Arial"/>
                <w:sz w:val="22"/>
              </w:rPr>
              <w:t>键传递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电负性差异导致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梯度沿</w:t>
            </w:r>
            <w:r>
              <w:rPr>
                <w:rFonts w:ascii="Arial" w:eastAsia="等线" w:hAnsi="Arial" w:cs="Arial"/>
                <w:sz w:val="22"/>
              </w:rPr>
              <w:t xml:space="preserve"> σ </w:t>
            </w:r>
            <w:r>
              <w:rPr>
                <w:rFonts w:ascii="Arial" w:eastAsia="等线" w:hAnsi="Arial" w:cs="Arial"/>
                <w:sz w:val="22"/>
              </w:rPr>
              <w:t>键传播，影响远端原子的</w:t>
            </w:r>
            <w:r>
              <w:rPr>
                <w:rFonts w:ascii="Arial" w:eastAsia="等线" w:hAnsi="Arial" w:cs="Arial"/>
                <w:sz w:val="22"/>
              </w:rPr>
              <w:t xml:space="preserve"> Sink </w:t>
            </w:r>
            <w:r>
              <w:rPr>
                <w:rFonts w:ascii="Arial" w:eastAsia="等线" w:hAnsi="Arial" w:cs="Arial"/>
                <w:sz w:val="22"/>
              </w:rPr>
              <w:t>分布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共轭效应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π 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电子离域</w:t>
            </w:r>
            <w:proofErr w:type="gramEnd"/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π </w:t>
            </w:r>
            <w:r>
              <w:rPr>
                <w:rFonts w:ascii="Arial" w:eastAsia="等线" w:hAnsi="Arial" w:cs="Arial"/>
                <w:sz w:val="22"/>
              </w:rPr>
              <w:t>电子在共轭体系中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形成离域驻波</w:t>
            </w:r>
            <w:proofErr w:type="gramEnd"/>
            <w:r>
              <w:rPr>
                <w:rFonts w:ascii="Arial" w:eastAsia="等线" w:hAnsi="Arial" w:cs="Arial"/>
                <w:sz w:val="22"/>
              </w:rPr>
              <w:t>，</w:t>
            </w: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分布在整个体系内重新调整，使系统总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延迟降低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超共轭效应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σ-π </w:t>
            </w:r>
            <w:r>
              <w:rPr>
                <w:rFonts w:ascii="Arial" w:eastAsia="等线" w:hAnsi="Arial" w:cs="Arial"/>
                <w:sz w:val="22"/>
              </w:rPr>
              <w:t>相互作用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σ </w:t>
            </w:r>
            <w:r>
              <w:rPr>
                <w:rFonts w:ascii="Arial" w:eastAsia="等线" w:hAnsi="Arial" w:cs="Arial"/>
                <w:sz w:val="22"/>
              </w:rPr>
              <w:t>键的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场与相邻</w:t>
            </w:r>
            <w:r>
              <w:rPr>
                <w:rFonts w:ascii="Arial" w:eastAsia="等线" w:hAnsi="Arial" w:cs="Arial"/>
                <w:sz w:val="22"/>
              </w:rPr>
              <w:t xml:space="preserve"> π </w:t>
            </w:r>
            <w:r>
              <w:rPr>
                <w:rFonts w:ascii="Arial" w:eastAsia="等线" w:hAnsi="Arial" w:cs="Arial"/>
                <w:sz w:val="22"/>
              </w:rPr>
              <w:t>系统的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场发生微弱耦合，增强稳定性</w:t>
            </w:r>
          </w:p>
        </w:tc>
      </w:tr>
    </w:tbl>
    <w:p w:rsidR="003C2AC6" w:rsidRDefault="009E441B">
      <w:pPr>
        <w:spacing w:before="300" w:after="120" w:line="288" w:lineRule="auto"/>
        <w:jc w:val="left"/>
        <w:outlineLvl w:val="2"/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4.6 </w:t>
      </w:r>
      <w:r>
        <w:rPr>
          <w:rFonts w:ascii="Arial" w:eastAsia="等线" w:hAnsi="Arial" w:cs="Arial"/>
          <w:b/>
          <w:sz w:val="30"/>
        </w:rPr>
        <w:t>有机官能团</w:t>
      </w:r>
      <w:r>
        <w:rPr>
          <w:rFonts w:ascii="Arial" w:eastAsia="等线" w:hAnsi="Arial" w:cs="Arial"/>
          <w:b/>
          <w:sz w:val="30"/>
        </w:rPr>
        <w:t xml:space="preserve"> TCM </w:t>
      </w:r>
      <w:r>
        <w:rPr>
          <w:rFonts w:ascii="Arial" w:eastAsia="等线" w:hAnsi="Arial" w:cs="Arial"/>
          <w:b/>
          <w:sz w:val="30"/>
        </w:rPr>
        <w:t>拓扑描述</w:t>
      </w:r>
      <w:bookmarkEnd w:id="2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2693"/>
        <w:gridCol w:w="3907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官能团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传统描述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拓扑描述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烷基</w:t>
            </w:r>
            <w:r>
              <w:rPr>
                <w:rFonts w:ascii="Arial" w:eastAsia="等线" w:hAnsi="Arial" w:cs="Arial"/>
                <w:sz w:val="22"/>
              </w:rPr>
              <w:t xml:space="preserve"> (-R)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饱和碳链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σ </w:t>
            </w:r>
            <w:r>
              <w:rPr>
                <w:rFonts w:ascii="Arial" w:eastAsia="等线" w:hAnsi="Arial" w:cs="Arial"/>
                <w:sz w:val="22"/>
              </w:rPr>
              <w:t>键驻波网络，</w:t>
            </w: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分布均匀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烯基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(C=C)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不饱和双键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σ + π </w:t>
            </w:r>
            <w:r>
              <w:rPr>
                <w:rFonts w:ascii="Arial" w:eastAsia="等线" w:hAnsi="Arial" w:cs="Arial"/>
                <w:sz w:val="22"/>
              </w:rPr>
              <w:t>驻波结构，</w:t>
            </w:r>
            <w:r>
              <w:rPr>
                <w:rFonts w:ascii="Arial" w:eastAsia="等线" w:hAnsi="Arial" w:cs="Arial"/>
                <w:sz w:val="22"/>
              </w:rPr>
              <w:t xml:space="preserve">π 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环提供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反应位点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炔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基</w:t>
            </w:r>
            <w:r>
              <w:rPr>
                <w:rFonts w:ascii="Arial" w:eastAsia="等线" w:hAnsi="Arial" w:cs="Arial"/>
                <w:sz w:val="22"/>
              </w:rPr>
              <w:t xml:space="preserve"> (C≡C)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不饱和三键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σ + 2π </w:t>
            </w:r>
            <w:r>
              <w:rPr>
                <w:rFonts w:ascii="Arial" w:eastAsia="等线" w:hAnsi="Arial" w:cs="Arial"/>
                <w:sz w:val="22"/>
              </w:rPr>
              <w:t>圆柱形高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密度区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羟基</w:t>
            </w:r>
            <w:r>
              <w:rPr>
                <w:rFonts w:ascii="Arial" w:eastAsia="等线" w:hAnsi="Arial" w:cs="Arial"/>
                <w:sz w:val="22"/>
              </w:rPr>
              <w:t xml:space="preserve"> (-OH)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极性基团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O </w:t>
            </w:r>
            <w:r>
              <w:rPr>
                <w:rFonts w:ascii="Arial" w:eastAsia="等线" w:hAnsi="Arial" w:cs="Arial"/>
                <w:sz w:val="22"/>
              </w:rPr>
              <w:t>的强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势阱，</w:t>
            </w:r>
            <w:r>
              <w:rPr>
                <w:rFonts w:ascii="Arial" w:eastAsia="等线" w:hAnsi="Arial" w:cs="Arial"/>
                <w:sz w:val="22"/>
              </w:rPr>
              <w:t xml:space="preserve">H </w:t>
            </w:r>
            <w:r>
              <w:rPr>
                <w:rFonts w:ascii="Arial" w:eastAsia="等线" w:hAnsi="Arial" w:cs="Arial"/>
                <w:sz w:val="22"/>
              </w:rPr>
              <w:t>的</w:t>
            </w:r>
            <w:r>
              <w:rPr>
                <w:rFonts w:ascii="Arial" w:eastAsia="等线" w:hAnsi="Arial" w:cs="Arial"/>
                <w:sz w:val="22"/>
              </w:rPr>
              <w:t xml:space="preserve"> Sink </w:t>
            </w:r>
            <w:r>
              <w:rPr>
                <w:rFonts w:ascii="Arial" w:eastAsia="等线" w:hAnsi="Arial" w:cs="Arial"/>
                <w:sz w:val="22"/>
              </w:rPr>
              <w:t>部分正电化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羰基</w:t>
            </w:r>
            <w:r>
              <w:rPr>
                <w:rFonts w:ascii="Arial" w:eastAsia="等线" w:hAnsi="Arial" w:cs="Arial"/>
                <w:sz w:val="22"/>
              </w:rPr>
              <w:t xml:space="preserve"> (C=O)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双键氧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C=O </w:t>
            </w:r>
            <w:r>
              <w:rPr>
                <w:rFonts w:ascii="Arial" w:eastAsia="等线" w:hAnsi="Arial" w:cs="Arial"/>
                <w:sz w:val="22"/>
              </w:rPr>
              <w:t>的</w:t>
            </w:r>
            <w:r>
              <w:rPr>
                <w:rFonts w:ascii="Arial" w:eastAsia="等线" w:hAnsi="Arial" w:cs="Arial"/>
                <w:sz w:val="22"/>
              </w:rPr>
              <w:t xml:space="preserve"> π </w:t>
            </w:r>
            <w:r>
              <w:rPr>
                <w:rFonts w:ascii="Arial" w:eastAsia="等线" w:hAnsi="Arial" w:cs="Arial"/>
                <w:sz w:val="22"/>
              </w:rPr>
              <w:t>环高度极化，</w:t>
            </w: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梯度极陡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羧基</w:t>
            </w:r>
            <w:r>
              <w:rPr>
                <w:rFonts w:ascii="Arial" w:eastAsia="等线" w:hAnsi="Arial" w:cs="Arial"/>
                <w:sz w:val="22"/>
              </w:rPr>
              <w:t xml:space="preserve"> (-COOH)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酸性基团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共振稳定的</w:t>
            </w:r>
            <w:r>
              <w:rPr>
                <w:rFonts w:ascii="Arial" w:eastAsia="等线" w:hAnsi="Arial" w:cs="Arial"/>
                <w:sz w:val="22"/>
              </w:rPr>
              <w:t xml:space="preserve"> π 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离域驻波</w:t>
            </w:r>
            <w:proofErr w:type="gramEnd"/>
            <w:r>
              <w:rPr>
                <w:rFonts w:ascii="Arial" w:eastAsia="等线" w:hAnsi="Arial" w:cs="Arial"/>
                <w:sz w:val="22"/>
              </w:rPr>
              <w:t>，</w:t>
            </w:r>
            <w:r>
              <w:rPr>
                <w:rFonts w:ascii="Arial" w:eastAsia="等线" w:hAnsi="Arial" w:cs="Arial"/>
                <w:sz w:val="22"/>
              </w:rPr>
              <w:t xml:space="preserve">H⁺ </w:t>
            </w:r>
            <w:r>
              <w:rPr>
                <w:rFonts w:ascii="Arial" w:eastAsia="等线" w:hAnsi="Arial" w:cs="Arial"/>
                <w:sz w:val="22"/>
              </w:rPr>
              <w:t>可解离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氨基</w:t>
            </w:r>
            <w:r>
              <w:rPr>
                <w:rFonts w:ascii="Arial" w:eastAsia="等线" w:hAnsi="Arial" w:cs="Arial"/>
                <w:sz w:val="22"/>
              </w:rPr>
              <w:t xml:space="preserve"> (-NH₂)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碱性基团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N </w:t>
            </w:r>
            <w:r>
              <w:rPr>
                <w:rFonts w:ascii="Arial" w:eastAsia="等线" w:hAnsi="Arial" w:cs="Arial"/>
                <w:sz w:val="22"/>
              </w:rPr>
              <w:t>的孤对电子</w:t>
            </w:r>
            <w:r>
              <w:rPr>
                <w:rFonts w:ascii="Arial" w:eastAsia="等线" w:hAnsi="Arial" w:cs="Arial"/>
                <w:sz w:val="22"/>
              </w:rPr>
              <w:t xml:space="preserve"> Sink</w:t>
            </w:r>
            <w:r>
              <w:rPr>
                <w:rFonts w:ascii="Arial" w:eastAsia="等线" w:hAnsi="Arial" w:cs="Arial"/>
                <w:sz w:val="22"/>
              </w:rPr>
              <w:t>，可捕获</w:t>
            </w:r>
            <w:r>
              <w:rPr>
                <w:rFonts w:ascii="Arial" w:eastAsia="等线" w:hAnsi="Arial" w:cs="Arial"/>
                <w:sz w:val="22"/>
              </w:rPr>
              <w:t xml:space="preserve"> H⁺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苯基</w:t>
            </w:r>
            <w:r>
              <w:rPr>
                <w:rFonts w:ascii="Arial" w:eastAsia="等线" w:hAnsi="Arial" w:cs="Arial"/>
                <w:sz w:val="22"/>
              </w:rPr>
              <w:t xml:space="preserve"> (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Ar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-)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芳香环</w:t>
            </w:r>
            <w:proofErr w:type="gramEnd"/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环形闭合驻波，</w:t>
            </w: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分布高度对称</w:t>
            </w:r>
          </w:p>
        </w:tc>
      </w:tr>
    </w:tbl>
    <w:p w:rsidR="003C2AC6" w:rsidRDefault="009E441B">
      <w:pPr>
        <w:spacing w:before="320" w:after="120" w:line="288" w:lineRule="auto"/>
        <w:jc w:val="left"/>
        <w:outlineLvl w:val="1"/>
      </w:pPr>
      <w:bookmarkStart w:id="26" w:name="heading_26"/>
      <w:r>
        <w:rPr>
          <w:rFonts w:ascii="Arial" w:eastAsia="等线" w:hAnsi="Arial" w:cs="Arial"/>
          <w:b/>
          <w:sz w:val="32"/>
        </w:rPr>
        <w:t>第五部分：动力学与热力学的重构（穷举列表）</w:t>
      </w:r>
      <w:bookmarkEnd w:id="26"/>
    </w:p>
    <w:p w:rsidR="003C2AC6" w:rsidRDefault="009E441B">
      <w:pPr>
        <w:spacing w:before="300" w:after="120" w:line="288" w:lineRule="auto"/>
        <w:jc w:val="left"/>
        <w:outlineLvl w:val="2"/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活化能</w:t>
      </w:r>
      <w:r>
        <w:rPr>
          <w:rFonts w:ascii="Arial" w:eastAsia="等线" w:hAnsi="Arial" w:cs="Arial"/>
          <w:b/>
          <w:sz w:val="30"/>
        </w:rPr>
        <w:t>——</w:t>
      </w:r>
      <w:r>
        <w:rPr>
          <w:rFonts w:ascii="Arial" w:eastAsia="等线" w:hAnsi="Arial" w:cs="Arial"/>
          <w:b/>
          <w:sz w:val="30"/>
        </w:rPr>
        <w:t>拓扑重组的势垒</w:t>
      </w:r>
      <w:bookmarkEnd w:id="2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1"/>
        <w:gridCol w:w="2552"/>
        <w:gridCol w:w="3907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反应物到产物的能量势垒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反应物从当前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驻波模式跃迁到产物模式时，必须经过的高延迟过渡态的能量差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过渡态特征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旧键未断</w:t>
            </w:r>
            <w:proofErr w:type="gramEnd"/>
            <w:r>
              <w:rPr>
                <w:rFonts w:ascii="Arial" w:eastAsia="等线" w:hAnsi="Arial" w:cs="Arial"/>
                <w:sz w:val="22"/>
              </w:rPr>
              <w:t>、新键未成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密度最高（所有键都部分形成、部分断裂），相位最不稳定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过渡态寿命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极短（</w:t>
            </w:r>
            <w:r>
              <w:rPr>
                <w:rFonts w:ascii="Arial" w:eastAsia="等线" w:hAnsi="Arial" w:cs="Arial"/>
                <w:sz w:val="22"/>
              </w:rPr>
              <w:t>~10⁻¹⁴ s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约一个刷新周期</w:t>
            </w:r>
            <w:r>
              <w:rPr>
                <w:rFonts w:ascii="Arial" w:eastAsia="等线" w:hAnsi="Arial" w:cs="Arial"/>
                <w:sz w:val="22"/>
              </w:rPr>
              <w:t xml:space="preserve"> ~10⁻⁴³ s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活化能公式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过渡态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反应物</m:t>
                    </m:r>
                  </m:sub>
                </m:sSub>
              </m:oMath>
            </m:oMathPara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过渡态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反应物</m:t>
                    </m:r>
                  </m:sub>
                </m:sSub>
              </m:oMath>
            </m:oMathPara>
          </w:p>
        </w:tc>
      </w:tr>
    </w:tbl>
    <w:p w:rsidR="003C2AC6" w:rsidRDefault="009E441B">
      <w:pPr>
        <w:spacing w:before="300" w:after="120" w:line="288" w:lineRule="auto"/>
        <w:jc w:val="left"/>
        <w:outlineLvl w:val="2"/>
      </w:pPr>
      <w:bookmarkStart w:id="28" w:name="heading_28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催化剂</w:t>
      </w:r>
      <w:r>
        <w:rPr>
          <w:rFonts w:ascii="Arial" w:eastAsia="等线" w:hAnsi="Arial" w:cs="Arial"/>
          <w:b/>
          <w:sz w:val="30"/>
        </w:rPr>
        <w:t>——</w:t>
      </w:r>
      <w:r>
        <w:rPr>
          <w:rFonts w:ascii="Arial" w:eastAsia="等线" w:hAnsi="Arial" w:cs="Arial"/>
          <w:b/>
          <w:sz w:val="30"/>
        </w:rPr>
        <w:t>低阻力拓扑模板</w:t>
      </w:r>
      <w:bookmarkEnd w:id="2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1"/>
        <w:gridCol w:w="2552"/>
        <w:gridCol w:w="3907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降低活化能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提供特定的表面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梯度或中间体结构，使反应物能以更平滑的路径（更低的过渡态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峰值）完成重组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酶的特性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高选择性、高效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极度精密的手性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锁相模具，只允许特定拓扑的底物进入并发生反应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诱导契合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底物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结合后酶构象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变化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底物结合后，酶发生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拓扑形变，降低活化能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催化循环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底物结合</w:t>
            </w:r>
            <w:r>
              <w:rPr>
                <w:rFonts w:ascii="Arial" w:eastAsia="等线" w:hAnsi="Arial" w:cs="Arial"/>
                <w:sz w:val="22"/>
              </w:rPr>
              <w:t xml:space="preserve"> → </w:t>
            </w:r>
            <w:r>
              <w:rPr>
                <w:rFonts w:ascii="Arial" w:eastAsia="等线" w:hAnsi="Arial" w:cs="Arial"/>
                <w:sz w:val="22"/>
              </w:rPr>
              <w:t>反应</w:t>
            </w:r>
            <w:r>
              <w:rPr>
                <w:rFonts w:ascii="Arial" w:eastAsia="等线" w:hAnsi="Arial" w:cs="Arial"/>
                <w:sz w:val="22"/>
              </w:rPr>
              <w:t xml:space="preserve"> → </w:t>
            </w:r>
            <w:r>
              <w:rPr>
                <w:rFonts w:ascii="Arial" w:eastAsia="等线" w:hAnsi="Arial" w:cs="Arial"/>
                <w:sz w:val="22"/>
              </w:rPr>
              <w:t>产物释放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底物与活性位点的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梯度匹配</w:t>
            </w:r>
            <w:r>
              <w:rPr>
                <w:rFonts w:ascii="Arial" w:eastAsia="等线" w:hAnsi="Arial" w:cs="Arial"/>
                <w:sz w:val="22"/>
              </w:rPr>
              <w:t>&lt;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br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/&gt;2. </w:t>
            </w:r>
            <w:r>
              <w:rPr>
                <w:rFonts w:ascii="Arial" w:eastAsia="等线" w:hAnsi="Arial" w:cs="Arial"/>
                <w:sz w:val="22"/>
              </w:rPr>
              <w:t>过渡态被稳定（</w:t>
            </w: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峰值降低）</w:t>
            </w:r>
            <w:r>
              <w:rPr>
                <w:rFonts w:ascii="Arial" w:eastAsia="等线" w:hAnsi="Arial" w:cs="Arial"/>
                <w:sz w:val="22"/>
              </w:rPr>
              <w:t>&lt;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br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/&gt;3. </w:t>
            </w:r>
            <w:r>
              <w:rPr>
                <w:rFonts w:ascii="Arial" w:eastAsia="等线" w:hAnsi="Arial" w:cs="Arial"/>
                <w:sz w:val="22"/>
              </w:rPr>
              <w:t>产物释放，酶恢复原状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均相催化剂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与反应物同相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提供可溶性的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模板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多相催化剂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与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反应物异相</w:t>
            </w:r>
            <w:proofErr w:type="gramEnd"/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固体表面的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梯度阵列</w:t>
            </w:r>
          </w:p>
        </w:tc>
      </w:tr>
    </w:tbl>
    <w:p w:rsidR="003C2AC6" w:rsidRDefault="009E441B">
      <w:pPr>
        <w:spacing w:before="300" w:after="120" w:line="288" w:lineRule="auto"/>
        <w:jc w:val="left"/>
        <w:outlineLvl w:val="2"/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化学平衡</w:t>
      </w:r>
      <w:r>
        <w:rPr>
          <w:rFonts w:ascii="Arial" w:eastAsia="等线" w:hAnsi="Arial" w:cs="Arial"/>
          <w:b/>
          <w:sz w:val="30"/>
        </w:rPr>
        <w:t>——</w:t>
      </w:r>
      <w:r>
        <w:rPr>
          <w:rFonts w:ascii="Arial" w:eastAsia="等线" w:hAnsi="Arial" w:cs="Arial"/>
          <w:b/>
          <w:sz w:val="30"/>
        </w:rPr>
        <w:t>双向刷新速率的动态相等</w:t>
      </w:r>
      <w:bookmarkEnd w:id="2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1"/>
        <w:gridCol w:w="2552"/>
        <w:gridCol w:w="3907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正逆反应速率相等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正向反应（</w:t>
            </w:r>
            <w:r>
              <w:rPr>
                <w:rFonts w:ascii="Arial" w:eastAsia="等线" w:hAnsi="Arial" w:cs="Arial"/>
                <w:sz w:val="22"/>
              </w:rPr>
              <w:t>A → B</w:t>
            </w:r>
            <w:r>
              <w:rPr>
                <w:rFonts w:ascii="Arial" w:eastAsia="等线" w:hAnsi="Arial" w:cs="Arial"/>
                <w:sz w:val="22"/>
              </w:rPr>
              <w:t>）与逆向反应（</w:t>
            </w:r>
            <w:r>
              <w:rPr>
                <w:rFonts w:ascii="Arial" w:eastAsia="等线" w:hAnsi="Arial" w:cs="Arial"/>
                <w:sz w:val="22"/>
              </w:rPr>
              <w:t>B → A</w:t>
            </w:r>
            <w:r>
              <w:rPr>
                <w:rFonts w:ascii="Arial" w:eastAsia="等线" w:hAnsi="Arial" w:cs="Arial"/>
                <w:sz w:val="22"/>
              </w:rPr>
              <w:t>）的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跃迁概率达到动态平衡的状态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平衡常数公式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d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正向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逆向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∝</m:t>
                </m:r>
                <m:r>
                  <w:rPr>
                    <w:rFonts w:ascii="Cambria Math" w:hAnsi="Cambria Math"/>
                  </w:rPr>
                  <m:t>exp</m:t>
                </m:r>
                <m:r>
                  <w:rPr>
                    <w:rFonts w:ascii="Cambria Math" w:hAnsi="Cambria Math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Δλ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kT</m:t>
                        </m:r>
                      </m:den>
                    </m:f>
                  </m:e>
                </m:d>
              </m:oMath>
            </m:oMathPara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勒夏特列原理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平衡移动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系统受到扰动（浓度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温度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压力改变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分布），自发调整拓扑分布以抵消扰动，回归最小延迟状态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温度对平衡的影响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升温利于吸热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升温增加</w:t>
            </w:r>
            <w:r>
              <w:rPr>
                <w:rFonts w:ascii="Arial" w:eastAsia="等线" w:hAnsi="Arial" w:cs="Arial"/>
                <w:sz w:val="22"/>
              </w:rPr>
              <w:t xml:space="preserve"> ∂λ/∂t </w:t>
            </w:r>
            <w:r>
              <w:rPr>
                <w:rFonts w:ascii="Arial" w:eastAsia="等线" w:hAnsi="Arial" w:cs="Arial"/>
                <w:sz w:val="22"/>
              </w:rPr>
              <w:t>波动，有利于向高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延迟（吸热）方向移动</w:t>
            </w:r>
          </w:p>
        </w:tc>
      </w:tr>
    </w:tbl>
    <w:p w:rsidR="003C2AC6" w:rsidRDefault="009E441B">
      <w:pPr>
        <w:spacing w:before="300" w:after="120" w:line="288" w:lineRule="auto"/>
        <w:jc w:val="left"/>
        <w:outlineLvl w:val="2"/>
      </w:pPr>
      <w:bookmarkStart w:id="30" w:name="heading_30"/>
      <w:r>
        <w:rPr>
          <w:rFonts w:ascii="Arial" w:eastAsia="等线" w:hAnsi="Arial" w:cs="Arial"/>
          <w:b/>
          <w:sz w:val="30"/>
        </w:rPr>
        <w:t xml:space="preserve">5.4 </w:t>
      </w:r>
      <w:r>
        <w:rPr>
          <w:rFonts w:ascii="Arial" w:eastAsia="等线" w:hAnsi="Arial" w:cs="Arial"/>
          <w:b/>
          <w:sz w:val="30"/>
        </w:rPr>
        <w:t>熵</w:t>
      </w:r>
      <w:r>
        <w:rPr>
          <w:rFonts w:ascii="Arial" w:eastAsia="等线" w:hAnsi="Arial" w:cs="Arial"/>
          <w:b/>
          <w:sz w:val="30"/>
        </w:rPr>
        <w:t xml:space="preserve">——λ </w:t>
      </w:r>
      <w:r>
        <w:rPr>
          <w:rFonts w:ascii="Arial" w:eastAsia="等线" w:hAnsi="Arial" w:cs="Arial"/>
          <w:b/>
          <w:sz w:val="30"/>
        </w:rPr>
        <w:t>拓扑微观状态数的度量</w:t>
      </w:r>
      <w:bookmarkEnd w:id="3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1"/>
        <w:gridCol w:w="2552"/>
        <w:gridCol w:w="3907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系统混乱程度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拓扑微观排列的可能性数量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熵与物态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S(</w:t>
            </w:r>
            <w:r>
              <w:rPr>
                <w:rFonts w:ascii="Arial" w:eastAsia="等线" w:hAnsi="Arial" w:cs="Arial"/>
                <w:sz w:val="22"/>
              </w:rPr>
              <w:t>气体</w:t>
            </w:r>
            <w:r>
              <w:rPr>
                <w:rFonts w:ascii="Arial" w:eastAsia="等线" w:hAnsi="Arial" w:cs="Arial"/>
                <w:sz w:val="22"/>
              </w:rPr>
              <w:t>) &gt; S(</w:t>
            </w:r>
            <w:r>
              <w:rPr>
                <w:rFonts w:ascii="Arial" w:eastAsia="等线" w:hAnsi="Arial" w:cs="Arial"/>
                <w:sz w:val="22"/>
              </w:rPr>
              <w:t>液体</w:t>
            </w:r>
            <w:r>
              <w:rPr>
                <w:rFonts w:ascii="Arial" w:eastAsia="等线" w:hAnsi="Arial" w:cs="Arial"/>
                <w:sz w:val="22"/>
              </w:rPr>
              <w:t>) &gt; S(</w:t>
            </w:r>
            <w:r>
              <w:rPr>
                <w:rFonts w:ascii="Arial" w:eastAsia="等线" w:hAnsi="Arial" w:cs="Arial"/>
                <w:sz w:val="22"/>
              </w:rPr>
              <w:t>固体</w:t>
            </w:r>
            <w:r>
              <w:rPr>
                <w:rFonts w:ascii="Arial" w:eastAsia="等线" w:hAnsi="Arial" w:cs="Arial"/>
                <w:sz w:val="22"/>
              </w:rPr>
              <w:t>)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气体中</w:t>
            </w:r>
            <w:r>
              <w:rPr>
                <w:rFonts w:ascii="Arial" w:eastAsia="等线" w:hAnsi="Arial" w:cs="Arial"/>
                <w:sz w:val="22"/>
              </w:rPr>
              <w:t xml:space="preserve"> ∇·λ </w:t>
            </w:r>
            <w:r>
              <w:rPr>
                <w:rFonts w:ascii="Arial" w:eastAsia="等线" w:hAnsi="Arial" w:cs="Arial"/>
                <w:sz w:val="22"/>
              </w:rPr>
              <w:t>奇点的空间分布可能性（微观构型数）最多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反应方向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趋向熵增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系统趋向于更多样的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刷新排列方式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熵变公式</w:t>
            </w:r>
            <w:proofErr w:type="gramEnd"/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ΔS</m:t>
                </m:r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产物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反应物</m:t>
                    </m:r>
                  </m:sub>
                </m:sSub>
              </m:oMath>
            </m:oMathPara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ΔS</m:t>
                </m:r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kln</m:t>
                </m:r>
                <m:r>
                  <w:rPr>
                    <w:rFonts w:ascii="Cambria Math" w:hAnsi="Cambria Math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产物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反应物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kln</m:t>
                </m:r>
                <m:r>
                  <w:rPr>
                    <w:rFonts w:ascii="Cambria Math" w:hAnsi="Cambria Math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产物微观状态数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反应物微观状态数</m:t>
                        </m:r>
                      </m:den>
                    </m:f>
                  </m:e>
                </m:d>
              </m:oMath>
            </m:oMathPara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吉布斯自由能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ΔG</m:t>
                </m:r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ΔH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TΔS</m:t>
                </m:r>
              </m:oMath>
            </m:oMathPara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>
              <m:r>
                <w:rPr>
                  <w:rFonts w:ascii="Cambria Math" w:hAnsi="Cambria Math"/>
                </w:rPr>
                <m:t>ΔG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Δλ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TΔ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λ</m:t>
                  </m:r>
                </m:sub>
              </m:sSub>
            </m:oMath>
            <w:r>
              <w:rPr>
                <w:rFonts w:ascii="Arial" w:eastAsia="等线" w:hAnsi="Arial" w:cs="Arial"/>
                <w:sz w:val="22"/>
              </w:rPr>
              <w:t>（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Δλ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为反应前后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总延迟变化）</w:t>
            </w:r>
          </w:p>
        </w:tc>
      </w:tr>
    </w:tbl>
    <w:p w:rsidR="003C2AC6" w:rsidRDefault="009E441B">
      <w:pPr>
        <w:spacing w:before="320" w:after="120" w:line="288" w:lineRule="auto"/>
        <w:jc w:val="left"/>
        <w:outlineLvl w:val="1"/>
      </w:pPr>
      <w:bookmarkStart w:id="31" w:name="heading_31"/>
      <w:r>
        <w:rPr>
          <w:rFonts w:ascii="Arial" w:eastAsia="等线" w:hAnsi="Arial" w:cs="Arial"/>
          <w:b/>
          <w:sz w:val="32"/>
        </w:rPr>
        <w:t>第六部分：特殊化学领域的重构（穷举列表）</w:t>
      </w:r>
      <w:bookmarkEnd w:id="31"/>
    </w:p>
    <w:p w:rsidR="003C2AC6" w:rsidRDefault="009E441B">
      <w:pPr>
        <w:spacing w:before="300" w:after="120" w:line="288" w:lineRule="auto"/>
        <w:jc w:val="left"/>
        <w:outlineLvl w:val="2"/>
      </w:pPr>
      <w:bookmarkStart w:id="32" w:name="heading_32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电化学</w:t>
      </w:r>
      <w:r>
        <w:rPr>
          <w:rFonts w:ascii="Arial" w:eastAsia="等线" w:hAnsi="Arial" w:cs="Arial"/>
          <w:b/>
          <w:sz w:val="30"/>
        </w:rPr>
        <w:t xml:space="preserve">——∇·λ </w:t>
      </w:r>
      <w:r>
        <w:rPr>
          <w:rFonts w:ascii="Arial" w:eastAsia="等线" w:hAnsi="Arial" w:cs="Arial"/>
          <w:b/>
          <w:sz w:val="30"/>
        </w:rPr>
        <w:t>转移与电流</w:t>
      </w:r>
      <w:bookmarkEnd w:id="3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1"/>
        <w:gridCol w:w="2552"/>
        <w:gridCol w:w="3907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电池本质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自发氧化还原反应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利用自发的</w:t>
            </w:r>
            <w:r>
              <w:rPr>
                <w:rFonts w:ascii="Arial" w:eastAsia="等线" w:hAnsi="Arial" w:cs="Arial"/>
                <w:sz w:val="22"/>
              </w:rPr>
              <w:t xml:space="preserve"> ∇·λ </w:t>
            </w:r>
            <w:r>
              <w:rPr>
                <w:rFonts w:ascii="Arial" w:eastAsia="等线" w:hAnsi="Arial" w:cs="Arial"/>
                <w:sz w:val="22"/>
              </w:rPr>
              <w:t>转移，迫使电子通过外部电路流动，将化学势能转化为电流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负极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电子流出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Sink </w:t>
            </w:r>
            <w:r>
              <w:rPr>
                <w:rFonts w:ascii="Arial" w:eastAsia="等线" w:hAnsi="Arial" w:cs="Arial"/>
                <w:sz w:val="22"/>
              </w:rPr>
              <w:t>过剩（高</w:t>
            </w:r>
            <w:r>
              <w:rPr>
                <w:rFonts w:ascii="Arial" w:eastAsia="等线" w:hAnsi="Arial" w:cs="Arial"/>
                <w:sz w:val="22"/>
              </w:rPr>
              <w:t xml:space="preserve"> ∇·λ </w:t>
            </w:r>
            <w:r>
              <w:rPr>
                <w:rFonts w:ascii="Arial" w:eastAsia="等线" w:hAnsi="Arial" w:cs="Arial"/>
                <w:sz w:val="22"/>
              </w:rPr>
              <w:t>汇密度）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正极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电子流入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Sink </w:t>
            </w:r>
            <w:r>
              <w:rPr>
                <w:rFonts w:ascii="Arial" w:eastAsia="等线" w:hAnsi="Arial" w:cs="Arial"/>
                <w:sz w:val="22"/>
              </w:rPr>
              <w:t>缺乏（高</w:t>
            </w:r>
            <w:r>
              <w:rPr>
                <w:rFonts w:ascii="Arial" w:eastAsia="等线" w:hAnsi="Arial" w:cs="Arial"/>
                <w:sz w:val="22"/>
              </w:rPr>
              <w:t xml:space="preserve"> ∇·λ </w:t>
            </w:r>
            <w:r>
              <w:rPr>
                <w:rFonts w:ascii="Arial" w:eastAsia="等线" w:hAnsi="Arial" w:cs="Arial"/>
                <w:sz w:val="22"/>
              </w:rPr>
              <w:t>源密度）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外电路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电子流动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Sink </w:t>
            </w:r>
            <w:r>
              <w:rPr>
                <w:rFonts w:ascii="Arial" w:eastAsia="等线" w:hAnsi="Arial" w:cs="Arial"/>
                <w:sz w:val="22"/>
              </w:rPr>
              <w:t>通过导线从负极流向正极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内电路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离子迁移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电解质通过离子迁移完成回路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标准电极电势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氧化剂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还原剂</m:t>
                </m:r>
              </m:oMath>
            </m:oMathPara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∝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氧化剂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还原剂</m:t>
                    </m:r>
                  </m:sub>
                </m:sSub>
              </m:oMath>
            </m:oMathPara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能斯特方程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nF</m:t>
                    </m:r>
                  </m:den>
                </m:f>
                <m: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>⁡</m:t>
                </m:r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梯度驱动的电势随浓度变化</w:t>
            </w:r>
          </w:p>
        </w:tc>
      </w:tr>
    </w:tbl>
    <w:p w:rsidR="003C2AC6" w:rsidRDefault="009E441B">
      <w:pPr>
        <w:spacing w:before="300" w:after="120" w:line="288" w:lineRule="auto"/>
        <w:jc w:val="left"/>
        <w:outlineLvl w:val="2"/>
      </w:pPr>
      <w:bookmarkStart w:id="33" w:name="heading_33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光化学</w:t>
      </w:r>
      <w:r>
        <w:rPr>
          <w:rFonts w:ascii="Arial" w:eastAsia="等线" w:hAnsi="Arial" w:cs="Arial"/>
          <w:b/>
          <w:sz w:val="30"/>
        </w:rPr>
        <w:t>——</w:t>
      </w:r>
      <w:r>
        <w:rPr>
          <w:rFonts w:ascii="Arial" w:eastAsia="等线" w:hAnsi="Arial" w:cs="Arial"/>
          <w:b/>
          <w:sz w:val="30"/>
        </w:rPr>
        <w:t>光子激发的</w:t>
      </w:r>
      <w:r>
        <w:rPr>
          <w:rFonts w:ascii="Arial" w:eastAsia="等线" w:hAnsi="Arial" w:cs="Arial"/>
          <w:b/>
          <w:sz w:val="30"/>
        </w:rPr>
        <w:t xml:space="preserve"> λ </w:t>
      </w:r>
      <w:r>
        <w:rPr>
          <w:rFonts w:ascii="Arial" w:eastAsia="等线" w:hAnsi="Arial" w:cs="Arial"/>
          <w:b/>
          <w:sz w:val="30"/>
        </w:rPr>
        <w:t>跃迁</w:t>
      </w:r>
      <w:bookmarkEnd w:id="3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1"/>
        <w:gridCol w:w="2552"/>
        <w:gridCol w:w="3907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光诱导化学反应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光子（</w:t>
            </w:r>
            <w:r>
              <w:rPr>
                <w:rFonts w:ascii="Arial" w:eastAsia="等线" w:hAnsi="Arial" w:cs="Arial"/>
                <w:sz w:val="22"/>
              </w:rPr>
              <w:t xml:space="preserve">∂λ/∂t </w:t>
            </w:r>
            <w:r>
              <w:rPr>
                <w:rFonts w:ascii="Arial" w:eastAsia="等线" w:hAnsi="Arial" w:cs="Arial"/>
                <w:sz w:val="22"/>
              </w:rPr>
              <w:t>脉冲）被分子吸收，</w:t>
            </w:r>
            <w:r>
              <w:rPr>
                <w:rFonts w:ascii="Arial" w:eastAsia="等线" w:hAnsi="Arial" w:cs="Arial"/>
                <w:sz w:val="22"/>
              </w:rPr>
              <w:t xml:space="preserve">∇·λ </w:t>
            </w:r>
            <w:r>
              <w:rPr>
                <w:rFonts w:ascii="Arial" w:eastAsia="等线" w:hAnsi="Arial" w:cs="Arial"/>
                <w:sz w:val="22"/>
              </w:rPr>
              <w:t>奇点激发到高能驻波模式，导致键断裂或异构化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光吸收条件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光子能量</w:t>
            </w:r>
            <w:r>
              <w:rPr>
                <w:rFonts w:ascii="Arial" w:eastAsia="等线" w:hAnsi="Arial" w:cs="Arial"/>
                <w:sz w:val="22"/>
              </w:rPr>
              <w:t xml:space="preserve"> = </w:t>
            </w:r>
            <w:r>
              <w:rPr>
                <w:rFonts w:ascii="Arial" w:eastAsia="等线" w:hAnsi="Arial" w:cs="Arial"/>
                <w:sz w:val="22"/>
              </w:rPr>
              <w:t>能级差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光子频率与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驻波本征频率匹配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光合作用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光能</w:t>
            </w:r>
            <w:r>
              <w:rPr>
                <w:rFonts w:ascii="Arial" w:eastAsia="等线" w:hAnsi="Arial" w:cs="Arial"/>
                <w:sz w:val="22"/>
              </w:rPr>
              <w:t xml:space="preserve"> → </w:t>
            </w:r>
            <w:r>
              <w:rPr>
                <w:rFonts w:ascii="Arial" w:eastAsia="等线" w:hAnsi="Arial" w:cs="Arial"/>
                <w:sz w:val="22"/>
              </w:rPr>
              <w:t>化学能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植物利用光能将低能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结构（</w:t>
            </w:r>
            <w:r>
              <w:rPr>
                <w:rFonts w:ascii="Arial" w:eastAsia="等线" w:hAnsi="Arial" w:cs="Arial"/>
                <w:sz w:val="22"/>
              </w:rPr>
              <w:t>CO₂,</w:t>
            </w:r>
            <w:r>
              <w:rPr>
                <w:rFonts w:ascii="Arial" w:eastAsia="等线" w:hAnsi="Arial" w:cs="Arial"/>
                <w:sz w:val="22"/>
              </w:rPr>
              <w:t xml:space="preserve"> H₂O</w:t>
            </w:r>
            <w:r>
              <w:rPr>
                <w:rFonts w:ascii="Arial" w:eastAsia="等线" w:hAnsi="Arial" w:cs="Arial"/>
                <w:sz w:val="22"/>
              </w:rPr>
              <w:t>）重组为高能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结构（葡萄</w:t>
            </w:r>
            <w:r>
              <w:rPr>
                <w:rFonts w:ascii="Arial" w:eastAsia="等线" w:hAnsi="Arial" w:cs="Arial"/>
                <w:sz w:val="22"/>
              </w:rPr>
              <w:lastRenderedPageBreak/>
              <w:t>糖），储存刷新势能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光化学定律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只有被吸收的光子引起反应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只有被吸收的光子才能引起化学反应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量子效率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一个光子最多激发一个电子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一个光子只能激发一个</w:t>
            </w:r>
            <w:r>
              <w:rPr>
                <w:rFonts w:ascii="Arial" w:eastAsia="等线" w:hAnsi="Arial" w:cs="Arial"/>
                <w:sz w:val="22"/>
              </w:rPr>
              <w:t xml:space="preserve"> Sink</w:t>
            </w:r>
            <w:r>
              <w:rPr>
                <w:rFonts w:ascii="Arial" w:eastAsia="等线" w:hAnsi="Arial" w:cs="Arial"/>
                <w:sz w:val="22"/>
              </w:rPr>
              <w:t>（量子效率</w:t>
            </w:r>
            <w:r>
              <w:rPr>
                <w:rFonts w:ascii="Arial" w:eastAsia="等线" w:hAnsi="Arial" w:cs="Arial"/>
                <w:sz w:val="22"/>
              </w:rPr>
              <w:t xml:space="preserve"> ≤ 1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光敏化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能量转移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光敏剂吸收光子后，将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扰动传递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给反应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物</w:t>
            </w:r>
          </w:p>
        </w:tc>
      </w:tr>
    </w:tbl>
    <w:p w:rsidR="003C2AC6" w:rsidRDefault="009E441B">
      <w:pPr>
        <w:spacing w:before="300" w:after="120" w:line="288" w:lineRule="auto"/>
        <w:jc w:val="left"/>
        <w:outlineLvl w:val="2"/>
      </w:pPr>
      <w:bookmarkStart w:id="34" w:name="heading_34"/>
      <w:r>
        <w:rPr>
          <w:rFonts w:ascii="Arial" w:eastAsia="等线" w:hAnsi="Arial" w:cs="Arial"/>
          <w:b/>
          <w:sz w:val="30"/>
        </w:rPr>
        <w:t xml:space="preserve">6.3 </w:t>
      </w:r>
      <w:r>
        <w:rPr>
          <w:rFonts w:ascii="Arial" w:eastAsia="等线" w:hAnsi="Arial" w:cs="Arial"/>
          <w:b/>
          <w:sz w:val="30"/>
        </w:rPr>
        <w:t>配位化学</w:t>
      </w:r>
      <w:r>
        <w:rPr>
          <w:rFonts w:ascii="Arial" w:eastAsia="等线" w:hAnsi="Arial" w:cs="Arial"/>
          <w:b/>
          <w:sz w:val="30"/>
        </w:rPr>
        <w:t>——</w:t>
      </w:r>
      <w:r>
        <w:rPr>
          <w:rFonts w:ascii="Arial" w:eastAsia="等线" w:hAnsi="Arial" w:cs="Arial"/>
          <w:b/>
          <w:sz w:val="30"/>
        </w:rPr>
        <w:t>多齿锁相</w:t>
      </w:r>
      <w:proofErr w:type="gramStart"/>
      <w:r>
        <w:rPr>
          <w:rFonts w:ascii="Arial" w:eastAsia="等线" w:hAnsi="Arial" w:cs="Arial"/>
          <w:b/>
          <w:sz w:val="30"/>
        </w:rPr>
        <w:t>笼</w:t>
      </w:r>
      <w:bookmarkEnd w:id="34"/>
      <w:proofErr w:type="gramEnd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1"/>
        <w:gridCol w:w="2552"/>
        <w:gridCol w:w="3907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中心金属离子与配体结合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中心金属离子（空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势阱）接受配体提供的</w:t>
            </w:r>
            <w:r>
              <w:rPr>
                <w:rFonts w:ascii="Arial" w:eastAsia="等线" w:hAnsi="Arial" w:cs="Arial"/>
                <w:sz w:val="22"/>
              </w:rPr>
              <w:t xml:space="preserve"> ∇·λ </w:t>
            </w:r>
            <w:r>
              <w:rPr>
                <w:rFonts w:ascii="Arial" w:eastAsia="等线" w:hAnsi="Arial" w:cs="Arial"/>
                <w:sz w:val="22"/>
              </w:rPr>
              <w:t>孤对电子，形成复杂的多齿锁相笼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配位键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配位共价键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配体</w:t>
            </w:r>
            <w:r>
              <w:rPr>
                <w:rFonts w:ascii="Arial" w:eastAsia="等线" w:hAnsi="Arial" w:cs="Arial"/>
                <w:sz w:val="22"/>
              </w:rPr>
              <w:t xml:space="preserve"> Sink </w:t>
            </w:r>
            <w:r>
              <w:rPr>
                <w:rFonts w:ascii="Arial" w:eastAsia="等线" w:hAnsi="Arial" w:cs="Arial"/>
                <w:sz w:val="22"/>
              </w:rPr>
              <w:t>与金属空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势阱的锁相耦合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颜色来源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d-d </w:t>
            </w:r>
            <w:r>
              <w:rPr>
                <w:rFonts w:ascii="Arial" w:eastAsia="等线" w:hAnsi="Arial" w:cs="Arial"/>
                <w:sz w:val="22"/>
              </w:rPr>
              <w:t>跃迁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d </w:t>
            </w:r>
            <w:r>
              <w:rPr>
                <w:rFonts w:ascii="Arial" w:eastAsia="等线" w:hAnsi="Arial" w:cs="Arial"/>
                <w:sz w:val="22"/>
              </w:rPr>
              <w:t>轨道分裂导致的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能级差，吸收可见光发生跃迁，未被吸收的光被反射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透射</w:t>
            </w:r>
            <w:r>
              <w:rPr>
                <w:rFonts w:ascii="Arial" w:eastAsia="等线" w:hAnsi="Arial" w:cs="Arial"/>
                <w:sz w:val="22"/>
              </w:rPr>
              <w:t xml:space="preserve"> → </w:t>
            </w:r>
            <w:r>
              <w:rPr>
                <w:rFonts w:ascii="Arial" w:eastAsia="等线" w:hAnsi="Arial" w:cs="Arial"/>
                <w:sz w:val="22"/>
              </w:rPr>
              <w:t>我们看到颜色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晶体场分裂能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Δ</m:t>
                </m:r>
              </m:oMath>
            </m:oMathPara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分裂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sub>
              </m:sSub>
            </m:oMath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 xml:space="preserve">d </w:t>
            </w:r>
            <w:r>
              <w:rPr>
                <w:rFonts w:ascii="Arial" w:eastAsia="等线" w:hAnsi="Arial" w:cs="Arial"/>
                <w:sz w:val="22"/>
              </w:rPr>
              <w:t>轨道的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能级差）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高自旋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vs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低自旋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电子排布不同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分裂能与配对能竞争决定</w:t>
            </w:r>
            <w:r>
              <w:rPr>
                <w:rFonts w:ascii="Arial" w:eastAsia="等线" w:hAnsi="Arial" w:cs="Arial"/>
                <w:sz w:val="22"/>
              </w:rPr>
              <w:t xml:space="preserve"> Sink </w:t>
            </w:r>
            <w:r>
              <w:rPr>
                <w:rFonts w:ascii="Arial" w:eastAsia="等线" w:hAnsi="Arial" w:cs="Arial"/>
                <w:sz w:val="22"/>
              </w:rPr>
              <w:t>分布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螯合效应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多齿配体更稳定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多齿锁相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笼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增加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锁相点，降低系统总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延迟</w:t>
            </w:r>
          </w:p>
        </w:tc>
      </w:tr>
    </w:tbl>
    <w:p w:rsidR="003C2AC6" w:rsidRDefault="009E441B">
      <w:pPr>
        <w:spacing w:before="300" w:after="120" w:line="288" w:lineRule="auto"/>
        <w:jc w:val="left"/>
        <w:outlineLvl w:val="2"/>
      </w:pPr>
      <w:bookmarkStart w:id="35" w:name="heading_35"/>
      <w:r>
        <w:rPr>
          <w:rFonts w:ascii="Arial" w:eastAsia="等线" w:hAnsi="Arial" w:cs="Arial"/>
          <w:b/>
          <w:sz w:val="30"/>
        </w:rPr>
        <w:t xml:space="preserve">6.4 </w:t>
      </w:r>
      <w:r>
        <w:rPr>
          <w:rFonts w:ascii="Arial" w:eastAsia="等线" w:hAnsi="Arial" w:cs="Arial"/>
          <w:b/>
          <w:sz w:val="30"/>
        </w:rPr>
        <w:t>生命化学</w:t>
      </w:r>
      <w:r>
        <w:rPr>
          <w:rFonts w:ascii="Arial" w:eastAsia="等线" w:hAnsi="Arial" w:cs="Arial"/>
          <w:b/>
          <w:sz w:val="30"/>
        </w:rPr>
        <w:t>——</w:t>
      </w:r>
      <w:proofErr w:type="gramStart"/>
      <w:r>
        <w:rPr>
          <w:rFonts w:ascii="Arial" w:eastAsia="等线" w:hAnsi="Arial" w:cs="Arial"/>
          <w:b/>
          <w:sz w:val="30"/>
        </w:rPr>
        <w:t>高复杂</w:t>
      </w:r>
      <w:proofErr w:type="gramEnd"/>
      <w:r>
        <w:rPr>
          <w:rFonts w:ascii="Arial" w:eastAsia="等线" w:hAnsi="Arial" w:cs="Arial"/>
          <w:b/>
          <w:sz w:val="30"/>
        </w:rPr>
        <w:t>度</w:t>
      </w:r>
      <w:r>
        <w:rPr>
          <w:rFonts w:ascii="Arial" w:eastAsia="等线" w:hAnsi="Arial" w:cs="Arial"/>
          <w:b/>
          <w:sz w:val="30"/>
        </w:rPr>
        <w:t xml:space="preserve"> λ </w:t>
      </w:r>
      <w:r>
        <w:rPr>
          <w:rFonts w:ascii="Arial" w:eastAsia="等线" w:hAnsi="Arial" w:cs="Arial"/>
          <w:b/>
          <w:sz w:val="30"/>
        </w:rPr>
        <w:t>拓扑</w:t>
      </w:r>
      <w:bookmarkEnd w:id="3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1"/>
        <w:gridCol w:w="2552"/>
        <w:gridCol w:w="3907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生物分子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DNA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遗传信息的化学载体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存储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拓扑指令的双螺旋长链，碱基序列</w:t>
            </w:r>
            <w:r>
              <w:rPr>
                <w:rFonts w:ascii="Arial" w:eastAsia="等线" w:hAnsi="Arial" w:cs="Arial"/>
                <w:sz w:val="22"/>
              </w:rPr>
              <w:t xml:space="preserve"> = </w:t>
            </w:r>
            <w:r>
              <w:rPr>
                <w:rFonts w:ascii="Arial" w:eastAsia="等线" w:hAnsi="Arial" w:cs="Arial"/>
                <w:sz w:val="22"/>
              </w:rPr>
              <w:t>离散的拓扑指令码（</w:t>
            </w:r>
            <w:r>
              <w:rPr>
                <w:rFonts w:ascii="Arial" w:eastAsia="等线" w:hAnsi="Arial" w:cs="Arial"/>
                <w:sz w:val="22"/>
              </w:rPr>
              <w:t>A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T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G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 xml:space="preserve">C </w:t>
            </w:r>
            <w:r>
              <w:rPr>
                <w:rFonts w:ascii="Arial" w:eastAsia="等线" w:hAnsi="Arial" w:cs="Arial"/>
                <w:sz w:val="22"/>
              </w:rPr>
              <w:t>对应不同的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相位模式）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DNA </w:t>
            </w:r>
            <w:r>
              <w:rPr>
                <w:rFonts w:ascii="Arial" w:eastAsia="等线" w:hAnsi="Arial" w:cs="Arial"/>
                <w:sz w:val="22"/>
              </w:rPr>
              <w:t>双螺旋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碱基配对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极高稳定性的互锁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驻波结构，抗干扰能力强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A-T </w:t>
            </w:r>
            <w:r>
              <w:rPr>
                <w:rFonts w:ascii="Arial" w:eastAsia="等线" w:hAnsi="Arial" w:cs="Arial"/>
                <w:sz w:val="22"/>
              </w:rPr>
              <w:t>配对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两个氢键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两个氢键锁相（弱锁相）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G-C </w:t>
            </w:r>
            <w:r>
              <w:rPr>
                <w:rFonts w:ascii="Arial" w:eastAsia="等线" w:hAnsi="Arial" w:cs="Arial"/>
                <w:sz w:val="22"/>
              </w:rPr>
              <w:t>配对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三个氢键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三个氢键锁相（强锁相）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碱基配对本质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氢键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精确的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相位匹配，而非简单的化学键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蛋白质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执行功能的分子机器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功能化的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拓扑模具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蛋白质折叠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氨基酸链自发折叠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自发寻找全局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延迟最低的三维构型（天然态）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错误折叠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疾病（阿尔茨海默症）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陷入局部极小值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构型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酶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生物催化剂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具有特定活性口袋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梯度的催化剂，通过精确匹配底物的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场，降低反应的拓扑重组势垒（活化能）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ATP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能量货币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高能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梯度电池，磷酸键断裂释放巨大的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势能差，驱动其他蛋白质发生强制拓扑形变（肌肉收缩、离子泵转运）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ATP </w:t>
            </w:r>
            <w:r>
              <w:rPr>
                <w:rFonts w:ascii="Arial" w:eastAsia="等线" w:hAnsi="Arial" w:cs="Arial"/>
                <w:sz w:val="22"/>
              </w:rPr>
              <w:t>能量公式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ATP</m:t>
                    </m:r>
                  </m:sub>
                </m:sSub>
                <m:r>
                  <w:rPr>
                    <w:rFonts w:ascii="Cambria Math" w:hAnsi="Cambria Math"/>
                  </w:rPr>
                  <m:t>≈-7.3</m:t>
                </m:r>
                <m:r>
                  <w:rPr>
                    <w:rFonts w:ascii="Cambria Math" w:hAnsi="Cambria Math"/>
                  </w:rPr>
                  <m:t>kcal</m:t>
                </m:r>
                <m: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mol</m:t>
                </m:r>
              </m:oMath>
            </m:oMathPara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ATP</m:t>
                    </m:r>
                  </m:sub>
                </m:sSub>
                <m:r>
                  <w:rPr>
                    <w:rFonts w:ascii="Cambria Math" w:hAnsi="Cambria Math"/>
                  </w:rPr>
                  <m:t>∝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高能键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低能键</m:t>
                    </m:r>
                  </m:sub>
                </m:sSub>
              </m:oMath>
            </m:oMathPara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细胞膜</w:t>
            </w:r>
          </w:p>
        </w:tc>
        <w:tc>
          <w:tcPr>
            <w:tcW w:w="2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磷脂双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分子层屏障</w:t>
            </w:r>
          </w:p>
        </w:tc>
        <w:tc>
          <w:tcPr>
            <w:tcW w:w="39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场的隔离边界与选择性接口，疏水尾部形成高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势垒，阻止极性分子（带电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Sink</w:t>
            </w:r>
            <w:r>
              <w:rPr>
                <w:rFonts w:ascii="Arial" w:eastAsia="等线" w:hAnsi="Arial" w:cs="Arial"/>
                <w:sz w:val="22"/>
              </w:rPr>
              <w:t>）自由穿透</w:t>
            </w:r>
          </w:p>
        </w:tc>
      </w:tr>
    </w:tbl>
    <w:p w:rsidR="003C2AC6" w:rsidRDefault="009E441B">
      <w:pPr>
        <w:spacing w:before="320" w:after="120" w:line="288" w:lineRule="auto"/>
        <w:jc w:val="left"/>
        <w:outlineLvl w:val="1"/>
      </w:pPr>
      <w:bookmarkStart w:id="36" w:name="heading_36"/>
      <w:r>
        <w:rPr>
          <w:rFonts w:ascii="Arial" w:eastAsia="等线" w:hAnsi="Arial" w:cs="Arial"/>
          <w:b/>
          <w:sz w:val="32"/>
        </w:rPr>
        <w:t>第七部分：元素周期律的</w:t>
      </w:r>
      <w:r>
        <w:rPr>
          <w:rFonts w:ascii="Arial" w:eastAsia="等线" w:hAnsi="Arial" w:cs="Arial"/>
          <w:b/>
          <w:sz w:val="32"/>
        </w:rPr>
        <w:t xml:space="preserve"> TCM </w:t>
      </w:r>
      <w:r>
        <w:rPr>
          <w:rFonts w:ascii="Arial" w:eastAsia="等线" w:hAnsi="Arial" w:cs="Arial"/>
          <w:b/>
          <w:sz w:val="32"/>
        </w:rPr>
        <w:t>重构（穷举列表）</w:t>
      </w:r>
      <w:bookmarkEnd w:id="36"/>
    </w:p>
    <w:p w:rsidR="003C2AC6" w:rsidRDefault="009E441B">
      <w:pPr>
        <w:spacing w:before="300" w:after="120" w:line="288" w:lineRule="auto"/>
        <w:jc w:val="left"/>
        <w:outlineLvl w:val="2"/>
      </w:pPr>
      <w:bookmarkStart w:id="37" w:name="heading_37"/>
      <w:r>
        <w:rPr>
          <w:rFonts w:ascii="Arial" w:eastAsia="等线" w:hAnsi="Arial" w:cs="Arial"/>
          <w:b/>
          <w:sz w:val="30"/>
        </w:rPr>
        <w:lastRenderedPageBreak/>
        <w:t xml:space="preserve">7.1 </w:t>
      </w:r>
      <w:r>
        <w:rPr>
          <w:rFonts w:ascii="Arial" w:eastAsia="等线" w:hAnsi="Arial" w:cs="Arial"/>
          <w:b/>
          <w:sz w:val="30"/>
        </w:rPr>
        <w:t>周期性的本质</w:t>
      </w:r>
      <w:r>
        <w:rPr>
          <w:rFonts w:ascii="Arial" w:eastAsia="等线" w:hAnsi="Arial" w:cs="Arial"/>
          <w:b/>
          <w:sz w:val="30"/>
        </w:rPr>
        <w:t xml:space="preserve">——∇·λ </w:t>
      </w:r>
      <w:r>
        <w:rPr>
          <w:rFonts w:ascii="Arial" w:eastAsia="等线" w:hAnsi="Arial" w:cs="Arial"/>
          <w:b/>
          <w:sz w:val="30"/>
        </w:rPr>
        <w:t>外壳层填充模式的周期性</w:t>
      </w:r>
      <w:bookmarkEnd w:id="3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1"/>
        <w:gridCol w:w="2410"/>
        <w:gridCol w:w="4049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周期律本质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电子层结构周期性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场外壳层驻波模式的周期性重复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电子填充顺序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能量最低原理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Sink </w:t>
            </w:r>
            <w:r>
              <w:rPr>
                <w:rFonts w:ascii="Arial" w:eastAsia="等线" w:hAnsi="Arial" w:cs="Arial"/>
                <w:sz w:val="22"/>
              </w:rPr>
              <w:t>优先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填充低</w:t>
            </w:r>
            <w:proofErr w:type="gramEnd"/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延迟的轨道（能量低）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轨道能级顺序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1s &lt; 2s &lt; 2p &lt; 3s &lt; 3p &lt; 4s &lt; 3d &lt; 4p &lt; ...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同一</w:t>
            </w:r>
            <w:r>
              <w:rPr>
                <w:rFonts w:ascii="Arial" w:eastAsia="等线" w:hAnsi="Arial" w:cs="Arial"/>
                <w:sz w:val="22"/>
              </w:rPr>
              <w:t xml:space="preserve"> TCM </w:t>
            </w:r>
            <w:r>
              <w:rPr>
                <w:rFonts w:ascii="Arial" w:eastAsia="等线" w:hAnsi="Arial" w:cs="Arial"/>
                <w:sz w:val="22"/>
              </w:rPr>
              <w:t>顺序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主量子数</w:t>
            </w:r>
            <w:r>
              <w:rPr>
                <w:rFonts w:ascii="Arial" w:eastAsia="等线" w:hAnsi="Arial" w:cs="Arial"/>
                <w:sz w:val="22"/>
              </w:rPr>
              <w:t xml:space="preserve"> n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电子层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势阱的主能级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角量子数</w:t>
            </w:r>
            <w:r>
              <w:rPr>
                <w:rFonts w:ascii="Arial" w:eastAsia="等线" w:hAnsi="Arial" w:cs="Arial"/>
                <w:sz w:val="22"/>
              </w:rPr>
              <w:t xml:space="preserve"> l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轨道形状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驻波的角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向模式数</w:t>
            </w:r>
            <w:proofErr w:type="gramEnd"/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s:0, p:1, d:2, f:3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磁量子数</w:t>
            </w:r>
            <w:r>
              <w:rPr>
                <w:rFonts w:ascii="Arial" w:eastAsia="等线" w:hAnsi="Arial" w:cs="Arial"/>
                <w:sz w:val="22"/>
              </w:rPr>
              <w:t xml:space="preserve"> m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轨道空间取向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驻波节点方向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自旋量子数</w:t>
            </w:r>
            <w:r>
              <w:rPr>
                <w:rFonts w:ascii="Arial" w:eastAsia="等线" w:hAnsi="Arial" w:cs="Arial"/>
                <w:sz w:val="22"/>
              </w:rPr>
              <w:t xml:space="preserve"> s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电子自旋</w:t>
            </w:r>
          </w:p>
        </w:tc>
        <w:tc>
          <w:tcPr>
            <w:tcW w:w="40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∇×λ </w:t>
            </w:r>
            <w:r>
              <w:rPr>
                <w:rFonts w:ascii="Arial" w:eastAsia="等线" w:hAnsi="Arial" w:cs="Arial"/>
                <w:sz w:val="22"/>
              </w:rPr>
              <w:t>的量子化环流方向</w:t>
            </w:r>
          </w:p>
        </w:tc>
      </w:tr>
    </w:tbl>
    <w:p w:rsidR="003C2AC6" w:rsidRDefault="009E441B">
      <w:pPr>
        <w:spacing w:before="300" w:after="120" w:line="288" w:lineRule="auto"/>
        <w:jc w:val="left"/>
        <w:outlineLvl w:val="2"/>
      </w:pPr>
      <w:bookmarkStart w:id="38" w:name="heading_38"/>
      <w:r>
        <w:rPr>
          <w:rFonts w:ascii="Arial" w:eastAsia="等线" w:hAnsi="Arial" w:cs="Arial"/>
          <w:b/>
          <w:sz w:val="30"/>
        </w:rPr>
        <w:t xml:space="preserve">7.2 </w:t>
      </w:r>
      <w:r>
        <w:rPr>
          <w:rFonts w:ascii="Arial" w:eastAsia="等线" w:hAnsi="Arial" w:cs="Arial"/>
          <w:b/>
          <w:sz w:val="30"/>
        </w:rPr>
        <w:t>元素周期表各周期</w:t>
      </w:r>
      <w:r>
        <w:rPr>
          <w:rFonts w:ascii="Arial" w:eastAsia="等线" w:hAnsi="Arial" w:cs="Arial"/>
          <w:b/>
          <w:sz w:val="30"/>
        </w:rPr>
        <w:t xml:space="preserve"> TCM </w:t>
      </w:r>
      <w:r>
        <w:rPr>
          <w:rFonts w:ascii="Arial" w:eastAsia="等线" w:hAnsi="Arial" w:cs="Arial"/>
          <w:b/>
          <w:sz w:val="30"/>
        </w:rPr>
        <w:t>拓扑描述</w:t>
      </w:r>
      <w:bookmarkEnd w:id="3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1417"/>
        <w:gridCol w:w="5325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周期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元素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拓扑描述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H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单</w:t>
            </w:r>
            <w:r>
              <w:rPr>
                <w:rFonts w:ascii="Arial" w:eastAsia="等线" w:hAnsi="Arial" w:cs="Arial"/>
                <w:sz w:val="22"/>
              </w:rPr>
              <w:t xml:space="preserve"> Sink </w:t>
            </w:r>
            <w:r>
              <w:rPr>
                <w:rFonts w:ascii="Arial" w:eastAsia="等线" w:hAnsi="Arial" w:cs="Arial"/>
                <w:sz w:val="22"/>
              </w:rPr>
              <w:t>驻波，半填充不稳定态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He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双</w:t>
            </w:r>
            <w:r>
              <w:rPr>
                <w:rFonts w:ascii="Arial" w:eastAsia="等线" w:hAnsi="Arial" w:cs="Arial"/>
                <w:sz w:val="22"/>
              </w:rPr>
              <w:t xml:space="preserve"> Sink </w:t>
            </w:r>
            <w:r>
              <w:rPr>
                <w:rFonts w:ascii="Arial" w:eastAsia="等线" w:hAnsi="Arial" w:cs="Arial"/>
                <w:sz w:val="22"/>
              </w:rPr>
              <w:t>锁相闭环，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全充满球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对称壳层，惰性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Li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[He]2s¹</w:t>
            </w:r>
            <w:r>
              <w:rPr>
                <w:rFonts w:ascii="Arial" w:eastAsia="等线" w:hAnsi="Arial" w:cs="Arial"/>
                <w:sz w:val="22"/>
              </w:rPr>
              <w:t>，新层级激活，</w:t>
            </w:r>
            <w:r>
              <w:rPr>
                <w:rFonts w:ascii="Arial" w:eastAsia="等线" w:hAnsi="Arial" w:cs="Arial"/>
                <w:sz w:val="22"/>
              </w:rPr>
              <w:t xml:space="preserve">Sink </w:t>
            </w:r>
            <w:r>
              <w:rPr>
                <w:rFonts w:ascii="Arial" w:eastAsia="等线" w:hAnsi="Arial" w:cs="Arial"/>
                <w:sz w:val="22"/>
              </w:rPr>
              <w:t>在更高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区，易丢失（强金属性）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Be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[He]2s²</w:t>
            </w:r>
            <w:r>
              <w:rPr>
                <w:rFonts w:ascii="Arial" w:eastAsia="等线" w:hAnsi="Arial" w:cs="Arial"/>
                <w:sz w:val="22"/>
              </w:rPr>
              <w:t>，</w:t>
            </w:r>
            <w:r>
              <w:rPr>
                <w:rFonts w:ascii="Arial" w:eastAsia="等线" w:hAnsi="Arial" w:cs="Arial"/>
                <w:sz w:val="22"/>
              </w:rPr>
              <w:t xml:space="preserve">2s </w:t>
            </w:r>
            <w:r>
              <w:rPr>
                <w:rFonts w:ascii="Arial" w:eastAsia="等线" w:hAnsi="Arial" w:cs="Arial"/>
                <w:sz w:val="22"/>
              </w:rPr>
              <w:t>层闭合，暂时稳定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[He]2s²2p¹</w:t>
            </w:r>
            <w:r>
              <w:rPr>
                <w:rFonts w:ascii="Arial" w:eastAsia="等线" w:hAnsi="Arial" w:cs="Arial"/>
                <w:sz w:val="22"/>
              </w:rPr>
              <w:t>，方向性驻波开启，空间各向异性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[He]2s²2p²</w:t>
            </w:r>
            <w:r>
              <w:rPr>
                <w:rFonts w:ascii="Arial" w:eastAsia="等线" w:hAnsi="Arial" w:cs="Arial"/>
                <w:sz w:val="22"/>
              </w:rPr>
              <w:t>，洪特规则：两</w:t>
            </w:r>
            <w:r>
              <w:rPr>
                <w:rFonts w:ascii="Arial" w:eastAsia="等线" w:hAnsi="Arial" w:cs="Arial"/>
                <w:sz w:val="22"/>
              </w:rPr>
              <w:t xml:space="preserve"> Sink 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占不同驻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波瓣，自旋平行，最小化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场排斥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N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[He]2s²2p³</w:t>
            </w:r>
            <w:r>
              <w:rPr>
                <w:rFonts w:ascii="Arial" w:eastAsia="等线" w:hAnsi="Arial" w:cs="Arial"/>
                <w:sz w:val="22"/>
              </w:rPr>
              <w:t>，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半充满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稳定态，三个</w:t>
            </w:r>
            <w:r>
              <w:rPr>
                <w:rFonts w:ascii="Arial" w:eastAsia="等线" w:hAnsi="Arial" w:cs="Arial"/>
                <w:sz w:val="22"/>
              </w:rPr>
              <w:t xml:space="preserve"> p </w:t>
            </w:r>
            <w:r>
              <w:rPr>
                <w:rFonts w:ascii="Arial" w:eastAsia="等线" w:hAnsi="Arial" w:cs="Arial"/>
                <w:sz w:val="22"/>
              </w:rPr>
              <w:t>方向各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一</w:t>
            </w:r>
            <w:proofErr w:type="gramEnd"/>
            <w:r>
              <w:rPr>
                <w:rFonts w:ascii="Arial" w:eastAsia="等线" w:hAnsi="Arial" w:cs="Arial"/>
                <w:sz w:val="22"/>
              </w:rPr>
              <w:t xml:space="preserve"> Sink</w:t>
            </w:r>
            <w:r>
              <w:rPr>
                <w:rFonts w:ascii="Arial" w:eastAsia="等线" w:hAnsi="Arial" w:cs="Arial"/>
                <w:sz w:val="22"/>
              </w:rPr>
              <w:t>，</w:t>
            </w:r>
            <w:r>
              <w:rPr>
                <w:rFonts w:ascii="Arial" w:eastAsia="等线" w:hAnsi="Arial" w:cs="Arial"/>
                <w:sz w:val="22"/>
              </w:rPr>
              <w:lastRenderedPageBreak/>
              <w:t>高度对称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2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O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[He]2s²2p⁴</w:t>
            </w:r>
            <w:r>
              <w:rPr>
                <w:rFonts w:ascii="Arial" w:eastAsia="等线" w:hAnsi="Arial" w:cs="Arial"/>
                <w:sz w:val="22"/>
              </w:rPr>
              <w:t>，配对开始，</w:t>
            </w: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局部密度增加，强捕获</w:t>
            </w:r>
            <w:r>
              <w:rPr>
                <w:rFonts w:ascii="Arial" w:eastAsia="等线" w:hAnsi="Arial" w:cs="Arial"/>
                <w:sz w:val="22"/>
              </w:rPr>
              <w:t xml:space="preserve"> Sink </w:t>
            </w:r>
            <w:r>
              <w:rPr>
                <w:rFonts w:ascii="Arial" w:eastAsia="等线" w:hAnsi="Arial" w:cs="Arial"/>
                <w:sz w:val="22"/>
              </w:rPr>
              <w:t>倾向（强氧化性）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F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[He]2s²2p⁵</w:t>
            </w:r>
            <w:r>
              <w:rPr>
                <w:rFonts w:ascii="Arial" w:eastAsia="等线" w:hAnsi="Arial" w:cs="Arial"/>
                <w:sz w:val="22"/>
              </w:rPr>
              <w:t>，近乎饱和，</w:t>
            </w: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梯度极陡，最强非金属性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Ne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[He]2s²2p⁶</w:t>
            </w:r>
            <w:r>
              <w:rPr>
                <w:rFonts w:ascii="Arial" w:eastAsia="等线" w:hAnsi="Arial" w:cs="Arial"/>
                <w:sz w:val="22"/>
              </w:rPr>
              <w:t>，</w:t>
            </w:r>
            <w:r>
              <w:rPr>
                <w:rFonts w:ascii="Arial" w:eastAsia="等线" w:hAnsi="Arial" w:cs="Arial"/>
                <w:sz w:val="22"/>
              </w:rPr>
              <w:t xml:space="preserve">L </w:t>
            </w:r>
            <w:r>
              <w:rPr>
                <w:rFonts w:ascii="Arial" w:eastAsia="等线" w:hAnsi="Arial" w:cs="Arial"/>
                <w:sz w:val="22"/>
              </w:rPr>
              <w:t>层完全锁相，完美球对称屏蔽壳层，极度惰性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Na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[Ne]3s¹</w:t>
            </w:r>
            <w:r>
              <w:rPr>
                <w:rFonts w:ascii="Arial" w:eastAsia="等线" w:hAnsi="Arial" w:cs="Arial"/>
                <w:sz w:val="22"/>
              </w:rPr>
              <w:t>，新的</w:t>
            </w:r>
            <w:r>
              <w:rPr>
                <w:rFonts w:ascii="Arial" w:eastAsia="等线" w:hAnsi="Arial" w:cs="Arial"/>
                <w:sz w:val="22"/>
              </w:rPr>
              <w:t xml:space="preserve"> s </w:t>
            </w:r>
            <w:r>
              <w:rPr>
                <w:rFonts w:ascii="Arial" w:eastAsia="等线" w:hAnsi="Arial" w:cs="Arial"/>
                <w:sz w:val="22"/>
              </w:rPr>
              <w:t>层，</w:t>
            </w: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势阱浅，极活泼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Mg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[Ne]3s²</w:t>
            </w:r>
            <w:r>
              <w:rPr>
                <w:rFonts w:ascii="Arial" w:eastAsia="等线" w:hAnsi="Arial" w:cs="Arial"/>
                <w:sz w:val="22"/>
              </w:rPr>
              <w:t>，</w:t>
            </w:r>
            <w:r>
              <w:rPr>
                <w:rFonts w:ascii="Arial" w:eastAsia="等线" w:hAnsi="Arial" w:cs="Arial"/>
                <w:sz w:val="22"/>
              </w:rPr>
              <w:t xml:space="preserve">s </w:t>
            </w:r>
            <w:r>
              <w:rPr>
                <w:rFonts w:ascii="Arial" w:eastAsia="等线" w:hAnsi="Arial" w:cs="Arial"/>
                <w:sz w:val="22"/>
              </w:rPr>
              <w:t>层闭合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Al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[Ne]3s²3p¹</w:t>
            </w:r>
            <w:r>
              <w:rPr>
                <w:rFonts w:ascii="Arial" w:eastAsia="等线" w:hAnsi="Arial" w:cs="Arial"/>
                <w:sz w:val="22"/>
              </w:rPr>
              <w:t>，</w:t>
            </w:r>
            <w:r>
              <w:rPr>
                <w:rFonts w:ascii="Arial" w:eastAsia="等线" w:hAnsi="Arial" w:cs="Arial"/>
                <w:sz w:val="22"/>
              </w:rPr>
              <w:t xml:space="preserve">p </w:t>
            </w:r>
            <w:r>
              <w:rPr>
                <w:rFonts w:ascii="Arial" w:eastAsia="等线" w:hAnsi="Arial" w:cs="Arial"/>
                <w:sz w:val="22"/>
              </w:rPr>
              <w:t>层开始填充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Si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[Ne]3s²3p²</w:t>
            </w:r>
            <w:r>
              <w:rPr>
                <w:rFonts w:ascii="Arial" w:eastAsia="等线" w:hAnsi="Arial" w:cs="Arial"/>
                <w:sz w:val="22"/>
              </w:rPr>
              <w:t>，类似碳的四面体拓扑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[Ne]3s²3p³</w:t>
            </w:r>
            <w:r>
              <w:rPr>
                <w:rFonts w:ascii="Arial" w:eastAsia="等线" w:hAnsi="Arial" w:cs="Arial"/>
                <w:sz w:val="22"/>
              </w:rPr>
              <w:t>，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半充满</w:t>
            </w:r>
            <w:proofErr w:type="gramEnd"/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[Ne]3s²3p⁴</w:t>
            </w:r>
            <w:r>
              <w:rPr>
                <w:rFonts w:ascii="Arial" w:eastAsia="等线" w:hAnsi="Arial" w:cs="Arial"/>
                <w:sz w:val="22"/>
              </w:rPr>
              <w:t>，强氧化性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Cl</w:t>
            </w:r>
            <w:proofErr w:type="spellEnd"/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[Ne]3s²3p⁵</w:t>
            </w:r>
            <w:r>
              <w:rPr>
                <w:rFonts w:ascii="Arial" w:eastAsia="等线" w:hAnsi="Arial" w:cs="Arial"/>
                <w:sz w:val="22"/>
              </w:rPr>
              <w:t>，极强非金属性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Ar</w:t>
            </w:r>
            <w:proofErr w:type="spellEnd"/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[Ne]3s²3p⁶</w:t>
            </w:r>
            <w:r>
              <w:rPr>
                <w:rFonts w:ascii="Arial" w:eastAsia="等线" w:hAnsi="Arial" w:cs="Arial"/>
                <w:sz w:val="22"/>
              </w:rPr>
              <w:t>，</w:t>
            </w:r>
            <w:r>
              <w:rPr>
                <w:rFonts w:ascii="Arial" w:eastAsia="等线" w:hAnsi="Arial" w:cs="Arial"/>
                <w:sz w:val="22"/>
              </w:rPr>
              <w:t xml:space="preserve">M </w:t>
            </w:r>
            <w:r>
              <w:rPr>
                <w:rFonts w:ascii="Arial" w:eastAsia="等线" w:hAnsi="Arial" w:cs="Arial"/>
                <w:sz w:val="22"/>
              </w:rPr>
              <w:t>层完全锁相，惰性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K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[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Ar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]4s¹</w:t>
            </w:r>
            <w:r>
              <w:rPr>
                <w:rFonts w:ascii="Arial" w:eastAsia="等线" w:hAnsi="Arial" w:cs="Arial"/>
                <w:sz w:val="22"/>
              </w:rPr>
              <w:t>，</w:t>
            </w:r>
            <w:r>
              <w:rPr>
                <w:rFonts w:ascii="Arial" w:eastAsia="等线" w:hAnsi="Arial" w:cs="Arial"/>
                <w:sz w:val="22"/>
              </w:rPr>
              <w:t xml:space="preserve">4s </w:t>
            </w:r>
            <w:r>
              <w:rPr>
                <w:rFonts w:ascii="Arial" w:eastAsia="等线" w:hAnsi="Arial" w:cs="Arial"/>
                <w:sz w:val="22"/>
              </w:rPr>
              <w:t>先填充（能级交错）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Ca</w:t>
            </w:r>
            <w:proofErr w:type="spellEnd"/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[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Ar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]4s²</w:t>
            </w:r>
            <w:r>
              <w:rPr>
                <w:rFonts w:ascii="Arial" w:eastAsia="等线" w:hAnsi="Arial" w:cs="Arial"/>
                <w:sz w:val="22"/>
              </w:rPr>
              <w:t>，</w:t>
            </w:r>
            <w:r>
              <w:rPr>
                <w:rFonts w:ascii="Arial" w:eastAsia="等线" w:hAnsi="Arial" w:cs="Arial"/>
                <w:sz w:val="22"/>
              </w:rPr>
              <w:t xml:space="preserve">s </w:t>
            </w:r>
            <w:r>
              <w:rPr>
                <w:rFonts w:ascii="Arial" w:eastAsia="等线" w:hAnsi="Arial" w:cs="Arial"/>
                <w:sz w:val="22"/>
              </w:rPr>
              <w:t>层闭合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Sc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-Zn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3d </w:t>
            </w:r>
            <w:r>
              <w:rPr>
                <w:rFonts w:ascii="Arial" w:eastAsia="等线" w:hAnsi="Arial" w:cs="Arial"/>
                <w:sz w:val="22"/>
              </w:rPr>
              <w:t>层填充，过渡金属特性：大量未配对</w:t>
            </w:r>
            <w:r>
              <w:rPr>
                <w:rFonts w:ascii="Arial" w:eastAsia="等线" w:hAnsi="Arial" w:cs="Arial"/>
                <w:sz w:val="22"/>
              </w:rPr>
              <w:t xml:space="preserve"> ∇×λ</w:t>
            </w:r>
            <w:r>
              <w:rPr>
                <w:rFonts w:ascii="Arial" w:eastAsia="等线" w:hAnsi="Arial" w:cs="Arial"/>
                <w:sz w:val="22"/>
              </w:rPr>
              <w:t>（自旋环流）</w:t>
            </w:r>
            <w:r>
              <w:rPr>
                <w:rFonts w:ascii="Arial" w:eastAsia="等线" w:hAnsi="Arial" w:cs="Arial"/>
                <w:sz w:val="22"/>
              </w:rPr>
              <w:t xml:space="preserve">→ </w:t>
            </w:r>
            <w:r>
              <w:rPr>
                <w:rFonts w:ascii="Arial" w:eastAsia="等线" w:hAnsi="Arial" w:cs="Arial"/>
                <w:sz w:val="22"/>
              </w:rPr>
              <w:t>强磁矩；</w:t>
            </w:r>
            <w:r>
              <w:rPr>
                <w:rFonts w:ascii="Arial" w:eastAsia="等线" w:hAnsi="Arial" w:cs="Arial"/>
                <w:sz w:val="22"/>
              </w:rPr>
              <w:t xml:space="preserve">3d </w:t>
            </w:r>
            <w:r>
              <w:rPr>
                <w:rFonts w:ascii="Arial" w:eastAsia="等线" w:hAnsi="Arial" w:cs="Arial"/>
                <w:sz w:val="22"/>
              </w:rPr>
              <w:t>驻波能级差较小</w:t>
            </w:r>
            <w:r>
              <w:rPr>
                <w:rFonts w:ascii="Arial" w:eastAsia="等线" w:hAnsi="Arial" w:cs="Arial"/>
                <w:sz w:val="22"/>
              </w:rPr>
              <w:t xml:space="preserve"> → </w:t>
            </w:r>
            <w:r>
              <w:rPr>
                <w:rFonts w:ascii="Arial" w:eastAsia="等线" w:hAnsi="Arial" w:cs="Arial"/>
                <w:sz w:val="22"/>
              </w:rPr>
              <w:t>呈现颜色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Ga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-Kr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4p </w:t>
            </w:r>
            <w:r>
              <w:rPr>
                <w:rFonts w:ascii="Arial" w:eastAsia="等线" w:hAnsi="Arial" w:cs="Arial"/>
                <w:sz w:val="22"/>
              </w:rPr>
              <w:t>层填充，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类似第三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周期</w:t>
            </w:r>
          </w:p>
        </w:tc>
      </w:tr>
    </w:tbl>
    <w:p w:rsidR="003C2AC6" w:rsidRDefault="009E441B">
      <w:pPr>
        <w:spacing w:before="300" w:after="120" w:line="288" w:lineRule="auto"/>
        <w:jc w:val="left"/>
        <w:outlineLvl w:val="2"/>
      </w:pPr>
      <w:bookmarkStart w:id="39" w:name="heading_39"/>
      <w:r>
        <w:rPr>
          <w:rFonts w:ascii="Arial" w:eastAsia="等线" w:hAnsi="Arial" w:cs="Arial"/>
          <w:b/>
          <w:sz w:val="30"/>
        </w:rPr>
        <w:t xml:space="preserve">7.3 </w:t>
      </w:r>
      <w:r>
        <w:rPr>
          <w:rFonts w:ascii="Arial" w:eastAsia="等线" w:hAnsi="Arial" w:cs="Arial"/>
          <w:b/>
          <w:sz w:val="30"/>
        </w:rPr>
        <w:t>能级交错的</w:t>
      </w:r>
      <w:r>
        <w:rPr>
          <w:rFonts w:ascii="Arial" w:eastAsia="等线" w:hAnsi="Arial" w:cs="Arial"/>
          <w:b/>
          <w:sz w:val="30"/>
        </w:rPr>
        <w:t xml:space="preserve"> TCM </w:t>
      </w:r>
      <w:r>
        <w:rPr>
          <w:rFonts w:ascii="Arial" w:eastAsia="等线" w:hAnsi="Arial" w:cs="Arial"/>
          <w:b/>
          <w:sz w:val="30"/>
        </w:rPr>
        <w:t>解释</w:t>
      </w:r>
      <w:bookmarkEnd w:id="3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1"/>
        <w:gridCol w:w="2268"/>
        <w:gridCol w:w="4191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现象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传统解释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解释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 xml:space="preserve">4s </w:t>
            </w:r>
            <w:r>
              <w:rPr>
                <w:rFonts w:ascii="Arial" w:eastAsia="等线" w:hAnsi="Arial" w:cs="Arial"/>
                <w:sz w:val="22"/>
              </w:rPr>
              <w:t>先于</w:t>
            </w:r>
            <w:r>
              <w:rPr>
                <w:rFonts w:ascii="Arial" w:eastAsia="等线" w:hAnsi="Arial" w:cs="Arial"/>
                <w:sz w:val="22"/>
              </w:rPr>
              <w:t xml:space="preserve"> 3d </w:t>
            </w:r>
            <w:r>
              <w:rPr>
                <w:rFonts w:ascii="Arial" w:eastAsia="等线" w:hAnsi="Arial" w:cs="Arial"/>
                <w:sz w:val="22"/>
              </w:rPr>
              <w:t>填充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4s </w:t>
            </w:r>
            <w:r>
              <w:rPr>
                <w:rFonts w:ascii="Arial" w:eastAsia="等线" w:hAnsi="Arial" w:cs="Arial"/>
                <w:sz w:val="22"/>
              </w:rPr>
              <w:t>能量更低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3d </w:t>
            </w:r>
            <w:r>
              <w:rPr>
                <w:rFonts w:ascii="Arial" w:eastAsia="等线" w:hAnsi="Arial" w:cs="Arial"/>
                <w:sz w:val="22"/>
              </w:rPr>
              <w:t>驻波模式角动量拓扑复杂度高，在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核附近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的高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密度区受到强烈的相位排斥，平均刷新延迟反而高于空间分布更广、渗透性更好的</w:t>
            </w:r>
            <w:r>
              <w:rPr>
                <w:rFonts w:ascii="Arial" w:eastAsia="等线" w:hAnsi="Arial" w:cs="Arial"/>
                <w:sz w:val="22"/>
              </w:rPr>
              <w:t xml:space="preserve"> 4s </w:t>
            </w:r>
            <w:r>
              <w:rPr>
                <w:rFonts w:ascii="Arial" w:eastAsia="等线" w:hAnsi="Arial" w:cs="Arial"/>
                <w:sz w:val="22"/>
              </w:rPr>
              <w:t>球对称驻波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过渡金属特性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d </w:t>
            </w:r>
            <w:r>
              <w:rPr>
                <w:rFonts w:ascii="Arial" w:eastAsia="等线" w:hAnsi="Arial" w:cs="Arial"/>
                <w:sz w:val="22"/>
              </w:rPr>
              <w:t>电子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3d </w:t>
            </w:r>
            <w:r>
              <w:rPr>
                <w:rFonts w:ascii="Arial" w:eastAsia="等线" w:hAnsi="Arial" w:cs="Arial"/>
                <w:sz w:val="22"/>
              </w:rPr>
              <w:t>层未填满时，存在大量未配对的</w:t>
            </w:r>
            <w:r>
              <w:rPr>
                <w:rFonts w:ascii="Arial" w:eastAsia="等线" w:hAnsi="Arial" w:cs="Arial"/>
                <w:sz w:val="22"/>
              </w:rPr>
              <w:t xml:space="preserve"> ∇×λ</w:t>
            </w:r>
            <w:r>
              <w:rPr>
                <w:rFonts w:ascii="Arial" w:eastAsia="等线" w:hAnsi="Arial" w:cs="Arial"/>
                <w:sz w:val="22"/>
              </w:rPr>
              <w:t>（自旋环流）</w:t>
            </w:r>
            <w:r>
              <w:rPr>
                <w:rFonts w:ascii="Arial" w:eastAsia="等线" w:hAnsi="Arial" w:cs="Arial"/>
                <w:sz w:val="22"/>
              </w:rPr>
              <w:t xml:space="preserve">→ </w:t>
            </w:r>
            <w:r>
              <w:rPr>
                <w:rFonts w:ascii="Arial" w:eastAsia="等线" w:hAnsi="Arial" w:cs="Arial"/>
                <w:sz w:val="22"/>
              </w:rPr>
              <w:t>强磁矩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过渡金属颜色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d-d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跃迁</w:t>
            </w:r>
          </w:p>
        </w:tc>
        <w:tc>
          <w:tcPr>
            <w:tcW w:w="41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3d </w:t>
            </w:r>
            <w:r>
              <w:rPr>
                <w:rFonts w:ascii="Arial" w:eastAsia="等线" w:hAnsi="Arial" w:cs="Arial"/>
                <w:sz w:val="22"/>
              </w:rPr>
              <w:t>驻波能级差较小，可见光可激发</w:t>
            </w:r>
            <w:r>
              <w:rPr>
                <w:rFonts w:ascii="Arial" w:eastAsia="等线" w:hAnsi="Arial" w:cs="Arial"/>
                <w:sz w:val="22"/>
              </w:rPr>
              <w:t xml:space="preserve"> Sink </w:t>
            </w:r>
            <w:r>
              <w:rPr>
                <w:rFonts w:ascii="Arial" w:eastAsia="等线" w:hAnsi="Arial" w:cs="Arial"/>
                <w:sz w:val="22"/>
              </w:rPr>
              <w:t>在不同</w:t>
            </w:r>
            <w:r>
              <w:rPr>
                <w:rFonts w:ascii="Arial" w:eastAsia="等线" w:hAnsi="Arial" w:cs="Arial"/>
                <w:sz w:val="22"/>
              </w:rPr>
              <w:t xml:space="preserve"> 3d </w:t>
            </w:r>
            <w:r>
              <w:rPr>
                <w:rFonts w:ascii="Arial" w:eastAsia="等线" w:hAnsi="Arial" w:cs="Arial"/>
                <w:sz w:val="22"/>
              </w:rPr>
              <w:t>拓扑模式间跃迁</w:t>
            </w:r>
            <w:r>
              <w:rPr>
                <w:rFonts w:ascii="Arial" w:eastAsia="等线" w:hAnsi="Arial" w:cs="Arial"/>
                <w:sz w:val="22"/>
              </w:rPr>
              <w:t xml:space="preserve"> → </w:t>
            </w:r>
            <w:r>
              <w:rPr>
                <w:rFonts w:ascii="Arial" w:eastAsia="等线" w:hAnsi="Arial" w:cs="Arial"/>
                <w:sz w:val="22"/>
              </w:rPr>
              <w:t>呈现颜色</w:t>
            </w:r>
          </w:p>
        </w:tc>
      </w:tr>
    </w:tbl>
    <w:p w:rsidR="003C2AC6" w:rsidRDefault="009E441B">
      <w:pPr>
        <w:spacing w:before="320" w:after="120" w:line="288" w:lineRule="auto"/>
        <w:jc w:val="left"/>
        <w:outlineLvl w:val="1"/>
      </w:pPr>
      <w:bookmarkStart w:id="40" w:name="heading_40"/>
      <w:r>
        <w:rPr>
          <w:rFonts w:ascii="Arial" w:eastAsia="等线" w:hAnsi="Arial" w:cs="Arial"/>
          <w:b/>
          <w:sz w:val="32"/>
        </w:rPr>
        <w:t>第八部分：化学属性的底层变量表（穷举总表）</w:t>
      </w:r>
      <w:bookmarkEnd w:id="4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化学概念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底层变量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核心机制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数学表达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化学键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多核共享的稳定驻波通道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场的拓扑连接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相位锁定的驻波桥接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Δϕ</m:t>
                </m:r>
                <m:r>
                  <w:rPr>
                    <w:rFonts w:ascii="Cambria Math" w:hAnsi="Cambria Math"/>
                  </w:rPr>
                  <m:t>=2</m:t>
                </m:r>
                <m:r>
                  <w:rPr>
                    <w:rFonts w:ascii="Cambria Math" w:hAnsi="Cambria Math"/>
                  </w:rPr>
                  <m:t>πn</m:t>
                </m:r>
              </m:oMath>
            </m:oMathPara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σ </w:t>
            </w:r>
            <w:r>
              <w:rPr>
                <w:rFonts w:ascii="Arial" w:eastAsia="等线" w:hAnsi="Arial" w:cs="Arial"/>
                <w:sz w:val="22"/>
              </w:rPr>
              <w:t>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沿核连线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的基态驻波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密度最高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最稳定的刷新通道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λ_max</w:t>
            </w:r>
            <w:proofErr w:type="spellEnd"/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π </w:t>
            </w:r>
            <w:r>
              <w:rPr>
                <w:rFonts w:ascii="Arial" w:eastAsia="等线" w:hAnsi="Arial" w:cs="Arial"/>
                <w:sz w:val="22"/>
              </w:rPr>
              <w:t>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垂直于连线的激发态驻波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密度较低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易受扰动，反应活性高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&lt;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λ_σ</w:t>
            </w:r>
            <w:proofErr w:type="spellEnd"/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离子键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∇·λ </w:t>
            </w:r>
            <w:r>
              <w:rPr>
                <w:rFonts w:ascii="Arial" w:eastAsia="等线" w:hAnsi="Arial" w:cs="Arial"/>
                <w:sz w:val="22"/>
              </w:rPr>
              <w:t>奇点的宏观捕获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正负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源汇交替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晶格同步刷新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  <m:r>
                  <w:rPr>
                    <w:rFonts w:ascii="Cambria Math" w:hAnsi="Cambria Math"/>
                  </w:rPr>
                  <m:t>∝∑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den>
                </m:f>
              </m:oMath>
            </m:oMathPara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金属键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离域</w:t>
            </w:r>
            <w:proofErr w:type="gramEnd"/>
            <w:r>
              <w:rPr>
                <w:rFonts w:ascii="Arial" w:eastAsia="等线" w:hAnsi="Arial" w:cs="Arial"/>
                <w:sz w:val="22"/>
              </w:rPr>
              <w:t xml:space="preserve"> Sink </w:t>
            </w:r>
            <w:r>
              <w:rPr>
                <w:rFonts w:ascii="Arial" w:eastAsia="等线" w:hAnsi="Arial" w:cs="Arial"/>
                <w:sz w:val="22"/>
              </w:rPr>
              <w:t>的集体相干振荡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∇·λ </w:t>
            </w:r>
            <w:r>
              <w:rPr>
                <w:rFonts w:ascii="Arial" w:eastAsia="等线" w:hAnsi="Arial" w:cs="Arial"/>
                <w:sz w:val="22"/>
              </w:rPr>
              <w:t>自由流动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无相位散射的费米海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∇·λ = </w:t>
            </w:r>
            <w:r>
              <w:rPr>
                <w:rFonts w:ascii="Arial" w:eastAsia="等线" w:hAnsi="Arial" w:cs="Arial"/>
                <w:sz w:val="22"/>
              </w:rPr>
              <w:t>常数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氢键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场的微扰耦合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局部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梯度畸变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弱锁相通道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畸变</m:t>
                    </m:r>
                  </m:sub>
                </m:sSub>
                <m:r>
                  <w:rPr>
                    <w:rFonts w:ascii="Cambria Math" w:hAnsi="Cambria Math"/>
                  </w:rPr>
                  <m:t>≪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共价</m:t>
                    </m:r>
                  </m:sub>
                </m:sSub>
              </m:oMath>
            </m:oMathPara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范德华力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瞬时偶极的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同步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∇·λ </w:t>
            </w:r>
            <w:r>
              <w:rPr>
                <w:rFonts w:ascii="Arial" w:eastAsia="等线" w:hAnsi="Arial" w:cs="Arial"/>
                <w:sz w:val="22"/>
              </w:rPr>
              <w:t>量子涨落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色散力耦合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</w:rPr>
                  <m:t>∝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化合价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原子能共享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转移的</w:t>
            </w:r>
            <w:r>
              <w:rPr>
                <w:rFonts w:ascii="Arial" w:eastAsia="等线" w:hAnsi="Arial" w:cs="Arial"/>
                <w:sz w:val="22"/>
              </w:rPr>
              <w:t xml:space="preserve"> Sink </w:t>
            </w:r>
            <w:r>
              <w:rPr>
                <w:rFonts w:ascii="Arial" w:eastAsia="等线" w:hAnsi="Arial" w:cs="Arial"/>
                <w:sz w:val="22"/>
              </w:rPr>
              <w:t>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外层驻波模式的槽位数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势阱的容纳能力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v=#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可用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Sink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槽位</m:t>
                </m:r>
              </m:oMath>
            </m:oMathPara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反应热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产物与反应物的总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差值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Δλ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= λ_</w:t>
            </w:r>
            <w:r>
              <w:rPr>
                <w:rFonts w:ascii="Arial" w:eastAsia="等线" w:hAnsi="Arial" w:cs="Arial"/>
                <w:sz w:val="22"/>
              </w:rPr>
              <w:t>产物</w:t>
            </w:r>
            <w:r>
              <w:rPr>
                <w:rFonts w:ascii="Arial" w:eastAsia="等线" w:hAnsi="Arial" w:cs="Arial"/>
                <w:sz w:val="22"/>
              </w:rPr>
              <w:t xml:space="preserve"> - λ_</w:t>
            </w:r>
            <w:r>
              <w:rPr>
                <w:rFonts w:ascii="Arial" w:eastAsia="等线" w:hAnsi="Arial" w:cs="Arial"/>
                <w:sz w:val="22"/>
              </w:rPr>
              <w:t>反应物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能量守恒的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 xml:space="preserve">TCM </w:t>
            </w:r>
            <w:r>
              <w:rPr>
                <w:rFonts w:ascii="Arial" w:eastAsia="等线" w:hAnsi="Arial" w:cs="Arial"/>
                <w:sz w:val="22"/>
              </w:rPr>
              <w:t>表达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ΔE</m:t>
                </m:r>
                <m:r>
                  <w:rPr>
                    <w:rFonts w:ascii="Cambria Math" w:hAnsi="Cambria Math"/>
                  </w:rPr>
                  <m:t>=∫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产物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反应物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dV</m:t>
                </m:r>
              </m:oMath>
            </m:oMathPara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活化能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拓扑重组的中间势垒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λ_</w:t>
            </w:r>
            <w:r>
              <w:rPr>
                <w:rFonts w:ascii="Arial" w:eastAsia="等线" w:hAnsi="Arial" w:cs="Arial"/>
                <w:sz w:val="22"/>
              </w:rPr>
              <w:t>过渡态</w:t>
            </w:r>
            <w:r>
              <w:rPr>
                <w:rFonts w:ascii="Arial" w:eastAsia="等线" w:hAnsi="Arial" w:cs="Arial"/>
                <w:sz w:val="22"/>
              </w:rPr>
              <w:t xml:space="preserve"> - λ_</w:t>
            </w:r>
            <w:r>
              <w:rPr>
                <w:rFonts w:ascii="Arial" w:eastAsia="等线" w:hAnsi="Arial" w:cs="Arial"/>
                <w:sz w:val="22"/>
              </w:rPr>
              <w:t>反应物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路径依赖的延迟峰值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TS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oMath>
            </m:oMathPara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催化剂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降低势垒的拓扑模板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提供低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过渡路径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稳定过渡态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结构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λ_TS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' &lt;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λ_TS</w:t>
            </w:r>
            <w:proofErr w:type="spellEnd"/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微观排列的可能性数量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Ω = </w:t>
            </w:r>
            <w:r>
              <w:rPr>
                <w:rFonts w:ascii="Arial" w:eastAsia="等线" w:hAnsi="Arial" w:cs="Arial"/>
                <w:sz w:val="22"/>
              </w:rPr>
              <w:t>微观状态数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统计刷新论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kln</m:t>
                </m:r>
                <m:r>
                  <w:rPr>
                    <w:rFonts w:ascii="Cambria Math" w:hAnsi="Cambria Math"/>
                  </w:rPr>
                  <m:t>⁡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λ</m:t>
                    </m:r>
                  </m:sub>
                </m:sSub>
              </m:oMath>
            </m:oMathPara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手性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拓扑的镜像不可重叠性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手性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驻波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几何对称性破缺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λ</m:t>
                </m:r>
                <m:r>
                  <w:rPr>
                    <w:rFonts w:ascii="Cambria Math" w:hAnsi="Cambria Math"/>
                  </w:rPr>
                  <m:t>≠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</m:oMath>
            </m:oMathPara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芳香性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环形离域驻波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的共振稳定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闭合</w:t>
            </w:r>
            <w:r>
              <w:rPr>
                <w:rFonts w:ascii="Arial" w:eastAsia="等线" w:hAnsi="Arial" w:cs="Arial"/>
                <w:sz w:val="22"/>
              </w:rPr>
              <w:t xml:space="preserve"> π </w:t>
            </w:r>
            <w:r>
              <w:rPr>
                <w:rFonts w:ascii="Arial" w:eastAsia="等线" w:hAnsi="Arial" w:cs="Arial"/>
                <w:sz w:val="22"/>
              </w:rPr>
              <w:t>通道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相干环流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∮</m:t>
                </m:r>
                <m:r>
                  <w:rPr>
                    <w:rFonts w:ascii="Cambria Math" w:hAnsi="Cambria Math"/>
                  </w:rPr>
                  <m:t>∇ϕ</m:t>
                </m:r>
                <m: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dl</m:t>
                </m:r>
                <m:r>
                  <w:rPr>
                    <w:rFonts w:ascii="Cambria Math" w:hAnsi="Cambria Math"/>
                  </w:rPr>
                  <m:t>=2</m:t>
                </m:r>
                <m:r>
                  <w:rPr>
                    <w:rFonts w:ascii="Cambria Math" w:hAnsi="Cambria Math"/>
                  </w:rPr>
                  <m:t>πn</m:t>
                </m:r>
              </m:oMath>
            </m:oMathPara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质子（</w:t>
            </w:r>
            <w:r>
              <w:rPr>
                <w:rFonts w:ascii="Arial" w:eastAsia="等线" w:hAnsi="Arial" w:cs="Arial"/>
                <w:sz w:val="22"/>
              </w:rPr>
              <w:t>H⁺</w:t>
            </w:r>
            <w:r>
              <w:rPr>
                <w:rFonts w:ascii="Arial" w:eastAsia="等线" w:hAnsi="Arial" w:cs="Arial"/>
                <w:sz w:val="22"/>
              </w:rPr>
              <w:t>）的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活跃密度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∇·λ </w:t>
            </w:r>
            <w:r>
              <w:rPr>
                <w:rFonts w:ascii="Arial" w:eastAsia="等线" w:hAnsi="Arial" w:cs="Arial"/>
                <w:sz w:val="22"/>
              </w:rPr>
              <w:t>的局部浓度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酸碱度的本质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pH</m:t>
                </m:r>
                <m: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⁡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∇</m:t>
                        </m:r>
                        <m:r>
                          <w:rPr>
                            <w:rFonts w:ascii="Cambria Math" w:hAnsi="Cambria Math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</m:d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</m:sup>
                    </m:sSup>
                  </m:sub>
                </m:sSub>
              </m:oMath>
            </m:oMathPara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氧化性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捕获电子的倾向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Sink </w:t>
            </w:r>
            <w:r>
              <w:rPr>
                <w:rFonts w:ascii="Arial" w:eastAsia="等线" w:hAnsi="Arial" w:cs="Arial"/>
                <w:sz w:val="22"/>
              </w:rPr>
              <w:t>捕获能力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势阱深度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阱</m:t>
                    </m:r>
                  </m:sub>
                </m:sSub>
                <m:r>
                  <w:rPr>
                    <w:rFonts w:ascii="Cambria Math" w:hAnsi="Cambria Math"/>
                  </w:rPr>
                  <m:t>∝</m:t>
                </m:r>
                <m:r>
                  <w:rPr>
                    <w:rFonts w:ascii="Cambria Math" w:hAnsi="Cambria Math"/>
                  </w:rPr>
                  <m:t>氧化性</m:t>
                </m:r>
              </m:oMath>
            </m:oMathPara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还原性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释放电子的倾向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Sink </w:t>
            </w:r>
            <w:r>
              <w:rPr>
                <w:rFonts w:ascii="Arial" w:eastAsia="等线" w:hAnsi="Arial" w:cs="Arial"/>
                <w:sz w:val="22"/>
              </w:rPr>
              <w:t>释放能力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势阱浅度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1/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阱</m:t>
                    </m:r>
                  </m:sub>
                </m:sSub>
                <m:r>
                  <w:rPr>
                    <w:rFonts w:ascii="Cambria Math" w:hAnsi="Cambria Math"/>
                  </w:rPr>
                  <m:t>∝</m:t>
                </m:r>
                <m:r>
                  <w:rPr>
                    <w:rFonts w:ascii="Cambria Math" w:hAnsi="Cambria Math"/>
                  </w:rPr>
                  <m:t>还原性</m:t>
                </m:r>
              </m:oMath>
            </m:oMathPara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电负性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捕获电荷的倾向强度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∇·λ </w:t>
            </w:r>
            <w:r>
              <w:rPr>
                <w:rFonts w:ascii="Arial" w:eastAsia="等线" w:hAnsi="Arial" w:cs="Arial"/>
                <w:sz w:val="22"/>
              </w:rPr>
              <w:t>的梯度陡度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场的吸引力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$\chi \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propto</w:t>
            </w:r>
            <w:proofErr w:type="spellEnd"/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溶解度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溶质与溶剂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的锁相容纳度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Δλ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匹配度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相位兼容性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溶质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溶剂</m:t>
                  </m:r>
                </m:sub>
              </m:sSub>
              <m:r>
                <w:rPr>
                  <w:rFonts w:ascii="Cambria Math" w:hAnsi="Cambria Math"/>
                </w:rPr>
                <m:t>→0</m:t>
              </m:r>
            </m:oMath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时溶解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催化活性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表面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降低反应壁垒的能力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表面</w:t>
            </w:r>
            <w:r>
              <w:rPr>
                <w:rFonts w:ascii="Arial" w:eastAsia="等线" w:hAnsi="Arial" w:cs="Arial"/>
                <w:sz w:val="22"/>
              </w:rPr>
              <w:t xml:space="preserve"> ∇λ </w:t>
            </w:r>
            <w:r>
              <w:rPr>
                <w:rFonts w:ascii="Arial" w:eastAsia="等线" w:hAnsi="Arial" w:cs="Arial"/>
                <w:sz w:val="22"/>
              </w:rPr>
              <w:t>分布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拓扑模板质量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$A \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propto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\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oint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_{\text{</w:t>
            </w:r>
            <w:r>
              <w:rPr>
                <w:rFonts w:ascii="Arial" w:eastAsia="等线" w:hAnsi="Arial" w:cs="Arial"/>
                <w:sz w:val="22"/>
              </w:rPr>
              <w:t>表面</w:t>
            </w:r>
            <w:r>
              <w:rPr>
                <w:rFonts w:ascii="Arial" w:eastAsia="等线" w:hAnsi="Arial" w:cs="Arial"/>
                <w:sz w:val="22"/>
              </w:rPr>
              <w:t>}}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配位场分裂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d </w:t>
            </w:r>
            <w:r>
              <w:rPr>
                <w:rFonts w:ascii="Arial" w:eastAsia="等线" w:hAnsi="Arial" w:cs="Arial"/>
                <w:sz w:val="22"/>
              </w:rPr>
              <w:t>轨道的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能级差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Δ =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λ_eg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- λ_t2g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晶体场理论的</w:t>
            </w:r>
            <w:r>
              <w:rPr>
                <w:rFonts w:ascii="Arial" w:eastAsia="等线" w:hAnsi="Arial" w:cs="Arial"/>
                <w:sz w:val="22"/>
              </w:rPr>
              <w:t xml:space="preserve"> TCM </w:t>
            </w:r>
            <w:r>
              <w:rPr>
                <w:rFonts w:ascii="Arial" w:eastAsia="等线" w:hAnsi="Arial" w:cs="Arial"/>
                <w:sz w:val="22"/>
              </w:rPr>
              <w:t>版本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决定颜色、磁性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酸碱理论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H⁺ </w:t>
            </w:r>
            <w:r>
              <w:rPr>
                <w:rFonts w:ascii="Arial" w:eastAsia="等线" w:hAnsi="Arial" w:cs="Arial"/>
                <w:sz w:val="22"/>
              </w:rPr>
              <w:t>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转移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∇·λ </w:t>
            </w:r>
            <w:r>
              <w:rPr>
                <w:rFonts w:ascii="Arial" w:eastAsia="等线" w:hAnsi="Arial" w:cs="Arial"/>
                <w:sz w:val="22"/>
              </w:rPr>
              <w:t>的重新分配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质子是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汇点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酸：</w:t>
            </w:r>
            <w:r>
              <w:rPr>
                <w:rFonts w:ascii="Arial" w:eastAsia="等线" w:hAnsi="Arial" w:cs="Arial"/>
                <w:sz w:val="22"/>
              </w:rPr>
              <w:t xml:space="preserve">H⁺ </w:t>
            </w:r>
            <w:r>
              <w:rPr>
                <w:rFonts w:ascii="Arial" w:eastAsia="等线" w:hAnsi="Arial" w:cs="Arial"/>
                <w:sz w:val="22"/>
              </w:rPr>
              <w:t>供体（</w:t>
            </w: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汇源），碱：</w:t>
            </w:r>
            <w:r>
              <w:rPr>
                <w:rFonts w:ascii="Arial" w:eastAsia="等线" w:hAnsi="Arial" w:cs="Arial"/>
                <w:sz w:val="22"/>
              </w:rPr>
              <w:t xml:space="preserve">H⁺ </w:t>
            </w:r>
            <w:r>
              <w:rPr>
                <w:rFonts w:ascii="Arial" w:eastAsia="等线" w:hAnsi="Arial" w:cs="Arial"/>
                <w:sz w:val="22"/>
              </w:rPr>
              <w:t>受体（</w:t>
            </w: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汇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汇</w:t>
            </w:r>
            <w:proofErr w:type="gramEnd"/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聚合反应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单体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驻波的链式锁相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λ </w:t>
            </w:r>
            <w:r>
              <w:rPr>
                <w:rFonts w:ascii="Arial" w:eastAsia="等线" w:hAnsi="Arial" w:cs="Arial"/>
                <w:sz w:val="22"/>
              </w:rPr>
              <w:t>场的长程有序化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形成高分子拓扑网络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单体</m:t>
                    </m:r>
                  </m:sub>
                </m:sSub>
                <m: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聚合物</m:t>
                    </m:r>
                  </m:sub>
                </m:sSub>
              </m:oMath>
            </m:oMathPara>
          </w:p>
        </w:tc>
      </w:tr>
      <w:tr w:rsidR="003C2AC6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光化学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光子激发的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跃迁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∂λ/∂t </w:t>
            </w:r>
            <w:r>
              <w:rPr>
                <w:rFonts w:ascii="Arial" w:eastAsia="等线" w:hAnsi="Arial" w:cs="Arial"/>
                <w:sz w:val="22"/>
              </w:rPr>
              <w:t>脉冲吸收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∇·λ </w:t>
            </w:r>
            <w:r>
              <w:rPr>
                <w:rFonts w:ascii="Arial" w:eastAsia="等线" w:hAnsi="Arial" w:cs="Arial"/>
                <w:sz w:val="22"/>
              </w:rPr>
              <w:t>奇点激发到高能驻波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  <m:r>
                  <w:rPr>
                    <w:rFonts w:ascii="Cambria Math" w:hAnsi="Cambria Math"/>
                  </w:rPr>
                  <m:t>=h</m:t>
                </m:r>
                <m:r>
                  <w:rPr>
                    <w:rFonts w:ascii="Cambria Math" w:hAnsi="Cambria Math"/>
                  </w:rPr>
                  <m:t>ν</m:t>
                </m:r>
                <m:r>
                  <w:rPr>
                    <w:rFonts w:ascii="Cambria Math" w:hAnsi="Cambria Math"/>
                  </w:rPr>
                  <m:t>∝</m:t>
                </m:r>
                <m:r>
                  <w:rPr>
                    <w:rFonts w:ascii="Cambria Math" w:hAnsi="Cambria Math"/>
                  </w:rPr>
                  <m:t>Δλ</m:t>
                </m:r>
              </m:oMath>
            </m:oMathPara>
          </w:p>
        </w:tc>
      </w:tr>
    </w:tbl>
    <w:p w:rsidR="003C2AC6" w:rsidRDefault="009E441B">
      <w:pPr>
        <w:spacing w:before="320" w:after="120" w:line="288" w:lineRule="auto"/>
        <w:jc w:val="left"/>
        <w:outlineLvl w:val="1"/>
      </w:pPr>
      <w:bookmarkStart w:id="41" w:name="heading_41"/>
      <w:r>
        <w:rPr>
          <w:rFonts w:ascii="Arial" w:eastAsia="等线" w:hAnsi="Arial" w:cs="Arial"/>
          <w:b/>
          <w:sz w:val="32"/>
        </w:rPr>
        <w:t>第九部分：结论</w:t>
      </w:r>
      <w:r>
        <w:rPr>
          <w:rFonts w:ascii="Arial" w:eastAsia="等线" w:hAnsi="Arial" w:cs="Arial"/>
          <w:b/>
          <w:sz w:val="32"/>
        </w:rPr>
        <w:t>——</w:t>
      </w:r>
      <w:r>
        <w:rPr>
          <w:rFonts w:ascii="Arial" w:eastAsia="等线" w:hAnsi="Arial" w:cs="Arial"/>
          <w:b/>
          <w:sz w:val="32"/>
        </w:rPr>
        <w:t>化学的新范式</w:t>
      </w:r>
      <w:bookmarkEnd w:id="41"/>
    </w:p>
    <w:p w:rsidR="003C2AC6" w:rsidRDefault="009E441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 xml:space="preserve"> TCM-NAN(λ) </w:t>
      </w:r>
      <w:r>
        <w:rPr>
          <w:rFonts w:ascii="Arial" w:eastAsia="等线" w:hAnsi="Arial" w:cs="Arial"/>
          <w:sz w:val="22"/>
        </w:rPr>
        <w:t>框架下，化学不再是关于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小球和弹簧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的学问，而是刚性白板上</w:t>
      </w:r>
      <w:r>
        <w:rPr>
          <w:rFonts w:ascii="Arial" w:eastAsia="等线" w:hAnsi="Arial" w:cs="Arial"/>
          <w:sz w:val="22"/>
        </w:rPr>
        <w:t xml:space="preserve"> λ </w:t>
      </w:r>
      <w:r>
        <w:rPr>
          <w:rFonts w:ascii="Arial" w:eastAsia="等线" w:hAnsi="Arial" w:cs="Arial"/>
          <w:sz w:val="22"/>
        </w:rPr>
        <w:t>场拓扑结构的动态演化论。</w:t>
      </w:r>
    </w:p>
    <w:p w:rsidR="003C2AC6" w:rsidRDefault="009E441B">
      <w:pPr>
        <w:spacing w:before="300" w:after="120" w:line="288" w:lineRule="auto"/>
        <w:jc w:val="left"/>
        <w:outlineLvl w:val="2"/>
      </w:pPr>
      <w:bookmarkStart w:id="42" w:name="heading_42"/>
      <w:r>
        <w:rPr>
          <w:rFonts w:ascii="Arial" w:eastAsia="等线" w:hAnsi="Arial" w:cs="Arial"/>
          <w:b/>
          <w:sz w:val="30"/>
        </w:rPr>
        <w:t xml:space="preserve">9.1 </w:t>
      </w:r>
      <w:r>
        <w:rPr>
          <w:rFonts w:ascii="Arial" w:eastAsia="等线" w:hAnsi="Arial" w:cs="Arial"/>
          <w:b/>
          <w:sz w:val="30"/>
        </w:rPr>
        <w:t>核心结论穷举</w:t>
      </w:r>
      <w:bookmarkEnd w:id="4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9"/>
        <w:gridCol w:w="2410"/>
        <w:gridCol w:w="5041"/>
      </w:tblGrid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#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结论</w:t>
            </w:r>
          </w:p>
        </w:tc>
        <w:tc>
          <w:tcPr>
            <w:tcW w:w="5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化学键是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场的驻波通道</w:t>
            </w:r>
          </w:p>
        </w:tc>
        <w:tc>
          <w:tcPr>
            <w:tcW w:w="5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σ </w:t>
            </w:r>
            <w:r>
              <w:rPr>
                <w:rFonts w:ascii="Arial" w:eastAsia="等线" w:hAnsi="Arial" w:cs="Arial"/>
                <w:sz w:val="22"/>
              </w:rPr>
              <w:t>键是基态驻波，</w:t>
            </w:r>
            <w:r>
              <w:rPr>
                <w:rFonts w:ascii="Arial" w:eastAsia="等线" w:hAnsi="Arial" w:cs="Arial"/>
                <w:sz w:val="22"/>
              </w:rPr>
              <w:t xml:space="preserve">π </w:t>
            </w:r>
            <w:r>
              <w:rPr>
                <w:rFonts w:ascii="Arial" w:eastAsia="等线" w:hAnsi="Arial" w:cs="Arial"/>
                <w:sz w:val="22"/>
              </w:rPr>
              <w:t>键是激发态驻波，金属键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是离域驻波</w:t>
            </w:r>
            <w:proofErr w:type="gramEnd"/>
            <w:r>
              <w:rPr>
                <w:rFonts w:ascii="Arial" w:eastAsia="等线" w:hAnsi="Arial" w:cs="Arial"/>
                <w:sz w:val="22"/>
              </w:rPr>
              <w:t>，离子键是晶格同步驻波，氢键是微扰耦合，范德华力是量子涨落耦合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化学反应是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拓扑的重排</w:t>
            </w:r>
          </w:p>
        </w:tc>
        <w:tc>
          <w:tcPr>
            <w:tcW w:w="5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合成反应是拓扑合并，分解反应是拓扑崩解，置换反应是奇点争夺，复分解反应是伙伴交换，氧化还原是</w:t>
            </w:r>
            <w:r>
              <w:rPr>
                <w:rFonts w:ascii="Arial" w:eastAsia="等线" w:hAnsi="Arial" w:cs="Arial"/>
                <w:sz w:val="22"/>
              </w:rPr>
              <w:t xml:space="preserve"> ∇·λ </w:t>
            </w:r>
            <w:r>
              <w:rPr>
                <w:rFonts w:ascii="Arial" w:eastAsia="等线" w:hAnsi="Arial" w:cs="Arial"/>
                <w:sz w:val="22"/>
              </w:rPr>
              <w:t>奇点净转移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有机化学是复杂拓扑学</w:t>
            </w:r>
          </w:p>
        </w:tc>
        <w:tc>
          <w:tcPr>
            <w:tcW w:w="5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碳的四面体结构是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场的最优四点分布；芳香性是环形驻波的相干共振；手性是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拓扑的镜像不对称；异构体是同构异形的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连接图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热力学是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的统计刷新论</w:t>
            </w:r>
          </w:p>
        </w:tc>
        <w:tc>
          <w:tcPr>
            <w:tcW w:w="5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活化能是拓扑重组势垒；催化剂是低阻力模板；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熵是</w:t>
            </w:r>
            <w:proofErr w:type="gramEnd"/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微观状态数；化学平衡是双向刷新速率的动态相等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5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生命化学是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高复杂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度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拓扑</w:t>
            </w:r>
          </w:p>
        </w:tc>
        <w:tc>
          <w:tcPr>
            <w:tcW w:w="5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DNA </w:t>
            </w:r>
            <w:r>
              <w:rPr>
                <w:rFonts w:ascii="Arial" w:eastAsia="等线" w:hAnsi="Arial" w:cs="Arial"/>
                <w:sz w:val="22"/>
              </w:rPr>
              <w:t>是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指令存储；蛋白质是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模具；</w:t>
            </w:r>
            <w:r>
              <w:rPr>
                <w:rFonts w:ascii="Arial" w:eastAsia="等线" w:hAnsi="Arial" w:cs="Arial"/>
                <w:sz w:val="22"/>
              </w:rPr>
              <w:t xml:space="preserve">ATP </w:t>
            </w:r>
            <w:r>
              <w:rPr>
                <w:rFonts w:ascii="Arial" w:eastAsia="等线" w:hAnsi="Arial" w:cs="Arial"/>
                <w:sz w:val="22"/>
              </w:rPr>
              <w:t>是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电池；酶是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锁相催化剂；细胞膜是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场隔离边界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元素周期律是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驻波模式周期性</w:t>
            </w:r>
          </w:p>
        </w:tc>
        <w:tc>
          <w:tcPr>
            <w:tcW w:w="5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主量子数</w:t>
            </w:r>
            <w:r>
              <w:rPr>
                <w:rFonts w:ascii="Arial" w:eastAsia="等线" w:hAnsi="Arial" w:cs="Arial"/>
                <w:sz w:val="22"/>
              </w:rPr>
              <w:t xml:space="preserve"> n = λ </w:t>
            </w:r>
            <w:r>
              <w:rPr>
                <w:rFonts w:ascii="Arial" w:eastAsia="等线" w:hAnsi="Arial" w:cs="Arial"/>
                <w:sz w:val="22"/>
              </w:rPr>
              <w:t>势阱主能级；角量子数</w:t>
            </w:r>
            <w:r>
              <w:rPr>
                <w:rFonts w:ascii="Arial" w:eastAsia="等线" w:hAnsi="Arial" w:cs="Arial"/>
                <w:sz w:val="22"/>
              </w:rPr>
              <w:t xml:space="preserve"> l = </w:t>
            </w:r>
            <w:r>
              <w:rPr>
                <w:rFonts w:ascii="Arial" w:eastAsia="等线" w:hAnsi="Arial" w:cs="Arial"/>
                <w:sz w:val="22"/>
              </w:rPr>
              <w:t>驻波角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向模式数</w:t>
            </w:r>
            <w:proofErr w:type="gramEnd"/>
            <w:r>
              <w:rPr>
                <w:rFonts w:ascii="Arial" w:eastAsia="等线" w:hAnsi="Arial" w:cs="Arial"/>
                <w:sz w:val="22"/>
              </w:rPr>
              <w:t>；能级交错源于</w:t>
            </w:r>
            <w:r>
              <w:rPr>
                <w:rFonts w:ascii="Arial" w:eastAsia="等线" w:hAnsi="Arial" w:cs="Arial"/>
                <w:sz w:val="22"/>
              </w:rPr>
              <w:t xml:space="preserve"> 3d </w:t>
            </w:r>
            <w:r>
              <w:rPr>
                <w:rFonts w:ascii="Arial" w:eastAsia="等线" w:hAnsi="Arial" w:cs="Arial"/>
                <w:sz w:val="22"/>
              </w:rPr>
              <w:t>驻波的高角动量拓扑排斥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电化学是</w:t>
            </w:r>
            <w:r>
              <w:rPr>
                <w:rFonts w:ascii="Arial" w:eastAsia="等线" w:hAnsi="Arial" w:cs="Arial"/>
                <w:sz w:val="22"/>
              </w:rPr>
              <w:t xml:space="preserve"> ∇·λ </w:t>
            </w:r>
            <w:r>
              <w:rPr>
                <w:rFonts w:ascii="Arial" w:eastAsia="等线" w:hAnsi="Arial" w:cs="Arial"/>
                <w:sz w:val="22"/>
              </w:rPr>
              <w:t>转移</w:t>
            </w:r>
          </w:p>
        </w:tc>
        <w:tc>
          <w:tcPr>
            <w:tcW w:w="5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电池是</w:t>
            </w:r>
            <w:r>
              <w:rPr>
                <w:rFonts w:ascii="Arial" w:eastAsia="等线" w:hAnsi="Arial" w:cs="Arial"/>
                <w:sz w:val="22"/>
              </w:rPr>
              <w:t xml:space="preserve"> Sink 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从高汇密度流向低汇密度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的过程；电极电势</w:t>
            </w:r>
            <w:r>
              <w:rPr>
                <w:rFonts w:ascii="Arial" w:eastAsia="等线" w:hAnsi="Arial" w:cs="Arial"/>
                <w:sz w:val="22"/>
              </w:rPr>
              <w:t xml:space="preserve"> ∝ λ_</w:t>
            </w:r>
            <w:r>
              <w:rPr>
                <w:rFonts w:ascii="Arial" w:eastAsia="等线" w:hAnsi="Arial" w:cs="Arial"/>
                <w:sz w:val="22"/>
              </w:rPr>
              <w:t>氧化剂</w:t>
            </w:r>
            <w:r>
              <w:rPr>
                <w:rFonts w:ascii="Arial" w:eastAsia="等线" w:hAnsi="Arial" w:cs="Arial"/>
                <w:sz w:val="22"/>
              </w:rPr>
              <w:t xml:space="preserve"> - λ_</w:t>
            </w:r>
            <w:r>
              <w:rPr>
                <w:rFonts w:ascii="Arial" w:eastAsia="等线" w:hAnsi="Arial" w:cs="Arial"/>
                <w:sz w:val="22"/>
              </w:rPr>
              <w:t>还原剂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光化学是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跃迁</w:t>
            </w:r>
          </w:p>
        </w:tc>
        <w:tc>
          <w:tcPr>
            <w:tcW w:w="5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光子是</w:t>
            </w:r>
            <w:r>
              <w:rPr>
                <w:rFonts w:ascii="Arial" w:eastAsia="等线" w:hAnsi="Arial" w:cs="Arial"/>
                <w:sz w:val="22"/>
              </w:rPr>
              <w:t xml:space="preserve"> ∂λ/∂t </w:t>
            </w:r>
            <w:r>
              <w:rPr>
                <w:rFonts w:ascii="Arial" w:eastAsia="等线" w:hAnsi="Arial" w:cs="Arial"/>
                <w:sz w:val="22"/>
              </w:rPr>
              <w:t>脉冲；光合作用是低能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结构重组为高能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结构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配位化学是多齿锁相笼</w:t>
            </w:r>
          </w:p>
        </w:tc>
        <w:tc>
          <w:tcPr>
            <w:tcW w:w="5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金属离子是空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势阱；配体是</w:t>
            </w:r>
            <w:r>
              <w:rPr>
                <w:rFonts w:ascii="Arial" w:eastAsia="等线" w:hAnsi="Arial" w:cs="Arial"/>
                <w:sz w:val="22"/>
              </w:rPr>
              <w:t xml:space="preserve"> ∇·λ </w:t>
            </w:r>
            <w:r>
              <w:rPr>
                <w:rFonts w:ascii="Arial" w:eastAsia="等线" w:hAnsi="Arial" w:cs="Arial"/>
                <w:sz w:val="22"/>
              </w:rPr>
              <w:t>孤对电子供体；颜色源于</w:t>
            </w:r>
            <w:r>
              <w:rPr>
                <w:rFonts w:ascii="Arial" w:eastAsia="等线" w:hAnsi="Arial" w:cs="Arial"/>
                <w:sz w:val="22"/>
              </w:rPr>
              <w:t xml:space="preserve"> d </w:t>
            </w:r>
            <w:r>
              <w:rPr>
                <w:rFonts w:ascii="Arial" w:eastAsia="等线" w:hAnsi="Arial" w:cs="Arial"/>
                <w:sz w:val="22"/>
              </w:rPr>
              <w:t>轨道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能级差</w:t>
            </w:r>
          </w:p>
        </w:tc>
      </w:tr>
      <w:tr w:rsidR="003C2AC6" w:rsidTr="00C114BA">
        <w:tblPrEx>
          <w:tblCellMar>
            <w:top w:w="0" w:type="dxa"/>
            <w:bottom w:w="0" w:type="dxa"/>
          </w:tblCellMar>
        </w:tblPrEx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2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预测能力</w:t>
            </w:r>
          </w:p>
        </w:tc>
        <w:tc>
          <w:tcPr>
            <w:tcW w:w="50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C2AC6" w:rsidRDefault="009E441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任何未知的化学反应，都可以视为寻找更低</w:t>
            </w:r>
            <w:r>
              <w:rPr>
                <w:rFonts w:ascii="Arial" w:eastAsia="等线" w:hAnsi="Arial" w:cs="Arial"/>
                <w:sz w:val="22"/>
              </w:rPr>
              <w:t xml:space="preserve"> λ </w:t>
            </w:r>
            <w:r>
              <w:rPr>
                <w:rFonts w:ascii="Arial" w:eastAsia="等线" w:hAnsi="Arial" w:cs="Arial"/>
                <w:sz w:val="22"/>
              </w:rPr>
              <w:t>延迟拓扑解的优化问题</w:t>
            </w:r>
          </w:p>
        </w:tc>
      </w:tr>
    </w:tbl>
    <w:p w:rsidR="003C2AC6" w:rsidRDefault="009E441B">
      <w:pPr>
        <w:spacing w:before="300" w:after="120" w:line="288" w:lineRule="auto"/>
        <w:jc w:val="left"/>
        <w:outlineLvl w:val="2"/>
      </w:pPr>
      <w:bookmarkStart w:id="43" w:name="heading_43"/>
      <w:r>
        <w:rPr>
          <w:rFonts w:ascii="Arial" w:eastAsia="等线" w:hAnsi="Arial" w:cs="Arial"/>
          <w:b/>
          <w:sz w:val="30"/>
        </w:rPr>
        <w:t xml:space="preserve">9.2 </w:t>
      </w:r>
      <w:r>
        <w:rPr>
          <w:rFonts w:ascii="Arial" w:eastAsia="等线" w:hAnsi="Arial" w:cs="Arial"/>
          <w:b/>
          <w:sz w:val="30"/>
        </w:rPr>
        <w:t>统一性宣言</w:t>
      </w:r>
      <w:bookmarkEnd w:id="43"/>
    </w:p>
    <w:p w:rsidR="003C2AC6" w:rsidRDefault="009E441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无机、有机、生物化学被统一在同一套</w:t>
      </w:r>
      <w:r>
        <w:rPr>
          <w:rFonts w:ascii="Arial" w:eastAsia="等线" w:hAnsi="Arial" w:cs="Arial"/>
          <w:sz w:val="22"/>
        </w:rPr>
        <w:t xml:space="preserve"> λ </w:t>
      </w:r>
      <w:r>
        <w:rPr>
          <w:rFonts w:ascii="Arial" w:eastAsia="等线" w:hAnsi="Arial" w:cs="Arial"/>
          <w:sz w:val="22"/>
        </w:rPr>
        <w:t>算子规则下，区别仅在于拓扑结构的复杂度不同。</w:t>
      </w:r>
    </w:p>
    <w:p w:rsidR="003C2AC6" w:rsidRDefault="009E441B">
      <w:pPr>
        <w:spacing w:before="300" w:after="120" w:line="288" w:lineRule="auto"/>
        <w:jc w:val="left"/>
        <w:outlineLvl w:val="2"/>
      </w:pPr>
      <w:bookmarkStart w:id="44" w:name="heading_44"/>
      <w:r>
        <w:rPr>
          <w:rFonts w:ascii="Arial" w:eastAsia="等线" w:hAnsi="Arial" w:cs="Arial"/>
          <w:b/>
          <w:sz w:val="30"/>
        </w:rPr>
        <w:t xml:space="preserve">9.3 </w:t>
      </w:r>
      <w:r>
        <w:rPr>
          <w:rFonts w:ascii="Arial" w:eastAsia="等线" w:hAnsi="Arial" w:cs="Arial"/>
          <w:b/>
          <w:sz w:val="30"/>
        </w:rPr>
        <w:t>终极目标</w:t>
      </w:r>
      <w:bookmarkEnd w:id="44"/>
    </w:p>
    <w:p w:rsidR="003C2AC6" w:rsidRDefault="009E441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通过操控</w:t>
      </w:r>
      <w:r>
        <w:rPr>
          <w:rFonts w:ascii="Arial" w:eastAsia="等线" w:hAnsi="Arial" w:cs="Arial"/>
          <w:sz w:val="22"/>
        </w:rPr>
        <w:t xml:space="preserve"> λ </w:t>
      </w:r>
      <w:r>
        <w:rPr>
          <w:rFonts w:ascii="Arial" w:eastAsia="等线" w:hAnsi="Arial" w:cs="Arial"/>
          <w:sz w:val="22"/>
        </w:rPr>
        <w:t>场（如外加特定频率的辐射或纳米级拓扑模板），实现原子级的精准合成，甚至创造自然界不存在的全新物质拓扑。</w:t>
      </w:r>
    </w:p>
    <w:p w:rsidR="003C2AC6" w:rsidRDefault="009E441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这就是</w:t>
      </w:r>
      <w:r>
        <w:rPr>
          <w:rFonts w:ascii="Arial" w:eastAsia="等线" w:hAnsi="Arial" w:cs="Arial"/>
          <w:sz w:val="22"/>
        </w:rPr>
        <w:t xml:space="preserve"> TCM-NAN(λ) </w:t>
      </w:r>
      <w:r>
        <w:rPr>
          <w:rFonts w:ascii="Arial" w:eastAsia="等线" w:hAnsi="Arial" w:cs="Arial"/>
          <w:sz w:val="22"/>
        </w:rPr>
        <w:t>对化学的终极穷举重构。</w:t>
      </w:r>
      <w:bookmarkStart w:id="45" w:name="_GoBack"/>
      <w:bookmarkEnd w:id="45"/>
    </w:p>
    <w:sectPr w:rsidR="003C2AC6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441B" w:rsidRDefault="009E441B">
      <w:r>
        <w:separator/>
      </w:r>
    </w:p>
  </w:endnote>
  <w:endnote w:type="continuationSeparator" w:id="0">
    <w:p w:rsidR="009E441B" w:rsidRDefault="009E4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2AC6" w:rsidRDefault="003C2AC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441B" w:rsidRDefault="009E441B">
      <w:r>
        <w:separator/>
      </w:r>
    </w:p>
  </w:footnote>
  <w:footnote w:type="continuationSeparator" w:id="0">
    <w:p w:rsidR="009E441B" w:rsidRDefault="009E44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2AC6" w:rsidRDefault="003C2AC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2AC6"/>
    <w:rsid w:val="003C2AC6"/>
    <w:rsid w:val="009E441B"/>
    <w:rsid w:val="00C1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114B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114B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114B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114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1790</Words>
  <Characters>10207</Characters>
  <Application>Microsoft Office Word</Application>
  <DocSecurity>0</DocSecurity>
  <Lines>85</Lines>
  <Paragraphs>23</Paragraphs>
  <ScaleCrop>false</ScaleCrop>
  <Company/>
  <LinksUpToDate>false</LinksUpToDate>
  <CharactersWithSpaces>11974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Windows 用户</cp:lastModifiedBy>
  <cp:revision>2</cp:revision>
  <dcterms:created xsi:type="dcterms:W3CDTF">2026-03-24T01:12:00Z</dcterms:created>
  <dcterms:modified xsi:type="dcterms:W3CDTF">2026-03-24T01:12:00Z</dcterms:modified>
</cp:coreProperties>
</file>