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42ED8" w14:textId="77777777" w:rsidR="00AD470F" w:rsidRDefault="00AD470F" w:rsidP="003F46E3">
      <w:pPr>
        <w:spacing w:line="276" w:lineRule="auto"/>
        <w:rPr>
          <w:b/>
          <w:lang w:val="es-ES"/>
        </w:rPr>
      </w:pPr>
      <w:r>
        <w:rPr>
          <w:b/>
          <w:lang w:val="es-ES"/>
        </w:rPr>
        <w:t>Centro de Escritura Javeriano</w:t>
      </w:r>
    </w:p>
    <w:p w14:paraId="69E5F340" w14:textId="77777777" w:rsidR="00AD470F" w:rsidRDefault="00AD470F" w:rsidP="003F46E3">
      <w:pPr>
        <w:spacing w:line="276" w:lineRule="auto"/>
        <w:rPr>
          <w:b/>
          <w:lang w:val="es-ES"/>
        </w:rPr>
      </w:pPr>
      <w:r>
        <w:rPr>
          <w:b/>
          <w:lang w:val="es-ES"/>
        </w:rPr>
        <w:t>Escritura en Investigación Formativa</w:t>
      </w:r>
    </w:p>
    <w:p w14:paraId="278CF0E0" w14:textId="5A313372" w:rsidR="003F46E3" w:rsidRDefault="003F46E3" w:rsidP="003F46E3">
      <w:pPr>
        <w:spacing w:line="276" w:lineRule="auto"/>
        <w:rPr>
          <w:b/>
          <w:lang w:val="es-ES"/>
        </w:rPr>
      </w:pPr>
      <w:r>
        <w:rPr>
          <w:b/>
          <w:lang w:val="es-ES"/>
        </w:rPr>
        <w:t xml:space="preserve">Profesora Violeta Molina Natera </w:t>
      </w:r>
    </w:p>
    <w:p w14:paraId="35B1D5D6" w14:textId="77777777" w:rsidR="00AD470F" w:rsidRDefault="00AD470F" w:rsidP="009B7409">
      <w:pPr>
        <w:spacing w:after="120" w:line="276" w:lineRule="auto"/>
        <w:rPr>
          <w:b/>
          <w:lang w:val="es-ES"/>
        </w:rPr>
      </w:pPr>
      <w:r>
        <w:rPr>
          <w:b/>
          <w:lang w:val="es-ES"/>
        </w:rPr>
        <w:t xml:space="preserve"> </w:t>
      </w:r>
    </w:p>
    <w:p w14:paraId="026548B0" w14:textId="77777777" w:rsidR="00AD470F" w:rsidRPr="00AD470F" w:rsidRDefault="00AD470F" w:rsidP="009B7409">
      <w:pPr>
        <w:spacing w:after="120" w:line="276" w:lineRule="auto"/>
        <w:jc w:val="center"/>
        <w:rPr>
          <w:b/>
          <w:lang w:val="es-ES"/>
        </w:rPr>
      </w:pPr>
      <w:r w:rsidRPr="00AD470F">
        <w:rPr>
          <w:b/>
          <w:lang w:val="es-ES"/>
        </w:rPr>
        <w:t>GUÍA PARA LA ELABORACIÓN Y REVISIÓN DE TÍTULO Y OBJETIVOS DE TESIS</w:t>
      </w:r>
    </w:p>
    <w:p w14:paraId="02A24888" w14:textId="77777777" w:rsidR="00AD470F" w:rsidRDefault="00AD470F" w:rsidP="009B7409">
      <w:pPr>
        <w:spacing w:after="120" w:line="276" w:lineRule="auto"/>
        <w:rPr>
          <w:lang w:val="es-ES"/>
        </w:rPr>
      </w:pPr>
    </w:p>
    <w:p w14:paraId="26C52C8D" w14:textId="77777777" w:rsidR="00AD470F" w:rsidRDefault="00AD470F" w:rsidP="009B7409">
      <w:pPr>
        <w:spacing w:after="120" w:line="276" w:lineRule="auto"/>
        <w:jc w:val="both"/>
        <w:rPr>
          <w:lang w:val="es-ES"/>
        </w:rPr>
      </w:pPr>
      <w:r w:rsidRPr="00300D71">
        <w:rPr>
          <w:b/>
          <w:lang w:val="es-ES"/>
        </w:rPr>
        <w:t>Objetivo</w:t>
      </w:r>
      <w:r>
        <w:rPr>
          <w:lang w:val="es-ES"/>
        </w:rPr>
        <w:t>: Esta guía busca mostrar algunas características y ejemplos de títulos y objetivos de una tesis, con el fin de dar al estudiante pautas para su elaboración y revisión.</w:t>
      </w:r>
    </w:p>
    <w:p w14:paraId="754AEEF6" w14:textId="77777777" w:rsidR="00AD470F" w:rsidRDefault="00AD470F" w:rsidP="009B7409">
      <w:pPr>
        <w:spacing w:after="120" w:line="276" w:lineRule="auto"/>
        <w:rPr>
          <w:lang w:val="es-ES"/>
        </w:rPr>
      </w:pPr>
    </w:p>
    <w:p w14:paraId="56BE5272" w14:textId="77777777" w:rsidR="00AD470F" w:rsidRPr="00300D71" w:rsidRDefault="00AD470F" w:rsidP="009B7409">
      <w:pPr>
        <w:spacing w:after="120" w:line="276" w:lineRule="auto"/>
        <w:jc w:val="center"/>
        <w:rPr>
          <w:b/>
          <w:lang w:val="es-ES"/>
        </w:rPr>
      </w:pPr>
      <w:r w:rsidRPr="00300D71">
        <w:rPr>
          <w:b/>
          <w:lang w:val="es-ES"/>
        </w:rPr>
        <w:t>TÍTULO</w:t>
      </w:r>
    </w:p>
    <w:p w14:paraId="5E6DBBA6" w14:textId="77777777" w:rsidR="00300D71" w:rsidRDefault="00300D71" w:rsidP="009B7409">
      <w:pPr>
        <w:spacing w:after="120" w:line="276" w:lineRule="auto"/>
        <w:rPr>
          <w:lang w:val="es-ES"/>
        </w:rPr>
      </w:pPr>
      <w:r>
        <w:rPr>
          <w:lang w:val="es-ES"/>
        </w:rPr>
        <w:t>El título es lo primero que un lector lee de un proyecto y debe ser lo suficientemente claro para que indiqué de qué se trata la investigación. Debería incluir:</w:t>
      </w:r>
    </w:p>
    <w:p w14:paraId="32C4C026" w14:textId="77777777" w:rsidR="00300D71" w:rsidRDefault="00300D71" w:rsidP="009B7409">
      <w:pPr>
        <w:spacing w:after="120" w:line="276" w:lineRule="auto"/>
        <w:rPr>
          <w:lang w:val="es-ES"/>
        </w:rPr>
      </w:pPr>
      <w:r>
        <w:rPr>
          <w:lang w:val="es-ES"/>
        </w:rPr>
        <w:t>QUÉ: Tema principal de forma precisa</w:t>
      </w:r>
    </w:p>
    <w:p w14:paraId="410C3A69" w14:textId="77777777" w:rsidR="009B7409" w:rsidRDefault="009B7409" w:rsidP="009B7409">
      <w:pPr>
        <w:spacing w:after="120" w:line="276" w:lineRule="auto"/>
        <w:rPr>
          <w:lang w:val="es-ES"/>
        </w:rPr>
      </w:pPr>
      <w:r>
        <w:rPr>
          <w:lang w:val="es-ES"/>
        </w:rPr>
        <w:t>PARA QUÉ: Especificar el tema en relación con los objetivos</w:t>
      </w:r>
    </w:p>
    <w:p w14:paraId="0D29A85D" w14:textId="77777777" w:rsidR="00300D71" w:rsidRDefault="00300D71" w:rsidP="009B7409">
      <w:pPr>
        <w:spacing w:after="120" w:line="276" w:lineRule="auto"/>
        <w:rPr>
          <w:lang w:val="es-ES"/>
        </w:rPr>
      </w:pPr>
      <w:r>
        <w:rPr>
          <w:lang w:val="es-ES"/>
        </w:rPr>
        <w:t>DÓNDE: Contexto en el que se desarrollará la investigación</w:t>
      </w:r>
    </w:p>
    <w:p w14:paraId="122C9F93" w14:textId="77777777" w:rsidR="009B7409" w:rsidRDefault="009B7409" w:rsidP="009B7409">
      <w:pPr>
        <w:spacing w:after="120" w:line="276" w:lineRule="auto"/>
        <w:rPr>
          <w:lang w:val="es-ES"/>
        </w:rPr>
      </w:pPr>
      <w:r>
        <w:rPr>
          <w:lang w:val="es-ES"/>
        </w:rPr>
        <w:t>QUIÉNES: Se refiere a las unidades de estudio</w:t>
      </w:r>
    </w:p>
    <w:p w14:paraId="54F28F30" w14:textId="77777777" w:rsidR="009B7409" w:rsidRDefault="009B7409" w:rsidP="009B7409">
      <w:pPr>
        <w:spacing w:after="120" w:line="276" w:lineRule="auto"/>
        <w:rPr>
          <w:lang w:val="es-ES"/>
        </w:rPr>
      </w:pPr>
      <w:r>
        <w:rPr>
          <w:lang w:val="es-ES"/>
        </w:rPr>
        <w:t xml:space="preserve">CUÁNDO: Para investigaciones que se refieren a un cierto periodo de tiempo </w:t>
      </w:r>
    </w:p>
    <w:p w14:paraId="786BF488" w14:textId="77777777" w:rsidR="009B7409" w:rsidRDefault="009B7409" w:rsidP="009B7409">
      <w:pPr>
        <w:spacing w:after="120" w:line="276" w:lineRule="auto"/>
        <w:rPr>
          <w:lang w:val="es-ES"/>
        </w:rPr>
      </w:pPr>
      <w:r>
        <w:rPr>
          <w:lang w:val="es-ES"/>
        </w:rPr>
        <w:t>Ejemplo:</w:t>
      </w:r>
    </w:p>
    <w:p w14:paraId="60910C47" w14:textId="77777777" w:rsidR="009B7409" w:rsidRDefault="009B7409" w:rsidP="009B7409">
      <w:pPr>
        <w:spacing w:after="120" w:line="276" w:lineRule="auto"/>
        <w:rPr>
          <w:lang w:val="es-ES"/>
        </w:rPr>
      </w:pPr>
      <w:r>
        <w:rPr>
          <w:lang w:val="es-ES"/>
        </w:rPr>
        <w:t xml:space="preserve"> </w:t>
      </w:r>
      <w:r w:rsidRPr="009B7409">
        <w:rPr>
          <w:i/>
          <w:lang w:val="es-ES"/>
        </w:rPr>
        <w:t>El subempleo urbano en mujeres como indicador de la pobreza en Cali entre 1990 y 2010.</w:t>
      </w:r>
    </w:p>
    <w:p w14:paraId="3790D7D6" w14:textId="77777777" w:rsidR="009B7409" w:rsidRDefault="009B7409" w:rsidP="009B7409">
      <w:pPr>
        <w:spacing w:after="120" w:line="276" w:lineRule="auto"/>
        <w:rPr>
          <w:lang w:val="es-ES"/>
        </w:rPr>
      </w:pPr>
      <w:r>
        <w:rPr>
          <w:lang w:val="es-ES"/>
        </w:rPr>
        <w:t>QUÉ: El subempleo urbano es el tema</w:t>
      </w:r>
    </w:p>
    <w:p w14:paraId="4AB4F0A0" w14:textId="77777777" w:rsidR="009B7409" w:rsidRDefault="009B7409" w:rsidP="009B7409">
      <w:pPr>
        <w:spacing w:after="120" w:line="276" w:lineRule="auto"/>
        <w:rPr>
          <w:lang w:val="es-ES"/>
        </w:rPr>
      </w:pPr>
      <w:r>
        <w:rPr>
          <w:lang w:val="es-ES"/>
        </w:rPr>
        <w:t>PARA QUÉ: Para relacionar las variables de subempleo y pobreza</w:t>
      </w:r>
    </w:p>
    <w:p w14:paraId="1A8019B2" w14:textId="77777777" w:rsidR="009B7409" w:rsidRDefault="009B7409" w:rsidP="009B7409">
      <w:pPr>
        <w:spacing w:after="120" w:line="276" w:lineRule="auto"/>
        <w:rPr>
          <w:lang w:val="es-ES"/>
        </w:rPr>
      </w:pPr>
      <w:r>
        <w:rPr>
          <w:lang w:val="es-ES"/>
        </w:rPr>
        <w:t>DÓNDE: En Cali</w:t>
      </w:r>
    </w:p>
    <w:p w14:paraId="3F6686E6" w14:textId="77777777" w:rsidR="009B7409" w:rsidRDefault="009B7409" w:rsidP="009B7409">
      <w:pPr>
        <w:spacing w:after="120" w:line="276" w:lineRule="auto"/>
        <w:rPr>
          <w:lang w:val="es-ES"/>
        </w:rPr>
      </w:pPr>
      <w:r>
        <w:rPr>
          <w:lang w:val="es-ES"/>
        </w:rPr>
        <w:t>QUIÉNES: Las mujeres</w:t>
      </w:r>
    </w:p>
    <w:p w14:paraId="5B51F919" w14:textId="77777777" w:rsidR="009B7409" w:rsidRDefault="009B7409" w:rsidP="009B7409">
      <w:pPr>
        <w:spacing w:after="120" w:line="276" w:lineRule="auto"/>
        <w:rPr>
          <w:lang w:val="es-ES"/>
        </w:rPr>
      </w:pPr>
      <w:r>
        <w:rPr>
          <w:lang w:val="es-ES"/>
        </w:rPr>
        <w:t>CUÁNDO: Entre 1990 y 2010.</w:t>
      </w:r>
    </w:p>
    <w:p w14:paraId="72CE2239" w14:textId="77777777" w:rsidR="00D42302" w:rsidRDefault="00D42302" w:rsidP="009B7409">
      <w:pPr>
        <w:spacing w:after="120" w:line="276" w:lineRule="auto"/>
        <w:rPr>
          <w:lang w:val="es-ES"/>
        </w:rPr>
      </w:pPr>
      <w:r>
        <w:rPr>
          <w:lang w:val="es-ES"/>
        </w:rPr>
        <w:t>Nota: No todos los elementos van a estar presentes en el título siempre.</w:t>
      </w:r>
    </w:p>
    <w:p w14:paraId="6903E55B" w14:textId="77777777" w:rsidR="009B7409" w:rsidRDefault="009B7409" w:rsidP="009B7409">
      <w:pPr>
        <w:spacing w:after="120" w:line="276" w:lineRule="auto"/>
        <w:jc w:val="both"/>
        <w:rPr>
          <w:lang w:val="es-ES"/>
        </w:rPr>
      </w:pPr>
      <w:r>
        <w:rPr>
          <w:lang w:val="es-ES"/>
        </w:rPr>
        <w:t>De manera general, se recomienda que el título de la tesis no sea mayor de 15 palabras. No es recomendable utilizar subtítulos porque el título solo debe tener suficiente</w:t>
      </w:r>
      <w:r w:rsidR="00D42302">
        <w:rPr>
          <w:lang w:val="es-ES"/>
        </w:rPr>
        <w:t xml:space="preserve"> capacidad comunicativa y sentido de brevedad. Para la elaboración del título se sugieren dos elementos primordiales para la investigación: la pregunta y el objetivo. A partir de ellos, puede elaborarse un título con suficiente información para que el lector tenga un idea aproximada del estudio.</w:t>
      </w:r>
    </w:p>
    <w:p w14:paraId="5582CF9D" w14:textId="77777777" w:rsidR="00441358" w:rsidRDefault="00441358" w:rsidP="009B7409">
      <w:pPr>
        <w:spacing w:after="120" w:line="276" w:lineRule="auto"/>
        <w:rPr>
          <w:lang w:val="es-ES"/>
        </w:rPr>
      </w:pPr>
    </w:p>
    <w:p w14:paraId="1663A808" w14:textId="77777777" w:rsidR="00300D71" w:rsidRDefault="00300D71" w:rsidP="009B7409">
      <w:pPr>
        <w:spacing w:after="120" w:line="276" w:lineRule="auto"/>
        <w:rPr>
          <w:lang w:val="es-ES"/>
        </w:rPr>
      </w:pPr>
      <w:r>
        <w:rPr>
          <w:lang w:val="es-ES"/>
        </w:rPr>
        <w:t xml:space="preserve"> </w:t>
      </w:r>
    </w:p>
    <w:p w14:paraId="08320743" w14:textId="77777777" w:rsidR="00AD470F" w:rsidRPr="00AD470F" w:rsidRDefault="00AD470F" w:rsidP="009B7409">
      <w:pPr>
        <w:spacing w:after="120" w:line="276" w:lineRule="auto"/>
        <w:jc w:val="center"/>
        <w:rPr>
          <w:b/>
          <w:lang w:val="es-ES"/>
        </w:rPr>
      </w:pPr>
      <w:r w:rsidRPr="00AD470F">
        <w:rPr>
          <w:b/>
          <w:lang w:val="es-ES"/>
        </w:rPr>
        <w:t>OBJETIVOS</w:t>
      </w:r>
    </w:p>
    <w:p w14:paraId="41D6D5A2" w14:textId="7A7B6313" w:rsidR="003D75D8" w:rsidRDefault="00AD470F" w:rsidP="009B7409">
      <w:pPr>
        <w:spacing w:after="120" w:line="276" w:lineRule="auto"/>
        <w:jc w:val="both"/>
        <w:rPr>
          <w:lang w:val="es-ES"/>
        </w:rPr>
      </w:pPr>
      <w:r>
        <w:rPr>
          <w:lang w:val="es-ES"/>
        </w:rPr>
        <w:t xml:space="preserve">Son los compromisos que asume el investigador para estudiar un aspecto del conocimiento y enuncian de forma clara y precisa las metas que se persiguen. </w:t>
      </w:r>
      <w:r w:rsidR="003D75D8">
        <w:rPr>
          <w:lang w:val="es-ES"/>
        </w:rPr>
        <w:t xml:space="preserve">Los objetivos se formulan para que permitan decidir los métodos de investigación que se aplicarán. </w:t>
      </w:r>
      <w:r>
        <w:rPr>
          <w:lang w:val="es-ES"/>
        </w:rPr>
        <w:t xml:space="preserve">Se dividen en generales y específicos. </w:t>
      </w:r>
    </w:p>
    <w:p w14:paraId="34072151" w14:textId="43BC9CFC" w:rsidR="003D75D8" w:rsidRDefault="00AD470F" w:rsidP="009B7409">
      <w:pPr>
        <w:spacing w:after="120" w:line="276" w:lineRule="auto"/>
        <w:jc w:val="both"/>
        <w:rPr>
          <w:lang w:val="es-ES"/>
        </w:rPr>
      </w:pPr>
      <w:r>
        <w:rPr>
          <w:lang w:val="es-ES"/>
        </w:rPr>
        <w:t xml:space="preserve">Los objetivos </w:t>
      </w:r>
      <w:r w:rsidRPr="00AD470F">
        <w:rPr>
          <w:b/>
          <w:lang w:val="es-ES"/>
        </w:rPr>
        <w:t>generales</w:t>
      </w:r>
      <w:r>
        <w:rPr>
          <w:lang w:val="es-ES"/>
        </w:rPr>
        <w:t xml:space="preserve"> informan sobre los compromisos que contrae el investigador en relación con el tipo de problema formulado. </w:t>
      </w:r>
      <w:r w:rsidR="003D75D8">
        <w:rPr>
          <w:lang w:val="es-ES"/>
        </w:rPr>
        <w:t>Este objetivo evidencia lo que se quiere lograr en la investigación, por lo que suele estar ligado a la pregunta de investigación. El logro del objetivo indicaría los resultados de investigación esperados.</w:t>
      </w:r>
    </w:p>
    <w:p w14:paraId="024D4C57" w14:textId="56BDC253" w:rsidR="00AD470F" w:rsidRDefault="00AD470F" w:rsidP="009B7409">
      <w:pPr>
        <w:spacing w:after="120" w:line="276" w:lineRule="auto"/>
        <w:jc w:val="both"/>
        <w:rPr>
          <w:lang w:val="es-ES"/>
        </w:rPr>
      </w:pPr>
      <w:r>
        <w:rPr>
          <w:lang w:val="es-ES"/>
        </w:rPr>
        <w:t xml:space="preserve">Los objetivos </w:t>
      </w:r>
      <w:r w:rsidRPr="00AD470F">
        <w:rPr>
          <w:b/>
          <w:lang w:val="es-ES"/>
        </w:rPr>
        <w:t>específicos</w:t>
      </w:r>
      <w:r>
        <w:rPr>
          <w:lang w:val="es-ES"/>
        </w:rPr>
        <w:t xml:space="preserve"> señalan los aspectos que dentro del objetivo general serán objeto de especial atención por parte del investigador.</w:t>
      </w:r>
      <w:r w:rsidR="003D75D8">
        <w:rPr>
          <w:lang w:val="es-ES"/>
        </w:rPr>
        <w:t xml:space="preserve"> Por lo general cada objetivo específico corresponde a una etapa de la investigación. La suma de los objetivos específicos equivaldría al objetivo general, de la siguiente forma:</w:t>
      </w:r>
    </w:p>
    <w:p w14:paraId="48D4C2DE" w14:textId="53F6C0F1" w:rsidR="003D75D8" w:rsidRDefault="003D75D8" w:rsidP="009B7409">
      <w:pPr>
        <w:spacing w:after="120" w:line="276" w:lineRule="auto"/>
        <w:jc w:val="both"/>
        <w:rPr>
          <w:lang w:val="es-ES"/>
        </w:rPr>
      </w:pPr>
      <w:r>
        <w:rPr>
          <w:noProof/>
          <w:lang w:eastAsia="es-ES_tradnl"/>
        </w:rPr>
        <w:drawing>
          <wp:inline distT="0" distB="0" distL="0" distR="0" wp14:anchorId="3C54CC85" wp14:editId="01DE6079">
            <wp:extent cx="5374807" cy="2868061"/>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B27C16C" w14:textId="67183A99" w:rsidR="003D75D8" w:rsidRDefault="003D75D8" w:rsidP="009B7409">
      <w:pPr>
        <w:spacing w:after="120" w:line="276" w:lineRule="auto"/>
        <w:jc w:val="both"/>
        <w:rPr>
          <w:lang w:val="es-ES"/>
        </w:rPr>
      </w:pPr>
      <w:r>
        <w:rPr>
          <w:lang w:val="es-ES"/>
        </w:rPr>
        <w:t xml:space="preserve">La evaluación de una tesis supone la evaluación de cada uno de los objetivos específicos, por lo tanto los resultados deben presentarse teniéndolos en cuenta. Los objetivos específicos son los que se investigan realmente, porque están en relación con </w:t>
      </w:r>
      <w:r w:rsidR="003F46E3">
        <w:rPr>
          <w:lang w:val="es-ES"/>
        </w:rPr>
        <w:t>el diseño</w:t>
      </w:r>
      <w:r>
        <w:rPr>
          <w:lang w:val="es-ES"/>
        </w:rPr>
        <w:t xml:space="preserve"> metodol</w:t>
      </w:r>
      <w:r w:rsidR="003F46E3">
        <w:rPr>
          <w:lang w:val="es-ES"/>
        </w:rPr>
        <w:t>ógico</w:t>
      </w:r>
      <w:r>
        <w:rPr>
          <w:lang w:val="es-ES"/>
        </w:rPr>
        <w:t>, y el objetivo general son los resultados esperados de la investigación.</w:t>
      </w:r>
    </w:p>
    <w:p w14:paraId="192AB391" w14:textId="3020374B" w:rsidR="003F46E3" w:rsidRDefault="003F46E3" w:rsidP="009B7409">
      <w:pPr>
        <w:spacing w:after="120" w:line="276" w:lineRule="auto"/>
        <w:jc w:val="both"/>
        <w:rPr>
          <w:lang w:val="es-ES"/>
        </w:rPr>
      </w:pPr>
      <w:r>
        <w:rPr>
          <w:lang w:val="es-ES"/>
        </w:rPr>
        <w:t xml:space="preserve">Los objetivos deben formularse de manera que logren transmitir lo que intenta realizar el investigador y lo que espera obtener como resultado. Su formulación debe evitar distintas interpretaciones. Un error frecuente en la formulación de objetivos es englobar varios </w:t>
      </w:r>
      <w:r>
        <w:rPr>
          <w:lang w:val="es-ES"/>
        </w:rPr>
        <w:lastRenderedPageBreak/>
        <w:t>objetivos en un solo enunciado, cuando no se tiene claro cuáles son los ejes de investigación del proyecto. Otro error usual es formular objetivos demasiado ambiciosos que difícilmente podrán lograrse en el tiempo establecido para la investigación, con los recursos disponibles para el o los investigadores.</w:t>
      </w:r>
    </w:p>
    <w:p w14:paraId="539C5971" w14:textId="417C653A" w:rsidR="003F46E3" w:rsidRDefault="003F46E3" w:rsidP="009B7409">
      <w:pPr>
        <w:spacing w:after="120" w:line="276" w:lineRule="auto"/>
        <w:jc w:val="both"/>
        <w:rPr>
          <w:lang w:val="es-ES"/>
        </w:rPr>
      </w:pPr>
      <w:r>
        <w:rPr>
          <w:lang w:val="es-ES"/>
        </w:rPr>
        <w:t xml:space="preserve">Recomendación: Redactar varias veces los objetivos, haciéndolos revisar por varias personas, para pulir la redacción y elegir los que se acercan más a la propuesta que el investigador tiene en mente. </w:t>
      </w:r>
    </w:p>
    <w:p w14:paraId="6A766584" w14:textId="3F063EF9" w:rsidR="00AD470F" w:rsidRDefault="003F46E3" w:rsidP="009B7409">
      <w:pPr>
        <w:spacing w:after="120" w:line="276" w:lineRule="auto"/>
        <w:jc w:val="both"/>
        <w:rPr>
          <w:lang w:val="es-ES"/>
        </w:rPr>
      </w:pPr>
      <w:r>
        <w:rPr>
          <w:lang w:val="es-ES"/>
        </w:rPr>
        <w:t>Asimismo, e</w:t>
      </w:r>
      <w:r w:rsidR="00AD470F">
        <w:rPr>
          <w:lang w:val="es-ES"/>
        </w:rPr>
        <w:t>l planteamiento de los objetivos debe proponer, de manera tácita, los métodos que se elijan. Los trabajos de investigación se evalúan por el logro de los objetivos mediante un proceso sistemático, como se muestra en el siguiente esquema:</w:t>
      </w:r>
    </w:p>
    <w:p w14:paraId="5B2176D5" w14:textId="77777777" w:rsidR="00AD470F" w:rsidRDefault="00AD470F" w:rsidP="009B7409">
      <w:pPr>
        <w:spacing w:after="120" w:line="276" w:lineRule="auto"/>
        <w:jc w:val="both"/>
        <w:rPr>
          <w:lang w:val="es-ES"/>
        </w:rPr>
      </w:pPr>
    </w:p>
    <w:p w14:paraId="2DD8C037" w14:textId="77777777" w:rsidR="00AD470F" w:rsidRDefault="00AD470F" w:rsidP="009B7409">
      <w:pPr>
        <w:spacing w:after="120" w:line="276" w:lineRule="auto"/>
        <w:jc w:val="both"/>
        <w:rPr>
          <w:lang w:val="es-ES"/>
        </w:rPr>
      </w:pPr>
      <w:r>
        <w:rPr>
          <w:noProof/>
          <w:lang w:eastAsia="es-ES_tradnl"/>
        </w:rPr>
        <w:drawing>
          <wp:inline distT="0" distB="0" distL="0" distR="0" wp14:anchorId="32424C4A" wp14:editId="64B33872">
            <wp:extent cx="4569293" cy="1731077"/>
            <wp:effectExtent l="0" t="0" r="0" b="2159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4592F78" w14:textId="77777777" w:rsidR="003F46E3" w:rsidRDefault="003F46E3" w:rsidP="009B7409">
      <w:pPr>
        <w:spacing w:after="120" w:line="276" w:lineRule="auto"/>
        <w:jc w:val="both"/>
        <w:rPr>
          <w:lang w:val="es-ES"/>
        </w:rPr>
      </w:pPr>
    </w:p>
    <w:p w14:paraId="0002AB39" w14:textId="50E1138A" w:rsidR="00AD470F" w:rsidRPr="00923A45" w:rsidRDefault="00AD470F" w:rsidP="00923A45">
      <w:pPr>
        <w:spacing w:after="120" w:line="276" w:lineRule="auto"/>
        <w:jc w:val="center"/>
        <w:rPr>
          <w:b/>
          <w:lang w:val="es-ES"/>
        </w:rPr>
      </w:pPr>
      <w:r w:rsidRPr="00923A45">
        <w:rPr>
          <w:b/>
          <w:lang w:val="es-ES"/>
        </w:rPr>
        <w:t xml:space="preserve">Lista de </w:t>
      </w:r>
      <w:r w:rsidR="00923A45">
        <w:rPr>
          <w:b/>
          <w:lang w:val="es-ES"/>
        </w:rPr>
        <w:t>verificación para los objetivos</w:t>
      </w:r>
    </w:p>
    <w:p w14:paraId="016F54A5" w14:textId="6FF529FE" w:rsidR="00AD470F" w:rsidRDefault="00923A45" w:rsidP="009B7409">
      <w:pPr>
        <w:spacing w:after="120" w:line="276" w:lineRule="auto"/>
        <w:jc w:val="both"/>
        <w:rPr>
          <w:lang w:val="es-ES"/>
        </w:rPr>
      </w:pPr>
      <w:r>
        <w:rPr>
          <w:lang w:val="es-ES"/>
        </w:rPr>
        <w:sym w:font="Wingdings" w:char="F06F"/>
      </w:r>
      <w:r>
        <w:rPr>
          <w:lang w:val="es-ES"/>
        </w:rPr>
        <w:t xml:space="preserve"> </w:t>
      </w:r>
      <w:r w:rsidR="00AD470F">
        <w:rPr>
          <w:lang w:val="es-ES"/>
        </w:rPr>
        <w:t>El objetivo general declara de forma clara la(s) meta(s) que persigue la investigación.</w:t>
      </w:r>
    </w:p>
    <w:p w14:paraId="270EF47E" w14:textId="3C52FC80" w:rsidR="00AD470F" w:rsidRDefault="00923A45" w:rsidP="009B7409">
      <w:pPr>
        <w:spacing w:after="120" w:line="276" w:lineRule="auto"/>
        <w:jc w:val="both"/>
        <w:rPr>
          <w:lang w:val="es-ES"/>
        </w:rPr>
      </w:pPr>
      <w:r>
        <w:rPr>
          <w:lang w:val="es-ES"/>
        </w:rPr>
        <w:sym w:font="Wingdings" w:char="F06F"/>
      </w:r>
      <w:r>
        <w:rPr>
          <w:lang w:val="es-ES"/>
        </w:rPr>
        <w:t xml:space="preserve"> </w:t>
      </w:r>
      <w:r w:rsidR="00AD470F">
        <w:rPr>
          <w:lang w:val="es-ES"/>
        </w:rPr>
        <w:t>Los objetivos permiten anticipar los métodos que se seguirán en la investigación.</w:t>
      </w:r>
    </w:p>
    <w:p w14:paraId="03C65014" w14:textId="56AD8221" w:rsidR="00AD470F" w:rsidRDefault="00923A45" w:rsidP="009B7409">
      <w:pPr>
        <w:spacing w:after="120" w:line="276" w:lineRule="auto"/>
        <w:jc w:val="both"/>
        <w:rPr>
          <w:lang w:val="es-ES"/>
        </w:rPr>
      </w:pPr>
      <w:r>
        <w:rPr>
          <w:lang w:val="es-ES"/>
        </w:rPr>
        <w:sym w:font="Wingdings" w:char="F06F"/>
      </w:r>
      <w:r>
        <w:rPr>
          <w:lang w:val="es-ES"/>
        </w:rPr>
        <w:t xml:space="preserve"> </w:t>
      </w:r>
      <w:r w:rsidR="00AD470F">
        <w:rPr>
          <w:lang w:val="es-ES"/>
        </w:rPr>
        <w:t>Los objetivos permiten anticipar las teorías que se seguirán en la investigación.</w:t>
      </w:r>
    </w:p>
    <w:p w14:paraId="69FACE04" w14:textId="59661EB4" w:rsidR="00AD470F" w:rsidRDefault="00923A45" w:rsidP="009B7409">
      <w:pPr>
        <w:spacing w:after="120" w:line="276" w:lineRule="auto"/>
        <w:jc w:val="both"/>
        <w:rPr>
          <w:lang w:val="es-ES"/>
        </w:rPr>
      </w:pPr>
      <w:r>
        <w:rPr>
          <w:lang w:val="es-ES"/>
        </w:rPr>
        <w:sym w:font="Wingdings" w:char="F06F"/>
      </w:r>
      <w:r>
        <w:rPr>
          <w:lang w:val="es-ES"/>
        </w:rPr>
        <w:t xml:space="preserve"> </w:t>
      </w:r>
      <w:r w:rsidR="00AD470F">
        <w:rPr>
          <w:lang w:val="es-ES"/>
        </w:rPr>
        <w:t>El objetivo general se logra con base en los objetivos específicos.</w:t>
      </w:r>
    </w:p>
    <w:p w14:paraId="55BE613B" w14:textId="3DB4BCC0" w:rsidR="00AD470F" w:rsidRDefault="00923A45" w:rsidP="009B7409">
      <w:pPr>
        <w:spacing w:after="120" w:line="276" w:lineRule="auto"/>
        <w:jc w:val="both"/>
        <w:rPr>
          <w:lang w:val="es-ES"/>
        </w:rPr>
      </w:pPr>
      <w:r>
        <w:rPr>
          <w:lang w:val="es-ES"/>
        </w:rPr>
        <w:sym w:font="Wingdings" w:char="F06F"/>
      </w:r>
      <w:r>
        <w:rPr>
          <w:lang w:val="es-ES"/>
        </w:rPr>
        <w:t xml:space="preserve"> </w:t>
      </w:r>
      <w:r w:rsidR="00AD470F">
        <w:rPr>
          <w:lang w:val="es-ES"/>
        </w:rPr>
        <w:t>Los objetivos transmiten los resultados que se pretenden lograr.</w:t>
      </w:r>
    </w:p>
    <w:p w14:paraId="03A4FAA4" w14:textId="59B9F807" w:rsidR="00AD470F" w:rsidRDefault="00923A45" w:rsidP="009B7409">
      <w:pPr>
        <w:spacing w:after="120" w:line="276" w:lineRule="auto"/>
        <w:jc w:val="both"/>
        <w:rPr>
          <w:lang w:val="es-ES"/>
        </w:rPr>
      </w:pPr>
      <w:r>
        <w:rPr>
          <w:lang w:val="es-ES"/>
        </w:rPr>
        <w:sym w:font="Wingdings" w:char="F06F"/>
      </w:r>
      <w:r>
        <w:rPr>
          <w:lang w:val="es-ES"/>
        </w:rPr>
        <w:t xml:space="preserve"> </w:t>
      </w:r>
      <w:r w:rsidR="00AD470F">
        <w:rPr>
          <w:lang w:val="es-ES"/>
        </w:rPr>
        <w:t>Existe relación congruente entre los objetivos.</w:t>
      </w:r>
    </w:p>
    <w:p w14:paraId="2ADA13EE" w14:textId="4E6CFC0F" w:rsidR="00923A45" w:rsidRDefault="00923A45" w:rsidP="009B7409">
      <w:pPr>
        <w:spacing w:after="120" w:line="276" w:lineRule="auto"/>
        <w:jc w:val="both"/>
        <w:rPr>
          <w:lang w:val="es-ES"/>
        </w:rPr>
      </w:pPr>
      <w:r>
        <w:rPr>
          <w:lang w:val="es-ES"/>
        </w:rPr>
        <w:sym w:font="Wingdings" w:char="F06F"/>
      </w:r>
      <w:r>
        <w:rPr>
          <w:lang w:val="es-ES"/>
        </w:rPr>
        <w:t xml:space="preserve"> Los objetivos específicos muestran una secuencia de etapas de investigación.</w:t>
      </w:r>
    </w:p>
    <w:p w14:paraId="6DAABC6F" w14:textId="460EAB48" w:rsidR="003F46E3" w:rsidRDefault="00923A45" w:rsidP="009B7409">
      <w:pPr>
        <w:spacing w:after="120" w:line="276" w:lineRule="auto"/>
        <w:jc w:val="both"/>
        <w:rPr>
          <w:lang w:val="es-ES"/>
        </w:rPr>
      </w:pPr>
      <w:r>
        <w:rPr>
          <w:lang w:val="es-ES"/>
        </w:rPr>
        <w:sym w:font="Wingdings" w:char="F06F"/>
      </w:r>
      <w:r>
        <w:rPr>
          <w:lang w:val="es-ES"/>
        </w:rPr>
        <w:t xml:space="preserve"> </w:t>
      </w:r>
      <w:r w:rsidR="003F46E3">
        <w:rPr>
          <w:lang w:val="es-ES"/>
        </w:rPr>
        <w:t xml:space="preserve">Los objetivos pueden lograrse en el </w:t>
      </w:r>
      <w:r>
        <w:rPr>
          <w:lang w:val="es-ES"/>
        </w:rPr>
        <w:t>tiempo con el que se cuenta para entregar.</w:t>
      </w:r>
    </w:p>
    <w:p w14:paraId="55C7ADA2" w14:textId="3BCDCF36" w:rsidR="00923A45" w:rsidRDefault="00923A45" w:rsidP="009B7409">
      <w:pPr>
        <w:spacing w:after="120" w:line="276" w:lineRule="auto"/>
        <w:jc w:val="both"/>
        <w:rPr>
          <w:lang w:val="es-ES"/>
        </w:rPr>
      </w:pPr>
      <w:r>
        <w:rPr>
          <w:lang w:val="es-ES"/>
        </w:rPr>
        <w:sym w:font="Wingdings" w:char="F06F"/>
      </w:r>
      <w:r>
        <w:rPr>
          <w:lang w:val="es-ES"/>
        </w:rPr>
        <w:t xml:space="preserve"> Los objetivos pueden lograrse con los recursos de que dispone el investigador.</w:t>
      </w:r>
    </w:p>
    <w:p w14:paraId="6E99DD8A" w14:textId="61930D3A" w:rsidR="00923A45" w:rsidRDefault="00923A45" w:rsidP="009B7409">
      <w:pPr>
        <w:spacing w:after="120" w:line="276" w:lineRule="auto"/>
        <w:jc w:val="both"/>
        <w:rPr>
          <w:lang w:val="es-ES"/>
        </w:rPr>
      </w:pPr>
      <w:r>
        <w:rPr>
          <w:lang w:val="es-ES"/>
        </w:rPr>
        <w:sym w:font="Wingdings" w:char="F06F"/>
      </w:r>
      <w:r>
        <w:rPr>
          <w:lang w:val="es-ES"/>
        </w:rPr>
        <w:t xml:space="preserve"> Los objetivos no permiten múltiples interpretaciones de lo que se realizará.</w:t>
      </w:r>
    </w:p>
    <w:p w14:paraId="65D4F5B0" w14:textId="616F5644" w:rsidR="00923A45" w:rsidRPr="00AD470F" w:rsidRDefault="00923A45" w:rsidP="009B7409">
      <w:pPr>
        <w:spacing w:after="120" w:line="276" w:lineRule="auto"/>
        <w:jc w:val="both"/>
        <w:rPr>
          <w:lang w:val="es-ES"/>
        </w:rPr>
      </w:pPr>
      <w:r>
        <w:rPr>
          <w:lang w:val="es-ES"/>
        </w:rPr>
        <w:sym w:font="Wingdings" w:char="F06F"/>
      </w:r>
      <w:r>
        <w:rPr>
          <w:lang w:val="es-ES"/>
        </w:rPr>
        <w:t xml:space="preserve"> Cada objetivo se refiere a un solo aspecto, general o específico de la investigación.</w:t>
      </w:r>
    </w:p>
    <w:sectPr w:rsidR="00923A45" w:rsidRPr="00AD470F" w:rsidSect="00EF2D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0E0B11"/>
    <w:multiLevelType w:val="hybridMultilevel"/>
    <w:tmpl w:val="BCD01D1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0F"/>
    <w:rsid w:val="00075FEA"/>
    <w:rsid w:val="002916C1"/>
    <w:rsid w:val="00300D71"/>
    <w:rsid w:val="003D75D8"/>
    <w:rsid w:val="003F46E3"/>
    <w:rsid w:val="00441358"/>
    <w:rsid w:val="00487FB8"/>
    <w:rsid w:val="00501842"/>
    <w:rsid w:val="0062083C"/>
    <w:rsid w:val="00923A45"/>
    <w:rsid w:val="00923D01"/>
    <w:rsid w:val="009274D3"/>
    <w:rsid w:val="009B7409"/>
    <w:rsid w:val="00A32EB9"/>
    <w:rsid w:val="00AD470F"/>
    <w:rsid w:val="00B04C82"/>
    <w:rsid w:val="00BC5B03"/>
    <w:rsid w:val="00D42302"/>
    <w:rsid w:val="00E07C9E"/>
    <w:rsid w:val="00EF2D0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14D91D4"/>
  <w14:defaultImageDpi w14:val="32767"/>
  <w15:chartTrackingRefBased/>
  <w15:docId w15:val="{A106A6F7-BCE1-4E4C-B0A1-75FE1625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4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9A5578-A0B6-1F46-A0E0-363874A13F86}" type="doc">
      <dgm:prSet loTypeId="urn:microsoft.com/office/officeart/2005/8/layout/funnel1" loCatId="" qsTypeId="urn:microsoft.com/office/officeart/2005/8/quickstyle/simple4" qsCatId="simple" csTypeId="urn:microsoft.com/office/officeart/2005/8/colors/accent3_2" csCatId="accent3" phldr="1"/>
      <dgm:spPr/>
      <dgm:t>
        <a:bodyPr/>
        <a:lstStyle/>
        <a:p>
          <a:endParaRPr lang="es-ES_tradnl"/>
        </a:p>
      </dgm:t>
    </dgm:pt>
    <dgm:pt modelId="{41C37BE3-0E62-DF48-8644-6CDD7A454959}">
      <dgm:prSet phldrT="[Texto]"/>
      <dgm:spPr/>
      <dgm:t>
        <a:bodyPr/>
        <a:lstStyle/>
        <a:p>
          <a:r>
            <a:rPr lang="es-ES_tradnl"/>
            <a:t>Objetivo espec</a:t>
          </a:r>
          <a:r>
            <a:rPr lang="es-ES"/>
            <a:t>ífico</a:t>
          </a:r>
          <a:endParaRPr lang="es-ES_tradnl"/>
        </a:p>
      </dgm:t>
    </dgm:pt>
    <dgm:pt modelId="{8177164B-ED89-7443-A181-8B8EA3C2CBDB}" type="parTrans" cxnId="{BB2AECA7-BD6B-8C4A-9BC2-EC2FD91509D3}">
      <dgm:prSet/>
      <dgm:spPr/>
      <dgm:t>
        <a:bodyPr/>
        <a:lstStyle/>
        <a:p>
          <a:endParaRPr lang="es-ES_tradnl"/>
        </a:p>
      </dgm:t>
    </dgm:pt>
    <dgm:pt modelId="{51F8D86B-B882-9E4E-A71E-323312E4D827}" type="sibTrans" cxnId="{BB2AECA7-BD6B-8C4A-9BC2-EC2FD91509D3}">
      <dgm:prSet/>
      <dgm:spPr/>
      <dgm:t>
        <a:bodyPr/>
        <a:lstStyle/>
        <a:p>
          <a:endParaRPr lang="es-ES_tradnl"/>
        </a:p>
      </dgm:t>
    </dgm:pt>
    <dgm:pt modelId="{DD417D97-F9B4-2046-A5AD-396A2AD3436E}">
      <dgm:prSet phldrT="[Texto]"/>
      <dgm:spPr/>
      <dgm:t>
        <a:bodyPr/>
        <a:lstStyle/>
        <a:p>
          <a:r>
            <a:rPr lang="es-ES_tradnl"/>
            <a:t>Objetivo espec</a:t>
          </a:r>
          <a:r>
            <a:rPr lang="es-ES"/>
            <a:t>ífico</a:t>
          </a:r>
          <a:endParaRPr lang="es-ES_tradnl"/>
        </a:p>
      </dgm:t>
    </dgm:pt>
    <dgm:pt modelId="{86ACBCFF-60F4-5545-BF32-19C23A924CB0}" type="parTrans" cxnId="{B66F2F0D-3830-F94C-986C-698E21E67069}">
      <dgm:prSet/>
      <dgm:spPr/>
      <dgm:t>
        <a:bodyPr/>
        <a:lstStyle/>
        <a:p>
          <a:endParaRPr lang="es-ES_tradnl"/>
        </a:p>
      </dgm:t>
    </dgm:pt>
    <dgm:pt modelId="{48E1E1E4-D93F-1A4E-AC2C-92EF2E1BF37F}" type="sibTrans" cxnId="{B66F2F0D-3830-F94C-986C-698E21E67069}">
      <dgm:prSet/>
      <dgm:spPr/>
      <dgm:t>
        <a:bodyPr/>
        <a:lstStyle/>
        <a:p>
          <a:endParaRPr lang="es-ES_tradnl"/>
        </a:p>
      </dgm:t>
    </dgm:pt>
    <dgm:pt modelId="{8638D5E3-F1D5-2A4C-B78A-C7C3EA59B03A}">
      <dgm:prSet phldrT="[Texto]"/>
      <dgm:spPr/>
      <dgm:t>
        <a:bodyPr/>
        <a:lstStyle/>
        <a:p>
          <a:r>
            <a:rPr lang="es-ES_tradnl"/>
            <a:t>Objetivo espec</a:t>
          </a:r>
          <a:r>
            <a:rPr lang="es-ES"/>
            <a:t>ífico</a:t>
          </a:r>
          <a:endParaRPr lang="es-ES_tradnl"/>
        </a:p>
      </dgm:t>
    </dgm:pt>
    <dgm:pt modelId="{76BB307A-0DBE-8244-8D35-CD243FFCDCFA}" type="parTrans" cxnId="{C1EF7E20-3C8E-9045-A700-7ECBC6D3838B}">
      <dgm:prSet/>
      <dgm:spPr/>
      <dgm:t>
        <a:bodyPr/>
        <a:lstStyle/>
        <a:p>
          <a:endParaRPr lang="es-ES_tradnl"/>
        </a:p>
      </dgm:t>
    </dgm:pt>
    <dgm:pt modelId="{93553A24-FD21-8D4C-BEA9-A49DEFEE1CAF}" type="sibTrans" cxnId="{C1EF7E20-3C8E-9045-A700-7ECBC6D3838B}">
      <dgm:prSet/>
      <dgm:spPr/>
      <dgm:t>
        <a:bodyPr/>
        <a:lstStyle/>
        <a:p>
          <a:endParaRPr lang="es-ES_tradnl"/>
        </a:p>
      </dgm:t>
    </dgm:pt>
    <dgm:pt modelId="{3DBBF9B6-A25C-0A48-B9E8-60E4D4A1993D}">
      <dgm:prSet phldrT="[Texto]"/>
      <dgm:spPr/>
      <dgm:t>
        <a:bodyPr/>
        <a:lstStyle/>
        <a:p>
          <a:r>
            <a:rPr lang="es-ES_tradnl"/>
            <a:t>Objetivo general</a:t>
          </a:r>
        </a:p>
      </dgm:t>
    </dgm:pt>
    <dgm:pt modelId="{819604BB-80ED-5148-8A57-4B86281EA88F}" type="parTrans" cxnId="{5376002B-8880-3D4F-BDE9-5FB8668346AD}">
      <dgm:prSet/>
      <dgm:spPr/>
      <dgm:t>
        <a:bodyPr/>
        <a:lstStyle/>
        <a:p>
          <a:endParaRPr lang="es-ES_tradnl"/>
        </a:p>
      </dgm:t>
    </dgm:pt>
    <dgm:pt modelId="{E3DCC5D2-EF6D-044E-86E1-BE154EE8FA37}" type="sibTrans" cxnId="{5376002B-8880-3D4F-BDE9-5FB8668346AD}">
      <dgm:prSet/>
      <dgm:spPr/>
      <dgm:t>
        <a:bodyPr/>
        <a:lstStyle/>
        <a:p>
          <a:endParaRPr lang="es-ES_tradnl"/>
        </a:p>
      </dgm:t>
    </dgm:pt>
    <dgm:pt modelId="{A63AC92C-71B7-2645-B450-9971E4A8B14C}" type="pres">
      <dgm:prSet presAssocID="{529A5578-A0B6-1F46-A0E0-363874A13F86}" presName="Name0" presStyleCnt="0">
        <dgm:presLayoutVars>
          <dgm:chMax val="4"/>
          <dgm:resizeHandles val="exact"/>
        </dgm:presLayoutVars>
      </dgm:prSet>
      <dgm:spPr/>
    </dgm:pt>
    <dgm:pt modelId="{4825B1C7-93A3-2144-9E62-0F53994BA78B}" type="pres">
      <dgm:prSet presAssocID="{529A5578-A0B6-1F46-A0E0-363874A13F86}" presName="ellipse" presStyleLbl="trBgShp" presStyleIdx="0" presStyleCnt="1"/>
      <dgm:spPr/>
    </dgm:pt>
    <dgm:pt modelId="{32F89F6F-ACFB-B54F-836B-C8ABA1C2A05B}" type="pres">
      <dgm:prSet presAssocID="{529A5578-A0B6-1F46-A0E0-363874A13F86}" presName="arrow1" presStyleLbl="fgShp" presStyleIdx="0" presStyleCnt="1"/>
      <dgm:spPr/>
    </dgm:pt>
    <dgm:pt modelId="{7497EB30-D162-0943-B691-0605A750C9AF}" type="pres">
      <dgm:prSet presAssocID="{529A5578-A0B6-1F46-A0E0-363874A13F86}" presName="rectangle" presStyleLbl="revTx" presStyleIdx="0" presStyleCnt="1">
        <dgm:presLayoutVars>
          <dgm:bulletEnabled val="1"/>
        </dgm:presLayoutVars>
      </dgm:prSet>
      <dgm:spPr/>
    </dgm:pt>
    <dgm:pt modelId="{77299ABB-EC3B-1449-B6D2-DBAE26BF12C0}" type="pres">
      <dgm:prSet presAssocID="{DD417D97-F9B4-2046-A5AD-396A2AD3436E}" presName="item1" presStyleLbl="node1" presStyleIdx="0" presStyleCnt="3">
        <dgm:presLayoutVars>
          <dgm:bulletEnabled val="1"/>
        </dgm:presLayoutVars>
      </dgm:prSet>
      <dgm:spPr/>
    </dgm:pt>
    <dgm:pt modelId="{0B18FF2A-218A-6D40-82F2-C2B841962100}" type="pres">
      <dgm:prSet presAssocID="{8638D5E3-F1D5-2A4C-B78A-C7C3EA59B03A}" presName="item2" presStyleLbl="node1" presStyleIdx="1" presStyleCnt="3">
        <dgm:presLayoutVars>
          <dgm:bulletEnabled val="1"/>
        </dgm:presLayoutVars>
      </dgm:prSet>
      <dgm:spPr/>
    </dgm:pt>
    <dgm:pt modelId="{B7E5B7C2-3D60-1D44-8839-5B4BE31B4D19}" type="pres">
      <dgm:prSet presAssocID="{3DBBF9B6-A25C-0A48-B9E8-60E4D4A1993D}" presName="item3" presStyleLbl="node1" presStyleIdx="2" presStyleCnt="3">
        <dgm:presLayoutVars>
          <dgm:bulletEnabled val="1"/>
        </dgm:presLayoutVars>
      </dgm:prSet>
      <dgm:spPr/>
    </dgm:pt>
    <dgm:pt modelId="{04504311-4511-1B45-830E-A59897F31946}" type="pres">
      <dgm:prSet presAssocID="{529A5578-A0B6-1F46-A0E0-363874A13F86}" presName="funnel" presStyleLbl="trAlignAcc1" presStyleIdx="0" presStyleCnt="1"/>
      <dgm:spPr/>
    </dgm:pt>
  </dgm:ptLst>
  <dgm:cxnLst>
    <dgm:cxn modelId="{B66F2F0D-3830-F94C-986C-698E21E67069}" srcId="{529A5578-A0B6-1F46-A0E0-363874A13F86}" destId="{DD417D97-F9B4-2046-A5AD-396A2AD3436E}" srcOrd="1" destOrd="0" parTransId="{86ACBCFF-60F4-5545-BF32-19C23A924CB0}" sibTransId="{48E1E1E4-D93F-1A4E-AC2C-92EF2E1BF37F}"/>
    <dgm:cxn modelId="{C1EF7E20-3C8E-9045-A700-7ECBC6D3838B}" srcId="{529A5578-A0B6-1F46-A0E0-363874A13F86}" destId="{8638D5E3-F1D5-2A4C-B78A-C7C3EA59B03A}" srcOrd="2" destOrd="0" parTransId="{76BB307A-0DBE-8244-8D35-CD243FFCDCFA}" sibTransId="{93553A24-FD21-8D4C-BEA9-A49DEFEE1CAF}"/>
    <dgm:cxn modelId="{5376002B-8880-3D4F-BDE9-5FB8668346AD}" srcId="{529A5578-A0B6-1F46-A0E0-363874A13F86}" destId="{3DBBF9B6-A25C-0A48-B9E8-60E4D4A1993D}" srcOrd="3" destOrd="0" parTransId="{819604BB-80ED-5148-8A57-4B86281EA88F}" sibTransId="{E3DCC5D2-EF6D-044E-86E1-BE154EE8FA37}"/>
    <dgm:cxn modelId="{521BC491-5B37-A54F-AC9C-0F22D9CE3CD9}" type="presOf" srcId="{3DBBF9B6-A25C-0A48-B9E8-60E4D4A1993D}" destId="{7497EB30-D162-0943-B691-0605A750C9AF}" srcOrd="0" destOrd="0" presId="urn:microsoft.com/office/officeart/2005/8/layout/funnel1"/>
    <dgm:cxn modelId="{BB2AECA7-BD6B-8C4A-9BC2-EC2FD91509D3}" srcId="{529A5578-A0B6-1F46-A0E0-363874A13F86}" destId="{41C37BE3-0E62-DF48-8644-6CDD7A454959}" srcOrd="0" destOrd="0" parTransId="{8177164B-ED89-7443-A181-8B8EA3C2CBDB}" sibTransId="{51F8D86B-B882-9E4E-A71E-323312E4D827}"/>
    <dgm:cxn modelId="{9DA1CCBA-B5D2-0C4D-B124-6207038D73D9}" type="presOf" srcId="{41C37BE3-0E62-DF48-8644-6CDD7A454959}" destId="{B7E5B7C2-3D60-1D44-8839-5B4BE31B4D19}" srcOrd="0" destOrd="0" presId="urn:microsoft.com/office/officeart/2005/8/layout/funnel1"/>
    <dgm:cxn modelId="{C17B86BD-E918-5D41-B7F3-9EEA0D4ADE77}" type="presOf" srcId="{8638D5E3-F1D5-2A4C-B78A-C7C3EA59B03A}" destId="{77299ABB-EC3B-1449-B6D2-DBAE26BF12C0}" srcOrd="0" destOrd="0" presId="urn:microsoft.com/office/officeart/2005/8/layout/funnel1"/>
    <dgm:cxn modelId="{21EBF0C2-A38F-054F-8DBE-FF96F6D1B120}" type="presOf" srcId="{529A5578-A0B6-1F46-A0E0-363874A13F86}" destId="{A63AC92C-71B7-2645-B450-9971E4A8B14C}" srcOrd="0" destOrd="0" presId="urn:microsoft.com/office/officeart/2005/8/layout/funnel1"/>
    <dgm:cxn modelId="{8F70B9EF-AEEF-AC43-B240-789C8BF9D5E0}" type="presOf" srcId="{DD417D97-F9B4-2046-A5AD-396A2AD3436E}" destId="{0B18FF2A-218A-6D40-82F2-C2B841962100}" srcOrd="0" destOrd="0" presId="urn:microsoft.com/office/officeart/2005/8/layout/funnel1"/>
    <dgm:cxn modelId="{C45612D9-28D2-2943-B235-CDE7DD864425}" type="presParOf" srcId="{A63AC92C-71B7-2645-B450-9971E4A8B14C}" destId="{4825B1C7-93A3-2144-9E62-0F53994BA78B}" srcOrd="0" destOrd="0" presId="urn:microsoft.com/office/officeart/2005/8/layout/funnel1"/>
    <dgm:cxn modelId="{3AA22E27-9668-2F46-B896-25945DA08E26}" type="presParOf" srcId="{A63AC92C-71B7-2645-B450-9971E4A8B14C}" destId="{32F89F6F-ACFB-B54F-836B-C8ABA1C2A05B}" srcOrd="1" destOrd="0" presId="urn:microsoft.com/office/officeart/2005/8/layout/funnel1"/>
    <dgm:cxn modelId="{B28AE72E-15DB-B540-B555-DAD8D425FEAF}" type="presParOf" srcId="{A63AC92C-71B7-2645-B450-9971E4A8B14C}" destId="{7497EB30-D162-0943-B691-0605A750C9AF}" srcOrd="2" destOrd="0" presId="urn:microsoft.com/office/officeart/2005/8/layout/funnel1"/>
    <dgm:cxn modelId="{20852C7B-6335-C24A-8AA2-9F4551807F4A}" type="presParOf" srcId="{A63AC92C-71B7-2645-B450-9971E4A8B14C}" destId="{77299ABB-EC3B-1449-B6D2-DBAE26BF12C0}" srcOrd="3" destOrd="0" presId="urn:microsoft.com/office/officeart/2005/8/layout/funnel1"/>
    <dgm:cxn modelId="{F3389488-F4CC-E542-BEAB-ED1E7834998C}" type="presParOf" srcId="{A63AC92C-71B7-2645-B450-9971E4A8B14C}" destId="{0B18FF2A-218A-6D40-82F2-C2B841962100}" srcOrd="4" destOrd="0" presId="urn:microsoft.com/office/officeart/2005/8/layout/funnel1"/>
    <dgm:cxn modelId="{B922365C-4789-254D-A969-926699EB6430}" type="presParOf" srcId="{A63AC92C-71B7-2645-B450-9971E4A8B14C}" destId="{B7E5B7C2-3D60-1D44-8839-5B4BE31B4D19}" srcOrd="5" destOrd="0" presId="urn:microsoft.com/office/officeart/2005/8/layout/funnel1"/>
    <dgm:cxn modelId="{EF340461-9476-BB42-9468-026872E06072}" type="presParOf" srcId="{A63AC92C-71B7-2645-B450-9971E4A8B14C}" destId="{04504311-4511-1B45-830E-A59897F31946}" srcOrd="6" destOrd="0" presId="urn:microsoft.com/office/officeart/2005/8/layout/funnel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6F58401-F7F8-684E-A4EE-0639B4CE5244}" type="doc">
      <dgm:prSet loTypeId="urn:microsoft.com/office/officeart/2005/8/layout/cycle7" loCatId="" qsTypeId="urn:microsoft.com/office/officeart/2005/8/quickstyle/simple1" qsCatId="simple" csTypeId="urn:microsoft.com/office/officeart/2005/8/colors/accent3_2" csCatId="accent3" phldr="1"/>
      <dgm:spPr/>
      <dgm:t>
        <a:bodyPr/>
        <a:lstStyle/>
        <a:p>
          <a:endParaRPr lang="es-ES"/>
        </a:p>
      </dgm:t>
    </dgm:pt>
    <dgm:pt modelId="{773C45ED-87DA-DB4D-A00E-D8A1104BF1F8}">
      <dgm:prSet phldrT="[Texto]"/>
      <dgm:spPr/>
      <dgm:t>
        <a:bodyPr/>
        <a:lstStyle/>
        <a:p>
          <a:pPr algn="ctr"/>
          <a:r>
            <a:rPr lang="es-ES"/>
            <a:t>Objetivos</a:t>
          </a:r>
        </a:p>
      </dgm:t>
    </dgm:pt>
    <dgm:pt modelId="{AEC4075A-AD91-3648-989E-89602134E7AE}" type="parTrans" cxnId="{344419B9-1F50-5A48-8701-52BF98823008}">
      <dgm:prSet/>
      <dgm:spPr/>
      <dgm:t>
        <a:bodyPr/>
        <a:lstStyle/>
        <a:p>
          <a:pPr algn="ctr"/>
          <a:endParaRPr lang="es-ES"/>
        </a:p>
      </dgm:t>
    </dgm:pt>
    <dgm:pt modelId="{0B0098FC-3585-D745-8EDB-3D0045D22636}" type="sibTrans" cxnId="{344419B9-1F50-5A48-8701-52BF98823008}">
      <dgm:prSet/>
      <dgm:spPr/>
      <dgm:t>
        <a:bodyPr/>
        <a:lstStyle/>
        <a:p>
          <a:pPr algn="ctr"/>
          <a:endParaRPr lang="es-ES"/>
        </a:p>
      </dgm:t>
    </dgm:pt>
    <dgm:pt modelId="{C0AB4BA4-B82D-E941-B3D8-D13887150C36}">
      <dgm:prSet phldrT="[Texto]"/>
      <dgm:spPr/>
      <dgm:t>
        <a:bodyPr/>
        <a:lstStyle/>
        <a:p>
          <a:pPr algn="ctr"/>
          <a:r>
            <a:rPr lang="es-ES"/>
            <a:t>Evaluación de resultados</a:t>
          </a:r>
        </a:p>
      </dgm:t>
    </dgm:pt>
    <dgm:pt modelId="{00C62CF2-EFB2-BE41-93B6-52D14818ADE5}" type="parTrans" cxnId="{09B34792-2B12-CD4B-A8D0-969ACEB48705}">
      <dgm:prSet/>
      <dgm:spPr/>
      <dgm:t>
        <a:bodyPr/>
        <a:lstStyle/>
        <a:p>
          <a:pPr algn="ctr"/>
          <a:endParaRPr lang="es-ES"/>
        </a:p>
      </dgm:t>
    </dgm:pt>
    <dgm:pt modelId="{EBA4156B-3CC5-C746-BA1A-907366D58683}" type="sibTrans" cxnId="{09B34792-2B12-CD4B-A8D0-969ACEB48705}">
      <dgm:prSet/>
      <dgm:spPr/>
      <dgm:t>
        <a:bodyPr/>
        <a:lstStyle/>
        <a:p>
          <a:pPr algn="ctr"/>
          <a:endParaRPr lang="es-ES"/>
        </a:p>
      </dgm:t>
    </dgm:pt>
    <dgm:pt modelId="{706E13B1-7608-2F42-850C-14EA5810B753}">
      <dgm:prSet phldrT="[Texto]"/>
      <dgm:spPr/>
      <dgm:t>
        <a:bodyPr/>
        <a:lstStyle/>
        <a:p>
          <a:pPr algn="ctr"/>
          <a:r>
            <a:rPr lang="es-ES"/>
            <a:t>Proceso sistemático</a:t>
          </a:r>
        </a:p>
      </dgm:t>
    </dgm:pt>
    <dgm:pt modelId="{F9D9A20D-C946-9546-A87F-942222412E2D}" type="parTrans" cxnId="{0D32BCF0-76D2-4644-8246-40F68205FB4B}">
      <dgm:prSet/>
      <dgm:spPr/>
      <dgm:t>
        <a:bodyPr/>
        <a:lstStyle/>
        <a:p>
          <a:pPr algn="ctr"/>
          <a:endParaRPr lang="es-ES"/>
        </a:p>
      </dgm:t>
    </dgm:pt>
    <dgm:pt modelId="{A383EB1D-2791-0F4B-AAE4-D6CA324EDB93}" type="sibTrans" cxnId="{0D32BCF0-76D2-4644-8246-40F68205FB4B}">
      <dgm:prSet/>
      <dgm:spPr/>
      <dgm:t>
        <a:bodyPr/>
        <a:lstStyle/>
        <a:p>
          <a:pPr algn="ctr"/>
          <a:endParaRPr lang="es-ES"/>
        </a:p>
      </dgm:t>
    </dgm:pt>
    <dgm:pt modelId="{27F34D06-35D4-6D4F-BFDA-E07FA9239341}" type="pres">
      <dgm:prSet presAssocID="{E6F58401-F7F8-684E-A4EE-0639B4CE5244}" presName="Name0" presStyleCnt="0">
        <dgm:presLayoutVars>
          <dgm:dir/>
          <dgm:resizeHandles val="exact"/>
        </dgm:presLayoutVars>
      </dgm:prSet>
      <dgm:spPr/>
    </dgm:pt>
    <dgm:pt modelId="{8281422B-98FA-4544-A085-59CFF9A5566F}" type="pres">
      <dgm:prSet presAssocID="{773C45ED-87DA-DB4D-A00E-D8A1104BF1F8}" presName="node" presStyleLbl="node1" presStyleIdx="0" presStyleCnt="3">
        <dgm:presLayoutVars>
          <dgm:bulletEnabled val="1"/>
        </dgm:presLayoutVars>
      </dgm:prSet>
      <dgm:spPr/>
    </dgm:pt>
    <dgm:pt modelId="{B343624F-B5BA-EB43-B686-C326EAACD929}" type="pres">
      <dgm:prSet presAssocID="{0B0098FC-3585-D745-8EDB-3D0045D22636}" presName="sibTrans" presStyleLbl="sibTrans2D1" presStyleIdx="0" presStyleCnt="3"/>
      <dgm:spPr/>
    </dgm:pt>
    <dgm:pt modelId="{33377254-E4A4-984E-9968-4886F87991EC}" type="pres">
      <dgm:prSet presAssocID="{0B0098FC-3585-D745-8EDB-3D0045D22636}" presName="connectorText" presStyleLbl="sibTrans2D1" presStyleIdx="0" presStyleCnt="3"/>
      <dgm:spPr/>
    </dgm:pt>
    <dgm:pt modelId="{A80B5839-76EE-6F48-B284-4E0BBAA6B6F4}" type="pres">
      <dgm:prSet presAssocID="{C0AB4BA4-B82D-E941-B3D8-D13887150C36}" presName="node" presStyleLbl="node1" presStyleIdx="1" presStyleCnt="3">
        <dgm:presLayoutVars>
          <dgm:bulletEnabled val="1"/>
        </dgm:presLayoutVars>
      </dgm:prSet>
      <dgm:spPr/>
    </dgm:pt>
    <dgm:pt modelId="{7D725D25-1CB3-684E-B210-BC8687645020}" type="pres">
      <dgm:prSet presAssocID="{EBA4156B-3CC5-C746-BA1A-907366D58683}" presName="sibTrans" presStyleLbl="sibTrans2D1" presStyleIdx="1" presStyleCnt="3"/>
      <dgm:spPr/>
    </dgm:pt>
    <dgm:pt modelId="{D585413E-6A85-6940-9C80-FA39BC02B9D4}" type="pres">
      <dgm:prSet presAssocID="{EBA4156B-3CC5-C746-BA1A-907366D58683}" presName="connectorText" presStyleLbl="sibTrans2D1" presStyleIdx="1" presStyleCnt="3"/>
      <dgm:spPr/>
    </dgm:pt>
    <dgm:pt modelId="{5902284E-03F2-E04C-A665-41BA51E67BFB}" type="pres">
      <dgm:prSet presAssocID="{706E13B1-7608-2F42-850C-14EA5810B753}" presName="node" presStyleLbl="node1" presStyleIdx="2" presStyleCnt="3">
        <dgm:presLayoutVars>
          <dgm:bulletEnabled val="1"/>
        </dgm:presLayoutVars>
      </dgm:prSet>
      <dgm:spPr/>
    </dgm:pt>
    <dgm:pt modelId="{A09949FA-0580-5E4F-A484-C6C8911202B9}" type="pres">
      <dgm:prSet presAssocID="{A383EB1D-2791-0F4B-AAE4-D6CA324EDB93}" presName="sibTrans" presStyleLbl="sibTrans2D1" presStyleIdx="2" presStyleCnt="3"/>
      <dgm:spPr/>
    </dgm:pt>
    <dgm:pt modelId="{AA864DDA-4B28-5C45-B37F-9F935D0BA3B3}" type="pres">
      <dgm:prSet presAssocID="{A383EB1D-2791-0F4B-AAE4-D6CA324EDB93}" presName="connectorText" presStyleLbl="sibTrans2D1" presStyleIdx="2" presStyleCnt="3"/>
      <dgm:spPr/>
    </dgm:pt>
  </dgm:ptLst>
  <dgm:cxnLst>
    <dgm:cxn modelId="{26B03A03-8C14-D940-A3A3-C15C9BBA84EC}" type="presOf" srcId="{EBA4156B-3CC5-C746-BA1A-907366D58683}" destId="{7D725D25-1CB3-684E-B210-BC8687645020}" srcOrd="0" destOrd="0" presId="urn:microsoft.com/office/officeart/2005/8/layout/cycle7"/>
    <dgm:cxn modelId="{B8370128-A058-A14B-9B97-E6DFDE225B4A}" type="presOf" srcId="{E6F58401-F7F8-684E-A4EE-0639B4CE5244}" destId="{27F34D06-35D4-6D4F-BFDA-E07FA9239341}" srcOrd="0" destOrd="0" presId="urn:microsoft.com/office/officeart/2005/8/layout/cycle7"/>
    <dgm:cxn modelId="{37D55E4B-4E25-304C-A32E-6550E1AD9ECC}" type="presOf" srcId="{0B0098FC-3585-D745-8EDB-3D0045D22636}" destId="{33377254-E4A4-984E-9968-4886F87991EC}" srcOrd="1" destOrd="0" presId="urn:microsoft.com/office/officeart/2005/8/layout/cycle7"/>
    <dgm:cxn modelId="{02E1B268-D1A4-2F4F-A47E-24374C0F1198}" type="presOf" srcId="{773C45ED-87DA-DB4D-A00E-D8A1104BF1F8}" destId="{8281422B-98FA-4544-A085-59CFF9A5566F}" srcOrd="0" destOrd="0" presId="urn:microsoft.com/office/officeart/2005/8/layout/cycle7"/>
    <dgm:cxn modelId="{7024356A-8F0A-B04A-A611-0EFE06BE06BD}" type="presOf" srcId="{A383EB1D-2791-0F4B-AAE4-D6CA324EDB93}" destId="{AA864DDA-4B28-5C45-B37F-9F935D0BA3B3}" srcOrd="1" destOrd="0" presId="urn:microsoft.com/office/officeart/2005/8/layout/cycle7"/>
    <dgm:cxn modelId="{4859356C-37D6-6F40-854F-32FE744549AE}" type="presOf" srcId="{0B0098FC-3585-D745-8EDB-3D0045D22636}" destId="{B343624F-B5BA-EB43-B686-C326EAACD929}" srcOrd="0" destOrd="0" presId="urn:microsoft.com/office/officeart/2005/8/layout/cycle7"/>
    <dgm:cxn modelId="{6B344073-1BD5-DC4F-9205-2AD3DF06E726}" type="presOf" srcId="{A383EB1D-2791-0F4B-AAE4-D6CA324EDB93}" destId="{A09949FA-0580-5E4F-A484-C6C8911202B9}" srcOrd="0" destOrd="0" presId="urn:microsoft.com/office/officeart/2005/8/layout/cycle7"/>
    <dgm:cxn modelId="{09B34792-2B12-CD4B-A8D0-969ACEB48705}" srcId="{E6F58401-F7F8-684E-A4EE-0639B4CE5244}" destId="{C0AB4BA4-B82D-E941-B3D8-D13887150C36}" srcOrd="1" destOrd="0" parTransId="{00C62CF2-EFB2-BE41-93B6-52D14818ADE5}" sibTransId="{EBA4156B-3CC5-C746-BA1A-907366D58683}"/>
    <dgm:cxn modelId="{71EB8492-6219-0846-ABDF-FAF3F9647446}" type="presOf" srcId="{C0AB4BA4-B82D-E941-B3D8-D13887150C36}" destId="{A80B5839-76EE-6F48-B284-4E0BBAA6B6F4}" srcOrd="0" destOrd="0" presId="urn:microsoft.com/office/officeart/2005/8/layout/cycle7"/>
    <dgm:cxn modelId="{B39F7597-A5E5-964C-AC67-33ABE57EC759}" type="presOf" srcId="{706E13B1-7608-2F42-850C-14EA5810B753}" destId="{5902284E-03F2-E04C-A665-41BA51E67BFB}" srcOrd="0" destOrd="0" presId="urn:microsoft.com/office/officeart/2005/8/layout/cycle7"/>
    <dgm:cxn modelId="{380E8D9D-7FA2-AC44-BBE0-6331E531023C}" type="presOf" srcId="{EBA4156B-3CC5-C746-BA1A-907366D58683}" destId="{D585413E-6A85-6940-9C80-FA39BC02B9D4}" srcOrd="1" destOrd="0" presId="urn:microsoft.com/office/officeart/2005/8/layout/cycle7"/>
    <dgm:cxn modelId="{344419B9-1F50-5A48-8701-52BF98823008}" srcId="{E6F58401-F7F8-684E-A4EE-0639B4CE5244}" destId="{773C45ED-87DA-DB4D-A00E-D8A1104BF1F8}" srcOrd="0" destOrd="0" parTransId="{AEC4075A-AD91-3648-989E-89602134E7AE}" sibTransId="{0B0098FC-3585-D745-8EDB-3D0045D22636}"/>
    <dgm:cxn modelId="{0D32BCF0-76D2-4644-8246-40F68205FB4B}" srcId="{E6F58401-F7F8-684E-A4EE-0639B4CE5244}" destId="{706E13B1-7608-2F42-850C-14EA5810B753}" srcOrd="2" destOrd="0" parTransId="{F9D9A20D-C946-9546-A87F-942222412E2D}" sibTransId="{A383EB1D-2791-0F4B-AAE4-D6CA324EDB93}"/>
    <dgm:cxn modelId="{E59D9199-B993-544C-8541-63492723EF5A}" type="presParOf" srcId="{27F34D06-35D4-6D4F-BFDA-E07FA9239341}" destId="{8281422B-98FA-4544-A085-59CFF9A5566F}" srcOrd="0" destOrd="0" presId="urn:microsoft.com/office/officeart/2005/8/layout/cycle7"/>
    <dgm:cxn modelId="{50ED4621-FED3-8846-9BAA-42428A96B5E5}" type="presParOf" srcId="{27F34D06-35D4-6D4F-BFDA-E07FA9239341}" destId="{B343624F-B5BA-EB43-B686-C326EAACD929}" srcOrd="1" destOrd="0" presId="urn:microsoft.com/office/officeart/2005/8/layout/cycle7"/>
    <dgm:cxn modelId="{43E62C1A-B68F-D84D-8B11-A5CCD9565137}" type="presParOf" srcId="{B343624F-B5BA-EB43-B686-C326EAACD929}" destId="{33377254-E4A4-984E-9968-4886F87991EC}" srcOrd="0" destOrd="0" presId="urn:microsoft.com/office/officeart/2005/8/layout/cycle7"/>
    <dgm:cxn modelId="{4E1D7FAF-A5DC-5F43-8101-C9AD67B6DBB0}" type="presParOf" srcId="{27F34D06-35D4-6D4F-BFDA-E07FA9239341}" destId="{A80B5839-76EE-6F48-B284-4E0BBAA6B6F4}" srcOrd="2" destOrd="0" presId="urn:microsoft.com/office/officeart/2005/8/layout/cycle7"/>
    <dgm:cxn modelId="{25F7CF48-3A27-7642-978E-192835C8E1A7}" type="presParOf" srcId="{27F34D06-35D4-6D4F-BFDA-E07FA9239341}" destId="{7D725D25-1CB3-684E-B210-BC8687645020}" srcOrd="3" destOrd="0" presId="urn:microsoft.com/office/officeart/2005/8/layout/cycle7"/>
    <dgm:cxn modelId="{BCC20D2F-EA97-A346-8115-B726096B8C33}" type="presParOf" srcId="{7D725D25-1CB3-684E-B210-BC8687645020}" destId="{D585413E-6A85-6940-9C80-FA39BC02B9D4}" srcOrd="0" destOrd="0" presId="urn:microsoft.com/office/officeart/2005/8/layout/cycle7"/>
    <dgm:cxn modelId="{C9E16E64-ED36-2B4C-99B1-705AC2FF3E08}" type="presParOf" srcId="{27F34D06-35D4-6D4F-BFDA-E07FA9239341}" destId="{5902284E-03F2-E04C-A665-41BA51E67BFB}" srcOrd="4" destOrd="0" presId="urn:microsoft.com/office/officeart/2005/8/layout/cycle7"/>
    <dgm:cxn modelId="{006B9887-DB7E-C448-BB4E-9C6F5B543673}" type="presParOf" srcId="{27F34D06-35D4-6D4F-BFDA-E07FA9239341}" destId="{A09949FA-0580-5E4F-A484-C6C8911202B9}" srcOrd="5" destOrd="0" presId="urn:microsoft.com/office/officeart/2005/8/layout/cycle7"/>
    <dgm:cxn modelId="{78F42FA2-9BA7-4A42-94B5-691B9F70D6B8}" type="presParOf" srcId="{A09949FA-0580-5E4F-A484-C6C8911202B9}" destId="{AA864DDA-4B28-5C45-B37F-9F935D0BA3B3}" srcOrd="0" destOrd="0" presId="urn:microsoft.com/office/officeart/2005/8/layout/cycle7"/>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5B1C7-93A3-2144-9E62-0F53994BA78B}">
      <dsp:nvSpPr>
        <dsp:cNvPr id="0" name=""/>
        <dsp:cNvSpPr/>
      </dsp:nvSpPr>
      <dsp:spPr>
        <a:xfrm>
          <a:off x="1527631" y="116514"/>
          <a:ext cx="2312374" cy="803057"/>
        </a:xfrm>
        <a:prstGeom prst="ellipse">
          <a:avLst/>
        </a:prstGeom>
        <a:solidFill>
          <a:schemeClr val="accent3">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2F89F6F-ACFB-B54F-836B-C8ABA1C2A05B}">
      <dsp:nvSpPr>
        <dsp:cNvPr id="0" name=""/>
        <dsp:cNvSpPr/>
      </dsp:nvSpPr>
      <dsp:spPr>
        <a:xfrm>
          <a:off x="2463336" y="2082929"/>
          <a:ext cx="448134" cy="286806"/>
        </a:xfrm>
        <a:prstGeom prst="downArrow">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dsp:style>
    </dsp:sp>
    <dsp:sp modelId="{7497EB30-D162-0943-B691-0605A750C9AF}">
      <dsp:nvSpPr>
        <dsp:cNvPr id="0" name=""/>
        <dsp:cNvSpPr/>
      </dsp:nvSpPr>
      <dsp:spPr>
        <a:xfrm>
          <a:off x="1611880" y="2312374"/>
          <a:ext cx="2151045" cy="5377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s-ES_tradnl" sz="1900" kern="1200"/>
            <a:t>Objetivo general</a:t>
          </a:r>
        </a:p>
      </dsp:txBody>
      <dsp:txXfrm>
        <a:off x="1611880" y="2312374"/>
        <a:ext cx="2151045" cy="537761"/>
      </dsp:txXfrm>
    </dsp:sp>
    <dsp:sp modelId="{77299ABB-EC3B-1449-B6D2-DBAE26BF12C0}">
      <dsp:nvSpPr>
        <dsp:cNvPr id="0" name=""/>
        <dsp:cNvSpPr/>
      </dsp:nvSpPr>
      <dsp:spPr>
        <a:xfrm>
          <a:off x="2368331" y="981593"/>
          <a:ext cx="806642" cy="806642"/>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_tradnl" sz="1000" kern="1200"/>
            <a:t>Objetivo espec</a:t>
          </a:r>
          <a:r>
            <a:rPr lang="es-ES" sz="1000" kern="1200"/>
            <a:t>ífico</a:t>
          </a:r>
          <a:endParaRPr lang="es-ES_tradnl" sz="1000" kern="1200"/>
        </a:p>
      </dsp:txBody>
      <dsp:txXfrm>
        <a:off x="2486461" y="1099723"/>
        <a:ext cx="570382" cy="570382"/>
      </dsp:txXfrm>
    </dsp:sp>
    <dsp:sp modelId="{0B18FF2A-218A-6D40-82F2-C2B841962100}">
      <dsp:nvSpPr>
        <dsp:cNvPr id="0" name=""/>
        <dsp:cNvSpPr/>
      </dsp:nvSpPr>
      <dsp:spPr>
        <a:xfrm>
          <a:off x="1791134" y="376433"/>
          <a:ext cx="806642" cy="806642"/>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_tradnl" sz="1000" kern="1200"/>
            <a:t>Objetivo espec</a:t>
          </a:r>
          <a:r>
            <a:rPr lang="es-ES" sz="1000" kern="1200"/>
            <a:t>ífico</a:t>
          </a:r>
          <a:endParaRPr lang="es-ES_tradnl" sz="1000" kern="1200"/>
        </a:p>
      </dsp:txBody>
      <dsp:txXfrm>
        <a:off x="1909264" y="494563"/>
        <a:ext cx="570382" cy="570382"/>
      </dsp:txXfrm>
    </dsp:sp>
    <dsp:sp modelId="{B7E5B7C2-3D60-1D44-8839-5B4BE31B4D19}">
      <dsp:nvSpPr>
        <dsp:cNvPr id="0" name=""/>
        <dsp:cNvSpPr/>
      </dsp:nvSpPr>
      <dsp:spPr>
        <a:xfrm>
          <a:off x="2615701" y="181404"/>
          <a:ext cx="806642" cy="806642"/>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_tradnl" sz="1000" kern="1200"/>
            <a:t>Objetivo espec</a:t>
          </a:r>
          <a:r>
            <a:rPr lang="es-ES" sz="1000" kern="1200"/>
            <a:t>ífico</a:t>
          </a:r>
          <a:endParaRPr lang="es-ES_tradnl" sz="1000" kern="1200"/>
        </a:p>
      </dsp:txBody>
      <dsp:txXfrm>
        <a:off x="2733831" y="299534"/>
        <a:ext cx="570382" cy="570382"/>
      </dsp:txXfrm>
    </dsp:sp>
    <dsp:sp modelId="{04504311-4511-1B45-830E-A59897F31946}">
      <dsp:nvSpPr>
        <dsp:cNvPr id="0" name=""/>
        <dsp:cNvSpPr/>
      </dsp:nvSpPr>
      <dsp:spPr>
        <a:xfrm>
          <a:off x="1432626" y="17925"/>
          <a:ext cx="2509553" cy="2007642"/>
        </a:xfrm>
        <a:prstGeom prst="funnel">
          <a:avLst/>
        </a:prstGeom>
        <a:solidFill>
          <a:schemeClr val="lt1">
            <a:alpha val="4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81422B-98FA-4544-A085-59CFF9A5566F}">
      <dsp:nvSpPr>
        <dsp:cNvPr id="0" name=""/>
        <dsp:cNvSpPr/>
      </dsp:nvSpPr>
      <dsp:spPr>
        <a:xfrm>
          <a:off x="1836195" y="374"/>
          <a:ext cx="896902" cy="44845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Objetivos</a:t>
          </a:r>
        </a:p>
      </dsp:txBody>
      <dsp:txXfrm>
        <a:off x="1849330" y="13509"/>
        <a:ext cx="870632" cy="422181"/>
      </dsp:txXfrm>
    </dsp:sp>
    <dsp:sp modelId="{B343624F-B5BA-EB43-B686-C326EAACD929}">
      <dsp:nvSpPr>
        <dsp:cNvPr id="0" name=""/>
        <dsp:cNvSpPr/>
      </dsp:nvSpPr>
      <dsp:spPr>
        <a:xfrm rot="3600000">
          <a:off x="2421379" y="787059"/>
          <a:ext cx="466624" cy="156957"/>
        </a:xfrm>
        <a:prstGeom prst="lef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ES" sz="600" kern="1200"/>
        </a:p>
      </dsp:txBody>
      <dsp:txXfrm>
        <a:off x="2468466" y="818450"/>
        <a:ext cx="372450" cy="94175"/>
      </dsp:txXfrm>
    </dsp:sp>
    <dsp:sp modelId="{A80B5839-76EE-6F48-B284-4E0BBAA6B6F4}">
      <dsp:nvSpPr>
        <dsp:cNvPr id="0" name=""/>
        <dsp:cNvSpPr/>
      </dsp:nvSpPr>
      <dsp:spPr>
        <a:xfrm>
          <a:off x="2576286" y="1282250"/>
          <a:ext cx="896902" cy="44845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Evaluación de resultados</a:t>
          </a:r>
        </a:p>
      </dsp:txBody>
      <dsp:txXfrm>
        <a:off x="2589421" y="1295385"/>
        <a:ext cx="870632" cy="422181"/>
      </dsp:txXfrm>
    </dsp:sp>
    <dsp:sp modelId="{7D725D25-1CB3-684E-B210-BC8687645020}">
      <dsp:nvSpPr>
        <dsp:cNvPr id="0" name=""/>
        <dsp:cNvSpPr/>
      </dsp:nvSpPr>
      <dsp:spPr>
        <a:xfrm rot="10800000">
          <a:off x="2051334" y="1427997"/>
          <a:ext cx="466624" cy="156957"/>
        </a:xfrm>
        <a:prstGeom prst="lef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ES" sz="600" kern="1200"/>
        </a:p>
      </dsp:txBody>
      <dsp:txXfrm rot="10800000">
        <a:off x="2098421" y="1459388"/>
        <a:ext cx="372450" cy="94175"/>
      </dsp:txXfrm>
    </dsp:sp>
    <dsp:sp modelId="{5902284E-03F2-E04C-A665-41BA51E67BFB}">
      <dsp:nvSpPr>
        <dsp:cNvPr id="0" name=""/>
        <dsp:cNvSpPr/>
      </dsp:nvSpPr>
      <dsp:spPr>
        <a:xfrm>
          <a:off x="1096103" y="1282250"/>
          <a:ext cx="896902" cy="44845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Proceso sistemático</a:t>
          </a:r>
        </a:p>
      </dsp:txBody>
      <dsp:txXfrm>
        <a:off x="1109238" y="1295385"/>
        <a:ext cx="870632" cy="422181"/>
      </dsp:txXfrm>
    </dsp:sp>
    <dsp:sp modelId="{A09949FA-0580-5E4F-A484-C6C8911202B9}">
      <dsp:nvSpPr>
        <dsp:cNvPr id="0" name=""/>
        <dsp:cNvSpPr/>
      </dsp:nvSpPr>
      <dsp:spPr>
        <a:xfrm rot="18000000">
          <a:off x="1681288" y="787059"/>
          <a:ext cx="466624" cy="156957"/>
        </a:xfrm>
        <a:prstGeom prst="lef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ES" sz="600" kern="1200"/>
        </a:p>
      </dsp:txBody>
      <dsp:txXfrm>
        <a:off x="1728375" y="818450"/>
        <a:ext cx="372450" cy="94175"/>
      </dsp:txXfrm>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2.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742</Words>
  <Characters>4082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Violeta Molina Natera</dc:creator>
  <cp:keywords/>
  <dc:description/>
  <cp:lastModifiedBy>Gloria Ines Alvarez</cp:lastModifiedBy>
  <cp:revision>2</cp:revision>
  <dcterms:created xsi:type="dcterms:W3CDTF">2020-07-23T22:41:00Z</dcterms:created>
  <dcterms:modified xsi:type="dcterms:W3CDTF">2020-07-23T22:41:00Z</dcterms:modified>
</cp:coreProperties>
</file>