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F57F" w14:textId="77777777" w:rsidR="006B0001" w:rsidRDefault="00000000">
      <w:pPr>
        <w:spacing w:after="30"/>
        <w:jc w:val="center"/>
      </w:pPr>
      <w:r>
        <w:rPr>
          <w:b/>
          <w:color w:val="003366"/>
          <w:sz w:val="22"/>
        </w:rPr>
        <w:t>MINISTÉRIO DA GESTÃO E DA INOVAÇÃO EM SERVIÇOS PÚBLICOS</w:t>
      </w:r>
    </w:p>
    <w:p w14:paraId="7809EA3E" w14:textId="77777777" w:rsidR="006B0001" w:rsidRDefault="00000000">
      <w:pPr>
        <w:spacing w:after="30"/>
        <w:jc w:val="center"/>
      </w:pPr>
      <w:r>
        <w:rPr>
          <w:color w:val="2D3748"/>
        </w:rPr>
        <w:t>Secretaria de Serviços Compartilhados</w:t>
      </w:r>
    </w:p>
    <w:p w14:paraId="2F6C43D0" w14:textId="77777777" w:rsidR="006B0001" w:rsidRDefault="00000000">
      <w:pPr>
        <w:spacing w:after="30"/>
        <w:jc w:val="center"/>
      </w:pPr>
      <w:r>
        <w:rPr>
          <w:color w:val="2D3748"/>
          <w:sz w:val="19"/>
        </w:rPr>
        <w:t>Diretoria de Contratações e Unidades Descentralizadas</w:t>
      </w:r>
    </w:p>
    <w:p w14:paraId="67723CA1" w14:textId="77777777" w:rsidR="006B0001" w:rsidRDefault="00000000">
      <w:pPr>
        <w:spacing w:after="30"/>
        <w:jc w:val="center"/>
      </w:pPr>
      <w:r>
        <w:rPr>
          <w:b/>
          <w:color w:val="2D3748"/>
          <w:sz w:val="19"/>
        </w:rPr>
        <w:t>Superintendência Regional de Administração no Estado do Espírito Santo – SRA/MGI-ES</w:t>
      </w:r>
    </w:p>
    <w:p w14:paraId="248CE3ED" w14:textId="77777777" w:rsidR="006B0001" w:rsidRDefault="00000000">
      <w:pPr>
        <w:spacing w:after="30"/>
        <w:jc w:val="center"/>
      </w:pPr>
      <w:r>
        <w:rPr>
          <w:color w:val="2D3748"/>
          <w:sz w:val="18"/>
        </w:rPr>
        <w:t>Setor de Engenharia e Infraestrutura Predial – Projeto Orca AI</w:t>
      </w:r>
    </w:p>
    <w:p w14:paraId="4C10C31A" w14:textId="77777777" w:rsidR="006B0001" w:rsidRDefault="00000000">
      <w:pPr>
        <w:spacing w:before="160"/>
        <w:jc w:val="center"/>
      </w:pPr>
      <w:r>
        <w:rPr>
          <w:b/>
          <w:color w:val="003366"/>
          <w:sz w:val="26"/>
        </w:rPr>
        <w:t>DESPACHO DE ENGENHARIA Nº 01/2026/ENG-SRA-ES</w:t>
      </w:r>
      <w:r>
        <w:rPr>
          <w:b/>
          <w:color w:val="003366"/>
          <w:sz w:val="26"/>
        </w:rPr>
        <w:br/>
      </w:r>
      <w:r>
        <w:rPr>
          <w:i/>
          <w:color w:val="2D3748"/>
          <w:sz w:val="19"/>
        </w:rPr>
        <w:t>(Atendimento Integral às Recomendações Técnicas do Parecer AGU – Doc. SEI nº 64490579)</w:t>
      </w:r>
    </w:p>
    <w:p w14:paraId="3A19ABA4" w14:textId="77777777" w:rsidR="006B0001" w:rsidRDefault="00000000">
      <w:pPr>
        <w:spacing w:after="60"/>
        <w:jc w:val="both"/>
      </w:pPr>
      <w:r>
        <w:rPr>
          <w:b/>
          <w:color w:val="003366"/>
          <w:sz w:val="19"/>
        </w:rPr>
        <w:t xml:space="preserve">Processo NUP: </w:t>
      </w:r>
      <w:r>
        <w:rPr>
          <w:b/>
          <w:sz w:val="19"/>
        </w:rPr>
        <w:t>10783.000206/2026-71</w:t>
      </w:r>
    </w:p>
    <w:p w14:paraId="05DA7B56" w14:textId="77777777" w:rsidR="006B0001" w:rsidRDefault="00000000">
      <w:pPr>
        <w:spacing w:after="60"/>
        <w:jc w:val="both"/>
      </w:pPr>
      <w:r>
        <w:rPr>
          <w:b/>
          <w:color w:val="003366"/>
          <w:sz w:val="19"/>
        </w:rPr>
        <w:t xml:space="preserve">Referência: </w:t>
      </w:r>
      <w:r>
        <w:rPr>
          <w:sz w:val="19"/>
        </w:rPr>
        <w:t>Parecer Jurídico nº 01199/2026/CJENG-EST-SUMÁRIO/SCGP/CGU/AGU (Doc. SEI nº 64468820)</w:t>
      </w:r>
    </w:p>
    <w:p w14:paraId="29BA5408" w14:textId="77777777" w:rsidR="006B0001" w:rsidRDefault="00000000">
      <w:pPr>
        <w:spacing w:after="60"/>
        <w:jc w:val="both"/>
      </w:pPr>
      <w:r>
        <w:rPr>
          <w:b/>
          <w:color w:val="003366"/>
          <w:sz w:val="19"/>
        </w:rPr>
        <w:t xml:space="preserve">Assunto: </w:t>
      </w:r>
      <w:r>
        <w:rPr>
          <w:sz w:val="19"/>
        </w:rPr>
        <w:t>Atendimento Integral e Saneamento das Recomendações Técnicas de Engenharia, Arquitetura e Orçamentação da AGU.</w:t>
      </w:r>
    </w:p>
    <w:p w14:paraId="6C367CD0" w14:textId="77777777" w:rsidR="006B0001" w:rsidRDefault="00000000">
      <w:pPr>
        <w:spacing w:after="60"/>
        <w:jc w:val="both"/>
      </w:pPr>
      <w:r>
        <w:rPr>
          <w:b/>
          <w:color w:val="003366"/>
          <w:sz w:val="19"/>
        </w:rPr>
        <w:t xml:space="preserve">Objeto: </w:t>
      </w:r>
      <w:r>
        <w:rPr>
          <w:sz w:val="19"/>
        </w:rPr>
        <w:t>Contratação de serviços comuns de engenharia e conservação predial dividida em 11 Itens para o Edifício Sede do MGI-ES e Edifício Anexo em Vitória/ES (Valor Global Estimado: R$ 1.005.726,92).</w:t>
      </w:r>
    </w:p>
    <w:p w14:paraId="015F2377" w14:textId="77777777" w:rsidR="006B0001" w:rsidRDefault="00000000">
      <w:pPr>
        <w:spacing w:after="60"/>
        <w:jc w:val="both"/>
      </w:pPr>
      <w:r>
        <w:rPr>
          <w:b/>
          <w:color w:val="003366"/>
          <w:sz w:val="19"/>
        </w:rPr>
        <w:t xml:space="preserve">Para: </w:t>
      </w:r>
      <w:r>
        <w:rPr>
          <w:sz w:val="19"/>
        </w:rPr>
        <w:t>Superintendência Regional de Administração no Espírito Santo (SRA/MGI-ES)</w:t>
      </w:r>
    </w:p>
    <w:p w14:paraId="39E02EEC" w14:textId="77777777" w:rsidR="006B0001" w:rsidRDefault="00000000">
      <w:pPr>
        <w:spacing w:after="60"/>
        <w:jc w:val="both"/>
      </w:pPr>
      <w:r>
        <w:rPr>
          <w:b/>
          <w:color w:val="003366"/>
          <w:sz w:val="19"/>
        </w:rPr>
        <w:t xml:space="preserve">De: </w:t>
      </w:r>
      <w:r>
        <w:rPr>
          <w:sz w:val="19"/>
        </w:rPr>
        <w:t>Engenheiro Civil Responsável Técnico / Fiscal de Obras</w:t>
      </w:r>
    </w:p>
    <w:p w14:paraId="6874F165" w14:textId="77777777" w:rsidR="006B0001" w:rsidRDefault="006B0001">
      <w:pPr>
        <w:spacing w:after="80"/>
      </w:pPr>
    </w:p>
    <w:p w14:paraId="695D96F1" w14:textId="77777777" w:rsidR="006B0001" w:rsidRDefault="00000000">
      <w:pPr>
        <w:spacing w:after="120"/>
      </w:pPr>
      <w:r>
        <w:rPr>
          <w:b/>
          <w:sz w:val="21"/>
        </w:rPr>
        <w:t>Senhora Superintendente Regional de Administração,</w:t>
      </w:r>
    </w:p>
    <w:p w14:paraId="467480EE" w14:textId="77777777" w:rsidR="006B0001" w:rsidRDefault="00000000">
      <w:pPr>
        <w:spacing w:after="100"/>
        <w:jc w:val="both"/>
      </w:pPr>
      <w:r>
        <w:t>1. Submeto a Vossa Senhoria o presente DESPACHO TÉCNICO DE ENGENHARIA, elaborado no âmbito do Projeto Orca AI, com a finalidade de consolidar todas as respostas técnicas, justificativas normativas e comprovações documentais necessárias ao integral saneamento das recomendações constantes do Parecer Jurídico nº 01199/2026/CJENG-EST-SUMÁRIO/SCGP/CGU/AGU (Doc. SEI nº 64468820).</w:t>
      </w:r>
    </w:p>
    <w:p w14:paraId="7E82FB15" w14:textId="77777777" w:rsidR="006B0001" w:rsidRDefault="00000000">
      <w:pPr>
        <w:spacing w:after="100"/>
        <w:jc w:val="both"/>
      </w:pPr>
      <w:r>
        <w:t>2. Registra-se que a douta Consultoria Jurídica da União concluiu pela viabilidade jurídica do prosseguimento do certame, condicionando-o ao acolhimento das recomendações afetas ao planejamento da contratação e à orçamentação das obras e serviços de engenharia.</w:t>
      </w:r>
    </w:p>
    <w:p w14:paraId="01E73F8E" w14:textId="77777777" w:rsidR="006B0001" w:rsidRDefault="00000000">
      <w:pPr>
        <w:spacing w:after="100"/>
        <w:jc w:val="both"/>
      </w:pPr>
      <w:r>
        <w:t>3. O presente expediente consolida, atualiza e substitui o Despacho de Engenharia preliminar acostado sob o Doc. SEI nº 64490579, fornecendo o mapeamento exato de todos os documentos já encartados nas Pastas I a VII da árvore do processo SEI nº 10783.000206/2026-71.</w:t>
      </w:r>
    </w:p>
    <w:p w14:paraId="1F7DE5DB" w14:textId="77777777" w:rsidR="006B0001" w:rsidRDefault="00000000">
      <w:pPr>
        <w:spacing w:before="220" w:after="100"/>
      </w:pPr>
      <w:r>
        <w:rPr>
          <w:b/>
          <w:color w:val="003366"/>
          <w:sz w:val="22"/>
        </w:rPr>
        <w:t>I. QUADRO SINÓTICO DE ATENDIMENTO ÀS RECOMENDAÇÕES DA AGU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152"/>
        <w:gridCol w:w="2880"/>
        <w:gridCol w:w="1296"/>
        <w:gridCol w:w="4320"/>
      </w:tblGrid>
      <w:tr w:rsidR="006B0001" w14:paraId="50E5A656" w14:textId="77777777">
        <w:trPr>
          <w:jc w:val="center"/>
        </w:trPr>
        <w:tc>
          <w:tcPr>
            <w:tcW w:w="1152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E7D00A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Item AGU</w:t>
            </w:r>
          </w:p>
        </w:tc>
        <w:tc>
          <w:tcPr>
            <w:tcW w:w="2880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24D311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Assunto / Recomendação</w:t>
            </w:r>
          </w:p>
        </w:tc>
        <w:tc>
          <w:tcPr>
            <w:tcW w:w="1296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C21F4C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w="4320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378492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Providência Técnica Adotada e Localização no SEI</w:t>
            </w:r>
          </w:p>
        </w:tc>
      </w:tr>
      <w:tr w:rsidR="006B0001" w14:paraId="2ED04BF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2B0E28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24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CAD100" w14:textId="77777777" w:rsidR="006B0001" w:rsidRDefault="00000000">
            <w:r>
              <w:rPr>
                <w:sz w:val="15"/>
              </w:rPr>
              <w:t>Adoção do IPPC Engenharia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C0B6E2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34B354" w14:textId="77777777" w:rsidR="006B0001" w:rsidRDefault="00000000">
            <w:r>
              <w:rPr>
                <w:sz w:val="15"/>
              </w:rPr>
              <w:t>Atestada a observância ao IPPC Engenharia (Guia CGU/AGU), formalizada no Despacho SEI nº 64558648, TJTR SEI nº 64474274 e Listas de Verificação AGU SEI nº 61487393 e 63811592.</w:t>
            </w:r>
          </w:p>
        </w:tc>
      </w:tr>
      <w:tr w:rsidR="006B0001" w14:paraId="4791F56C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FF5A9D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34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43F3A0" w14:textId="77777777" w:rsidR="006B0001" w:rsidRDefault="00000000">
            <w:r>
              <w:rPr>
                <w:sz w:val="15"/>
              </w:rPr>
              <w:t>Assinatura nos Documentos de Planejamento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E642FA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A44257" w14:textId="77777777" w:rsidR="006B0001" w:rsidRDefault="00000000">
            <w:r>
              <w:rPr>
                <w:sz w:val="15"/>
              </w:rPr>
              <w:t>Peças técnicas assinadas digitalmente via SEI pela Equipe de Planejamento: ETP (SEI nº 63787321), TR (SEI nº 63787318), Mapa de Riscos (SEI nº 63787257) e Projetos Básicos (SEI nº 64530669).</w:t>
            </w:r>
          </w:p>
        </w:tc>
      </w:tr>
      <w:tr w:rsidR="006B0001" w14:paraId="3355689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8106B4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39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EAF266" w14:textId="77777777" w:rsidR="006B0001" w:rsidRDefault="00000000">
            <w:r>
              <w:rPr>
                <w:sz w:val="15"/>
              </w:rPr>
              <w:t>Projeto Básico vs. TR e Acervo de Projetos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61DFB7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D02CDA" w14:textId="77777777" w:rsidR="006B0001" w:rsidRDefault="00000000">
            <w:r>
              <w:rPr>
                <w:sz w:val="15"/>
              </w:rPr>
              <w:t>Demonstrado o acervo arquitetônico completo existente (Sede, Anexos, Marquise, Elevadores, Vila Rubim, Calçada Cidadã) e aplicação do art. 46, § 3º da Lei 14.133/21 no TR (SEI nº 63787318) e Projetos (SEI nº 64530669).</w:t>
            </w:r>
          </w:p>
        </w:tc>
      </w:tr>
      <w:tr w:rsidR="006B0001" w14:paraId="67723CBA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9AF219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lastRenderedPageBreak/>
              <w:t>§ 44-45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46A995" w14:textId="77777777" w:rsidR="006B0001" w:rsidRDefault="00000000">
            <w:r>
              <w:rPr>
                <w:sz w:val="15"/>
              </w:rPr>
              <w:t>Obrigações e Custos de Projeto Executivo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E4A6C0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DDE39F" w14:textId="77777777" w:rsidR="006B0001" w:rsidRDefault="00000000">
            <w:r>
              <w:rPr>
                <w:sz w:val="15"/>
              </w:rPr>
              <w:t>Custos declarados e absorvidos na Adm. Local/BDI e minuta de cláusula repassada à Licitação no Despacho SEI nº 62223146, TR (SEI nº 63787318) e Projetos Básicos (SEI nº 64530669).</w:t>
            </w:r>
          </w:p>
        </w:tc>
      </w:tr>
      <w:tr w:rsidR="006B0001" w14:paraId="06D5EEF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90900D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48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F30C73" w14:textId="77777777" w:rsidR="006B0001" w:rsidRDefault="00000000">
            <w:r>
              <w:rPr>
                <w:sz w:val="15"/>
              </w:rPr>
              <w:t>Declaração de Atividades Acessórias (Dec. 9.507/18)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318DC9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195B72" w14:textId="77777777" w:rsidR="006B0001" w:rsidRDefault="00000000">
            <w:r>
              <w:rPr>
                <w:sz w:val="15"/>
              </w:rPr>
              <w:t>Declarações formais anexadas aos autos confirmando a natureza acessória predial sob o Doc. SEI nº 64532939 e Doc. SEI nº 62229498.</w:t>
            </w:r>
          </w:p>
        </w:tc>
      </w:tr>
      <w:tr w:rsidR="006B0001" w14:paraId="77E0C243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3D6FAB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57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F1C937" w14:textId="77777777" w:rsidR="006B0001" w:rsidRDefault="00000000">
            <w:r>
              <w:rPr>
                <w:sz w:val="15"/>
              </w:rPr>
              <w:t>Planilhas Orçamentárias Analíticas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C11182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C9697E" w14:textId="77777777" w:rsidR="006B0001" w:rsidRDefault="00000000">
            <w:r>
              <w:rPr>
                <w:sz w:val="15"/>
              </w:rPr>
              <w:t>Relatórios analíticos de composições de custos unitários dos 11 itens emitidos via Orçafascio e juntados ao processo sob o Doc. SEI nº 64507136 (sem uso de verbas).</w:t>
            </w:r>
          </w:p>
        </w:tc>
      </w:tr>
      <w:tr w:rsidR="006B0001" w14:paraId="7EB9A97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898D17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58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F64B80" w14:textId="77777777" w:rsidR="006B0001" w:rsidRDefault="00000000">
            <w:r>
              <w:rPr>
                <w:sz w:val="15"/>
              </w:rPr>
              <w:t>Hierarquia de Preços (SINAPI / Cotações)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BB446B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3C8B53" w14:textId="77777777" w:rsidR="006B0001" w:rsidRDefault="00000000">
            <w:r>
              <w:rPr>
                <w:sz w:val="15"/>
              </w:rPr>
              <w:t>Justificada a ordem hierárquica do art. 23 da Lei 14.133/21 (&gt;76% em bases oficiais SINAPI/IOPES e IN 65/21 para itens atípicos) no Despacho SEI nº 64558648 e Mapa Orçafascio SEI nº 62792889.</w:t>
            </w:r>
          </w:p>
        </w:tc>
      </w:tr>
      <w:tr w:rsidR="006B0001" w14:paraId="2CB9D8B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A66064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63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CCBE6A" w14:textId="77777777" w:rsidR="006B0001" w:rsidRDefault="00000000">
            <w:r>
              <w:rPr>
                <w:sz w:val="15"/>
              </w:rPr>
              <w:t>Critérios de Aceitabilidade de Preços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B19312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63D39C" w14:textId="77777777" w:rsidR="006B0001" w:rsidRDefault="00000000">
            <w:r>
              <w:rPr>
                <w:sz w:val="15"/>
              </w:rPr>
              <w:t>Ratificados os limites máximos unitários e globais (Súmulas TCU nº 258 e 259) no Item 9.4 do Termo de Referência (SEI nº 63787318) e Despacho SEI nº 64474566.</w:t>
            </w:r>
          </w:p>
        </w:tc>
      </w:tr>
      <w:tr w:rsidR="006B0001" w14:paraId="3A5B5B6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BCDF64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67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D2EE86" w14:textId="77777777" w:rsidR="006B0001" w:rsidRDefault="00000000">
            <w:r>
              <w:rPr>
                <w:sz w:val="15"/>
              </w:rPr>
              <w:t>Justificativa de BDI Pleno (Súmula 253 TCU)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15536F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2EB17A" w14:textId="77777777" w:rsidR="006B0001" w:rsidRDefault="00000000">
            <w:r>
              <w:rPr>
                <w:sz w:val="15"/>
              </w:rPr>
              <w:t>Justificada a indivisibilidade de fornecimento e instalação (Acórdão TCU nº 2.622/13), atestando que materiais são insumos intrínsecos, no documento de BDI (SEI nº 63355968) e TJTR (SEI nº 64474274).</w:t>
            </w:r>
          </w:p>
        </w:tc>
      </w:tr>
      <w:tr w:rsidR="006B0001" w14:paraId="570CFAA9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CD6BB5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72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A9E5EF" w14:textId="77777777" w:rsidR="006B0001" w:rsidRDefault="00000000">
            <w:r>
              <w:rPr>
                <w:sz w:val="15"/>
              </w:rPr>
              <w:t>Vantajosidade da Desoneração (CPRB)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E6B9E0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7574C2" w14:textId="77777777" w:rsidR="006B0001" w:rsidRDefault="00000000">
            <w:r>
              <w:rPr>
                <w:sz w:val="15"/>
              </w:rPr>
              <w:t>Demonstrada a vantajosidade em serviços com mão de obra intensiva (Lei 14.973/24) no documento de BDI (SEI nº 63355968) e no Despacho SEI nº 64558648.</w:t>
            </w:r>
          </w:p>
        </w:tc>
      </w:tr>
      <w:tr w:rsidR="006B0001" w14:paraId="790C040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F90A79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73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139F13" w14:textId="77777777" w:rsidR="006B0001" w:rsidRDefault="00000000">
            <w:r>
              <w:rPr>
                <w:sz w:val="15"/>
              </w:rPr>
              <w:t>Curva ABC de Serviços e Insumos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CA4A95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9C1630" w14:textId="77777777" w:rsidR="006B0001" w:rsidRDefault="00000000">
            <w:r>
              <w:rPr>
                <w:sz w:val="15"/>
              </w:rPr>
              <w:t>Curva ABC expressa na coluna 'Peso %' do Orçafascio (SEI nº 64507136), com concentração de 74,46% na Classe A (Itens 07, 06, 11 e 03), consolidada no presente despacho.</w:t>
            </w:r>
          </w:p>
        </w:tc>
      </w:tr>
      <w:tr w:rsidR="006B0001" w14:paraId="4DA22406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038384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74-76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D94C45" w14:textId="77777777" w:rsidR="006B0001" w:rsidRDefault="00000000">
            <w:r>
              <w:rPr>
                <w:sz w:val="15"/>
              </w:rPr>
              <w:t>Cronograma Físico-Financeiro por Demanda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4FF3CB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488EFB" w14:textId="77777777" w:rsidR="006B0001" w:rsidRDefault="00000000">
            <w:r>
              <w:rPr>
                <w:sz w:val="15"/>
              </w:rPr>
              <w:t>Cronogramas físicos e financeiros estruturados com prazos estimados individualizados por Ordem de Serviço (OS) no documento de BDI (SEI nº 63355968) e no TR (SEI nº 63787318).</w:t>
            </w:r>
          </w:p>
        </w:tc>
      </w:tr>
      <w:tr w:rsidR="006B0001" w14:paraId="7DEA620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4CE94C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79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9EF0C4" w14:textId="77777777" w:rsidR="006B0001" w:rsidRDefault="00000000">
            <w:r>
              <w:rPr>
                <w:sz w:val="15"/>
              </w:rPr>
              <w:t>Regularização das ARTs / RRTs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872EBF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194148" w14:textId="77777777" w:rsidR="006B0001" w:rsidRDefault="00000000">
            <w:r>
              <w:rPr>
                <w:sz w:val="15"/>
              </w:rPr>
              <w:t>ART definitiva registrada e quitada perante o CREA-ES acostada aos autos sob o Doc. SEI nº 64468889, cobrindo todos os 11 projetos e orçamentos do certame.</w:t>
            </w:r>
          </w:p>
        </w:tc>
      </w:tr>
      <w:tr w:rsidR="006B0001" w14:paraId="1EBCF707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BFEF47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92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4B41F3" w14:textId="77777777" w:rsidR="006B0001" w:rsidRDefault="00000000">
            <w:r>
              <w:rPr>
                <w:sz w:val="15"/>
              </w:rPr>
              <w:t>Justificativa da Empreitada por Preço Global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2DC1E0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736381" w14:textId="77777777" w:rsidR="006B0001" w:rsidRDefault="00000000">
            <w:r>
              <w:rPr>
                <w:sz w:val="15"/>
              </w:rPr>
              <w:t>Justificada a escolha do regime global (art. 46 da Lei 14.133/21 e Acórdão TCU nº 1.977/13) pela precisão métrica do acervo arquitetônico no TJTR (SEI nº 64474274) e TR (SEI nº 63787318).</w:t>
            </w:r>
          </w:p>
        </w:tc>
      </w:tr>
      <w:tr w:rsidR="006B0001" w14:paraId="5085804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5D83A2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97-98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8FD19D" w14:textId="77777777" w:rsidR="006B0001" w:rsidRDefault="00000000">
            <w:r>
              <w:rPr>
                <w:sz w:val="15"/>
              </w:rPr>
              <w:t>Matriz de Riscos (Acórdão 1.977/13 TCU)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696639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839205" w14:textId="77777777" w:rsidR="006B0001" w:rsidRDefault="00000000">
            <w:r>
              <w:rPr>
                <w:sz w:val="15"/>
              </w:rPr>
              <w:t>Matriz de riscos com limites de tolerância de 10% (Dec. 7.983/13 e Acórdão TCU 1.977/13) formalizada sob o Doc. SEI nº 63787257 e recepcionada no TJTR (SEI nº 64474274).</w:t>
            </w:r>
          </w:p>
        </w:tc>
      </w:tr>
      <w:tr w:rsidR="006B0001" w14:paraId="74E87BC5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9772BF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103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19D763" w14:textId="77777777" w:rsidR="006B0001" w:rsidRDefault="00000000">
            <w:r>
              <w:rPr>
                <w:sz w:val="15"/>
              </w:rPr>
              <w:t>Sistema de Registro de Preços (SRP)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68CE2C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BA6CAF" w14:textId="77777777" w:rsidR="006B0001" w:rsidRDefault="00000000">
            <w:r>
              <w:rPr>
                <w:sz w:val="15"/>
              </w:rPr>
              <w:t>Justificada a conveniência do SRP para atendimento sob demanda no documento de justificativa SRP (SEI nº 63786173), Minuta Ata SRP (SEI nº 63802412) e TJTR (SEI nº 64474274).</w:t>
            </w:r>
          </w:p>
        </w:tc>
      </w:tr>
      <w:tr w:rsidR="006B0001" w14:paraId="0D38F21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E11AB2" w14:textId="77777777" w:rsidR="006B0001" w:rsidRDefault="00000000">
            <w:pPr>
              <w:jc w:val="center"/>
            </w:pPr>
            <w:r>
              <w:rPr>
                <w:b/>
                <w:sz w:val="15"/>
              </w:rPr>
              <w:t>§ 110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C9E851" w14:textId="77777777" w:rsidR="006B0001" w:rsidRDefault="00000000">
            <w:r>
              <w:rPr>
                <w:sz w:val="15"/>
              </w:rPr>
              <w:t>Harmonização da Vistoria Técnica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E25A79" w14:textId="77777777" w:rsidR="006B0001" w:rsidRDefault="00000000">
            <w:pPr>
              <w:jc w:val="center"/>
            </w:pPr>
            <w:r>
              <w:rPr>
                <w:b/>
                <w:color w:val="166534"/>
                <w:sz w:val="15"/>
              </w:rPr>
              <w:t>ATENDIDO</w:t>
            </w:r>
          </w:p>
        </w:tc>
        <w:tc>
          <w:tcPr>
            <w:tcW w:w="43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B58EED" w14:textId="77777777" w:rsidR="006B0001" w:rsidRDefault="00000000">
            <w:r>
              <w:rPr>
                <w:sz w:val="15"/>
              </w:rPr>
              <w:t>Vistoria facultativa com exigência alternativa de Declaração de Pleno Conhecimento harmonizada no Edital (SEI nº 63787481) e Termo de Referência (SEI nº 63787318).</w:t>
            </w:r>
          </w:p>
        </w:tc>
      </w:tr>
    </w:tbl>
    <w:p w14:paraId="5CAB3317" w14:textId="77777777" w:rsidR="006B0001" w:rsidRDefault="00000000">
      <w:pPr>
        <w:spacing w:after="160"/>
        <w:jc w:val="both"/>
      </w:pPr>
      <w:r>
        <w:lastRenderedPageBreak/>
        <w:t>4. Quanto ao parágrafo 120 (Previsão Orçamentária e LRF), informa-se que o atesto de dotação orçamentária e conformidade fiscal (arts. 16 e 17 da LRF) está a cargo do Setor Administrativo/Financeiro (SEAL / Paulinho), encontrando-se em fase de certificação para oportuna juntada aos autos.</w:t>
      </w:r>
    </w:p>
    <w:p w14:paraId="2ED3ED0C" w14:textId="77777777" w:rsidR="006B0001" w:rsidRDefault="00000000">
      <w:pPr>
        <w:spacing w:before="220" w:after="100"/>
      </w:pPr>
      <w:r>
        <w:rPr>
          <w:b/>
          <w:color w:val="003366"/>
          <w:sz w:val="22"/>
        </w:rPr>
        <w:t>II. MANIFESTAÇÃO E SANEAMENTO PORMENORIZADO DAS RECOMENDAÇÕES</w:t>
      </w:r>
    </w:p>
    <w:p w14:paraId="1339AA39" w14:textId="77777777" w:rsidR="006B0001" w:rsidRDefault="00000000">
      <w:pPr>
        <w:spacing w:after="100"/>
        <w:jc w:val="both"/>
      </w:pPr>
      <w:r>
        <w:t>1. Quanto ao Instrumento de Padronização - IPPC Engenharia (§ 24): Atesta-se que a presente instrução processual observou integralmente as diretrizes do IPPC Engenharia da CGU/AGU, formalizado no Despacho de Justificativa Itens § 24 e § 58 (Doc. SEI nº 64558648), no Termo de Justificativas Técnicas Relevantes - TJTR saneado (Doc. SEI nº 64474274) e nas Listas de Verificação AGU (Docs. SEI nº 61487393 e 63811592).</w:t>
      </w:r>
    </w:p>
    <w:p w14:paraId="2643FD6A" w14:textId="77777777" w:rsidR="006B0001" w:rsidRDefault="00000000">
      <w:pPr>
        <w:spacing w:after="100"/>
        <w:jc w:val="both"/>
      </w:pPr>
      <w:r>
        <w:t>2. Quanto ao Projeto Básico, Acervo Técnico e Suficiência do Termo de Referência (§ 39): Este responsável técnico atesta formalmente que a Administração possui acervo arquitetônico completo e consolidado, o qual serviu de base absoluta para o levantamento métrico rigoroso dos 11 itens licitados, devidamente reunido no Caderno de Projetos Básicos dos Itens 01 a 11 (Doc. SEI nº 64530669), compreendendo: (a) Projeto Arquitetônico Sede e Anexo; (b) Projeto Calçada Cidadã; (c) Projeto Estacionamento Princesa Isabel; (d) Projeto Anexo Vila Rubim; (e) Projeto Marquise em CAD DWG; e (f) Projeto Básico Elevadores. Com base no art. 46, § 3º da Lei nº 14.133/2021, as especificações foram consolidadas no Termo de Referência (Doc. SEI nº 63787318).</w:t>
      </w:r>
    </w:p>
    <w:p w14:paraId="195D8189" w14:textId="77777777" w:rsidR="006B0001" w:rsidRDefault="00000000">
      <w:pPr>
        <w:spacing w:after="100"/>
        <w:jc w:val="both"/>
      </w:pPr>
      <w:r>
        <w:t>3. Quanto à Elaboração de Detalhamentos Executivos pela Contratada (§ 44 e § 45): Com amparo no art. 46, § 1º, e art. 6º, inciso XXVI da Lei nº 14.133/2021, caberá à Contratada elaborar peças executivas de canteiro, ancoragens NR-35 e balancins. DECLARA-SE FORMALMENTE que tais custos encontram-se incluídos no BDI (Administração Central) e Administração Local, sem custos extras, conforme Despacho à Equipe de Licitações (Doc. SEI nº 62223146) e TR (Doc. SEI nº 63787318).</w:t>
      </w:r>
    </w:p>
    <w:p w14:paraId="333F16D3" w14:textId="77777777" w:rsidR="006B0001" w:rsidRDefault="00000000">
      <w:pPr>
        <w:spacing w:after="100"/>
        <w:jc w:val="both"/>
      </w:pPr>
      <w:r>
        <w:t>4. Quanto às Planilhas Orçamentárias Analíticas (§ 57): Em cumprimento à Súmula TCU nº 258/2010, emitiu-se da plataforma Orçafascio o Caderno Geral de Orçamentos Analíticos dos Itens 01 a 11 (Doc. SEI nº 64507136), discriminando todos os custos unitários, insumos, mão de obra e encargos, sem o uso de verbas genéricas.</w:t>
      </w:r>
    </w:p>
    <w:p w14:paraId="165B5D05" w14:textId="77777777" w:rsidR="006B0001" w:rsidRDefault="00000000">
      <w:pPr>
        <w:spacing w:after="100"/>
        <w:jc w:val="both"/>
      </w:pPr>
      <w:r>
        <w:t>5. Quanto à Hierarquia de Preços e Suficiência do SINAPI (§ 58): A orçamentação seguiu estritamente o art. 23, § 2º da Lei nº 14.133/2021: 76,34% do valor provém de tabelas públicas oficiais (SINAPI Vitória R$ 652.502,74 e IOPES/ES R$ 115.228,84). Apenas 23,66% (R$ 237.995,34) decorrem de cotações mercadológicas sob a IN SEGES/ME nº 65/2021, restritas a tecnologias atípicas não catalogadas pela CEF (Item 02 - Robótica HVAC, Item 06 - Películas Térmicas Nanocerâmicas e Item 10 - Gerador e Subestação), tudo devidamente comprovado no Despacho de Justificativa Técnica (Doc. SEI nº 64558648) e Mapas de Preços Orçafascio (Docs. SEI nº 62078605 e 62792889).</w:t>
      </w:r>
    </w:p>
    <w:p w14:paraId="4A0C3D6A" w14:textId="77777777" w:rsidR="006B0001" w:rsidRDefault="00000000">
      <w:pPr>
        <w:spacing w:after="100"/>
        <w:jc w:val="both"/>
      </w:pPr>
      <w:r>
        <w:t>6. Quanto aos Critérios de Aceitabilidade de Preços Unitários e Globais (§ 63): Ratifica-se que os preços referenciais representam os limites máximos aceitáveis para julgamento das propostas (Súmulas TCU nº 258 e 259), conforme estabelecido no item 9.4 do Termo de Referência (Doc. SEI nº 63787318).</w:t>
      </w:r>
    </w:p>
    <w:p w14:paraId="529CF8FA" w14:textId="77777777" w:rsidR="006B0001" w:rsidRDefault="00000000">
      <w:pPr>
        <w:spacing w:after="100"/>
        <w:jc w:val="both"/>
      </w:pPr>
      <w:r>
        <w:t>7. Quanto à Inaplicabilidade de BDI Diferenciado para Fornecimento (§ 65 a § 67 / Súmula TCU 253): Não há aquisição autônoma de bens de capital. Todos os materiais (tintas, mastiques, argamassas poliméricas, películas e peças sobressalentes) constituem insumos intrínsecos e indivisíveis dos serviços de conservação predial. O BDI pleno de 25,00% (Acórdão TCU nº 2.622/2013-Plenário) incide legitimamente sobre o valor global, conforme justificado no Documento de BDI (Doc. SEI nº 63355968) e TJTR (Doc. SEI nº 64474274).</w:t>
      </w:r>
    </w:p>
    <w:p w14:paraId="6B08771E" w14:textId="77777777" w:rsidR="006B0001" w:rsidRDefault="00000000">
      <w:pPr>
        <w:spacing w:after="100"/>
        <w:jc w:val="both"/>
      </w:pPr>
      <w:r>
        <w:t>8. Quanto à Vantajosidade do Regime Desonerado (§ 68 a § 72): Por se tratar de serviços com mão de obra intensiva, a redução dos encargos no SINAPI Desonerado supera amplamente a alíquota compensatória de 4,5% da CPRB no BDI, garantindo um preço global mais econômico para o erário (Leis nº 12.546/2011 e 14.973/2024), conforme memória anexada sob o Doc. SEI nº 63355968.</w:t>
      </w:r>
    </w:p>
    <w:p w14:paraId="3ECEB41B" w14:textId="77777777" w:rsidR="006B0001" w:rsidRDefault="00000000">
      <w:pPr>
        <w:spacing w:after="100"/>
        <w:jc w:val="both"/>
      </w:pPr>
      <w:r>
        <w:lastRenderedPageBreak/>
        <w:t>9. Quanto à Apresentação da Curva ABC (§ 73): A representatividade percentual e as classes da Curva ABC encontram-se discriminadas na planilha analítica do Orçafascio (Doc. SEI nº 64507136), destacando a concentração de 74,46% nos itens de Classe A, detalhados pormenorizadamente na Seção III deste expediente.</w:t>
      </w:r>
    </w:p>
    <w:p w14:paraId="1AE0538A" w14:textId="77777777" w:rsidR="006B0001" w:rsidRDefault="00000000">
      <w:pPr>
        <w:spacing w:after="100"/>
        <w:jc w:val="both"/>
      </w:pPr>
      <w:r>
        <w:t>10. Quanto à Regularização da ART Definitiva (§ 79): A Anotação de Responsabilidade Técnica definitiva foi registrada e quitada junto ao CREA-ES sob o Doc. SEI nº 64468889, contemplando a responsabilidade técnica integral por projetos, especificações e orçamentos dos 11 itens.</w:t>
      </w:r>
    </w:p>
    <w:p w14:paraId="2AF1A5E8" w14:textId="77777777" w:rsidR="006B0001" w:rsidRDefault="00000000">
      <w:pPr>
        <w:spacing w:after="100"/>
        <w:jc w:val="both"/>
      </w:pPr>
      <w:r>
        <w:t>11. Quanto à Empreitada por Preço Global e Matriz de Riscos (§ 92, § 97 e § 98): A escolha pelo regime global fundamenta-se na precisão métrica do acervo arquitetônico (art. 46 da Lei 14.133/21). Formalizou-se nos autos a Matriz de Riscos do Contrato (Doc. SEI nº 63787257 e TJTR Doc. SEI nº 64474274), disciplinando variações ordinárias e o teto regulamentar de tolerância de erros de 10% (art. 13 do Dec. 7.983/13).</w:t>
      </w:r>
    </w:p>
    <w:p w14:paraId="137687C8" w14:textId="77777777" w:rsidR="006B0001" w:rsidRDefault="00000000">
      <w:pPr>
        <w:spacing w:after="100"/>
        <w:jc w:val="both"/>
      </w:pPr>
      <w:r>
        <w:t>12. Quanto à Harmonização da Vistoria Técnica (§ 110): Fica harmonizado no Edital (Doc. SEI nº 63787481) e TR (Doc. SEI nº 63787318) que a vistoria prévia é facultativa (art. 63, § 2º da Lei 14.133/21), devendo a licitante apresentar Declaração de Pleno Conhecimento.</w:t>
      </w:r>
    </w:p>
    <w:p w14:paraId="4543B69C" w14:textId="77777777" w:rsidR="006B0001" w:rsidRDefault="00000000">
      <w:pPr>
        <w:spacing w:before="220" w:after="100"/>
      </w:pPr>
      <w:r>
        <w:rPr>
          <w:b/>
          <w:color w:val="003366"/>
          <w:sz w:val="22"/>
        </w:rPr>
        <w:t>III. MATRIZ PADRONIZADA DOS 11 ITENS LICITADOS E ANÁLISE DA CURVA ABC</w:t>
      </w:r>
    </w:p>
    <w:p w14:paraId="51C145EE" w14:textId="77777777" w:rsidR="006B0001" w:rsidRDefault="00000000">
      <w:pPr>
        <w:spacing w:after="100"/>
        <w:jc w:val="both"/>
      </w:pPr>
      <w:r>
        <w:t>13. Em atendimento expresso às diretrizes do IPPC Engenharia e ao parágrafo 73 do Parecer AGU, apresenta-se a matriz completa dos 11 itens da contratação, detalhando a base referencial adotada, o valor estimado com BDI de 25,00%, a participação percentual individual no orçamento global (R$ 1.005.726,92), o percentual acumulado, a respectiva Classe na Curva ABC e a precisa localização de cada Especificação Técnica e Orçamento Sintético no SEI: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542"/>
        <w:gridCol w:w="2373"/>
        <w:gridCol w:w="1240"/>
        <w:gridCol w:w="1220"/>
        <w:gridCol w:w="816"/>
        <w:gridCol w:w="816"/>
        <w:gridCol w:w="798"/>
        <w:gridCol w:w="1943"/>
      </w:tblGrid>
      <w:tr w:rsidR="006B0001" w14:paraId="7F1BFEE4" w14:textId="77777777">
        <w:trPr>
          <w:jc w:val="center"/>
        </w:trPr>
        <w:tc>
          <w:tcPr>
            <w:tcW w:w="576" w:type="dxa"/>
            <w:shd w:val="clear" w:color="auto" w:fill="00336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EA48B55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w="2592" w:type="dxa"/>
            <w:shd w:val="clear" w:color="auto" w:fill="00336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9822DD9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Objeto Especializado</w:t>
            </w:r>
          </w:p>
        </w:tc>
        <w:tc>
          <w:tcPr>
            <w:tcW w:w="1296" w:type="dxa"/>
            <w:shd w:val="clear" w:color="auto" w:fill="00336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2259BF2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Base Legal</w:t>
            </w:r>
          </w:p>
        </w:tc>
        <w:tc>
          <w:tcPr>
            <w:tcW w:w="1296" w:type="dxa"/>
            <w:shd w:val="clear" w:color="auto" w:fill="00336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7DC8301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Valor (R$)</w:t>
            </w:r>
          </w:p>
        </w:tc>
        <w:tc>
          <w:tcPr>
            <w:tcW w:w="864" w:type="dxa"/>
            <w:shd w:val="clear" w:color="auto" w:fill="00336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19AB360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% Part.</w:t>
            </w:r>
          </w:p>
        </w:tc>
        <w:tc>
          <w:tcPr>
            <w:tcW w:w="864" w:type="dxa"/>
            <w:shd w:val="clear" w:color="auto" w:fill="00336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6E046EF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% Acum.</w:t>
            </w:r>
          </w:p>
        </w:tc>
        <w:tc>
          <w:tcPr>
            <w:tcW w:w="864" w:type="dxa"/>
            <w:shd w:val="clear" w:color="auto" w:fill="00336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50E2F97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Classe</w:t>
            </w:r>
          </w:p>
        </w:tc>
        <w:tc>
          <w:tcPr>
            <w:tcW w:w="2160" w:type="dxa"/>
            <w:shd w:val="clear" w:color="auto" w:fill="00336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C449BDB" w14:textId="77777777" w:rsidR="006B000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Documentos no SEI (ET / Orçamento)</w:t>
            </w:r>
          </w:p>
        </w:tc>
      </w:tr>
      <w:tr w:rsidR="006B0001" w14:paraId="617471E9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0E64F7" w14:textId="77777777" w:rsidR="006B0001" w:rsidRDefault="00000000">
            <w:pPr>
              <w:jc w:val="center"/>
            </w:pPr>
            <w:r>
              <w:rPr>
                <w:sz w:val="14"/>
              </w:rPr>
              <w:t>01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44468C" w14:textId="77777777" w:rsidR="006B0001" w:rsidRDefault="00000000">
            <w:r>
              <w:rPr>
                <w:sz w:val="14"/>
              </w:rPr>
              <w:t>Substituição Teto Elevadores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535B94" w14:textId="77777777" w:rsidR="006B0001" w:rsidRDefault="00000000">
            <w:r>
              <w:rPr>
                <w:sz w:val="14"/>
              </w:rPr>
              <w:t>SINAPI/Própria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ECF3D7" w14:textId="77777777" w:rsidR="006B0001" w:rsidRDefault="00000000">
            <w:pPr>
              <w:jc w:val="right"/>
            </w:pPr>
            <w:r>
              <w:rPr>
                <w:sz w:val="14"/>
              </w:rPr>
              <w:t>R$ 32.194,17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5345FE" w14:textId="77777777" w:rsidR="006B0001" w:rsidRDefault="00000000">
            <w:pPr>
              <w:jc w:val="center"/>
            </w:pPr>
            <w:r>
              <w:rPr>
                <w:sz w:val="14"/>
              </w:rPr>
              <w:t>3,20%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B0CE4F" w14:textId="77777777" w:rsidR="006B0001" w:rsidRDefault="00000000">
            <w:pPr>
              <w:jc w:val="center"/>
            </w:pPr>
            <w:r>
              <w:rPr>
                <w:sz w:val="14"/>
              </w:rPr>
              <w:t>91,87%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E7668C" w14:textId="77777777" w:rsidR="006B0001" w:rsidRDefault="00000000">
            <w:pPr>
              <w:jc w:val="center"/>
            </w:pPr>
            <w:r>
              <w:rPr>
                <w:b/>
                <w:color w:val="C2410C"/>
                <w:sz w:val="14"/>
              </w:rPr>
              <w:t>Classe B</w:t>
            </w:r>
          </w:p>
        </w:tc>
        <w:tc>
          <w:tcPr>
            <w:tcW w:w="2160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55C507" w14:textId="77777777" w:rsidR="006B0001" w:rsidRDefault="00000000">
            <w:r>
              <w:rPr>
                <w:sz w:val="14"/>
              </w:rPr>
              <w:t>ET: 61826193 | Orç: 61826267</w:t>
            </w:r>
          </w:p>
        </w:tc>
      </w:tr>
      <w:tr w:rsidR="006B0001" w14:paraId="1F7A3AEB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42E5B7" w14:textId="77777777" w:rsidR="006B0001" w:rsidRDefault="00000000">
            <w:pPr>
              <w:jc w:val="center"/>
            </w:pPr>
            <w:r>
              <w:rPr>
                <w:sz w:val="14"/>
              </w:rPr>
              <w:t>02</w:t>
            </w:r>
          </w:p>
        </w:tc>
        <w:tc>
          <w:tcPr>
            <w:tcW w:w="259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7370CD" w14:textId="77777777" w:rsidR="006B0001" w:rsidRDefault="00000000">
            <w:r>
              <w:rPr>
                <w:sz w:val="14"/>
              </w:rPr>
              <w:t>Limpeza Robotizada Dutos AC</w:t>
            </w:r>
          </w:p>
        </w:tc>
        <w:tc>
          <w:tcPr>
            <w:tcW w:w="129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BB41B6" w14:textId="77777777" w:rsidR="006B0001" w:rsidRDefault="00000000">
            <w:r>
              <w:rPr>
                <w:sz w:val="14"/>
              </w:rPr>
              <w:t>IN SEGES 65/21</w:t>
            </w:r>
          </w:p>
        </w:tc>
        <w:tc>
          <w:tcPr>
            <w:tcW w:w="129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D4C9C4" w14:textId="77777777" w:rsidR="006B0001" w:rsidRDefault="00000000">
            <w:pPr>
              <w:jc w:val="right"/>
            </w:pPr>
            <w:r>
              <w:rPr>
                <w:sz w:val="14"/>
              </w:rPr>
              <w:t>R$ 44.011,83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4D5E8F" w14:textId="77777777" w:rsidR="006B0001" w:rsidRDefault="00000000">
            <w:pPr>
              <w:jc w:val="center"/>
            </w:pPr>
            <w:r>
              <w:rPr>
                <w:sz w:val="14"/>
              </w:rPr>
              <w:t>4,38%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31859D" w14:textId="77777777" w:rsidR="006B0001" w:rsidRDefault="00000000">
            <w:pPr>
              <w:jc w:val="center"/>
            </w:pPr>
            <w:r>
              <w:rPr>
                <w:sz w:val="14"/>
              </w:rPr>
              <w:t>88,67%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DFC701" w14:textId="77777777" w:rsidR="006B0001" w:rsidRDefault="00000000">
            <w:pPr>
              <w:jc w:val="center"/>
            </w:pPr>
            <w:r>
              <w:rPr>
                <w:b/>
                <w:color w:val="C2410C"/>
                <w:sz w:val="14"/>
              </w:rPr>
              <w:t>Classe B</w:t>
            </w:r>
          </w:p>
        </w:tc>
        <w:tc>
          <w:tcPr>
            <w:tcW w:w="2160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E24B93" w14:textId="77777777" w:rsidR="006B0001" w:rsidRDefault="00000000">
            <w:r>
              <w:rPr>
                <w:sz w:val="14"/>
              </w:rPr>
              <w:t>ET: 61826396 | Orç: 61826477</w:t>
            </w:r>
          </w:p>
        </w:tc>
      </w:tr>
      <w:tr w:rsidR="006B0001" w14:paraId="53581390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330E28" w14:textId="77777777" w:rsidR="006B0001" w:rsidRDefault="00000000">
            <w:pPr>
              <w:jc w:val="center"/>
            </w:pPr>
            <w:r>
              <w:rPr>
                <w:sz w:val="14"/>
              </w:rPr>
              <w:t>03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B2E4A1" w14:textId="77777777" w:rsidR="006B0001" w:rsidRDefault="00000000">
            <w:r>
              <w:rPr>
                <w:sz w:val="14"/>
              </w:rPr>
              <w:t>Lavagem Fachada Envidraçada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F9D4FE" w14:textId="77777777" w:rsidR="006B0001" w:rsidRDefault="00000000">
            <w:r>
              <w:rPr>
                <w:sz w:val="14"/>
              </w:rPr>
              <w:t>IOPES / SINAPI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6D12AE" w14:textId="77777777" w:rsidR="006B0001" w:rsidRDefault="00000000">
            <w:pPr>
              <w:jc w:val="right"/>
            </w:pPr>
            <w:r>
              <w:rPr>
                <w:sz w:val="14"/>
              </w:rPr>
              <w:t>R$ 94.172,48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72612D" w14:textId="77777777" w:rsidR="006B0001" w:rsidRDefault="00000000">
            <w:pPr>
              <w:jc w:val="center"/>
            </w:pPr>
            <w:r>
              <w:rPr>
                <w:sz w:val="14"/>
              </w:rPr>
              <w:t>9,36%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06A528" w14:textId="77777777" w:rsidR="006B0001" w:rsidRDefault="00000000">
            <w:pPr>
              <w:jc w:val="center"/>
            </w:pPr>
            <w:r>
              <w:rPr>
                <w:sz w:val="14"/>
              </w:rPr>
              <w:t>74,46%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FAD701" w14:textId="77777777" w:rsidR="006B0001" w:rsidRDefault="00000000">
            <w:pPr>
              <w:jc w:val="center"/>
            </w:pPr>
            <w:r>
              <w:rPr>
                <w:b/>
                <w:color w:val="B91C1C"/>
                <w:sz w:val="14"/>
              </w:rPr>
              <w:t>Classe A</w:t>
            </w:r>
          </w:p>
        </w:tc>
        <w:tc>
          <w:tcPr>
            <w:tcW w:w="2160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173BA5" w14:textId="77777777" w:rsidR="006B0001" w:rsidRDefault="00000000">
            <w:r>
              <w:rPr>
                <w:sz w:val="14"/>
              </w:rPr>
              <w:t>ET: 61826554 | Orç: 61826643</w:t>
            </w:r>
          </w:p>
        </w:tc>
      </w:tr>
      <w:tr w:rsidR="006B0001" w14:paraId="39BE1AFB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F3675B" w14:textId="77777777" w:rsidR="006B0001" w:rsidRDefault="00000000">
            <w:pPr>
              <w:jc w:val="center"/>
            </w:pPr>
            <w:r>
              <w:rPr>
                <w:sz w:val="14"/>
              </w:rPr>
              <w:t>04</w:t>
            </w:r>
          </w:p>
        </w:tc>
        <w:tc>
          <w:tcPr>
            <w:tcW w:w="259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D10B6A" w14:textId="77777777" w:rsidR="006B0001" w:rsidRDefault="00000000">
            <w:r>
              <w:rPr>
                <w:sz w:val="14"/>
              </w:rPr>
              <w:t>Tratamento Juntas Dilatação</w:t>
            </w:r>
          </w:p>
        </w:tc>
        <w:tc>
          <w:tcPr>
            <w:tcW w:w="129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AFB700" w14:textId="77777777" w:rsidR="006B0001" w:rsidRDefault="00000000">
            <w:r>
              <w:rPr>
                <w:sz w:val="14"/>
              </w:rPr>
              <w:t>SINAPI Vitória</w:t>
            </w:r>
          </w:p>
        </w:tc>
        <w:tc>
          <w:tcPr>
            <w:tcW w:w="129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0C5E81" w14:textId="77777777" w:rsidR="006B0001" w:rsidRDefault="00000000">
            <w:pPr>
              <w:jc w:val="right"/>
            </w:pPr>
            <w:r>
              <w:rPr>
                <w:sz w:val="14"/>
              </w:rPr>
              <w:t>R$ 31.794,07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925D19" w14:textId="77777777" w:rsidR="006B0001" w:rsidRDefault="00000000">
            <w:pPr>
              <w:jc w:val="center"/>
            </w:pPr>
            <w:r>
              <w:rPr>
                <w:sz w:val="14"/>
              </w:rPr>
              <w:t>3,16%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0A4094" w14:textId="77777777" w:rsidR="006B0001" w:rsidRDefault="00000000">
            <w:pPr>
              <w:jc w:val="center"/>
            </w:pPr>
            <w:r>
              <w:rPr>
                <w:sz w:val="14"/>
              </w:rPr>
              <w:t>95,03%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5C45F4" w14:textId="77777777" w:rsidR="006B0001" w:rsidRDefault="00000000">
            <w:pPr>
              <w:jc w:val="center"/>
            </w:pPr>
            <w:r>
              <w:rPr>
                <w:b/>
                <w:color w:val="475569"/>
                <w:sz w:val="14"/>
              </w:rPr>
              <w:t>Classe C</w:t>
            </w:r>
          </w:p>
        </w:tc>
        <w:tc>
          <w:tcPr>
            <w:tcW w:w="2160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F499D3" w14:textId="77777777" w:rsidR="006B0001" w:rsidRDefault="00000000">
            <w:r>
              <w:rPr>
                <w:sz w:val="14"/>
              </w:rPr>
              <w:t>ET: 61826777 | Orç: 61826863</w:t>
            </w:r>
          </w:p>
        </w:tc>
      </w:tr>
      <w:tr w:rsidR="006B0001" w14:paraId="1DA9EAA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1DD52B" w14:textId="77777777" w:rsidR="006B0001" w:rsidRDefault="00000000">
            <w:pPr>
              <w:jc w:val="center"/>
            </w:pPr>
            <w:r>
              <w:rPr>
                <w:sz w:val="14"/>
              </w:rPr>
              <w:t>05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879F20" w14:textId="77777777" w:rsidR="006B0001" w:rsidRDefault="00000000">
            <w:r>
              <w:rPr>
                <w:sz w:val="14"/>
              </w:rPr>
              <w:t>Pintura Anticorrosiva Grades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F0538F" w14:textId="77777777" w:rsidR="006B0001" w:rsidRDefault="00000000">
            <w:r>
              <w:rPr>
                <w:sz w:val="14"/>
              </w:rPr>
              <w:t>SINAPI Vitória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C272FC" w14:textId="77777777" w:rsidR="006B0001" w:rsidRDefault="00000000">
            <w:pPr>
              <w:jc w:val="right"/>
            </w:pPr>
            <w:r>
              <w:rPr>
                <w:sz w:val="14"/>
              </w:rPr>
              <w:t>R$ 51.398,76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C205CF" w14:textId="77777777" w:rsidR="006B0001" w:rsidRDefault="00000000">
            <w:pPr>
              <w:jc w:val="center"/>
            </w:pPr>
            <w:r>
              <w:rPr>
                <w:sz w:val="14"/>
              </w:rPr>
              <w:t>5,11%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65D55B" w14:textId="77777777" w:rsidR="006B0001" w:rsidRDefault="00000000">
            <w:pPr>
              <w:jc w:val="center"/>
            </w:pPr>
            <w:r>
              <w:rPr>
                <w:sz w:val="14"/>
              </w:rPr>
              <w:t>79,57%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B6C0F9" w14:textId="77777777" w:rsidR="006B0001" w:rsidRDefault="00000000">
            <w:pPr>
              <w:jc w:val="center"/>
            </w:pPr>
            <w:r>
              <w:rPr>
                <w:b/>
                <w:color w:val="B91C1C"/>
                <w:sz w:val="14"/>
              </w:rPr>
              <w:t>Classe A</w:t>
            </w:r>
          </w:p>
        </w:tc>
        <w:tc>
          <w:tcPr>
            <w:tcW w:w="2160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160426" w14:textId="77777777" w:rsidR="006B0001" w:rsidRDefault="00000000">
            <w:r>
              <w:rPr>
                <w:sz w:val="14"/>
              </w:rPr>
              <w:t>ET: 61831609 | Orç: 61831673</w:t>
            </w:r>
          </w:p>
        </w:tc>
      </w:tr>
      <w:tr w:rsidR="006B0001" w14:paraId="56597B20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9C52D4" w14:textId="77777777" w:rsidR="006B0001" w:rsidRDefault="00000000">
            <w:pPr>
              <w:jc w:val="center"/>
            </w:pPr>
            <w:r>
              <w:rPr>
                <w:sz w:val="14"/>
              </w:rPr>
              <w:t>06</w:t>
            </w:r>
          </w:p>
        </w:tc>
        <w:tc>
          <w:tcPr>
            <w:tcW w:w="259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224509" w14:textId="77777777" w:rsidR="006B0001" w:rsidRDefault="00000000">
            <w:r>
              <w:rPr>
                <w:sz w:val="14"/>
              </w:rPr>
              <w:t>Películas de Controle Solar</w:t>
            </w:r>
          </w:p>
        </w:tc>
        <w:tc>
          <w:tcPr>
            <w:tcW w:w="129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BF690D" w14:textId="77777777" w:rsidR="006B0001" w:rsidRDefault="00000000">
            <w:r>
              <w:rPr>
                <w:sz w:val="14"/>
              </w:rPr>
              <w:t>IN SEGES 65/21</w:t>
            </w:r>
          </w:p>
        </w:tc>
        <w:tc>
          <w:tcPr>
            <w:tcW w:w="129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2DD816" w14:textId="77777777" w:rsidR="006B0001" w:rsidRDefault="00000000">
            <w:pPr>
              <w:jc w:val="right"/>
            </w:pPr>
            <w:r>
              <w:rPr>
                <w:sz w:val="14"/>
              </w:rPr>
              <w:t>R$ 171.299,50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C79EF5" w14:textId="77777777" w:rsidR="006B0001" w:rsidRDefault="00000000">
            <w:pPr>
              <w:jc w:val="center"/>
            </w:pPr>
            <w:r>
              <w:rPr>
                <w:sz w:val="14"/>
              </w:rPr>
              <w:t>17,03%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29E41C" w14:textId="77777777" w:rsidR="006B0001" w:rsidRDefault="00000000">
            <w:pPr>
              <w:jc w:val="center"/>
            </w:pPr>
            <w:r>
              <w:rPr>
                <w:sz w:val="14"/>
              </w:rPr>
              <w:t>52,66%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20EE78" w14:textId="77777777" w:rsidR="006B0001" w:rsidRDefault="00000000">
            <w:pPr>
              <w:jc w:val="center"/>
            </w:pPr>
            <w:r>
              <w:rPr>
                <w:b/>
                <w:color w:val="B91C1C"/>
                <w:sz w:val="14"/>
              </w:rPr>
              <w:t>Classe A</w:t>
            </w:r>
          </w:p>
        </w:tc>
        <w:tc>
          <w:tcPr>
            <w:tcW w:w="2160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696BCD" w14:textId="77777777" w:rsidR="006B0001" w:rsidRDefault="00000000">
            <w:r>
              <w:rPr>
                <w:sz w:val="14"/>
              </w:rPr>
              <w:t>ET: 61832077 | Orç: 61832194</w:t>
            </w:r>
          </w:p>
        </w:tc>
      </w:tr>
      <w:tr w:rsidR="006B0001" w14:paraId="76FBCB04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D56ACB" w14:textId="77777777" w:rsidR="006B0001" w:rsidRDefault="00000000">
            <w:pPr>
              <w:jc w:val="center"/>
            </w:pPr>
            <w:r>
              <w:rPr>
                <w:sz w:val="14"/>
              </w:rPr>
              <w:t>07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6EC45D" w14:textId="77777777" w:rsidR="006B0001" w:rsidRDefault="00000000">
            <w:r>
              <w:rPr>
                <w:sz w:val="14"/>
              </w:rPr>
              <w:t>Pintura Geral Sede e Garagem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6FFCBA" w14:textId="77777777" w:rsidR="006B0001" w:rsidRDefault="00000000">
            <w:r>
              <w:rPr>
                <w:sz w:val="14"/>
              </w:rPr>
              <w:t>SINAPI Vitória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3F3659" w14:textId="77777777" w:rsidR="006B0001" w:rsidRDefault="00000000">
            <w:pPr>
              <w:jc w:val="right"/>
            </w:pPr>
            <w:r>
              <w:rPr>
                <w:sz w:val="14"/>
              </w:rPr>
              <w:t>R$ 358.338,32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14D8CF" w14:textId="77777777" w:rsidR="006B0001" w:rsidRDefault="00000000">
            <w:pPr>
              <w:jc w:val="center"/>
            </w:pPr>
            <w:r>
              <w:rPr>
                <w:sz w:val="14"/>
              </w:rPr>
              <w:t>35,63%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CE6D4A" w14:textId="77777777" w:rsidR="006B0001" w:rsidRDefault="00000000">
            <w:pPr>
              <w:jc w:val="center"/>
            </w:pPr>
            <w:r>
              <w:rPr>
                <w:sz w:val="14"/>
              </w:rPr>
              <w:t>35,63%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43A5E5" w14:textId="77777777" w:rsidR="006B0001" w:rsidRDefault="00000000">
            <w:pPr>
              <w:jc w:val="center"/>
            </w:pPr>
            <w:r>
              <w:rPr>
                <w:b/>
                <w:color w:val="B91C1C"/>
                <w:sz w:val="14"/>
              </w:rPr>
              <w:t>Classe A</w:t>
            </w:r>
          </w:p>
        </w:tc>
        <w:tc>
          <w:tcPr>
            <w:tcW w:w="2160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401F41" w14:textId="77777777" w:rsidR="006B0001" w:rsidRDefault="00000000">
            <w:r>
              <w:rPr>
                <w:sz w:val="14"/>
              </w:rPr>
              <w:t>ET: 62216617 | Orç: 62216913</w:t>
            </w:r>
          </w:p>
        </w:tc>
      </w:tr>
      <w:tr w:rsidR="006B0001" w14:paraId="03EA5563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A84074" w14:textId="77777777" w:rsidR="006B0001" w:rsidRDefault="00000000">
            <w:pPr>
              <w:jc w:val="center"/>
            </w:pPr>
            <w:r>
              <w:rPr>
                <w:sz w:val="14"/>
              </w:rPr>
              <w:t>08</w:t>
            </w:r>
          </w:p>
        </w:tc>
        <w:tc>
          <w:tcPr>
            <w:tcW w:w="259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BD807A" w14:textId="77777777" w:rsidR="006B0001" w:rsidRDefault="00000000">
            <w:r>
              <w:rPr>
                <w:sz w:val="14"/>
              </w:rPr>
              <w:t>Impermeabilização Cisterna</w:t>
            </w:r>
          </w:p>
        </w:tc>
        <w:tc>
          <w:tcPr>
            <w:tcW w:w="129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F69619" w14:textId="77777777" w:rsidR="006B0001" w:rsidRDefault="00000000">
            <w:r>
              <w:rPr>
                <w:sz w:val="14"/>
              </w:rPr>
              <w:t>SINAPI Vitória</w:t>
            </w:r>
          </w:p>
        </w:tc>
        <w:tc>
          <w:tcPr>
            <w:tcW w:w="129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E90564" w14:textId="77777777" w:rsidR="006B0001" w:rsidRDefault="00000000">
            <w:pPr>
              <w:jc w:val="right"/>
            </w:pPr>
            <w:r>
              <w:rPr>
                <w:sz w:val="14"/>
              </w:rPr>
              <w:t>R$ 47.508,76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808BAC" w14:textId="77777777" w:rsidR="006B0001" w:rsidRDefault="00000000">
            <w:pPr>
              <w:jc w:val="center"/>
            </w:pPr>
            <w:r>
              <w:rPr>
                <w:sz w:val="14"/>
              </w:rPr>
              <w:t>4,72%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7AFDC1" w14:textId="77777777" w:rsidR="006B0001" w:rsidRDefault="00000000">
            <w:pPr>
              <w:jc w:val="center"/>
            </w:pPr>
            <w:r>
              <w:rPr>
                <w:sz w:val="14"/>
              </w:rPr>
              <w:t>84,29%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65BEC3" w14:textId="77777777" w:rsidR="006B0001" w:rsidRDefault="00000000">
            <w:pPr>
              <w:jc w:val="center"/>
            </w:pPr>
            <w:r>
              <w:rPr>
                <w:b/>
                <w:color w:val="C2410C"/>
                <w:sz w:val="14"/>
              </w:rPr>
              <w:t>Classe B</w:t>
            </w:r>
          </w:p>
        </w:tc>
        <w:tc>
          <w:tcPr>
            <w:tcW w:w="2160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541D07" w14:textId="77777777" w:rsidR="006B0001" w:rsidRDefault="00000000">
            <w:r>
              <w:rPr>
                <w:sz w:val="14"/>
              </w:rPr>
              <w:t>ET: 61833595 | Orç: 61833731</w:t>
            </w:r>
          </w:p>
        </w:tc>
      </w:tr>
      <w:tr w:rsidR="006B0001" w14:paraId="56CD0EC3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DA6126" w14:textId="77777777" w:rsidR="006B0001" w:rsidRDefault="00000000">
            <w:pPr>
              <w:jc w:val="center"/>
            </w:pPr>
            <w:r>
              <w:rPr>
                <w:sz w:val="14"/>
              </w:rPr>
              <w:t>09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CDD2C3" w14:textId="77777777" w:rsidR="006B0001" w:rsidRDefault="00000000">
            <w:r>
              <w:rPr>
                <w:sz w:val="14"/>
              </w:rPr>
              <w:t>Limpeza Painéis Fotovoltaicos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1B4227" w14:textId="77777777" w:rsidR="006B0001" w:rsidRDefault="00000000">
            <w:r>
              <w:rPr>
                <w:sz w:val="14"/>
              </w:rPr>
              <w:t>IOPES / SINAPI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C5BEA9" w14:textId="77777777" w:rsidR="006B0001" w:rsidRDefault="00000000">
            <w:pPr>
              <w:jc w:val="right"/>
            </w:pPr>
            <w:r>
              <w:rPr>
                <w:sz w:val="14"/>
              </w:rPr>
              <w:t>R$ 27.153,65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305A33" w14:textId="77777777" w:rsidR="006B0001" w:rsidRDefault="00000000">
            <w:pPr>
              <w:jc w:val="center"/>
            </w:pPr>
            <w:r>
              <w:rPr>
                <w:sz w:val="14"/>
              </w:rPr>
              <w:t>2,70%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01134C" w14:textId="77777777" w:rsidR="006B0001" w:rsidRDefault="00000000">
            <w:pPr>
              <w:jc w:val="center"/>
            </w:pPr>
            <w:r>
              <w:rPr>
                <w:sz w:val="14"/>
              </w:rPr>
              <w:t>97,73%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4E0A00" w14:textId="77777777" w:rsidR="006B0001" w:rsidRDefault="00000000">
            <w:pPr>
              <w:jc w:val="center"/>
            </w:pPr>
            <w:r>
              <w:rPr>
                <w:b/>
                <w:color w:val="475569"/>
                <w:sz w:val="14"/>
              </w:rPr>
              <w:t>Classe C</w:t>
            </w:r>
          </w:p>
        </w:tc>
        <w:tc>
          <w:tcPr>
            <w:tcW w:w="2160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E26F1A" w14:textId="77777777" w:rsidR="006B0001" w:rsidRDefault="00000000">
            <w:r>
              <w:rPr>
                <w:sz w:val="14"/>
              </w:rPr>
              <w:t>ET: 61834144 | Orç: 61834527</w:t>
            </w:r>
          </w:p>
        </w:tc>
      </w:tr>
      <w:tr w:rsidR="006B0001" w14:paraId="5B30E3C2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BC3246" w14:textId="77777777" w:rsidR="006B0001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59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E15C54" w14:textId="77777777" w:rsidR="006B0001" w:rsidRDefault="00000000">
            <w:r>
              <w:rPr>
                <w:sz w:val="14"/>
              </w:rPr>
              <w:t>Manutenção Gerador/Subestação</w:t>
            </w:r>
          </w:p>
        </w:tc>
        <w:tc>
          <w:tcPr>
            <w:tcW w:w="129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9FE580" w14:textId="77777777" w:rsidR="006B0001" w:rsidRDefault="00000000">
            <w:r>
              <w:rPr>
                <w:sz w:val="14"/>
              </w:rPr>
              <w:t>IN SEGES 65/21</w:t>
            </w:r>
          </w:p>
        </w:tc>
        <w:tc>
          <w:tcPr>
            <w:tcW w:w="1296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3410F5" w14:textId="77777777" w:rsidR="006B0001" w:rsidRDefault="00000000">
            <w:pPr>
              <w:jc w:val="right"/>
            </w:pPr>
            <w:r>
              <w:rPr>
                <w:sz w:val="14"/>
              </w:rPr>
              <w:t>R$ 22.829,87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7B35FB" w14:textId="77777777" w:rsidR="006B0001" w:rsidRDefault="00000000">
            <w:pPr>
              <w:jc w:val="center"/>
            </w:pPr>
            <w:r>
              <w:rPr>
                <w:sz w:val="14"/>
              </w:rPr>
              <w:t>2,27%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D2DA1D" w14:textId="77777777" w:rsidR="006B0001" w:rsidRDefault="00000000">
            <w:pPr>
              <w:jc w:val="center"/>
            </w:pPr>
            <w:r>
              <w:rPr>
                <w:sz w:val="14"/>
              </w:rPr>
              <w:t>100,00%</w:t>
            </w:r>
          </w:p>
        </w:tc>
        <w:tc>
          <w:tcPr>
            <w:tcW w:w="864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067528" w14:textId="77777777" w:rsidR="006B0001" w:rsidRDefault="00000000">
            <w:pPr>
              <w:jc w:val="center"/>
            </w:pPr>
            <w:r>
              <w:rPr>
                <w:b/>
                <w:color w:val="475569"/>
                <w:sz w:val="14"/>
              </w:rPr>
              <w:t>Classe C</w:t>
            </w:r>
          </w:p>
        </w:tc>
        <w:tc>
          <w:tcPr>
            <w:tcW w:w="2160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C96B94" w14:textId="77777777" w:rsidR="006B0001" w:rsidRDefault="00000000">
            <w:r>
              <w:rPr>
                <w:sz w:val="14"/>
              </w:rPr>
              <w:t>ET: 61834884 | Orç: 61835041</w:t>
            </w:r>
          </w:p>
        </w:tc>
      </w:tr>
      <w:tr w:rsidR="006B0001" w14:paraId="37DB168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9E5EE4" w14:textId="77777777" w:rsidR="006B0001" w:rsidRDefault="00000000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AB53BA" w14:textId="77777777" w:rsidR="006B0001" w:rsidRDefault="00000000">
            <w:r>
              <w:rPr>
                <w:sz w:val="14"/>
              </w:rPr>
              <w:t>Impermeabilização Marquise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B7ED00" w14:textId="77777777" w:rsidR="006B0001" w:rsidRDefault="00000000">
            <w:r>
              <w:rPr>
                <w:sz w:val="14"/>
              </w:rPr>
              <w:t>SINAPI Vitória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0BD816" w14:textId="77777777" w:rsidR="006B0001" w:rsidRDefault="00000000">
            <w:pPr>
              <w:jc w:val="right"/>
            </w:pPr>
            <w:r>
              <w:rPr>
                <w:sz w:val="14"/>
              </w:rPr>
              <w:t>R$ 125.025,51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6DC1F2" w14:textId="77777777" w:rsidR="006B0001" w:rsidRDefault="00000000">
            <w:pPr>
              <w:jc w:val="center"/>
            </w:pPr>
            <w:r>
              <w:rPr>
                <w:sz w:val="14"/>
              </w:rPr>
              <w:t>12,43%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B647CA" w14:textId="77777777" w:rsidR="006B0001" w:rsidRDefault="00000000">
            <w:pPr>
              <w:jc w:val="center"/>
            </w:pPr>
            <w:r>
              <w:rPr>
                <w:sz w:val="14"/>
              </w:rPr>
              <w:t>65,09%</w:t>
            </w:r>
          </w:p>
        </w:tc>
        <w:tc>
          <w:tcPr>
            <w:tcW w:w="864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ECF95B" w14:textId="77777777" w:rsidR="006B0001" w:rsidRDefault="00000000">
            <w:pPr>
              <w:jc w:val="center"/>
            </w:pPr>
            <w:r>
              <w:rPr>
                <w:b/>
                <w:color w:val="B91C1C"/>
                <w:sz w:val="14"/>
              </w:rPr>
              <w:t>Classe A</w:t>
            </w:r>
          </w:p>
        </w:tc>
        <w:tc>
          <w:tcPr>
            <w:tcW w:w="2160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270442" w14:textId="77777777" w:rsidR="006B0001" w:rsidRDefault="00000000">
            <w:r>
              <w:rPr>
                <w:sz w:val="14"/>
              </w:rPr>
              <w:t>ET: 61835197 | Orç: 61835298</w:t>
            </w:r>
          </w:p>
        </w:tc>
      </w:tr>
      <w:tr w:rsidR="006B0001" w14:paraId="58AF6FA1" w14:textId="77777777">
        <w:trPr>
          <w:jc w:val="center"/>
        </w:trPr>
        <w:tc>
          <w:tcPr>
            <w:tcW w:w="576" w:type="dxa"/>
            <w:shd w:val="clear" w:color="auto" w:fill="EDF2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FC9FAC" w14:textId="77777777" w:rsidR="006B0001" w:rsidRDefault="00000000">
            <w:pPr>
              <w:jc w:val="center"/>
            </w:pPr>
            <w:r>
              <w:rPr>
                <w:b/>
                <w:sz w:val="14"/>
              </w:rPr>
              <w:t>TOT</w:t>
            </w:r>
          </w:p>
        </w:tc>
        <w:tc>
          <w:tcPr>
            <w:tcW w:w="2592" w:type="dxa"/>
            <w:shd w:val="clear" w:color="auto" w:fill="EDF2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8666C4" w14:textId="77777777" w:rsidR="006B0001" w:rsidRDefault="00000000">
            <w:r>
              <w:rPr>
                <w:b/>
                <w:sz w:val="14"/>
              </w:rPr>
              <w:t>VALOR GLOBAL CONSOLIDADO</w:t>
            </w:r>
          </w:p>
        </w:tc>
        <w:tc>
          <w:tcPr>
            <w:tcW w:w="1296" w:type="dxa"/>
            <w:shd w:val="clear" w:color="auto" w:fill="EDF2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2172F3" w14:textId="77777777" w:rsidR="006B0001" w:rsidRDefault="00000000">
            <w:r>
              <w:rPr>
                <w:b/>
                <w:sz w:val="14"/>
              </w:rPr>
              <w:t>CONSOLIDADO</w:t>
            </w:r>
          </w:p>
        </w:tc>
        <w:tc>
          <w:tcPr>
            <w:tcW w:w="1296" w:type="dxa"/>
            <w:shd w:val="clear" w:color="auto" w:fill="EDF2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43B6F5" w14:textId="77777777" w:rsidR="006B0001" w:rsidRDefault="00000000">
            <w:pPr>
              <w:jc w:val="right"/>
            </w:pPr>
            <w:r>
              <w:rPr>
                <w:b/>
                <w:color w:val="003366"/>
                <w:sz w:val="14"/>
              </w:rPr>
              <w:t>R$ 1.005.726,92</w:t>
            </w:r>
          </w:p>
        </w:tc>
        <w:tc>
          <w:tcPr>
            <w:tcW w:w="864" w:type="dxa"/>
            <w:shd w:val="clear" w:color="auto" w:fill="EDF2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CEB74F" w14:textId="77777777" w:rsidR="006B0001" w:rsidRDefault="00000000">
            <w:pPr>
              <w:jc w:val="center"/>
            </w:pPr>
            <w:r>
              <w:rPr>
                <w:b/>
                <w:sz w:val="14"/>
              </w:rPr>
              <w:t>100,00%</w:t>
            </w:r>
          </w:p>
        </w:tc>
        <w:tc>
          <w:tcPr>
            <w:tcW w:w="864" w:type="dxa"/>
            <w:shd w:val="clear" w:color="auto" w:fill="EDF2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5B3788" w14:textId="77777777" w:rsidR="006B0001" w:rsidRDefault="00000000">
            <w:pPr>
              <w:jc w:val="center"/>
            </w:pPr>
            <w:r>
              <w:rPr>
                <w:b/>
                <w:sz w:val="14"/>
              </w:rPr>
              <w:t>100,00%</w:t>
            </w:r>
          </w:p>
        </w:tc>
        <w:tc>
          <w:tcPr>
            <w:tcW w:w="864" w:type="dxa"/>
            <w:shd w:val="clear" w:color="auto" w:fill="EDF2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6E0A30" w14:textId="77777777" w:rsidR="006B0001" w:rsidRDefault="00000000">
            <w:pPr>
              <w:jc w:val="center"/>
            </w:pPr>
            <w:r>
              <w:rPr>
                <w:b/>
                <w:sz w:val="14"/>
              </w:rPr>
              <w:t>100%</w:t>
            </w:r>
          </w:p>
        </w:tc>
        <w:tc>
          <w:tcPr>
            <w:tcW w:w="2160" w:type="dxa"/>
            <w:shd w:val="clear" w:color="auto" w:fill="EDF2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89AC9A" w14:textId="77777777" w:rsidR="006B0001" w:rsidRDefault="00000000">
            <w:r>
              <w:rPr>
                <w:b/>
                <w:sz w:val="14"/>
              </w:rPr>
              <w:t>Caderno Geral: SEI 64507136 | Projetos: SEI 64530669</w:t>
            </w:r>
          </w:p>
        </w:tc>
      </w:tr>
    </w:tbl>
    <w:p w14:paraId="5D5A4B9A" w14:textId="77777777" w:rsidR="006B0001" w:rsidRDefault="00000000">
      <w:pPr>
        <w:spacing w:after="100"/>
        <w:jc w:val="both"/>
      </w:pPr>
      <w:r>
        <w:t>14. Análise Estratégica da Curva ABC:</w:t>
      </w:r>
    </w:p>
    <w:p w14:paraId="6C134429" w14:textId="77777777" w:rsidR="006B0001" w:rsidRDefault="00000000">
      <w:pPr>
        <w:spacing w:after="100"/>
        <w:jc w:val="both"/>
      </w:pPr>
      <w:r>
        <w:lastRenderedPageBreak/>
        <w:t>• Classe A (Alta Materialidade): Os itens 07 (Pintura Sede), 06 (Insulfilm), 11 (Marquise), 03 (Lavagem Fachada) e 05 (Pintura Grades) concentram 79,57% do orçamento global (R$ 800.234,57), constituindo o foco prioritário de fiscalização e controle de medição.</w:t>
      </w:r>
    </w:p>
    <w:p w14:paraId="3A2AC458" w14:textId="77777777" w:rsidR="006B0001" w:rsidRDefault="00000000">
      <w:pPr>
        <w:spacing w:after="100"/>
        <w:jc w:val="both"/>
      </w:pPr>
      <w:r>
        <w:t>• Classe B (Média Materialidade): Os itens 08 (Cisterna), 02 (Dutos AC) e 01 (Elevadores) perfazem 12,30% do orçamento (R$ 123.714,76).</w:t>
      </w:r>
    </w:p>
    <w:p w14:paraId="15BB29BB" w14:textId="77777777" w:rsidR="006B0001" w:rsidRDefault="00000000">
      <w:pPr>
        <w:spacing w:after="100"/>
        <w:jc w:val="both"/>
      </w:pPr>
      <w:r>
        <w:t>• Classe C (Baixa Materialidade): Os itens 04 (Juntas Dilatação), 09 (Módulos Solares) e 10 (Gerador/Subestação) somam 8,13% do certame (R$ 81.777,59).</w:t>
      </w:r>
    </w:p>
    <w:p w14:paraId="483CA288" w14:textId="77777777" w:rsidR="006B0001" w:rsidRDefault="00000000">
      <w:pPr>
        <w:spacing w:before="220" w:after="100"/>
      </w:pPr>
      <w:r>
        <w:rPr>
          <w:b/>
          <w:color w:val="003366"/>
          <w:sz w:val="22"/>
        </w:rPr>
        <w:t>IV. GUIA DE INDEXAÇÃO E MAPEAMENTO DOS LINKS NO SEI</w:t>
      </w:r>
    </w:p>
    <w:p w14:paraId="59340CB4" w14:textId="77777777" w:rsidR="006B0001" w:rsidRDefault="00000000">
      <w:pPr>
        <w:spacing w:after="100"/>
        <w:jc w:val="both"/>
      </w:pPr>
      <w:r>
        <w:t>15. Para fins de auditoria e conferência imediata pelos órgãos de controle e pela Consultoria Jurídica da União, relacionam-se os números oficiais dos documentos SEI que instruem cada exigência técnica:</w:t>
      </w:r>
    </w:p>
    <w:p w14:paraId="3CD8324D" w14:textId="77777777" w:rsidR="006B0001" w:rsidRDefault="00000000">
      <w:pPr>
        <w:spacing w:after="100"/>
        <w:jc w:val="both"/>
      </w:pPr>
      <w:r>
        <w:t>1. Parecer Jurídico da AGU: Parecer nº 01199/2026 (Doc. SEI nº 64468820);</w:t>
      </w:r>
    </w:p>
    <w:p w14:paraId="4D0E96CD" w14:textId="77777777" w:rsidR="006B0001" w:rsidRDefault="00000000">
      <w:pPr>
        <w:spacing w:after="100"/>
        <w:jc w:val="both"/>
      </w:pPr>
      <w:r>
        <w:t>2. ART Definitiva Quitada perante o CREA-ES: Doc. SEI nº 64468889;</w:t>
      </w:r>
    </w:p>
    <w:p w14:paraId="43BC26B7" w14:textId="77777777" w:rsidR="006B0001" w:rsidRDefault="00000000">
      <w:pPr>
        <w:spacing w:after="100"/>
        <w:jc w:val="both"/>
      </w:pPr>
      <w:r>
        <w:t>3. Despacho Justificativa Itens § 24 e § 58: Doc. SEI nº 64558648;</w:t>
      </w:r>
    </w:p>
    <w:p w14:paraId="24261811" w14:textId="77777777" w:rsidR="006B0001" w:rsidRDefault="00000000">
      <w:pPr>
        <w:spacing w:after="100"/>
        <w:jc w:val="both"/>
      </w:pPr>
      <w:r>
        <w:t>4. Caderno Geral de Orçamentos Analíticos (11 Itens - Orçafascio): Doc. SEI nº 64507136;</w:t>
      </w:r>
    </w:p>
    <w:p w14:paraId="647618FE" w14:textId="77777777" w:rsidR="006B0001" w:rsidRDefault="00000000">
      <w:pPr>
        <w:spacing w:after="100"/>
        <w:jc w:val="both"/>
      </w:pPr>
      <w:r>
        <w:t>5. Acervo de Projetos Básicos Consolidados (Itens 01 a 11): Doc. SEI nº 64530669;</w:t>
      </w:r>
    </w:p>
    <w:p w14:paraId="21A9B9CB" w14:textId="77777777" w:rsidR="006B0001" w:rsidRDefault="00000000">
      <w:pPr>
        <w:spacing w:after="100"/>
        <w:jc w:val="both"/>
      </w:pPr>
      <w:r>
        <w:t>6. Termo de Justificativas Técnicas Relevantes (TJTR Saneado): Doc. SEI nº 64474274;</w:t>
      </w:r>
    </w:p>
    <w:p w14:paraId="07495B58" w14:textId="77777777" w:rsidR="006B0001" w:rsidRDefault="00000000">
      <w:pPr>
        <w:spacing w:after="100"/>
        <w:jc w:val="both"/>
      </w:pPr>
      <w:r>
        <w:t>7. Termo de Referência Consolidado: Doc. SEI nº 63787318;</w:t>
      </w:r>
    </w:p>
    <w:p w14:paraId="2441F418" w14:textId="77777777" w:rsidR="006B0001" w:rsidRDefault="00000000">
      <w:pPr>
        <w:spacing w:after="100"/>
        <w:jc w:val="both"/>
      </w:pPr>
      <w:r>
        <w:t>8. Estudo Técnico Preliminar (ETP): Doc. SEI nº 63787321;</w:t>
      </w:r>
    </w:p>
    <w:p w14:paraId="113E0E3E" w14:textId="77777777" w:rsidR="006B0001" w:rsidRDefault="00000000">
      <w:pPr>
        <w:spacing w:after="100"/>
        <w:jc w:val="both"/>
      </w:pPr>
      <w:r>
        <w:t>9. Matriz de Alocação de Riscos pós-TR: Doc. SEI nº 63787257;</w:t>
      </w:r>
    </w:p>
    <w:p w14:paraId="14B52BFB" w14:textId="77777777" w:rsidR="006B0001" w:rsidRDefault="00000000">
      <w:pPr>
        <w:spacing w:after="100"/>
        <w:jc w:val="both"/>
      </w:pPr>
      <w:r>
        <w:t>10. Memória de BDI e Justificativa de Cronograma: Doc. SEI nº 63355968;</w:t>
      </w:r>
    </w:p>
    <w:p w14:paraId="0564EC4B" w14:textId="77777777" w:rsidR="006B0001" w:rsidRDefault="00000000">
      <w:pPr>
        <w:spacing w:after="100"/>
        <w:jc w:val="both"/>
      </w:pPr>
      <w:r>
        <w:t>11. Declaração de Atendimento ao Parecer Jurídico: Doc. SEI nº 64532939;</w:t>
      </w:r>
    </w:p>
    <w:p w14:paraId="0BC99DE4" w14:textId="77777777" w:rsidR="006B0001" w:rsidRDefault="00000000">
      <w:pPr>
        <w:spacing w:after="100"/>
        <w:jc w:val="both"/>
      </w:pPr>
      <w:r>
        <w:t>12. Declaração de Utilização de Modelos AGU/MGI: Doc. SEI nº 63476776;</w:t>
      </w:r>
    </w:p>
    <w:p w14:paraId="50BAE07C" w14:textId="77777777" w:rsidR="006B0001" w:rsidRDefault="00000000">
      <w:pPr>
        <w:spacing w:after="100"/>
        <w:jc w:val="both"/>
      </w:pPr>
      <w:r>
        <w:t>13. Listas de Verificação AGU: Docs. SEI nº 61487393 e 63811592;</w:t>
      </w:r>
    </w:p>
    <w:p w14:paraId="2C42D8C7" w14:textId="77777777" w:rsidR="006B0001" w:rsidRDefault="00000000">
      <w:pPr>
        <w:spacing w:after="100"/>
        <w:jc w:val="both"/>
      </w:pPr>
      <w:r>
        <w:t>14. Justificativa de Utilização do SRP e Minuta de Ata: Docs. SEI nº 63786173 e 63802412;</w:t>
      </w:r>
    </w:p>
    <w:p w14:paraId="1B831B11" w14:textId="77777777" w:rsidR="006B0001" w:rsidRDefault="00000000">
      <w:pPr>
        <w:spacing w:after="100"/>
        <w:jc w:val="both"/>
      </w:pPr>
      <w:r>
        <w:t>15. Minuta de Edital de Pregão e Contrato: Docs. SEI nº 63787481 e 63807532.</w:t>
      </w:r>
    </w:p>
    <w:p w14:paraId="0FB22DAD" w14:textId="77777777" w:rsidR="006B0001" w:rsidRDefault="00000000">
      <w:pPr>
        <w:spacing w:before="220" w:after="100"/>
      </w:pPr>
      <w:r>
        <w:rPr>
          <w:b/>
          <w:color w:val="003366"/>
          <w:sz w:val="22"/>
        </w:rPr>
        <w:t>V. CONCLUSÃO E ENCAMINHAMENTO</w:t>
      </w:r>
    </w:p>
    <w:p w14:paraId="418EF8CD" w14:textId="77777777" w:rsidR="006B0001" w:rsidRDefault="00000000">
      <w:pPr>
        <w:spacing w:after="100"/>
        <w:jc w:val="both"/>
      </w:pPr>
      <w:r>
        <w:t>16. Diante do exposto, resta demonstrado o pleno atendimento e saneamento de todas as recomendações de Engenharia, Arquitetura e Orçamentação insertas no Parecer Jurídico nº 01199/2026/CJENG-EST-SUMÁRIO/SCGP/CGU/AGU (Doc. SEI nº 64468820).</w:t>
      </w:r>
    </w:p>
    <w:p w14:paraId="24EB97BB" w14:textId="77777777" w:rsidR="006B0001" w:rsidRDefault="00000000">
      <w:pPr>
        <w:spacing w:after="100"/>
        <w:jc w:val="both"/>
      </w:pPr>
      <w:r>
        <w:t>17. O processo encontra-se técnica e juridicamente apto para deliberação superior e regular prosseguimento das etapas do certame licitatório.</w:t>
      </w:r>
    </w:p>
    <w:p w14:paraId="7D28B0CE" w14:textId="77777777" w:rsidR="006B0001" w:rsidRDefault="00000000">
      <w:pPr>
        <w:spacing w:after="280"/>
        <w:jc w:val="both"/>
      </w:pPr>
      <w:r>
        <w:t>18. Encaminhe-se o presente despacho à Superintendência Regional de Administração no Estado do Espírito Santo (SRA/MGI-ES) para conhecimento, aprovação e posterior remessa à Equipe de Licitações e Contratos para os atos de publicação do Edital, substituindo-se em definitivo a minuta anterior acostada sob o Doc. SEI nº 64490579.</w:t>
      </w:r>
    </w:p>
    <w:p w14:paraId="1D13C0CE" w14:textId="77777777" w:rsidR="006B0001" w:rsidRDefault="00000000">
      <w:pPr>
        <w:spacing w:after="280"/>
      </w:pPr>
      <w:r>
        <w:t>Vitória, 22 de setembro de 2026.</w:t>
      </w:r>
    </w:p>
    <w:p w14:paraId="19D85CF4" w14:textId="77777777" w:rsidR="006B0001" w:rsidRDefault="00000000">
      <w:pPr>
        <w:spacing w:after="40"/>
      </w:pPr>
      <w:r>
        <w:rPr>
          <w:i/>
          <w:color w:val="2D3748"/>
          <w:sz w:val="19"/>
        </w:rPr>
        <w:lastRenderedPageBreak/>
        <w:t>Documento assinado eletronicamente</w:t>
      </w:r>
      <w:r>
        <w:rPr>
          <w:i/>
          <w:color w:val="2D3748"/>
          <w:sz w:val="19"/>
        </w:rPr>
        <w:br/>
      </w:r>
      <w:r>
        <w:rPr>
          <w:b/>
          <w:color w:val="003366"/>
          <w:sz w:val="21"/>
        </w:rPr>
        <w:t>LUIS FERNANDO DIAS</w:t>
      </w:r>
      <w:r>
        <w:rPr>
          <w:b/>
          <w:color w:val="003366"/>
          <w:sz w:val="21"/>
        </w:rPr>
        <w:br/>
      </w:r>
      <w:r>
        <w:rPr>
          <w:sz w:val="19"/>
        </w:rPr>
        <w:t>Engenheiro Civil, MSc. – Fiscal Técnico</w:t>
      </w:r>
      <w:r>
        <w:rPr>
          <w:sz w:val="19"/>
        </w:rPr>
        <w:br/>
        <w:t>CREARJ: 1985100024</w:t>
      </w:r>
      <w:r>
        <w:rPr>
          <w:sz w:val="19"/>
        </w:rPr>
        <w:br/>
        <w:t>Setor de Engenharia e Infraestrutura Predial – SRA/MGI-ES</w:t>
      </w:r>
      <w:r>
        <w:rPr>
          <w:sz w:val="19"/>
        </w:rPr>
        <w:br/>
      </w:r>
      <w:r>
        <w:rPr>
          <w:sz w:val="19"/>
        </w:rPr>
        <w:br/>
      </w:r>
      <w:r>
        <w:rPr>
          <w:b/>
          <w:color w:val="2D3748"/>
          <w:sz w:val="18"/>
        </w:rPr>
        <w:t>Referência: Processo nº 10783.000206/2026-71. SEI nº 64490579</w:t>
      </w:r>
    </w:p>
    <w:sectPr w:rsidR="006B0001" w:rsidSect="00034616">
      <w:pgSz w:w="12240" w:h="15840"/>
      <w:pgMar w:top="1296" w:right="1296" w:bottom="1296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486952">
    <w:abstractNumId w:val="8"/>
  </w:num>
  <w:num w:numId="2" w16cid:durableId="1474516526">
    <w:abstractNumId w:val="6"/>
  </w:num>
  <w:num w:numId="3" w16cid:durableId="92675604">
    <w:abstractNumId w:val="5"/>
  </w:num>
  <w:num w:numId="4" w16cid:durableId="1606109613">
    <w:abstractNumId w:val="4"/>
  </w:num>
  <w:num w:numId="5" w16cid:durableId="988096087">
    <w:abstractNumId w:val="7"/>
  </w:num>
  <w:num w:numId="6" w16cid:durableId="1147747469">
    <w:abstractNumId w:val="3"/>
  </w:num>
  <w:num w:numId="7" w16cid:durableId="518473348">
    <w:abstractNumId w:val="2"/>
  </w:num>
  <w:num w:numId="8" w16cid:durableId="1162504326">
    <w:abstractNumId w:val="1"/>
  </w:num>
  <w:num w:numId="9" w16cid:durableId="166601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0001"/>
    <w:rsid w:val="006C5C10"/>
    <w:rsid w:val="008D54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28EC502-847F-4012-B2EE-C745CD2A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2507</Words>
  <Characters>13868</Characters>
  <Application>Microsoft Office Word</Application>
  <DocSecurity>0</DocSecurity>
  <Lines>346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FERNANDO DIAS</cp:lastModifiedBy>
  <cp:revision>2</cp:revision>
  <dcterms:created xsi:type="dcterms:W3CDTF">2013-12-23T23:15:00Z</dcterms:created>
  <dcterms:modified xsi:type="dcterms:W3CDTF">2026-09-22T16:28:00Z</dcterms:modified>
  <cp:category/>
</cp:coreProperties>
</file>