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Московский физико-технический институт (Национальный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государственный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Liberation Serif" w:cs="Liberation Serif" w:eastAsia="Liberation Serif" w:hAnsi="Liberation Serif"/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Отчёт о выполнении работы №7 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«</w:t>
      </w:r>
      <w:r w:rsidDel="00000000" w:rsidR="00000000" w:rsidRPr="00000000">
        <w:rPr>
          <w:b w:val="0"/>
          <w:i w:val="0"/>
          <w:smallCaps w:val="0"/>
          <w:color w:val="000000"/>
          <w:sz w:val="44"/>
          <w:szCs w:val="44"/>
          <w:rtl w:val="0"/>
        </w:rPr>
        <w:t xml:space="preserve">Автоматизированные измерения»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36"/>
          <w:szCs w:val="36"/>
        </w:rPr>
      </w:pPr>
      <w:r w:rsidDel="00000000" w:rsidR="00000000" w:rsidRPr="00000000">
        <w:rPr>
          <w:b w:val="0"/>
          <w:i w:val="0"/>
          <w:smallCaps w:val="0"/>
          <w:color w:val="373a3c"/>
          <w:sz w:val="36"/>
          <w:szCs w:val="36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36"/>
          <w:szCs w:val="36"/>
        </w:rPr>
      </w:pPr>
      <w:r w:rsidDel="00000000" w:rsidR="00000000" w:rsidRPr="00000000">
        <w:rPr>
          <w:color w:val="373a3c"/>
          <w:sz w:val="36"/>
          <w:szCs w:val="36"/>
          <w:rtl w:val="0"/>
        </w:rPr>
        <w:t xml:space="preserve">Просекин Михаил</w:t>
      </w:r>
      <w:r w:rsidDel="00000000" w:rsidR="00000000" w:rsidRPr="00000000">
        <w:rPr>
          <w:b w:val="0"/>
          <w:i w:val="0"/>
          <w:smallCaps w:val="0"/>
          <w:color w:val="373a3c"/>
          <w:sz w:val="36"/>
          <w:szCs w:val="36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36"/>
          <w:szCs w:val="36"/>
        </w:rPr>
      </w:pPr>
      <w:r w:rsidDel="00000000" w:rsidR="00000000" w:rsidRPr="00000000">
        <w:rPr>
          <w:b w:val="0"/>
          <w:i w:val="0"/>
          <w:smallCaps w:val="0"/>
          <w:color w:val="373a3c"/>
          <w:sz w:val="36"/>
          <w:szCs w:val="36"/>
          <w:rtl w:val="0"/>
        </w:rPr>
        <w:t xml:space="preserve">группа Б04-404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rFonts w:ascii="Liberation Serif" w:cs="Liberation Serif" w:eastAsia="Liberation Serif" w:hAnsi="Liberation Serif"/>
          <w:b w:val="0"/>
          <w:i w:val="0"/>
          <w:smallCaps w:val="0"/>
          <w:color w:val="373a3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1"/>
        </w:numPr>
        <w:ind w:left="0" w:firstLine="567"/>
        <w:rPr/>
      </w:pP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данном отчёте повествуется о том, как и благодаря чему была выполнена лабораторная работа по инженерной подготовке №7 «Автоматизированные измерения».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0" w:firstLine="567"/>
        <w:rPr/>
      </w:pPr>
      <w:bookmarkStart w:colFirst="0" w:colLast="0" w:name="_dadiftrcmy4y" w:id="0"/>
      <w:bookmarkEnd w:id="0"/>
      <w:r w:rsidDel="00000000" w:rsidR="00000000" w:rsidRPr="00000000">
        <w:rPr>
          <w:rtl w:val="0"/>
        </w:rPr>
        <w:t xml:space="preserve">Подготовка</w:t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0" w:firstLine="567"/>
        <w:rPr/>
      </w:pPr>
      <w:bookmarkStart w:colFirst="0" w:colLast="0" w:name="_e47i1vt5ofyn" w:id="1"/>
      <w:bookmarkEnd w:id="1"/>
      <w:r w:rsidDel="00000000" w:rsidR="00000000" w:rsidRPr="00000000">
        <w:rPr>
          <w:rtl w:val="0"/>
        </w:rPr>
        <w:t xml:space="preserve">Исследуемый объект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предыдущем занятии была спаяна плата (рис. 1), содержащая два резистора, конденсатор, кнопку и разъёмы для подключения к Raspberry Pi. Она необходима для того, чтобы получить зависимость напряжения на конденсаторе во время его зарядки и разрядки, по которой потом было необходимо построить график.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33290" cy="47212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72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</w:t>
      </w:r>
      <w:bookmarkStart w:colFirst="0" w:colLast="0" w:name="a4p6hacjy5n6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1 - Тестируемая плата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0" w:firstLine="567"/>
        <w:rPr/>
      </w:pPr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0" w:firstLine="567"/>
        <w:rPr/>
      </w:pPr>
      <w:r w:rsidDel="00000000" w:rsidR="00000000" w:rsidRPr="00000000">
        <w:rPr>
          <w:rtl w:val="0"/>
        </w:rPr>
        <w:t xml:space="preserve">Ожидаемые результаты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Как известно, напряжение на конденсаторе в зависимости от времени описывается следующей формулой: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36"/>
          <w:tab w:val="left" w:leader="none" w:pos="9072"/>
        </w:tabs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U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ϵ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1−</m:t>
            </m:r>
            <m:sSup>
              <m:sSupPr>
                <m:ctrlPr>
                  <w:rPr>
                    <w:rFonts w:ascii="Cambria Math" w:cs="Cambria Math" w:eastAsia="Cambria Math" w:hAnsi="Cambria Math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e</m:t>
                </m:r>
              </m:e>
              <m:sup>
                <m:r>
                  <w:rPr>
                    <w:rFonts w:ascii="Cambria Math" w:cs="Cambria Math" w:eastAsia="Cambria Math" w:hAnsi="Cambria Math"/>
                  </w:rPr>
                  <m:t xml:space="preserve">(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t</m:t>
                </m:r>
                <m:r>
                  <w:rPr>
                    <w:rFonts w:ascii="Cambria Math" w:cs="Cambria Math" w:eastAsia="Cambria Math" w:hAnsi="Cambria Math"/>
                  </w:rPr>
                  <m:t xml:space="preserve">/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  <m:t xml:space="preserve">RC</m:t>
                </m:r>
                <m:r>
                  <w:rPr>
                    <w:rFonts w:ascii="Cambria Math" w:cs="Cambria Math" w:eastAsia="Cambria Math" w:hAnsi="Cambria Math"/>
                  </w:rPr>
                  <m:t xml:space="preserve">)</m:t>
                </m:r>
              </m:sup>
            </m:sSup>
          </m:e>
        </m:d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(</w:t>
      </w:r>
      <w:bookmarkStart w:colFirst="0" w:colLast="0" w:name="q15cke1d32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на графике ожидается увидеть что-то напоминающее экспоненциальную зависимость.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"/>
        </w:numPr>
        <w:ind w:left="0" w:firstLine="567"/>
        <w:rPr/>
      </w:pPr>
      <w:r w:rsidDel="00000000" w:rsidR="00000000" w:rsidRPr="00000000">
        <w:rPr>
          <w:rtl w:val="0"/>
        </w:rPr>
        <w:t xml:space="preserve">Измерения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получения результатов измерений подготовленная заранее программа была изменена: был убран бесполезный вывод результатов на светодиоды, добавлена запись напряжения в файл, настроено управление выходным напряжением, которое сначала заряжает конденсатор, а потом отключается для его разрядки. В конце работы программы измерялись частота измерений и строиться график зависимости напряжения от времени. Благодаря оптимизации кода удалось достигнуть частоты измерений более 113 Гц. Итоговый график зависимости представлен на рисунке 2.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130" cy="368363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3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bjxrllcii1t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0" w:firstLine="567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выполнения работы №7 «Автоматизированные измерения» была получена зависимость напряжения на конденсаторе от времени в течение его зарядки и разрядки. Из графика заметно, что она имеет вид экспоненциальной, что подтверждает справедливость формулы 1</w:t>
      </w:r>
    </w:p>
    <w:sectPr>
      <w:footerReference r:id="rId8" w:type="default"/>
      <w:pgSz w:h="16838" w:w="11906" w:orient="portrait"/>
      <w:pgMar w:bottom="1693" w:top="1134" w:left="1134" w:right="1134" w:header="0" w:footer="113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Liberation Serif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1080" w:hanging="360"/>
      </w:pPr>
      <w:rPr/>
    </w:lvl>
    <w:lvl w:ilvl="2">
      <w:start w:val="1"/>
      <w:numFmt w:val="decimal"/>
      <w:lvlText w:val="%1.%2.%3"/>
      <w:lvlJc w:val="left"/>
      <w:pPr>
        <w:ind w:left="1440" w:hanging="360"/>
      </w:pPr>
      <w:rPr/>
    </w:lvl>
    <w:lvl w:ilvl="3">
      <w:start w:val="1"/>
      <w:numFmt w:val="decimal"/>
      <w:lvlText w:val="%1.%2.%3.%4"/>
      <w:lvlJc w:val="left"/>
      <w:pPr>
        <w:ind w:left="1800" w:hanging="360"/>
      </w:pPr>
      <w:rPr/>
    </w:lvl>
    <w:lvl w:ilvl="4">
      <w:start w:val="1"/>
      <w:numFmt w:val="decimal"/>
      <w:lvlText w:val="%1.%2.%3.%4.%5"/>
      <w:lvlJc w:val="left"/>
      <w:pPr>
        <w:ind w:left="2160" w:hanging="360"/>
      </w:pPr>
      <w:rPr/>
    </w:lvl>
    <w:lvl w:ilvl="5">
      <w:start w:val="1"/>
      <w:numFmt w:val="decimal"/>
      <w:lvlText w:val="%1.%2.%3.%4.%5.%6"/>
      <w:lvlJc w:val="left"/>
      <w:pPr>
        <w:ind w:left="2520" w:hanging="360"/>
      </w:pPr>
      <w:rPr/>
    </w:lvl>
    <w:lvl w:ilvl="6">
      <w:start w:val="1"/>
      <w:numFmt w:val="decimal"/>
      <w:lvlText w:val="%1.%2.%3.%4.%5.%6.%7"/>
      <w:lvlJc w:val="left"/>
      <w:pPr>
        <w:ind w:left="2880" w:hanging="360"/>
      </w:pPr>
      <w:rPr/>
    </w:lvl>
    <w:lvl w:ilvl="7">
      <w:start w:val="1"/>
      <w:numFmt w:val="decimal"/>
      <w:lvlText w:val="%1.%2.%3.%4.%5.%6.%7.%8"/>
      <w:lvlJc w:val="left"/>
      <w:pPr>
        <w:ind w:left="3240" w:hanging="360"/>
      </w:pPr>
      <w:rPr/>
    </w:lvl>
    <w:lvl w:ilvl="8">
      <w:start w:val="1"/>
      <w:numFmt w:val="decimal"/>
      <w:lvlText w:val="%1.%2.%3.%4.%5.%6.%7.%8.%9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83" w:before="283" w:line="360" w:lineRule="auto"/>
      <w:ind w:left="0" w:firstLine="567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283" w:before="283" w:line="360" w:lineRule="auto"/>
      <w:ind w:left="0" w:firstLine="567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