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EC955" w14:textId="3C1BE001" w:rsidR="00D465BF" w:rsidRDefault="00D465BF" w:rsidP="00D465BF">
      <w:r>
        <w:rPr>
          <w:rFonts w:hint="eastAsia"/>
        </w:rPr>
        <w:t>论文——《</w:t>
      </w:r>
      <w:proofErr w:type="spellStart"/>
      <w:r w:rsidRPr="0077036F">
        <w:t>Neurocube</w:t>
      </w:r>
      <w:proofErr w:type="spellEnd"/>
      <w:r w:rsidRPr="0077036F">
        <w:t>: A Programmable Digital Neuromorphic Architecture with High-Density 3D Memory</w:t>
      </w:r>
      <w:r>
        <w:rPr>
          <w:rFonts w:hint="eastAsia"/>
        </w:rPr>
        <w:t>》</w:t>
      </w:r>
    </w:p>
    <w:p w14:paraId="0E1FB55D" w14:textId="29E4FF03" w:rsidR="008709BB" w:rsidRDefault="00914F38" w:rsidP="00914F38">
      <w:pPr>
        <w:pStyle w:val="1"/>
      </w:pPr>
      <w:proofErr w:type="spellStart"/>
      <w:r>
        <w:t>Neurocube</w:t>
      </w:r>
      <w:proofErr w:type="spellEnd"/>
      <w:r w:rsidR="00D465BF">
        <w:rPr>
          <w:rFonts w:hint="eastAsia"/>
        </w:rPr>
        <w:t>架构</w:t>
      </w:r>
    </w:p>
    <w:p w14:paraId="5F6B584C" w14:textId="04DC60B3" w:rsidR="001A4951" w:rsidRDefault="00591017" w:rsidP="003A12A2">
      <w:proofErr w:type="spellStart"/>
      <w:r>
        <w:t>Neurocube</w:t>
      </w:r>
      <w:proofErr w:type="spellEnd"/>
      <w:r>
        <w:rPr>
          <w:rFonts w:hint="eastAsia"/>
        </w:rPr>
        <w:t>可以分为DRAM</w:t>
      </w:r>
      <w:r w:rsidR="00AE1A34">
        <w:rPr>
          <w:rFonts w:hint="eastAsia"/>
        </w:rPr>
        <w:t xml:space="preserve"> die</w:t>
      </w:r>
      <w:r>
        <w:rPr>
          <w:rFonts w:hint="eastAsia"/>
        </w:rPr>
        <w:t>和Logic</w:t>
      </w:r>
      <w:r w:rsidR="00AE1A34">
        <w:rPr>
          <w:rFonts w:hint="eastAsia"/>
        </w:rPr>
        <w:t xml:space="preserve"> die。</w:t>
      </w:r>
    </w:p>
    <w:p w14:paraId="04AC402A" w14:textId="1CEBC4D9" w:rsidR="0077036F" w:rsidRDefault="0053783A" w:rsidP="0053783A">
      <w:pPr>
        <w:pStyle w:val="2"/>
      </w:pPr>
      <w:r>
        <w:rPr>
          <w:rFonts w:hint="eastAsia"/>
        </w:rPr>
        <w:t>DRAM Die</w:t>
      </w:r>
    </w:p>
    <w:p w14:paraId="48D123F6" w14:textId="5AD4E63A" w:rsidR="005807E0" w:rsidRDefault="009233EC" w:rsidP="005807E0">
      <w:r>
        <w:rPr>
          <w:rFonts w:hint="eastAsia"/>
        </w:rPr>
        <w:t>使用HMC架构</w:t>
      </w:r>
      <w:r w:rsidR="0074172A">
        <w:rPr>
          <w:rFonts w:hint="eastAsia"/>
        </w:rPr>
        <w:t>。</w:t>
      </w:r>
    </w:p>
    <w:p w14:paraId="25D80D34" w14:textId="06920A13" w:rsidR="0037573F" w:rsidRDefault="00C312F2" w:rsidP="005807E0">
      <w:r>
        <w:rPr>
          <w:rFonts w:hint="eastAsia"/>
          <w:noProof/>
        </w:rPr>
        <w:drawing>
          <wp:inline distT="0" distB="0" distL="0" distR="0" wp14:anchorId="52AC392E" wp14:editId="03E1C011">
            <wp:extent cx="3798570" cy="4733925"/>
            <wp:effectExtent l="0" t="0" r="11430" b="0"/>
            <wp:docPr id="4" name="图片 4" descr="../../../Desktop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1E86" w14:textId="15289E6F" w:rsidR="00C312F2" w:rsidRDefault="008E7EF2" w:rsidP="005807E0">
      <w:r>
        <w:rPr>
          <w:rFonts w:hint="eastAsia"/>
        </w:rPr>
        <w:t>将多层的DRAM分成16个vault，每个vault</w:t>
      </w:r>
      <w:r w:rsidR="0037573F">
        <w:rPr>
          <w:rFonts w:hint="eastAsia"/>
        </w:rPr>
        <w:t>表示竖直方向</w:t>
      </w:r>
      <w:r w:rsidR="00560077">
        <w:rPr>
          <w:rFonts w:hint="eastAsia"/>
        </w:rPr>
        <w:t>一组</w:t>
      </w:r>
      <w:r w:rsidR="00D3363D">
        <w:rPr>
          <w:rFonts w:hint="eastAsia"/>
        </w:rPr>
        <w:t>内存分割块</w:t>
      </w:r>
      <w:r w:rsidR="00C312F2">
        <w:rPr>
          <w:rFonts w:hint="eastAsia"/>
        </w:rPr>
        <w:t>，内存分割块之间利用高速</w:t>
      </w:r>
      <w:r w:rsidR="00F61DA0">
        <w:rPr>
          <w:rFonts w:hint="eastAsia"/>
        </w:rPr>
        <w:t>传输介质TSV进行传输。</w:t>
      </w:r>
    </w:p>
    <w:p w14:paraId="74D5E6F7" w14:textId="762F4ABD" w:rsidR="00AE1A34" w:rsidRDefault="00AE1A34" w:rsidP="005807E0">
      <w:r>
        <w:rPr>
          <w:rFonts w:hint="eastAsia"/>
        </w:rPr>
        <w:t>每个Vault在Logic</w:t>
      </w:r>
      <w:r w:rsidR="00155288">
        <w:rPr>
          <w:rFonts w:hint="eastAsia"/>
        </w:rPr>
        <w:t xml:space="preserve"> die都有唯一一个Vault控制器与之对应。</w:t>
      </w:r>
    </w:p>
    <w:p w14:paraId="1A5D7D45" w14:textId="5B615982" w:rsidR="005807E0" w:rsidRDefault="005807E0" w:rsidP="005807E0">
      <w:pPr>
        <w:pStyle w:val="2"/>
      </w:pPr>
      <w:r>
        <w:lastRenderedPageBreak/>
        <w:t>Logic Die</w:t>
      </w:r>
    </w:p>
    <w:p w14:paraId="0F9B7EEF" w14:textId="3BC806D5" w:rsidR="005807E0" w:rsidRDefault="00595838" w:rsidP="005807E0">
      <w:r>
        <w:rPr>
          <w:noProof/>
        </w:rPr>
        <w:drawing>
          <wp:inline distT="0" distB="0" distL="0" distR="0" wp14:anchorId="4263CBDA" wp14:editId="5ADF18D2">
            <wp:extent cx="5267325" cy="4224020"/>
            <wp:effectExtent l="0" t="0" r="0" b="0"/>
            <wp:docPr id="6" name="图片 6" descr="../../../Desktop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EB5B" w14:textId="6730F660" w:rsidR="00595838" w:rsidRDefault="00595838" w:rsidP="005807E0">
      <w:r>
        <w:rPr>
          <w:rFonts w:hint="eastAsia"/>
        </w:rPr>
        <w:t>每个Vault控制器对应唯一一个PNG</w:t>
      </w:r>
      <w:r w:rsidR="009262BB">
        <w:rPr>
          <w:rFonts w:hint="eastAsia"/>
        </w:rPr>
        <w:t>，</w:t>
      </w:r>
      <w:proofErr w:type="spellStart"/>
      <w:r w:rsidR="009262BB">
        <w:rPr>
          <w:rFonts w:hint="eastAsia"/>
        </w:rPr>
        <w:t>PNG</w:t>
      </w:r>
      <w:proofErr w:type="spellEnd"/>
      <w:r w:rsidR="009262BB">
        <w:rPr>
          <w:rFonts w:hint="eastAsia"/>
        </w:rPr>
        <w:t>与通过2D网格网络连接的Router连接，与PE通信。</w:t>
      </w:r>
    </w:p>
    <w:p w14:paraId="46BB4CD3" w14:textId="18F42F6E" w:rsidR="00F82615" w:rsidRDefault="00F82615" w:rsidP="00F82615">
      <w:pPr>
        <w:pStyle w:val="3"/>
      </w:pPr>
      <w:r>
        <w:rPr>
          <w:rFonts w:hint="eastAsia"/>
        </w:rPr>
        <w:t>PNG</w:t>
      </w:r>
    </w:p>
    <w:p w14:paraId="61D7CE80" w14:textId="0EE75803" w:rsidR="00E514D2" w:rsidRDefault="00E514D2" w:rsidP="00F82615">
      <w:r>
        <w:rPr>
          <w:rFonts w:hint="eastAsia"/>
        </w:rPr>
        <w:t>PNG的</w:t>
      </w:r>
      <w:r w:rsidR="000C601D">
        <w:rPr>
          <w:rFonts w:hint="eastAsia"/>
        </w:rPr>
        <w:t>架构如上图。</w:t>
      </w:r>
    </w:p>
    <w:p w14:paraId="2B53505E" w14:textId="29290782" w:rsidR="00F82615" w:rsidRDefault="00F82615" w:rsidP="00F82615">
      <w:r>
        <w:t>PNG负责控制神经计算所需的数据流动，生成在前一层连接的神经计算在内存中的地址和权值。</w:t>
      </w:r>
    </w:p>
    <w:p w14:paraId="1A7F1924" w14:textId="1A1CB8B8" w:rsidR="00F82615" w:rsidRDefault="00F82615" w:rsidP="00F82615">
      <w:r>
        <w:rPr>
          <w:rFonts w:hint="eastAsia"/>
        </w:rPr>
        <w:t>需要向Router发送的</w:t>
      </w:r>
      <w:r>
        <w:t>数据包在PNG中封装了源ID（</w:t>
      </w:r>
      <w:r>
        <w:rPr>
          <w:rFonts w:hint="eastAsia"/>
        </w:rPr>
        <w:t>V</w:t>
      </w:r>
      <w:r>
        <w:t>ault ID）和目的ID（PE ID），通过在</w:t>
      </w:r>
      <w:proofErr w:type="spellStart"/>
      <w:r>
        <w:t>NoC</w:t>
      </w:r>
      <w:proofErr w:type="spellEnd"/>
      <w:r>
        <w:t>中</w:t>
      </w:r>
      <w:r>
        <w:rPr>
          <w:rFonts w:hint="eastAsia"/>
        </w:rPr>
        <w:t>的Router</w:t>
      </w:r>
      <w:r>
        <w:t>发送给对应的PE。</w:t>
      </w:r>
    </w:p>
    <w:p w14:paraId="6ACC4F06" w14:textId="3BEBC5E9" w:rsidR="00F82615" w:rsidRDefault="00F82615" w:rsidP="00F82615">
      <w:pPr>
        <w:pStyle w:val="3"/>
      </w:pPr>
      <w:r>
        <w:rPr>
          <w:rFonts w:hint="eastAsia"/>
        </w:rPr>
        <w:t>Router</w:t>
      </w:r>
    </w:p>
    <w:p w14:paraId="3B007EA2" w14:textId="7C4ED779" w:rsidR="00F82615" w:rsidRDefault="007B7872" w:rsidP="00F82615">
      <w:r>
        <w:rPr>
          <w:rFonts w:hint="eastAsia"/>
          <w:noProof/>
        </w:rPr>
        <w:drawing>
          <wp:inline distT="0" distB="0" distL="0" distR="0" wp14:anchorId="3E0B53CE" wp14:editId="1230FC61">
            <wp:extent cx="3528695" cy="1234440"/>
            <wp:effectExtent l="0" t="0" r="1905" b="10160"/>
            <wp:docPr id="7" name="图片 7" descr="../../../Desktop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2CAC" w14:textId="3675F274" w:rsidR="007B7872" w:rsidRDefault="00D55957" w:rsidP="00F82615">
      <w:r>
        <w:rPr>
          <w:rFonts w:hint="eastAsia"/>
        </w:rPr>
        <w:t>Router，可称为路由</w:t>
      </w:r>
      <w:r w:rsidR="006231C9">
        <w:rPr>
          <w:rFonts w:hint="eastAsia"/>
        </w:rPr>
        <w:t>器</w:t>
      </w:r>
      <w:r>
        <w:rPr>
          <w:rFonts w:hint="eastAsia"/>
        </w:rPr>
        <w:t>。</w:t>
      </w:r>
    </w:p>
    <w:p w14:paraId="192D5580" w14:textId="77777777" w:rsidR="00B857BF" w:rsidRDefault="000916F0" w:rsidP="00F82615">
      <w:r w:rsidRPr="000916F0">
        <w:t>路由器共有6个输入和6个输出（其中4个输入输出为连接临近的路由器，2个输入输出为连接PE和Memory）</w:t>
      </w:r>
      <w:r w:rsidR="00E15EF6">
        <w:rPr>
          <w:rFonts w:hint="eastAsia"/>
        </w:rPr>
        <w:t>。</w:t>
      </w:r>
    </w:p>
    <w:p w14:paraId="578E8D9D" w14:textId="5D9EFBE6" w:rsidR="00B857BF" w:rsidRDefault="00B857BF" w:rsidP="00F82615">
      <w:r>
        <w:rPr>
          <w:rFonts w:hint="eastAsia"/>
        </w:rPr>
        <w:t>2D网格网络</w:t>
      </w:r>
      <w:r w:rsidR="007619EC">
        <w:rPr>
          <w:rFonts w:hint="eastAsia"/>
        </w:rPr>
        <w:t>（</w:t>
      </w:r>
      <w:r w:rsidR="002B27DD">
        <w:rPr>
          <w:rFonts w:hint="eastAsia"/>
        </w:rPr>
        <w:t>Mesh Grid N</w:t>
      </w:r>
      <w:bookmarkStart w:id="0" w:name="_GoBack"/>
      <w:bookmarkEnd w:id="0"/>
      <w:r w:rsidR="002B27DD">
        <w:rPr>
          <w:rFonts w:hint="eastAsia"/>
        </w:rPr>
        <w:t>oC</w:t>
      </w:r>
      <w:r w:rsidR="007619EC">
        <w:rPr>
          <w:rFonts w:hint="eastAsia"/>
        </w:rPr>
        <w:t>）</w:t>
      </w:r>
      <w:r>
        <w:rPr>
          <w:rFonts w:hint="eastAsia"/>
        </w:rPr>
        <w:t>如下图，</w:t>
      </w:r>
    </w:p>
    <w:p w14:paraId="4C0C3C4B" w14:textId="4BA5A2D6" w:rsidR="00F36AED" w:rsidRDefault="00B857BF" w:rsidP="00F82615">
      <w:r>
        <w:rPr>
          <w:noProof/>
        </w:rPr>
        <w:drawing>
          <wp:inline distT="0" distB="0" distL="0" distR="0" wp14:anchorId="7E57099F" wp14:editId="6C191451">
            <wp:extent cx="2058670" cy="1907540"/>
            <wp:effectExtent l="0" t="0" r="0" b="0"/>
            <wp:docPr id="8" name="图片 8" descr="../../../Desktop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esktop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E498" w14:textId="5F143F61" w:rsidR="00F82615" w:rsidRDefault="00F82615" w:rsidP="00F82615">
      <w:pPr>
        <w:pStyle w:val="3"/>
      </w:pPr>
      <w:r>
        <w:rPr>
          <w:rFonts w:hint="eastAsia"/>
        </w:rPr>
        <w:t>PE</w:t>
      </w:r>
    </w:p>
    <w:p w14:paraId="2C7C6998" w14:textId="11163FDE" w:rsidR="00F82615" w:rsidRDefault="00D30DFB" w:rsidP="00F82615">
      <w:r>
        <w:rPr>
          <w:rFonts w:hint="eastAsia"/>
          <w:noProof/>
        </w:rPr>
        <w:drawing>
          <wp:inline distT="0" distB="0" distL="0" distR="0" wp14:anchorId="456CE3C4" wp14:editId="09D6D0D5">
            <wp:extent cx="4039235" cy="4874895"/>
            <wp:effectExtent l="0" t="0" r="0" b="1905"/>
            <wp:docPr id="9" name="图片 9" descr="../../../Desktop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esktop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EEB1" w14:textId="5BDCAF36" w:rsidR="006231C9" w:rsidRDefault="00BD68EF" w:rsidP="00F82615">
      <w:r w:rsidRPr="00BD68EF">
        <w:t>PE是主要的计算单元，包含许多乘法累加器（MAC），一个cache内存，一个存放数据包的buffer，一个存放权值的buffer。</w:t>
      </w:r>
    </w:p>
    <w:p w14:paraId="289DEFEB" w14:textId="2468DEB8" w:rsidR="006231C9" w:rsidRDefault="001F59CB" w:rsidP="001F59CB">
      <w:pPr>
        <w:pStyle w:val="1"/>
      </w:pPr>
      <w:r>
        <w:rPr>
          <w:rFonts w:hint="eastAsia"/>
        </w:rPr>
        <w:t>数据传输</w:t>
      </w:r>
    </w:p>
    <w:p w14:paraId="4E09C843" w14:textId="61A8EBAF" w:rsidR="006231C9" w:rsidRDefault="009A23CA" w:rsidP="00F82615">
      <w:r>
        <w:rPr>
          <w:rFonts w:hint="eastAsia"/>
        </w:rPr>
        <w:t>不同的Vault和不同的PE之间的数据传输都需要经过Router，在Router所在的2D网格网络上进行传输。</w:t>
      </w:r>
    </w:p>
    <w:p w14:paraId="68548D87" w14:textId="77777777" w:rsidR="006231C9" w:rsidRDefault="006231C9" w:rsidP="00F82615"/>
    <w:p w14:paraId="2BE26D46" w14:textId="77777777" w:rsidR="004739B6" w:rsidRDefault="00050D3D" w:rsidP="00F82615">
      <w:r w:rsidRPr="00050D3D">
        <w:t>当</w:t>
      </w:r>
      <w:r>
        <w:rPr>
          <w:rFonts w:hint="eastAsia"/>
        </w:rPr>
        <w:t>对应MAC的</w:t>
      </w:r>
      <w:r w:rsidRPr="00050D3D">
        <w:t>包到达PE时，</w:t>
      </w:r>
    </w:p>
    <w:p w14:paraId="3481F4DF" w14:textId="2F7A6AC5" w:rsidR="001D013A" w:rsidRDefault="00050D3D" w:rsidP="001D013A">
      <w:pPr>
        <w:pStyle w:val="a3"/>
        <w:numPr>
          <w:ilvl w:val="0"/>
          <w:numId w:val="1"/>
        </w:numPr>
        <w:ind w:firstLineChars="0"/>
      </w:pPr>
      <w:r w:rsidRPr="00050D3D">
        <w:t>若它的OP-ID大于当前</w:t>
      </w:r>
      <w:r w:rsidR="00405133">
        <w:t>OP</w:t>
      </w:r>
      <w:r w:rsidRPr="00050D3D">
        <w:t>计数器的计数值时，它将被存入cache</w:t>
      </w:r>
    </w:p>
    <w:p w14:paraId="0E15FDD5" w14:textId="23C1AFFB" w:rsidR="001D013A" w:rsidRDefault="00050D3D" w:rsidP="001D013A">
      <w:pPr>
        <w:pStyle w:val="a3"/>
        <w:numPr>
          <w:ilvl w:val="0"/>
          <w:numId w:val="1"/>
        </w:numPr>
        <w:ind w:firstLineChars="0"/>
      </w:pPr>
      <w:r w:rsidRPr="00050D3D">
        <w:t>否则直接放入Buffer</w:t>
      </w:r>
      <w:r w:rsidR="00F71252">
        <w:rPr>
          <w:rFonts w:hint="eastAsia"/>
        </w:rPr>
        <w:t>，以供MAC使用</w:t>
      </w:r>
      <w:r w:rsidRPr="00050D3D">
        <w:t>。</w:t>
      </w:r>
    </w:p>
    <w:p w14:paraId="046B9ED3" w14:textId="733CA1A9" w:rsidR="00050D3D" w:rsidRDefault="00050D3D" w:rsidP="001D013A">
      <w:r w:rsidRPr="00050D3D">
        <w:t>当</w:t>
      </w:r>
      <w:r w:rsidR="00405133">
        <w:t>OP</w:t>
      </w:r>
      <w:r w:rsidRPr="00050D3D">
        <w:t>计数器变化时，</w:t>
      </w:r>
      <w:r w:rsidR="00272D81">
        <w:rPr>
          <w:rFonts w:hint="eastAsia"/>
        </w:rPr>
        <w:t>先</w:t>
      </w:r>
      <w:r w:rsidRPr="00050D3D">
        <w:t>将cache中的包再放入Buffer。</w:t>
      </w:r>
    </w:p>
    <w:p w14:paraId="31559B85" w14:textId="77777777" w:rsidR="006231C9" w:rsidRPr="00F82615" w:rsidRDefault="006231C9" w:rsidP="00F82615"/>
    <w:sectPr w:rsidR="006231C9" w:rsidRPr="00F82615" w:rsidSect="002848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F2"/>
    <w:rsid w:val="0002418B"/>
    <w:rsid w:val="00050D3D"/>
    <w:rsid w:val="000545E3"/>
    <w:rsid w:val="000916F0"/>
    <w:rsid w:val="0009524A"/>
    <w:rsid w:val="000C601D"/>
    <w:rsid w:val="0015041F"/>
    <w:rsid w:val="00155288"/>
    <w:rsid w:val="001A4951"/>
    <w:rsid w:val="001D013A"/>
    <w:rsid w:val="001F59CB"/>
    <w:rsid w:val="00246054"/>
    <w:rsid w:val="00272D81"/>
    <w:rsid w:val="00274D46"/>
    <w:rsid w:val="00284830"/>
    <w:rsid w:val="002B27DD"/>
    <w:rsid w:val="00341C99"/>
    <w:rsid w:val="0037573F"/>
    <w:rsid w:val="003A12A2"/>
    <w:rsid w:val="00405133"/>
    <w:rsid w:val="00411579"/>
    <w:rsid w:val="004414F7"/>
    <w:rsid w:val="004739B6"/>
    <w:rsid w:val="0050517F"/>
    <w:rsid w:val="0053783A"/>
    <w:rsid w:val="00560077"/>
    <w:rsid w:val="005807E0"/>
    <w:rsid w:val="00582290"/>
    <w:rsid w:val="00591017"/>
    <w:rsid w:val="005939C2"/>
    <w:rsid w:val="00595838"/>
    <w:rsid w:val="006231C9"/>
    <w:rsid w:val="00652C6F"/>
    <w:rsid w:val="006C23F5"/>
    <w:rsid w:val="0074172A"/>
    <w:rsid w:val="007619EC"/>
    <w:rsid w:val="0077036F"/>
    <w:rsid w:val="007B7872"/>
    <w:rsid w:val="008709BB"/>
    <w:rsid w:val="008B0EF2"/>
    <w:rsid w:val="008E6144"/>
    <w:rsid w:val="008E7EF2"/>
    <w:rsid w:val="00914F38"/>
    <w:rsid w:val="009233EC"/>
    <w:rsid w:val="009262BB"/>
    <w:rsid w:val="009A23CA"/>
    <w:rsid w:val="009A5007"/>
    <w:rsid w:val="00A2170D"/>
    <w:rsid w:val="00A60C33"/>
    <w:rsid w:val="00AE1A34"/>
    <w:rsid w:val="00B25E3B"/>
    <w:rsid w:val="00B47ED5"/>
    <w:rsid w:val="00B857BF"/>
    <w:rsid w:val="00BD68EF"/>
    <w:rsid w:val="00C312F2"/>
    <w:rsid w:val="00CC7848"/>
    <w:rsid w:val="00D0422D"/>
    <w:rsid w:val="00D30DFB"/>
    <w:rsid w:val="00D31686"/>
    <w:rsid w:val="00D3363D"/>
    <w:rsid w:val="00D465BF"/>
    <w:rsid w:val="00D55957"/>
    <w:rsid w:val="00E15EF6"/>
    <w:rsid w:val="00E514D2"/>
    <w:rsid w:val="00EB1B1D"/>
    <w:rsid w:val="00F36AED"/>
    <w:rsid w:val="00F61DA0"/>
    <w:rsid w:val="00F63404"/>
    <w:rsid w:val="00F71252"/>
    <w:rsid w:val="00F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2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6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4F3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37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261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118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Neurocube架构</vt:lpstr>
      <vt:lpstr>    DRAM Die</vt:lpstr>
      <vt:lpstr>    Logic Die</vt:lpstr>
      <vt:lpstr>        PNG</vt:lpstr>
      <vt:lpstr>        Router</vt:lpstr>
      <vt:lpstr>        PE</vt:lpstr>
      <vt:lpstr>数据传输</vt:lpstr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2017-09-28T14:42:00Z</dcterms:created>
  <dcterms:modified xsi:type="dcterms:W3CDTF">2017-10-10T01:54:00Z</dcterms:modified>
</cp:coreProperties>
</file>