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  <w:lang w:eastAsia="zh-cn"/>
        </w:rPr>
      </w:pPr>
      <w:r>
        <w:rPr>
          <w:rFonts w:ascii="Arial" w:hAnsi="Arial" w:eastAsia="Arial" w:cs="Arial"/>
          <w:b/>
          <w:bCs/>
          <w:color w:val="000000"/>
          <w:lang w:eastAsia="zh-cn"/>
        </w:rPr>
        <w:t>PETUNJUK UMUM</w:t>
      </w:r>
      <w:r>
        <w:rPr>
          <w:rFonts w:ascii="Arial" w:hAnsi="Arial" w:eastAsia="Arial" w:cs="Arial"/>
          <w:color w:val="000000"/>
          <w:lang w:eastAsia="zh-cn"/>
        </w:rPr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  <w:lang w:eastAsia="zh-cn"/>
        </w:rPr>
      </w:pPr>
      <w:r>
        <w:rPr>
          <w:rFonts w:ascii="Arial" w:hAnsi="Arial" w:eastAsia="Arial" w:cs="Arial"/>
          <w:color w:val="000000"/>
          <w:lang w:eastAsia="zh-cn"/>
        </w:rPr>
        <w:t>1. Tulis namamu di sudut kanan atas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  <w:lang w:eastAsia="zh-cn"/>
        </w:rPr>
      </w:pPr>
      <w:r>
        <w:rPr>
          <w:rFonts w:ascii="Arial" w:hAnsi="Arial" w:eastAsia="Arial" w:cs="Arial"/>
          <w:color w:val="000000"/>
          <w:lang w:eastAsia="zh-cn"/>
        </w:rPr>
        <w:t>2. Bacalah setiap soal dengan teliti.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  <w:lang w:eastAsia="zh-cn"/>
        </w:rPr>
      </w:pPr>
      <w:r>
        <w:rPr>
          <w:rFonts w:ascii="Arial" w:hAnsi="Arial" w:eastAsia="Arial" w:cs="Arial"/>
          <w:color w:val="000000"/>
          <w:lang w:eastAsia="zh-cn"/>
        </w:rPr>
        <w:t>3. Kerjakan dulu soal yang kamu anggap mudah.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  <w:lang w:eastAsia="zh-cn"/>
        </w:rPr>
      </w:pPr>
      <w:r>
        <w:rPr>
          <w:rFonts w:ascii="Arial" w:hAnsi="Arial" w:eastAsia="Arial" w:cs="Arial"/>
          <w:color w:val="000000"/>
          <w:lang w:eastAsia="zh-cn"/>
        </w:rPr>
        <w:t>4. Periksa kembali pekerjaanmu sebelum diserahkan pada pengawas.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  <w:lang w:eastAsia="zh-cn"/>
        </w:rPr>
      </w:pPr>
      <w:r>
        <w:rPr>
          <w:rFonts w:ascii="Arial" w:hAnsi="Arial" w:eastAsia="Arial" w:cs="Arial"/>
          <w:color w:val="000000"/>
          <w:lang w:eastAsia="zh-cn"/>
        </w:rPr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b/>
          <w:bCs/>
          <w:color w:val="000000"/>
          <w:lang w:eastAsia="zh-cn"/>
        </w:rPr>
      </w:pPr>
      <w:r>
        <w:rPr>
          <w:rFonts w:ascii="Arial" w:hAnsi="Arial" w:eastAsia="Arial" w:cs="Arial"/>
          <w:b/>
          <w:bCs/>
          <w:color w:val="000000"/>
          <w:lang w:eastAsia="zh-cn"/>
        </w:rPr>
        <w:t>A. Berilah tanda silang (x) didepan huruf a,b atau c didepan jawaban yang benar !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b/>
          <w:bCs/>
          <w:color w:val="000000"/>
          <w:lang w:eastAsia="zh-cn"/>
        </w:rPr>
      </w:pPr>
      <w:r>
        <w:rPr>
          <w:rFonts w:ascii="Arial" w:hAnsi="Arial" w:eastAsia="Arial" w:cs="Arial"/>
          <w:b/>
          <w:bCs/>
          <w:color w:val="000000"/>
          <w:lang w:eastAsia="zh-cn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1. Arti fana adalah....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kekal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tidak kekal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abadi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selamanya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tidak ada akhir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2. Allah memiliki sifat Al Karim, artinya Allah Maha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Pemberi keamanan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Mulia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Akhir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Kokoh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Adil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3. Allah memiki sifat Al Karim, yang tercantum dalam surah....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Al Hadid ayat 3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Al A’raf ayat 180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An Naml ayt 40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Taha ayat 8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  Ali ‘Imran ayat 173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4. Allah memiliki sifat Al Matin, artinya Allah Maha....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Pemberi Keamanan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Mulia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Adil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Akhir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Kokoh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5. Allah memiliki sifat Al Matin, yang tercantum dalam surath..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Al Hadid ayat 3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Al A’raf ayat 180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An Naml ayat 40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Taha ayat 8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Az Zariyat ayat 58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6. Salah satu Asmaul Husna adalah Al ‘Adl yang artinya adalah....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Maha Mengumpulkan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Mahaadil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Mahaakhir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Mahakuasa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Maha Pengasih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7. Allah Maha Mengumpulkan merupakan arti dari....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Al Jami’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Al ‘Adl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Al Akhir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Al ‘Azim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Al ‘Aziz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8. Sifat adil Allah berlaku untuk...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semua orang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orang kaya saja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para pejabat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orang miskin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orang saleh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9. Salah satu Asmaul Husna adalah Al Akhir yang artinya adalah....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Maha Esa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Maha Adil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Maha Akhir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Maha Kuasa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Maha Pengasih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10. Adanya Asmaul Husna diterangkan dalam Al-Qur’an surah....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Taha ayat 6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Taha ayat 7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Taha ayat 8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Taha ayat 9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Taha ayat 10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11. Batasan aurat perempuan adalah....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dari siku sampai lutut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dari pusat sampai lutut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dari leher sampai pergelangan kaki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seluruh tubuh kecuali wajah dan telapak kaki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seluruh tubuh kecuali wajah dan telapak tangan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12. Pakaian adalah....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Identitas seorang manusia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harta seorang manusia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c.harga seorang manusia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kekayaan seorang manusia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kemewahan seorang manusia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13. Dalam Islam pakaian harus....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mahal dan bagus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mewah dan menarik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bersih, rapi, dan sopan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mewah dan bersih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mahal dan mewah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14. Sebelum berpakaian hendaknya kita....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berdoa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bercermin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berhias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mandi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berwudhu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15. Ketika hendak berpakaian, maka mulailah dengan bagian tubuh sebelah....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atas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bawah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kanan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kiri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benar semua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16. Bagian tubuh yang tidak boleh diperlihatkan menurut ajaran Islam disebut....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hiasan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pakaian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gamis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aurat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aksesoris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17. Surah yang menjelaskan tentang larangan untuk melakukan berapakain, makan, dan minum secara berlebihan adalah...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Q.S. Al A’raf [7]: 31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Q.S. Al A’raf [7]: 32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Q.S. Al A’raf [7]: 33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Q.S. Al A’raf [7]: 34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Q.S. Al A’raf [7]: 35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18. Menurut surah Al A’raf ayat 26 pakaian yang paling baik di mata Allah SWT, adalah....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pakaian adat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pakaian Arab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pakaian gamis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pakaian berwarna putih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pakaian taqwa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19. Batasan aurat laki-laki adalah....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dari siku sampai lutut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dari pusat sampai lutut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dari leher sampai pergelangan kaki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seluruh tubuh kecuali wajah dan telapak kaki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seluruh tubuh kecuali wajah dan telapak tangan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20. Fungsi pakaian adalah....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untuk dipamerkan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meningkatkan gensi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sebagai penutup aurat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menampilkan lekuk tubuh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menunjukkan model terbaru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21. Jujur merupakan ciri seorang muslim, sedangkan bohong atau  tidak jujur merupakan ciri dari....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mu’in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muhsin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muttaqin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munafiq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muslimin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22. Berikut yang tidak termasuk akhlak terpuji adalah....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berbohong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jujur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percaya diri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hidup sederhana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rendah hati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23. Bersikap apa adanya dinamakan....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percaya diri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rajin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boros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hemat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jujur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24. Orang jujur akan berkata....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benar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salah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seenaknya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marah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bohong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25. Orang yang berbuat jujur perbuatannya selalu...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berbalik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munafiq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berliku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berbelok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lurus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26. Lawan jujur adalah....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riya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syirik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menyimpang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khianat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rendah diri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27. Orang yang suka berbohong termasuk orang....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muslim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rajin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dusta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murtad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mu’min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28. Mengerjakan tugas tepat waktu disebut....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jujur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jujur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munafiq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disiplin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percaya diri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29. Rasulullah SAW. selalu berkata....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bohong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akhlak terpuji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optimis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dusta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menyimpang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30. Perilaku baik yang dimiliki manusia disebut....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akhlak tercela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wasatiyyah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munafiq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akhlak khabisah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akhlak sayyi’ah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31. Sifat dasar hukum Al-Qur'an adalah keseimbangan dari segi kebendaan dan kejiwaan yang disebut....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takamul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Al ‘Alaq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ibadah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adil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khuludiyah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32. Al-Qur’an diawali dengan surat Al Fatihah (pembukaan) dan diakhiri dengan surah....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Al Baqarah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Ali Imran [3]: 138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harakah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An Nas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Al Falaq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33. Al-Qur'an adalah pedoman bagi manusia petunjuk dan rahmat bagi kaum yang meyakini. Hal ini ditegaskan Allah dalam surah....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Al Jasiyah [45]: 20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petunjuk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Al Ma’idah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Ali Imran[3]: 13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Al Baqarah [2]: 2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34. Al-Qur'an berfungsi sebagai Hudan yang artinya....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hiasan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musyrikin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Al Jasiyah [45]: 45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penyempurna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ketetapan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35.  Dalam surah Al Baqarah ayat 2 Allah berfirman bahwa Al-Qur'an merupakan petunjuk bagi...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munafiqin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Ali Imran [3]: 138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penerang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muttaqin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muslimin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36. Al-Qur'an berfungsi sebagai mauizah. Hal ini terdapat dalam surah....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Al Jasiyah [45]:20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hadists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mukhlisin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Ali Imran [3]: 13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Al Baqarah [2]: 2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37. Hukum Islam tentang waris ada secara lengkap dalam....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Al-Qur'an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ijma ulama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Al Jasiyah [45]: 45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khuluqiyah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KUHP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38. Hukum yang mengatur hubungan manusia dengan Allah secara lahiriah, manusia dengan sesama manusia, dan manusia dengan lingkungan sekitarnya disebut hukum....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amaliyah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jinayah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qiyas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khuluqiyah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siyasah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39. Hukum yang berkenaan dengan perilaku akhlak manusia dalam kehidupan disebut hukum....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amaliyah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jinayah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i’tiqadiyah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qiyas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siyasah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40. Sumber hukum yang tertinggi dalam Islam adalah....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Al-Qur’an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Sunnah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i’tiqadiyah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tiga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ijama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41. Menurut macam periwayatannya hadits dibagi menjadi.... macam.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enam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lima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ijtihad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terjemahan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dua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42. Hadits merupakan mubayyin bagi Al-Qur’an. Arti mubayyin adalah....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penjelas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penyempurna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empat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ijma’ ulama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arti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43. Sumber hukum kedua dalam menetapkan hukum setelah Al-Qur’an adalah...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ijtihad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hadits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pelengkap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mubah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fatwa ulama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44. Hukum mengunakan hadits sebagai landasan hukum adalah...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a. haram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b. sunnah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c. qiyas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d. tabi’in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  <w:t>e. wajib</w:t>
      </w:r>
      <w:r>
        <w:br w:type="page"/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bCs/>
          <w:color w:val="000000"/>
        </w:rPr>
        <w:t>II. SOAL ESSAY</w:t>
      </w:r>
      <w:r>
        <w:rPr>
          <w:rFonts w:ascii="Arial" w:hAnsi="Arial" w:eastAsia="Arial" w:cs="Arial"/>
          <w:color w:val="000000"/>
        </w:rPr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1. Salah satu sifat makhluk adalah fana yang artinya.....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Jawaban: tidak kekal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2. Nama-nama Allah yang agung dan mulia itu merupakan suatu kesatuan yang menyatu dalam kebesaran dan kehebatan milik...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Jawaban: Allah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3. Allah adalah Dzat yang paling tepat untuk diserahi segala urusan. Maka Allah disebut....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Jawaban: Al Wakil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4. Mengutamakan keluhuran budi merupakan cermin dari pemahaman Asmaul Husna....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Jawaban: Al Karim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5. Selalu bersikap optimis dalam segala hal baik dalam belajar maupun bekerja merupakan wujud dari pemamahan Asmaul Husna....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Jawaban: Al Wakil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6. Setiap manusia akan dimintai....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Jawaban: pertanggungjawaban di akhirat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7. Allah bersifat kekal, maka mustahil....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Jawaban: fana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8. Tidak membeda-bedakan dalam memutuskan sesuatu merupakan cermin dari perilaku....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Jawaban: adil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9. Ayat Al-Qur’an yang menjelaskan tentang Asmual Husna Al Akhir adalah....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Jawaban: Q.S. Al Hadid [57]: 3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10. Nama Allah yang terbaik dan terindah disebut....</w:t>
      </w:r>
    </w:p>
    <w:p>
      <w:pPr>
        <w:pStyle w:val="para36"/>
        <w:spacing w:before="0" w:after="0" w:beforeAutospacing="0" w:afterAutospacing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  <w:t>Jawaban: Asmaul Husna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auto"/>
    <w:pitch w:val="default"/>
  </w:font>
  <w:font w:name="Times New Roman">
    <w:charset w:val="00"/>
    <w:family w:val="auto"/>
    <w:pitch w:val="default"/>
  </w:font>
  <w:font w:name="Cambria">
    <w:charset w:val="00"/>
    <w:family w:val="auto"/>
    <w:pitch w:val="default"/>
  </w:font>
  <w:font w:name="ＭＳ 明朝">
    <w:charset w:val="80"/>
    <w:family w:val="roman"/>
    <w:pitch w:val="default"/>
  </w:font>
  <w:font w:name="Calibri">
    <w:charset w:val="00"/>
    <w:family w:val="auto"/>
    <w:pitch w:val="default"/>
  </w:font>
  <w:font w:name="ＭＳ ゴシック">
    <w:charset w:val="80"/>
    <w:family w:val="modern"/>
    <w:pitch w:val="default"/>
  </w:font>
  <w:font w:name="Courier">
    <w:charset w:val="00"/>
    <w:family w:val="auto"/>
    <w:pitch w:val="default"/>
  </w:font>
  <w:font w:name="Arial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Numbered list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Numbered list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Numbered list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Numbered list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Numbered list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Numbered list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Numbered list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Numbered list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Numbered list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73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1"/>
    <w:tmLastPosSelect w:val="0"/>
    <w:tmLastPosFrameIdx w:val="0"/>
    <w:tmLastPosCaret>
      <w:tmLastPosPgfIdx w:val="303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74099869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Basic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/>
      <w:sz w:val="22"/>
      <w:szCs w:val="22"/>
      <w:lang w:val="en-us" w:eastAsia="zh-cn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/>
      <w:color w:val="17365d"/>
      <w:spacing w:val="5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/>
      <w:i/>
      <w:iCs/>
      <w:color w:val="4f81bd"/>
      <w:spacing w:val="15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/>
      <w:sz w:val="22"/>
      <w:szCs w:val="22"/>
      <w:lang w:val="en-us" w:eastAsia="zh-cn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paragraph" w:styleId="para36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/>
      <w:color w:val="17365d"/>
      <w:spacing w:val="5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/>
      <w:i/>
      <w:iCs/>
      <w:color w:val="4f81bd"/>
      <w:spacing w:val="15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/>
      <w:color w:val="c0504d"/>
      <w:spacing w:val="5"/>
      <w:u w:color="auto" w:val="single"/>
    </w:rPr>
  </w:style>
  <w:style w:type="character" w:styleId="char26">
    <w:name w:val="Book Title"/>
    <w:basedOn w:val="char0"/>
    <w:rPr>
      <w:b/>
      <w:bCs/>
      <w:smallCaps/>
      <w:spacing w:val="5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/>
        <w:b/>
        <w:bCs/>
      </w:rPr>
    </w:tblStylePr>
    <w:tblStylePr w:type="lastCol">
      <w:rPr>
        <w:rFonts w:ascii="Calibri" w:hAnsi="Calibri" w:eastAsia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/>
        <w:b/>
        <w:bCs/>
      </w:rPr>
    </w:tblStylePr>
    <w:tblStylePr w:type="lastCol">
      <w:rPr>
        <w:rFonts w:ascii="Calibri" w:hAnsi="Calibri" w:eastAsia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/>
        <w:b/>
        <w:bCs/>
      </w:rPr>
    </w:tblStylePr>
    <w:tblStylePr w:type="lastCol">
      <w:rPr>
        <w:rFonts w:ascii="Calibri" w:hAnsi="Calibri" w:eastAsia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/>
        <w:b/>
        <w:bCs/>
      </w:rPr>
    </w:tblStylePr>
    <w:tblStylePr w:type="lastCol">
      <w:rPr>
        <w:rFonts w:ascii="Calibri" w:hAnsi="Calibri" w:eastAsia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/>
        <w:b/>
        <w:bCs/>
      </w:rPr>
    </w:tblStylePr>
    <w:tblStylePr w:type="lastCol">
      <w:rPr>
        <w:rFonts w:ascii="Calibri" w:hAnsi="Calibri" w:eastAsia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/>
        <w:b/>
        <w:bCs/>
      </w:rPr>
    </w:tblStylePr>
    <w:tblStylePr w:type="lastCol">
      <w:rPr>
        <w:rFonts w:ascii="Calibri" w:hAnsi="Calibri" w:eastAsia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/>
        <w:b/>
        <w:bCs/>
      </w:rPr>
    </w:tblStylePr>
    <w:tblStylePr w:type="lastCol">
      <w:rPr>
        <w:rFonts w:ascii="Calibri" w:hAnsi="Calibri" w:eastAsia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hAnsi="Cambria" w:eastAsia="Cambria" w:cs="Basic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/>
      <w:sz w:val="22"/>
      <w:szCs w:val="22"/>
      <w:lang w:val="en-us" w:eastAsia="zh-cn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/>
      <w:color w:val="17365d"/>
      <w:spacing w:val="5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/>
      <w:i/>
      <w:iCs/>
      <w:color w:val="4f81bd"/>
      <w:spacing w:val="15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/>
      <w:sz w:val="22"/>
      <w:szCs w:val="22"/>
      <w:lang w:val="en-us" w:eastAsia="zh-cn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paragraph" w:styleId="para36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/>
      <w:color w:val="17365d"/>
      <w:spacing w:val="5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/>
      <w:i/>
      <w:iCs/>
      <w:color w:val="4f81bd"/>
      <w:spacing w:val="15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/>
      <w:color w:val="c0504d"/>
      <w:spacing w:val="5"/>
      <w:u w:color="auto" w:val="single"/>
    </w:rPr>
  </w:style>
  <w:style w:type="character" w:styleId="char26">
    <w:name w:val="Book Title"/>
    <w:basedOn w:val="char0"/>
    <w:rPr>
      <w:b/>
      <w:bCs/>
      <w:smallCaps/>
      <w:spacing w:val="5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/>
        <w:b/>
        <w:bCs/>
      </w:rPr>
    </w:tblStylePr>
    <w:tblStylePr w:type="lastCol">
      <w:rPr>
        <w:rFonts w:ascii="Calibri" w:hAnsi="Calibri" w:eastAsia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/>
        <w:b/>
        <w:bCs/>
      </w:rPr>
    </w:tblStylePr>
    <w:tblStylePr w:type="lastCol">
      <w:rPr>
        <w:rFonts w:ascii="Calibri" w:hAnsi="Calibri" w:eastAsia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/>
        <w:b/>
        <w:bCs/>
      </w:rPr>
    </w:tblStylePr>
    <w:tblStylePr w:type="lastCol">
      <w:rPr>
        <w:rFonts w:ascii="Calibri" w:hAnsi="Calibri" w:eastAsia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/>
        <w:b/>
        <w:bCs/>
      </w:rPr>
    </w:tblStylePr>
    <w:tblStylePr w:type="lastCol">
      <w:rPr>
        <w:rFonts w:ascii="Calibri" w:hAnsi="Calibri" w:eastAsia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/>
        <w:b/>
        <w:bCs/>
      </w:rPr>
    </w:tblStylePr>
    <w:tblStylePr w:type="lastCol">
      <w:rPr>
        <w:rFonts w:ascii="Calibri" w:hAnsi="Calibri" w:eastAsia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/>
        <w:b/>
        <w:bCs/>
      </w:rPr>
    </w:tblStylePr>
    <w:tblStylePr w:type="lastCol">
      <w:rPr>
        <w:rFonts w:ascii="Calibri" w:hAnsi="Calibri" w:eastAsia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/>
        <w:b/>
        <w:bCs/>
      </w:rPr>
    </w:tblStylePr>
    <w:tblStylePr w:type="lastCol">
      <w:rPr>
        <w:rFonts w:ascii="Calibri" w:hAnsi="Calibri" w:eastAsia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Basic Roman"/>
      </a:majorFont>
      <a:minorFont>
        <a:latin typeface="Cambria"/>
        <a:ea typeface="Cambria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3</cp:revision>
  <dcterms:created xsi:type="dcterms:W3CDTF">2013-12-23T23:15:00Z</dcterms:created>
  <dcterms:modified xsi:type="dcterms:W3CDTF">2019-11-18T17:57:49Z</dcterms:modified>
</cp:coreProperties>
</file>