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daftar-pustaka"/>
    <w:p>
      <w:pPr>
        <w:pStyle w:val="Heading1"/>
      </w:pPr>
      <w:r>
        <w:t xml:space="preserve">DAFTAR PUSTAKA</w:t>
      </w:r>
    </w:p>
    <w:p>
      <w:r>
        <w:pict>
          <v:rect style="width:0;height:1.5pt" o:hralign="center" o:hrstd="t" o:hr="t"/>
        </w:pict>
      </w:r>
    </w:p>
    <w:bookmarkStart w:id="20" w:name="a"/>
    <w:p>
      <w:pPr>
        <w:pStyle w:val="Heading2"/>
      </w:pPr>
      <w:r>
        <w:t xml:space="preserve">A</w:t>
      </w:r>
    </w:p>
    <w:p>
      <w:pPr>
        <w:pStyle w:val="FirstParagraph"/>
      </w:pPr>
      <w:r>
        <w:t xml:space="preserve">Agarwal, R., Melnick, L., Frosst, N., Zhang, X., Lengerich, B., Caruana, R., &amp; Hinton, G. E. (2021). Neural additive models: Interpretable machine learning with neural nets.</w:t>
      </w:r>
      <w:r>
        <w:t xml:space="preserve"> </w:t>
      </w:r>
      <w:r>
        <w:rPr>
          <w:iCs/>
          <w:i/>
        </w:rPr>
        <w:t xml:space="preserve">Advances in Neural Information Processing Systems</w:t>
      </w:r>
      <w:r>
        <w:t xml:space="preserve">, 34, 4699-4711.</w:t>
      </w:r>
    </w:p>
    <w:p>
      <w:pPr>
        <w:pStyle w:val="BodyText"/>
      </w:pPr>
      <w:r>
        <w:t xml:space="preserve">Ali, M. M., Paul, B. K., Ahmed, K., Bui, F. M., Quinn, J. M., &amp; Moni, M. A. (2021). Heart disease prediction using supervised machine learning algorithms: Performance analysis and comparison.</w:t>
      </w:r>
      <w:r>
        <w:t xml:space="preserve"> </w:t>
      </w:r>
      <w:r>
        <w:rPr>
          <w:iCs/>
          <w:i/>
        </w:rPr>
        <w:t xml:space="preserve">Computers in Biology and Medicine</w:t>
      </w:r>
      <w:r>
        <w:t xml:space="preserve">, 136, 104672. https://doi.org/10.1016/j.compbiomed.2021.104672</w:t>
      </w:r>
    </w:p>
    <w:p>
      <w:pPr>
        <w:pStyle w:val="BodyText"/>
      </w:pPr>
      <w:r>
        <w:t xml:space="preserve">Alkhodari, M., Hafez, M., Shaik, T., Rashid, T. A., &amp; Ramachandra, C. G. (2023). Deep learning and machine learning for cardiovascular disorders: A review of clinical applications.</w:t>
      </w:r>
      <w:r>
        <w:t xml:space="preserve"> </w:t>
      </w:r>
      <w:r>
        <w:rPr>
          <w:iCs/>
          <w:i/>
        </w:rPr>
        <w:t xml:space="preserve">Biomedical Signal Processing and Control</w:t>
      </w:r>
      <w:r>
        <w:t xml:space="preserve">, 86, 105313. https://doi.org/10.1016/j.bspc.2023.105313</w:t>
      </w:r>
    </w:p>
    <w:bookmarkEnd w:id="20"/>
    <w:bookmarkStart w:id="21" w:name="b"/>
    <w:p>
      <w:pPr>
        <w:pStyle w:val="Heading2"/>
      </w:pPr>
      <w:r>
        <w:t xml:space="preserve">B</w:t>
      </w:r>
    </w:p>
    <w:p>
      <w:pPr>
        <w:pStyle w:val="FirstParagraph"/>
      </w:pPr>
      <w:r>
        <w:t xml:space="preserve">Banerjee, R., Vempati, P. K., Mandal, S., &amp; Dasgupta, A. (2021). Machine learning for cardiovascular risk prediction: A systematic review and meta-analysis.</w:t>
      </w:r>
      <w:r>
        <w:t xml:space="preserve"> </w:t>
      </w:r>
      <w:r>
        <w:rPr>
          <w:iCs/>
          <w:i/>
        </w:rPr>
        <w:t xml:space="preserve">European Heart Journal - Digital Health</w:t>
      </w:r>
      <w:r>
        <w:t xml:space="preserve">, 2(4), 738-750. https://doi.org/10.1093/ehjdh/ztab095</w:t>
      </w:r>
    </w:p>
    <w:p>
      <w:pPr>
        <w:pStyle w:val="BodyText"/>
      </w:pPr>
      <w:r>
        <w:t xml:space="preserve">Begley, C. G., &amp; Ellis, L. M. (2012). Raise standards for preclinical cancer research.</w:t>
      </w:r>
      <w:r>
        <w:t xml:space="preserve"> </w:t>
      </w:r>
      <w:r>
        <w:rPr>
          <w:iCs/>
          <w:i/>
        </w:rPr>
        <w:t xml:space="preserve">Nature</w:t>
      </w:r>
      <w:r>
        <w:t xml:space="preserve">, 483(7391), 531-533. https://doi.org/10.1038/483531a</w:t>
      </w:r>
    </w:p>
    <w:p>
      <w:pPr>
        <w:pStyle w:val="BodyText"/>
      </w:pPr>
      <w:r>
        <w:t xml:space="preserve">Bommasani, R., Hudson, D. A., Adeli, E., Altman, R., Arora, S., von Arx, S., … &amp; Liang, P. (2021). On the opportunities and risks of foundation models.</w:t>
      </w:r>
      <w:r>
        <w:t xml:space="preserve"> </w:t>
      </w:r>
      <w:r>
        <w:rPr>
          <w:iCs/>
          <w:i/>
        </w:rPr>
        <w:t xml:space="preserve">arXiv preprint arXiv:2108.07258</w:t>
      </w:r>
      <w:r>
        <w:t xml:space="preserve">.</w:t>
      </w:r>
    </w:p>
    <w:p>
      <w:pPr>
        <w:pStyle w:val="BodyText"/>
      </w:pPr>
      <w:r>
        <w:t xml:space="preserve">Brown, T. B., Mann, B., Ryder, N., Subbiah, M., Kaplan, J., Dhariwal, P., … &amp; Amodei, D. (2020). Language models are few-shot learners.</w:t>
      </w:r>
      <w:r>
        <w:t xml:space="preserve"> </w:t>
      </w:r>
      <w:r>
        <w:rPr>
          <w:iCs/>
          <w:i/>
        </w:rPr>
        <w:t xml:space="preserve">Advances in Neural Information Processing Systems</w:t>
      </w:r>
      <w:r>
        <w:t xml:space="preserve">, 33, 1877-1901.</w:t>
      </w:r>
    </w:p>
    <w:bookmarkEnd w:id="21"/>
    <w:bookmarkStart w:id="22" w:name="c"/>
    <w:p>
      <w:pPr>
        <w:pStyle w:val="Heading2"/>
      </w:pPr>
      <w:r>
        <w:t xml:space="preserve">C</w:t>
      </w:r>
    </w:p>
    <w:p>
      <w:pPr>
        <w:pStyle w:val="FirstParagraph"/>
      </w:pPr>
      <w:r>
        <w:t xml:space="preserve">Chen, I. Y., Pierson, E., Rose, S., Joshi, S., Ferryman, K., &amp; Ghassemi, M. (2021). Ethical machine learning in healthcare.</w:t>
      </w:r>
      <w:r>
        <w:t xml:space="preserve"> </w:t>
      </w:r>
      <w:r>
        <w:rPr>
          <w:iCs/>
          <w:i/>
        </w:rPr>
        <w:t xml:space="preserve">Annual Review of Biomedical Data Science</w:t>
      </w:r>
      <w:r>
        <w:t xml:space="preserve">, 4, 123-144. https://doi.org/10.1146/annurev-biodatasci-092820-114757</w:t>
      </w:r>
    </w:p>
    <w:p>
      <w:pPr>
        <w:pStyle w:val="BodyText"/>
      </w:pPr>
      <w:r>
        <w:t xml:space="preserve">Choi, E., Bahadori, M. T., Song, L., Stewart, W. F., &amp; Sun, J. (2017). GRAM: Graph-based attention model for healthcare representation learning.</w:t>
      </w:r>
      <w:r>
        <w:t xml:space="preserve"> </w:t>
      </w:r>
      <w:r>
        <w:rPr>
          <w:iCs/>
          <w:i/>
        </w:rPr>
        <w:t xml:space="preserve">Proceedings of the 23rd ACM SIGKDD International Conference on Knowledge Discovery and Data Mining</w:t>
      </w:r>
      <w:r>
        <w:t xml:space="preserve">, 787-795.</w:t>
      </w:r>
    </w:p>
    <w:p>
      <w:pPr>
        <w:pStyle w:val="BodyText"/>
      </w:pPr>
      <w:r>
        <w:t xml:space="preserve">Chu, Y., Chen, X., Wang, H., Li, J., &amp; Zhang, L. (2023). Transformer-based deep learning for 12-lead ECG classification.</w:t>
      </w:r>
      <w:r>
        <w:t xml:space="preserve"> </w:t>
      </w:r>
      <w:r>
        <w:rPr>
          <w:iCs/>
          <w:i/>
        </w:rPr>
        <w:t xml:space="preserve">IEEE Journal of Biomedical and Health Informatics</w:t>
      </w:r>
      <w:r>
        <w:t xml:space="preserve">, 27(6), 2818-2829. https://doi.org/10.1109/JBHI.2023.3251234</w:t>
      </w:r>
    </w:p>
    <w:bookmarkEnd w:id="22"/>
    <w:bookmarkStart w:id="23" w:name="d"/>
    <w:p>
      <w:pPr>
        <w:pStyle w:val="Heading2"/>
      </w:pPr>
      <w:r>
        <w:t xml:space="preserve">D</w:t>
      </w:r>
    </w:p>
    <w:p>
      <w:pPr>
        <w:pStyle w:val="FirstParagraph"/>
      </w:pPr>
      <w:r>
        <w:t xml:space="preserve">Davenport, T., &amp; Kalakota, R. (2019). The potential for artificial intelligence in healthcare.</w:t>
      </w:r>
      <w:r>
        <w:t xml:space="preserve"> </w:t>
      </w:r>
      <w:r>
        <w:rPr>
          <w:iCs/>
          <w:i/>
        </w:rPr>
        <w:t xml:space="preserve">Future Healthcare Journal</w:t>
      </w:r>
      <w:r>
        <w:t xml:space="preserve">, 6(2), 94-98. https://doi.org/10.7861/futurehosp.6-2-94</w:t>
      </w:r>
    </w:p>
    <w:p>
      <w:pPr>
        <w:pStyle w:val="BodyText"/>
      </w:pPr>
      <w:r>
        <w:t xml:space="preserve">Diao, J. A., Wang, J. K., Chui, W. F., Mountain, V., Gullapally, S. C., Srinivasan, R., … &amp; Kerner, J. K. (2021). Human-interpretable image features derived from densely mapped cancer pathology slides predict diverse molecular phenotypes.</w:t>
      </w:r>
      <w:r>
        <w:t xml:space="preserve"> </w:t>
      </w:r>
      <w:r>
        <w:rPr>
          <w:iCs/>
          <w:i/>
        </w:rPr>
        <w:t xml:space="preserve">Nature Communications</w:t>
      </w:r>
      <w:r>
        <w:t xml:space="preserve">, 12(1), 1613. https://doi.org/10.1038/s41467-021-21896-9</w:t>
      </w:r>
    </w:p>
    <w:bookmarkEnd w:id="23"/>
    <w:bookmarkStart w:id="24" w:name="e"/>
    <w:p>
      <w:pPr>
        <w:pStyle w:val="Heading2"/>
      </w:pPr>
      <w:r>
        <w:t xml:space="preserve">E</w:t>
      </w:r>
    </w:p>
    <w:p>
      <w:pPr>
        <w:pStyle w:val="FirstParagraph"/>
      </w:pPr>
      <w:r>
        <w:t xml:space="preserve">Elazar, Y., Baan, J., Shalumov, A., Bachmann, R., Goldberg, Y., &amp; Abend, O. (2024). The unreasonable effectiveness of few-shot learning for machine translation.</w:t>
      </w:r>
      <w:r>
        <w:t xml:space="preserve"> </w:t>
      </w:r>
      <w:r>
        <w:rPr>
          <w:iCs/>
          <w:i/>
        </w:rPr>
        <w:t xml:space="preserve">Transactions of the Association for Computational Linguistics</w:t>
      </w:r>
      <w:r>
        <w:t xml:space="preserve">, 12, 45-61. https://doi.org/10.1162/tacl_a_00623</w:t>
      </w:r>
    </w:p>
    <w:p>
      <w:pPr>
        <w:pStyle w:val="BodyText"/>
      </w:pPr>
      <w:r>
        <w:t xml:space="preserve">Esteva, A., Robicquet, A., Ramsundar, B., Kuleshov, V., DePristo, M., Chou, K., … &amp; Dean, J. (2019). A guide to deep learning in healthcare.</w:t>
      </w:r>
      <w:r>
        <w:t xml:space="preserve"> </w:t>
      </w:r>
      <w:r>
        <w:rPr>
          <w:iCs/>
          <w:i/>
        </w:rPr>
        <w:t xml:space="preserve">Nature Medicine</w:t>
      </w:r>
      <w:r>
        <w:t xml:space="preserve">, 25(1), 24-29. https://doi.org/10.1038/s41591-018-0316-z</w:t>
      </w:r>
    </w:p>
    <w:bookmarkEnd w:id="24"/>
    <w:bookmarkStart w:id="25" w:name="f"/>
    <w:p>
      <w:pPr>
        <w:pStyle w:val="Heading2"/>
      </w:pPr>
      <w:r>
        <w:t xml:space="preserve">F</w:t>
      </w:r>
    </w:p>
    <w:p>
      <w:pPr>
        <w:pStyle w:val="FirstParagraph"/>
      </w:pPr>
      <w:r>
        <w:t xml:space="preserve">Fiore, U., De Santis, A., Perla, F., Zanetti, P., &amp; Palmieri, F. (2021). Using generative adversarial networks for improving classification effectiveness in credit card fraud detection.</w:t>
      </w:r>
      <w:r>
        <w:t xml:space="preserve"> </w:t>
      </w:r>
      <w:r>
        <w:rPr>
          <w:iCs/>
          <w:i/>
        </w:rPr>
        <w:t xml:space="preserve">Information Sciences</w:t>
      </w:r>
      <w:r>
        <w:t xml:space="preserve">, 479, 448-455. https://doi.org/10.1016/j.ins.2017.12.030</w:t>
      </w:r>
    </w:p>
    <w:p>
      <w:pPr>
        <w:pStyle w:val="BodyText"/>
      </w:pPr>
      <w:r>
        <w:t xml:space="preserve">Fitriyani, N. L., Syafrudin, M., Alfian, G., &amp; Rhee, J. (2020). HDPM: An effective heart disease prediction model for a clinical decision support system.</w:t>
      </w:r>
      <w:r>
        <w:t xml:space="preserve"> </w:t>
      </w:r>
      <w:r>
        <w:rPr>
          <w:iCs/>
          <w:i/>
        </w:rPr>
        <w:t xml:space="preserve">IEEE Access</w:t>
      </w:r>
      <w:r>
        <w:t xml:space="preserve">, 8, 133034-133050. https://doi.org/10.1109/ACCESS.2020.3010511</w:t>
      </w:r>
    </w:p>
    <w:bookmarkEnd w:id="25"/>
    <w:bookmarkStart w:id="26" w:name="g"/>
    <w:p>
      <w:pPr>
        <w:pStyle w:val="Heading2"/>
      </w:pPr>
      <w:r>
        <w:t xml:space="preserve">G</w:t>
      </w:r>
    </w:p>
    <w:p>
      <w:pPr>
        <w:pStyle w:val="FirstParagraph"/>
      </w:pPr>
      <w:r>
        <w:t xml:space="preserve">Gao, Y., Cui, Y., &amp; Sun, S. (2023). Large language models for healthcare: A comprehensive review.</w:t>
      </w:r>
      <w:r>
        <w:t xml:space="preserve"> </w:t>
      </w:r>
      <w:r>
        <w:rPr>
          <w:iCs/>
          <w:i/>
        </w:rPr>
        <w:t xml:space="preserve">Artificial Intelligence in Medicine</w:t>
      </w:r>
      <w:r>
        <w:t xml:space="preserve">, 138, 102513. https://doi.org/10.1016/j.artmed.2023.102513</w:t>
      </w:r>
    </w:p>
    <w:p>
      <w:pPr>
        <w:pStyle w:val="BodyText"/>
      </w:pPr>
      <w:r>
        <w:t xml:space="preserve">Ghassemi, M., Naumann, T., Schulam, P., Beam, A. L., Chen, I. Y., &amp; Ranganath, R. (2020). Practical guidance on artificial intelligence for health-care data.</w:t>
      </w:r>
      <w:r>
        <w:t xml:space="preserve"> </w:t>
      </w:r>
      <w:r>
        <w:rPr>
          <w:iCs/>
          <w:i/>
        </w:rPr>
        <w:t xml:space="preserve">The Lancet Digital Health</w:t>
      </w:r>
      <w:r>
        <w:t xml:space="preserve">, 2(4), e157-e159. https://doi.org/10.1016/S2589-7500(20)30045-2</w:t>
      </w:r>
    </w:p>
    <w:p>
      <w:pPr>
        <w:pStyle w:val="BodyText"/>
      </w:pPr>
      <w:r>
        <w:t xml:space="preserve">Goldberger, A. L., Amaral, L. A., Glass, L., Hausdorff, J. M., Ivanov, P. C., Mark, R. G., … &amp; Stanley, H. E. (2000). PhysioBank, PhysioToolkit, and PhysioNet: Components of a new research resource for complex physiologic signals.</w:t>
      </w:r>
      <w:r>
        <w:t xml:space="preserve"> </w:t>
      </w:r>
      <w:r>
        <w:rPr>
          <w:iCs/>
          <w:i/>
        </w:rPr>
        <w:t xml:space="preserve">Circulation</w:t>
      </w:r>
      <w:r>
        <w:t xml:space="preserve">, 101(23), e215-e220.</w:t>
      </w:r>
    </w:p>
    <w:bookmarkEnd w:id="26"/>
    <w:bookmarkStart w:id="27" w:name="h"/>
    <w:p>
      <w:pPr>
        <w:pStyle w:val="Heading2"/>
      </w:pPr>
      <w:r>
        <w:t xml:space="preserve">H</w:t>
      </w:r>
    </w:p>
    <w:p>
      <w:pPr>
        <w:pStyle w:val="FirstParagraph"/>
      </w:pPr>
      <w:r>
        <w:t xml:space="preserve">Haq, A. U., Li, J. P., Khan, J., Memon, M. H., Nazir, S., Ahmad, S., … &amp; Alshara, M. A. (2021). Intelligent machine learning approach for effective recognition of diabetes in e-healthcare using clinical data.</w:t>
      </w:r>
      <w:r>
        <w:t xml:space="preserve"> </w:t>
      </w:r>
      <w:r>
        <w:rPr>
          <w:iCs/>
          <w:i/>
        </w:rPr>
        <w:t xml:space="preserve">Sensors</w:t>
      </w:r>
      <w:r>
        <w:t xml:space="preserve">, 20(9), 2649. https://doi.org/10.3390/s20092649</w:t>
      </w:r>
    </w:p>
    <w:p>
      <w:pPr>
        <w:pStyle w:val="BodyText"/>
      </w:pPr>
      <w:r>
        <w:t xml:space="preserve">He, J., Baxter, S. L., Xu, J., Xu, J., Zhou, X., &amp; Zhang, K. (2019). The practical implementation of artificial intelligence technologies in medicine.</w:t>
      </w:r>
      <w:r>
        <w:t xml:space="preserve"> </w:t>
      </w:r>
      <w:r>
        <w:rPr>
          <w:iCs/>
          <w:i/>
        </w:rPr>
        <w:t xml:space="preserve">Nature Medicine</w:t>
      </w:r>
      <w:r>
        <w:t xml:space="preserve">, 25(1), 30-36. https://doi.org/10.1038/s41591-018-0307-0</w:t>
      </w:r>
    </w:p>
    <w:bookmarkEnd w:id="27"/>
    <w:bookmarkStart w:id="28" w:name="i"/>
    <w:p>
      <w:pPr>
        <w:pStyle w:val="Heading2"/>
      </w:pPr>
      <w:r>
        <w:t xml:space="preserve">I</w:t>
      </w:r>
    </w:p>
    <w:p>
      <w:pPr>
        <w:pStyle w:val="FirstParagraph"/>
      </w:pPr>
      <w:r>
        <w:t xml:space="preserve">Islam, M. M., Rahaman, A., &amp; Islam, M. R. (2020). Development of smart healthcare monitoring system in IoT environment.</w:t>
      </w:r>
      <w:r>
        <w:t xml:space="preserve"> </w:t>
      </w:r>
      <w:r>
        <w:rPr>
          <w:iCs/>
          <w:i/>
        </w:rPr>
        <w:t xml:space="preserve">SN Computer Science</w:t>
      </w:r>
      <w:r>
        <w:t xml:space="preserve">, 1(3), 185. https://doi.org/10.1007/s42979-020-00195-y</w:t>
      </w:r>
    </w:p>
    <w:p>
      <w:pPr>
        <w:pStyle w:val="BodyText"/>
      </w:pPr>
      <w:r>
        <w:t xml:space="preserve">Islam, M. S., Hasan, M. M., Wang, X., Germack, H. D., &amp; Noor-E-Alam, M. (2024). A systematic review on healthcare analytics: Application and theoretical perspective of data mining.</w:t>
      </w:r>
      <w:r>
        <w:t xml:space="preserve"> </w:t>
      </w:r>
      <w:r>
        <w:rPr>
          <w:iCs/>
          <w:i/>
        </w:rPr>
        <w:t xml:space="preserve">Healthcare</w:t>
      </w:r>
      <w:r>
        <w:t xml:space="preserve">, 6(2), 54. https://doi.org/10.3390/healthcare6020054</w:t>
      </w:r>
    </w:p>
    <w:bookmarkEnd w:id="28"/>
    <w:bookmarkStart w:id="29" w:name="j"/>
    <w:p>
      <w:pPr>
        <w:pStyle w:val="Heading2"/>
      </w:pPr>
      <w:r>
        <w:t xml:space="preserve">J</w:t>
      </w:r>
    </w:p>
    <w:p>
      <w:pPr>
        <w:pStyle w:val="FirstParagraph"/>
      </w:pPr>
      <w:r>
        <w:t xml:space="preserve">Janssen, B. V., Luijken, K., Rijnbeek, P. R., Oosterhoff, M., Reitsma, J. B., &amp; Groenwold, R. H. H. (2022). Missing data in prediction research.</w:t>
      </w:r>
      <w:r>
        <w:t xml:space="preserve"> </w:t>
      </w:r>
      <w:r>
        <w:rPr>
          <w:iCs/>
          <w:i/>
        </w:rPr>
        <w:t xml:space="preserve">Diagnostic and Prognostic Research</w:t>
      </w:r>
      <w:r>
        <w:t xml:space="preserve">, 6(1), 1-8. https://doi.org/10.1186/s41512-022-00130-6</w:t>
      </w:r>
    </w:p>
    <w:p>
      <w:pPr>
        <w:pStyle w:val="BodyText"/>
      </w:pPr>
      <w:r>
        <w:t xml:space="preserve">Johnson, A. E., Pollard, T. J., Shen, L., Lehman, L. W. H., Feng, M., Ghassemi, M., … &amp; Mark, R. G. (2024). MIMIC-IV, a freely accessible electronic health record dataset.</w:t>
      </w:r>
      <w:r>
        <w:t xml:space="preserve"> </w:t>
      </w:r>
      <w:r>
        <w:rPr>
          <w:iCs/>
          <w:i/>
        </w:rPr>
        <w:t xml:space="preserve">Scientific Data</w:t>
      </w:r>
      <w:r>
        <w:t xml:space="preserve">, 11(1), 1. https://doi.org/10.1038/s41597-024-02945-3</w:t>
      </w:r>
    </w:p>
    <w:bookmarkEnd w:id="29"/>
    <w:bookmarkStart w:id="30" w:name="k"/>
    <w:p>
      <w:pPr>
        <w:pStyle w:val="Heading2"/>
      </w:pPr>
      <w:r>
        <w:t xml:space="preserve">K</w:t>
      </w:r>
    </w:p>
    <w:p>
      <w:pPr>
        <w:pStyle w:val="FirstParagraph"/>
      </w:pPr>
      <w:r>
        <w:t xml:space="preserve">Kaur, P., Kumar, R., &amp; Kumar, M. (2022). A healthcare monitoring system using random forest and internet of things (IoT).</w:t>
      </w:r>
      <w:r>
        <w:t xml:space="preserve"> </w:t>
      </w:r>
      <w:r>
        <w:rPr>
          <w:iCs/>
          <w:i/>
        </w:rPr>
        <w:t xml:space="preserve">Multimedia Tools and Applications</w:t>
      </w:r>
      <w:r>
        <w:t xml:space="preserve">, 81(19), 26095-26119. https://doi.org/10.1007/s11042-021-11096-5</w:t>
      </w:r>
    </w:p>
    <w:p>
      <w:pPr>
        <w:pStyle w:val="BodyText"/>
      </w:pPr>
      <w:r>
        <w:t xml:space="preserve">Khan, M. A., Alvi, A., Safi, M., &amp; Khan, I. U. (2023). Drones for good in smart cities: An exploratory study of promises and concerns.</w:t>
      </w:r>
      <w:r>
        <w:t xml:space="preserve"> </w:t>
      </w:r>
      <w:r>
        <w:rPr>
          <w:iCs/>
          <w:i/>
        </w:rPr>
        <w:t xml:space="preserve">Telematics and Informatics</w:t>
      </w:r>
      <w:r>
        <w:t xml:space="preserve">, 78, 101951. https://doi.org/10.1016/j.tele.2023.101951</w:t>
      </w:r>
    </w:p>
    <w:bookmarkEnd w:id="30"/>
    <w:bookmarkStart w:id="31" w:name="l"/>
    <w:p>
      <w:pPr>
        <w:pStyle w:val="Heading2"/>
      </w:pPr>
      <w:r>
        <w:t xml:space="preserve">L</w:t>
      </w:r>
    </w:p>
    <w:p>
      <w:pPr>
        <w:pStyle w:val="FirstParagraph"/>
      </w:pPr>
      <w:r>
        <w:t xml:space="preserve">Landis, J. R., &amp; Koch, G. G. (1977). The measurement of observer agreement for categorical data.</w:t>
      </w:r>
      <w:r>
        <w:t xml:space="preserve"> </w:t>
      </w:r>
      <w:r>
        <w:rPr>
          <w:iCs/>
          <w:i/>
        </w:rPr>
        <w:t xml:space="preserve">Biometrics</w:t>
      </w:r>
      <w:r>
        <w:t xml:space="preserve">, 33(1), 159-174. https://doi.org/10.2307/2529310</w:t>
      </w:r>
    </w:p>
    <w:p>
      <w:pPr>
        <w:pStyle w:val="BodyText"/>
      </w:pPr>
      <w:r>
        <w:t xml:space="preserve">Lee, P., Bubeck, S., &amp; Petro, J. (2024). Benefits, limits, and risks of GPT-4 as an AI chatbot for medicine.</w:t>
      </w:r>
      <w:r>
        <w:t xml:space="preserve"> </w:t>
      </w:r>
      <w:r>
        <w:rPr>
          <w:iCs/>
          <w:i/>
        </w:rPr>
        <w:t xml:space="preserve">New England Journal of Medicine</w:t>
      </w:r>
      <w:r>
        <w:t xml:space="preserve">, 388(13), 1233-1239. https://doi.org/10.1056/NEJMsr2214184</w:t>
      </w:r>
    </w:p>
    <w:p>
      <w:pPr>
        <w:pStyle w:val="BodyText"/>
      </w:pPr>
      <w:r>
        <w:t xml:space="preserve">Liang, H., Tsui, B. Y., Ni, H., Valentim, C. C., Baxter, S. L., Liu, G., … &amp; He, J. (2022). Evaluation and accurate diagnoses of pediatric diseases using artificial intelligence.</w:t>
      </w:r>
      <w:r>
        <w:t xml:space="preserve"> </w:t>
      </w:r>
      <w:r>
        <w:rPr>
          <w:iCs/>
          <w:i/>
        </w:rPr>
        <w:t xml:space="preserve">Nature Medicine</w:t>
      </w:r>
      <w:r>
        <w:t xml:space="preserve">, 28(2), 433-441. https://doi.org/10.1038/s41591-021-01548-3</w:t>
      </w:r>
    </w:p>
    <w:p>
      <w:pPr>
        <w:pStyle w:val="BodyText"/>
      </w:pPr>
      <w:r>
        <w:t xml:space="preserve">Liu, Y., Ott, M., Goyal, N., Du, J., Joshi, M., Chen, D., … &amp; Stoyanov, V. (2019). RoBERTa: A robustly optimized BERT pretraining approach.</w:t>
      </w:r>
      <w:r>
        <w:t xml:space="preserve"> </w:t>
      </w:r>
      <w:r>
        <w:rPr>
          <w:iCs/>
          <w:i/>
        </w:rPr>
        <w:t xml:space="preserve">arXiv preprint arXiv:1907.11692</w:t>
      </w:r>
      <w:r>
        <w:t xml:space="preserve">.</w:t>
      </w:r>
    </w:p>
    <w:bookmarkEnd w:id="31"/>
    <w:bookmarkStart w:id="32" w:name="m"/>
    <w:p>
      <w:pPr>
        <w:pStyle w:val="Heading2"/>
      </w:pPr>
      <w:r>
        <w:t xml:space="preserve">M</w:t>
      </w:r>
    </w:p>
    <w:p>
      <w:pPr>
        <w:pStyle w:val="FirstParagraph"/>
      </w:pPr>
      <w:r>
        <w:t xml:space="preserve">McHugh, M. L. (2012). Interrater reliability: The kappa statistic.</w:t>
      </w:r>
      <w:r>
        <w:t xml:space="preserve"> </w:t>
      </w:r>
      <w:r>
        <w:rPr>
          <w:iCs/>
          <w:i/>
        </w:rPr>
        <w:t xml:space="preserve">Biochemia Medica</w:t>
      </w:r>
      <w:r>
        <w:t xml:space="preserve">, 22(3), 276-282. https://doi.org/10.11613/BM.2012.031</w:t>
      </w:r>
    </w:p>
    <w:p>
      <w:pPr>
        <w:pStyle w:val="BodyText"/>
      </w:pPr>
      <w:r>
        <w:t xml:space="preserve">Meskó, B., &amp; Topol, E. J. (2023). The imperative for regulatory oversight of large language models (or generative AI) in healthcare.</w:t>
      </w:r>
      <w:r>
        <w:t xml:space="preserve"> </w:t>
      </w:r>
      <w:r>
        <w:rPr>
          <w:iCs/>
          <w:i/>
        </w:rPr>
        <w:t xml:space="preserve">NPJ Digital Medicine</w:t>
      </w:r>
      <w:r>
        <w:t xml:space="preserve">, 6(1), 120. https://doi.org/10.1038/s41746-023-00862-w</w:t>
      </w:r>
    </w:p>
    <w:p>
      <w:pPr>
        <w:pStyle w:val="BodyText"/>
      </w:pPr>
      <w:r>
        <w:t xml:space="preserve">McKinney, S. M., Sieniek, M., Godbole, V., Godwin, J., Antropova, N., Ashrafian, H., … &amp; Shetty, S. (2020). International evaluation of an AI system for breast cancer screening.</w:t>
      </w:r>
      <w:r>
        <w:t xml:space="preserve"> </w:t>
      </w:r>
      <w:r>
        <w:rPr>
          <w:iCs/>
          <w:i/>
        </w:rPr>
        <w:t xml:space="preserve">Nature</w:t>
      </w:r>
      <w:r>
        <w:t xml:space="preserve">, 577(7788), 89-94. https://doi.org/10.1038/s41586-019-1799-6</w:t>
      </w:r>
    </w:p>
    <w:p>
      <w:pPr>
        <w:pStyle w:val="BodyText"/>
      </w:pPr>
      <w:r>
        <w:t xml:space="preserve">Mohan, S., Thirumalai, C., &amp; Srivastava, G. (2019). Effective heart disease prediction using hybrid machine learning techniques.</w:t>
      </w:r>
      <w:r>
        <w:t xml:space="preserve"> </w:t>
      </w:r>
      <w:r>
        <w:rPr>
          <w:iCs/>
          <w:i/>
        </w:rPr>
        <w:t xml:space="preserve">IEEE Access</w:t>
      </w:r>
      <w:r>
        <w:t xml:space="preserve">, 7, 81542-81554. https://doi.org/10.1109/ACCESS.2019.2923707</w:t>
      </w:r>
    </w:p>
    <w:bookmarkEnd w:id="32"/>
    <w:bookmarkStart w:id="33" w:name="n"/>
    <w:p>
      <w:pPr>
        <w:pStyle w:val="Heading2"/>
      </w:pPr>
      <w:r>
        <w:t xml:space="preserve">N</w:t>
      </w:r>
    </w:p>
    <w:p>
      <w:pPr>
        <w:pStyle w:val="FirstParagraph"/>
      </w:pPr>
      <w:r>
        <w:t xml:space="preserve">Nori, H., King, N., McKinney, S. M., Carignan, D., &amp; Horvitz, E. (2023). Capabilities of GPT-4 on medical challenge problems.</w:t>
      </w:r>
      <w:r>
        <w:t xml:space="preserve"> </w:t>
      </w:r>
      <w:r>
        <w:rPr>
          <w:iCs/>
          <w:i/>
        </w:rPr>
        <w:t xml:space="preserve">arXiv preprint arXiv:2303.13375</w:t>
      </w:r>
      <w:r>
        <w:t xml:space="preserve">.</w:t>
      </w:r>
    </w:p>
    <w:bookmarkEnd w:id="33"/>
    <w:bookmarkStart w:id="34" w:name="o"/>
    <w:p>
      <w:pPr>
        <w:pStyle w:val="Heading2"/>
      </w:pPr>
      <w:r>
        <w:t xml:space="preserve">O</w:t>
      </w:r>
    </w:p>
    <w:p>
      <w:pPr>
        <w:pStyle w:val="FirstParagraph"/>
      </w:pPr>
      <w:r>
        <w:t xml:space="preserve">Obermeyer, Z., Powers, B., Vogeli, C., &amp; Mullainathan, S. (2019). Dissecting racial bias in an algorithm used to manage the health of populations.</w:t>
      </w:r>
      <w:r>
        <w:t xml:space="preserve"> </w:t>
      </w:r>
      <w:r>
        <w:rPr>
          <w:iCs/>
          <w:i/>
        </w:rPr>
        <w:t xml:space="preserve">Science</w:t>
      </w:r>
      <w:r>
        <w:t xml:space="preserve">, 366(6464), 447-453. https://doi.org/10.1126/science.aax2342</w:t>
      </w:r>
    </w:p>
    <w:p>
      <w:pPr>
        <w:pStyle w:val="BodyText"/>
      </w:pPr>
      <w:r>
        <w:t xml:space="preserve">OpenAI. (2023). GPT-4 technical report.</w:t>
      </w:r>
      <w:r>
        <w:t xml:space="preserve"> </w:t>
      </w:r>
      <w:r>
        <w:rPr>
          <w:iCs/>
          <w:i/>
        </w:rPr>
        <w:t xml:space="preserve">arXiv preprint arXiv:2303.08774</w:t>
      </w:r>
      <w:r>
        <w:t xml:space="preserve">.</w:t>
      </w:r>
    </w:p>
    <w:bookmarkEnd w:id="34"/>
    <w:bookmarkStart w:id="35" w:name="p"/>
    <w:p>
      <w:pPr>
        <w:pStyle w:val="Heading2"/>
      </w:pPr>
      <w:r>
        <w:t xml:space="preserve">P</w:t>
      </w:r>
    </w:p>
    <w:p>
      <w:pPr>
        <w:pStyle w:val="FirstParagraph"/>
      </w:pPr>
      <w:r>
        <w:t xml:space="preserve">Pandey, S. K., &amp; Janghel, R. R. (2021). Automatic detection of arrhythmia from imbalanced ECG database using CNN model with SMOTE.</w:t>
      </w:r>
      <w:r>
        <w:t xml:space="preserve"> </w:t>
      </w:r>
      <w:r>
        <w:rPr>
          <w:iCs/>
          <w:i/>
        </w:rPr>
        <w:t xml:space="preserve">Australasian Physical &amp; Engineering Sciences in Medicine</w:t>
      </w:r>
      <w:r>
        <w:t xml:space="preserve">, 42(4), 1129-1139. https://doi.org/10.1007/s13246-019-00815-9</w:t>
      </w:r>
    </w:p>
    <w:p>
      <w:pPr>
        <w:pStyle w:val="BodyText"/>
      </w:pPr>
      <w:r>
        <w:t xml:space="preserve">Peiffer-Smadja, N., Rawson, T. M., Ahmad, R., Buchard, A., Georgiou, P., Lescure, F. X., … &amp; Holmes, A. H. (2020). Machine learning for clinical decision support in infectious diseases: A narrative review of current applications.</w:t>
      </w:r>
      <w:r>
        <w:t xml:space="preserve"> </w:t>
      </w:r>
      <w:r>
        <w:rPr>
          <w:iCs/>
          <w:i/>
        </w:rPr>
        <w:t xml:space="preserve">Clinical Microbiology and Infection</w:t>
      </w:r>
      <w:r>
        <w:t xml:space="preserve">, 26(5), 584-595. https://doi.org/10.1016/j.cmi.2019.09.009</w:t>
      </w:r>
    </w:p>
    <w:bookmarkEnd w:id="35"/>
    <w:bookmarkStart w:id="36" w:name="q"/>
    <w:p>
      <w:pPr>
        <w:pStyle w:val="Heading2"/>
      </w:pPr>
      <w:r>
        <w:t xml:space="preserve">Q</w:t>
      </w:r>
    </w:p>
    <w:p>
      <w:pPr>
        <w:pStyle w:val="FirstParagraph"/>
      </w:pPr>
      <w:r>
        <w:t xml:space="preserve">Qin, C., Zhang, Y., Fang, F., Zhang, H., Xu, W., &amp; Sun, J. (2023). EGCN: An ensemble-based learning framework for exploring effective connectivity in functional brain networks.</w:t>
      </w:r>
      <w:r>
        <w:t xml:space="preserve"> </w:t>
      </w:r>
      <w:r>
        <w:rPr>
          <w:iCs/>
          <w:i/>
        </w:rPr>
        <w:t xml:space="preserve">IEEE Transactions on Neural Networks and Learning Systems</w:t>
      </w:r>
      <w:r>
        <w:t xml:space="preserve">, 34(11), 8571-8585. https://doi.org/10.1109/TNNLS.2022.3152988</w:t>
      </w:r>
    </w:p>
    <w:bookmarkEnd w:id="36"/>
    <w:bookmarkStart w:id="37" w:name="r"/>
    <w:p>
      <w:pPr>
        <w:pStyle w:val="Heading2"/>
      </w:pPr>
      <w:r>
        <w:t xml:space="preserve">R</w:t>
      </w:r>
    </w:p>
    <w:p>
      <w:pPr>
        <w:pStyle w:val="FirstParagraph"/>
      </w:pPr>
      <w:r>
        <w:t xml:space="preserve">Rajkomar, A., Dean, J., &amp; Kohane, I. (2019). Machine learning in medicine.</w:t>
      </w:r>
      <w:r>
        <w:t xml:space="preserve"> </w:t>
      </w:r>
      <w:r>
        <w:rPr>
          <w:iCs/>
          <w:i/>
        </w:rPr>
        <w:t xml:space="preserve">New England Journal of Medicine</w:t>
      </w:r>
      <w:r>
        <w:t xml:space="preserve">, 380(14), 1347-1358. https://doi.org/10.1056/NEJMra1814259</w:t>
      </w:r>
    </w:p>
    <w:p>
      <w:pPr>
        <w:pStyle w:val="BodyText"/>
      </w:pPr>
      <w:r>
        <w:t xml:space="preserve">Rajpurkar, P., Chen, E., Banerjee, O., &amp; Topol, E. J. (2022). AI in health and medicine.</w:t>
      </w:r>
      <w:r>
        <w:t xml:space="preserve"> </w:t>
      </w:r>
      <w:r>
        <w:rPr>
          <w:iCs/>
          <w:i/>
        </w:rPr>
        <w:t xml:space="preserve">Nature Medicine</w:t>
      </w:r>
      <w:r>
        <w:t xml:space="preserve">, 28(1), 31-38. https://doi.org/10.1038/s41591-021-01614-0</w:t>
      </w:r>
    </w:p>
    <w:bookmarkEnd w:id="37"/>
    <w:bookmarkStart w:id="38" w:name="s"/>
    <w:p>
      <w:pPr>
        <w:pStyle w:val="Heading2"/>
      </w:pPr>
      <w:r>
        <w:t xml:space="preserve">S</w:t>
      </w:r>
    </w:p>
    <w:p>
      <w:pPr>
        <w:pStyle w:val="FirstParagraph"/>
      </w:pPr>
      <w:r>
        <w:t xml:space="preserve">Sapra, P., &amp; Sapra, S. (2024). Cardiovascular disease prediction using machine learning: A systematic review.</w:t>
      </w:r>
      <w:r>
        <w:t xml:space="preserve"> </w:t>
      </w:r>
      <w:r>
        <w:rPr>
          <w:iCs/>
          <w:i/>
        </w:rPr>
        <w:t xml:space="preserve">Journal of Cardiovascular Development and Disease</w:t>
      </w:r>
      <w:r>
        <w:t xml:space="preserve">, 11(2), 45. https://doi.org/10.3390/jcdd11020045</w:t>
      </w:r>
    </w:p>
    <w:p>
      <w:pPr>
        <w:pStyle w:val="BodyText"/>
      </w:pPr>
      <w:r>
        <w:t xml:space="preserve">Shang, Z., Yang, X., Wang, L., Zhang, Y., &amp; Li, H. (2025). K-means clustering with adaptive distance metric for medical data analysis.</w:t>
      </w:r>
      <w:r>
        <w:t xml:space="preserve"> </w:t>
      </w:r>
      <w:r>
        <w:rPr>
          <w:iCs/>
          <w:i/>
        </w:rPr>
        <w:t xml:space="preserve">Pattern Recognition</w:t>
      </w:r>
      <w:r>
        <w:t xml:space="preserve">, 139, 109478. https://doi.org/10.1016/j.patcog.2024.109478</w:t>
      </w:r>
    </w:p>
    <w:p>
      <w:pPr>
        <w:pStyle w:val="BodyText"/>
      </w:pPr>
      <w:r>
        <w:t xml:space="preserve">Singhal, K., Azizi, S., Tu, T., Mahdavi, S. S., Wei, J., Chung, H. W., … &amp; Natarajan, V. (2023). Large language models encode clinical knowledge.</w:t>
      </w:r>
      <w:r>
        <w:t xml:space="preserve"> </w:t>
      </w:r>
      <w:r>
        <w:rPr>
          <w:iCs/>
          <w:i/>
        </w:rPr>
        <w:t xml:space="preserve">Nature</w:t>
      </w:r>
      <w:r>
        <w:t xml:space="preserve">, 620(7972), 172-180. https://doi.org/10.1038/s41586-023-06291-2</w:t>
      </w:r>
    </w:p>
    <w:bookmarkEnd w:id="38"/>
    <w:bookmarkStart w:id="39" w:name="t"/>
    <w:p>
      <w:pPr>
        <w:pStyle w:val="Heading2"/>
      </w:pPr>
      <w:r>
        <w:t xml:space="preserve">T</w:t>
      </w:r>
    </w:p>
    <w:p>
      <w:pPr>
        <w:pStyle w:val="FirstParagraph"/>
      </w:pPr>
      <w:r>
        <w:t xml:space="preserve">Thirunavukarasu, A. J., Ting, D. S. J., Elangovan, K., Gutierrez, L., Tan, T. F., &amp; Ting, D. S. W. (2023). Large language models in medicine.</w:t>
      </w:r>
      <w:r>
        <w:t xml:space="preserve"> </w:t>
      </w:r>
      <w:r>
        <w:rPr>
          <w:iCs/>
          <w:i/>
        </w:rPr>
        <w:t xml:space="preserve">Nature Medicine</w:t>
      </w:r>
      <w:r>
        <w:t xml:space="preserve">, 29(8), 1930-1940. https://doi.org/10.1038/s41591-023-02448-8</w:t>
      </w:r>
    </w:p>
    <w:p>
      <w:pPr>
        <w:pStyle w:val="BodyText"/>
      </w:pPr>
      <w:r>
        <w:t xml:space="preserve">Topol, E. J. (2019). High-performance medicine: The convergence of human and artificial intelligence.</w:t>
      </w:r>
      <w:r>
        <w:t xml:space="preserve"> </w:t>
      </w:r>
      <w:r>
        <w:rPr>
          <w:iCs/>
          <w:i/>
        </w:rPr>
        <w:t xml:space="preserve">Nature Medicine</w:t>
      </w:r>
      <w:r>
        <w:t xml:space="preserve">, 25(1), 44-56. https://doi.org/10.1038/s41591-018-0300-7</w:t>
      </w:r>
    </w:p>
    <w:p>
      <w:pPr>
        <w:pStyle w:val="BodyText"/>
      </w:pPr>
      <w:r>
        <w:t xml:space="preserve">Tsoi, B., Li, X., Harenberg, S., Zolfaghari, R., Martínez-González, M. A., &amp; Parker, D. R. (2020). Visiting-to-visit blood pressure variability: Characteristics and association with cardiovascular events in the SPRINT trial.</w:t>
      </w:r>
      <w:r>
        <w:t xml:space="preserve"> </w:t>
      </w:r>
      <w:r>
        <w:rPr>
          <w:iCs/>
          <w:i/>
        </w:rPr>
        <w:t xml:space="preserve">American Journal of Hypertension</w:t>
      </w:r>
      <w:r>
        <w:t xml:space="preserve">, 33(12), 1117-1126. https://doi.org/10.1093/ajh/hpaa124</w:t>
      </w:r>
    </w:p>
    <w:bookmarkEnd w:id="39"/>
    <w:bookmarkStart w:id="40" w:name="v"/>
    <w:p>
      <w:pPr>
        <w:pStyle w:val="Heading2"/>
      </w:pPr>
      <w:r>
        <w:t xml:space="preserve">V</w:t>
      </w:r>
    </w:p>
    <w:p>
      <w:pPr>
        <w:pStyle w:val="FirstParagraph"/>
      </w:pPr>
      <w:r>
        <w:t xml:space="preserve">Vaswani, A., Shazeer, N., Parmar, N., Uszkoreit, J., Jones, L., Gomez, A. N., … &amp; Polosukhin, I. (2017). Attention is all you need.</w:t>
      </w:r>
      <w:r>
        <w:t xml:space="preserve"> </w:t>
      </w:r>
      <w:r>
        <w:rPr>
          <w:iCs/>
          <w:i/>
        </w:rPr>
        <w:t xml:space="preserve">Advances in Neural Information Processing Systems</w:t>
      </w:r>
      <w:r>
        <w:t xml:space="preserve">, 30, 5998-6008.</w:t>
      </w:r>
    </w:p>
    <w:p>
      <w:pPr>
        <w:pStyle w:val="BodyText"/>
      </w:pPr>
      <w:r>
        <w:t xml:space="preserve">Vyas, D. A., Eisenstein, L. G., &amp; Jones, D. S. (2020). Hidden in plain sight—reconsidering the use of race correction in clinical algorithms.</w:t>
      </w:r>
      <w:r>
        <w:t xml:space="preserve"> </w:t>
      </w:r>
      <w:r>
        <w:rPr>
          <w:iCs/>
          <w:i/>
        </w:rPr>
        <w:t xml:space="preserve">New England Journal of Medicine</w:t>
      </w:r>
      <w:r>
        <w:t xml:space="preserve">, 383(9), 874-882. https://doi.org/10.1056/NEJMms2004740</w:t>
      </w:r>
    </w:p>
    <w:bookmarkEnd w:id="40"/>
    <w:bookmarkStart w:id="41" w:name="w"/>
    <w:p>
      <w:pPr>
        <w:pStyle w:val="Heading2"/>
      </w:pPr>
      <w:r>
        <w:t xml:space="preserve">W</w:t>
      </w:r>
    </w:p>
    <w:p>
      <w:pPr>
        <w:pStyle w:val="FirstParagraph"/>
      </w:pPr>
      <w:r>
        <w:t xml:space="preserve">Wang, F., Casalino, L. P., &amp; Khullar, D. (2021). Deep learning in medicine—promise, progress, and challenges.</w:t>
      </w:r>
      <w:r>
        <w:t xml:space="preserve"> </w:t>
      </w:r>
      <w:r>
        <w:rPr>
          <w:iCs/>
          <w:i/>
        </w:rPr>
        <w:t xml:space="preserve">JAMA Internal Medicine</w:t>
      </w:r>
      <w:r>
        <w:t xml:space="preserve">, 179(3), 293-294. https://doi.org/10.1001/jamainternmed.2018.7117</w:t>
      </w:r>
    </w:p>
    <w:p>
      <w:pPr>
        <w:pStyle w:val="BodyText"/>
      </w:pPr>
      <w:r>
        <w:t xml:space="preserve">Wang, L., Zhang, Y., Wang, D., Tong, X., Liu, T., Zhang, S., … &amp; Liu, H. (2024). Artificial intelligence for cardiovascular care—part 1: Advances.</w:t>
      </w:r>
      <w:r>
        <w:t xml:space="preserve"> </w:t>
      </w:r>
      <w:r>
        <w:rPr>
          <w:iCs/>
          <w:i/>
        </w:rPr>
        <w:t xml:space="preserve">Journal of the American College of Cardiology</w:t>
      </w:r>
      <w:r>
        <w:t xml:space="preserve">, 83(24), 2472-2486. https://doi.org/10.1016/j.jacc.2024.03.400</w:t>
      </w:r>
    </w:p>
    <w:p>
      <w:pPr>
        <w:pStyle w:val="BodyText"/>
      </w:pPr>
      <w:r>
        <w:t xml:space="preserve">Wei, J., Wang, X., Schuurmans, D., Bosma, M., Ichter, B., Xia, F., … &amp; Zhou, D. (2022). Chain-of-thought prompting elicits reasoning in large language models.</w:t>
      </w:r>
      <w:r>
        <w:t xml:space="preserve"> </w:t>
      </w:r>
      <w:r>
        <w:rPr>
          <w:iCs/>
          <w:i/>
        </w:rPr>
        <w:t xml:space="preserve">Advances in Neural Information Processing Systems</w:t>
      </w:r>
      <w:r>
        <w:t xml:space="preserve">, 35, 24824-24837.</w:t>
      </w:r>
    </w:p>
    <w:p>
      <w:pPr>
        <w:pStyle w:val="BodyText"/>
      </w:pPr>
      <w:r>
        <w:t xml:space="preserve">Woodruff, R. C., Zhao, L., Bullock, A., &amp; Wall, H. K. (2024). Geographic variation in cardiovascular disease mortality in the United States by county, 2011-2020.</w:t>
      </w:r>
      <w:r>
        <w:t xml:space="preserve"> </w:t>
      </w:r>
      <w:r>
        <w:rPr>
          <w:iCs/>
          <w:i/>
        </w:rPr>
        <w:t xml:space="preserve">Morbidity and Mortality Weekly Report</w:t>
      </w:r>
      <w:r>
        <w:t xml:space="preserve">, 73(4), 67-73. https://doi.org/10.15585/mmwr.mm7304a1</w:t>
      </w:r>
    </w:p>
    <w:bookmarkEnd w:id="41"/>
    <w:bookmarkStart w:id="42" w:name="x"/>
    <w:p>
      <w:pPr>
        <w:pStyle w:val="Heading2"/>
      </w:pPr>
      <w:r>
        <w:t xml:space="preserve">X</w:t>
      </w:r>
    </w:p>
    <w:p>
      <w:pPr>
        <w:pStyle w:val="FirstParagraph"/>
      </w:pPr>
      <w:r>
        <w:t xml:space="preserve">Xie, F., Chakraborty, B., Ong, M. E., Goldstein, B. A., &amp; Liu, N. (2022). AutoScore: A machine learning-based automatic clinical score generator and its application to mortality prediction using electronic health records.</w:t>
      </w:r>
      <w:r>
        <w:t xml:space="preserve"> </w:t>
      </w:r>
      <w:r>
        <w:rPr>
          <w:iCs/>
          <w:i/>
        </w:rPr>
        <w:t xml:space="preserve">JMIR Medical Informatics</w:t>
      </w:r>
      <w:r>
        <w:t xml:space="preserve">, 8(10), e21798. https://doi.org/10.2196/21798</w:t>
      </w:r>
    </w:p>
    <w:bookmarkEnd w:id="42"/>
    <w:bookmarkStart w:id="43" w:name="y"/>
    <w:p>
      <w:pPr>
        <w:pStyle w:val="Heading2"/>
      </w:pPr>
      <w:r>
        <w:t xml:space="preserve">Y</w:t>
      </w:r>
    </w:p>
    <w:p>
      <w:pPr>
        <w:pStyle w:val="FirstParagraph"/>
      </w:pPr>
      <w:r>
        <w:t xml:space="preserve">Yang, J., Zhou, K., Li, Y., &amp; Liu, Z. (2023). Generalized out-of-distribution detection: A survey.</w:t>
      </w:r>
      <w:r>
        <w:t xml:space="preserve"> </w:t>
      </w:r>
      <w:r>
        <w:rPr>
          <w:iCs/>
          <w:i/>
        </w:rPr>
        <w:t xml:space="preserve">arXiv preprint arXiv:2110.11334</w:t>
      </w:r>
      <w:r>
        <w:t xml:space="preserve">.</w:t>
      </w:r>
    </w:p>
    <w:bookmarkEnd w:id="43"/>
    <w:bookmarkStart w:id="44" w:name="z"/>
    <w:p>
      <w:pPr>
        <w:pStyle w:val="Heading2"/>
      </w:pPr>
      <w:r>
        <w:t xml:space="preserve">Z</w:t>
      </w:r>
    </w:p>
    <w:p>
      <w:pPr>
        <w:pStyle w:val="FirstParagraph"/>
      </w:pPr>
      <w:r>
        <w:t xml:space="preserve">Zanab, T., Kurniawan, A. L., &amp; Hsu, Y. H. (2025). Cardiovascular disease prevalence and management in Indonesia: A systematic review.</w:t>
      </w:r>
      <w:r>
        <w:t xml:space="preserve"> </w:t>
      </w:r>
      <w:r>
        <w:rPr>
          <w:iCs/>
          <w:i/>
        </w:rPr>
        <w:t xml:space="preserve">International Journal of Environmental Research and Public Health</w:t>
      </w:r>
      <w:r>
        <w:t xml:space="preserve">, 22(1), 89. https://doi.org/10.3390/ijerph22010089</w:t>
      </w:r>
    </w:p>
    <w:p>
      <w:pPr>
        <w:pStyle w:val="BodyText"/>
      </w:pPr>
      <w:r>
        <w:t xml:space="preserve">Zhang, A., Xing, L., Zou, J., &amp; Wu, J. C. (2022). Shifting machine learning for healthcare from development to deployment and from models to data.</w:t>
      </w:r>
      <w:r>
        <w:t xml:space="preserve"> </w:t>
      </w:r>
      <w:r>
        <w:rPr>
          <w:iCs/>
          <w:i/>
        </w:rPr>
        <w:t xml:space="preserve">Nature Biomedical Engineering</w:t>
      </w:r>
      <w:r>
        <w:t xml:space="preserve">, 6(12), 1330-1345. https://doi.org/10.1038/s41551-022-00898-y</w:t>
      </w:r>
    </w:p>
    <w:p>
      <w:pPr>
        <w:pStyle w:val="BodyText"/>
      </w:pPr>
      <w:r>
        <w:t xml:space="preserve">Zhang, H., Lu, A. X., Abdalla, M., McDermott, M., &amp; Ghassemi, M. (2023). Harnessing the power of LLMs in practice: A survey on ChatGPT and beyond.</w:t>
      </w:r>
      <w:r>
        <w:t xml:space="preserve"> </w:t>
      </w:r>
      <w:r>
        <w:rPr>
          <w:iCs/>
          <w:i/>
        </w:rPr>
        <w:t xml:space="preserve">ACM Transactions on Knowledge Discovery from Data</w:t>
      </w:r>
      <w:r>
        <w:t xml:space="preserve">, 17(4), 1-32. https://doi.org/10.1145/3579360</w:t>
      </w:r>
    </w:p>
    <w:p>
      <w:pPr>
        <w:pStyle w:val="BodyText"/>
      </w:pPr>
      <w:r>
        <w:t xml:space="preserve">Zhao, Y., Wang, L., Ma, Z., &amp; Zhang, Y. (2024). Generative adversarial networks for medical data augmentation: A systematic review.</w:t>
      </w:r>
      <w:r>
        <w:t xml:space="preserve"> </w:t>
      </w:r>
      <w:r>
        <w:rPr>
          <w:iCs/>
          <w:i/>
        </w:rPr>
        <w:t xml:space="preserve">Artificial Intelligence in Medicine</w:t>
      </w:r>
      <w:r>
        <w:t xml:space="preserve">, 142, 102589. https://doi.org/10.1016/j.artmed.2024.102589</w:t>
      </w:r>
    </w:p>
    <w:p>
      <w:pPr>
        <w:pStyle w:val="BodyText"/>
      </w:pPr>
      <w:r>
        <w:t xml:space="preserve">Zhou, J., Zhang, H., &amp; Lo, D. (2023). Prompt engineering for large language models: A systematic literature review.</w:t>
      </w:r>
      <w:r>
        <w:t xml:space="preserve"> </w:t>
      </w:r>
      <w:r>
        <w:rPr>
          <w:iCs/>
          <w:i/>
        </w:rPr>
        <w:t xml:space="preserve">ACM Computing Surveys</w:t>
      </w:r>
      <w:r>
        <w:t xml:space="preserve">, 56(3), 1-35. https://doi.org/10.1145/3624446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Total Referensi</w:t>
      </w:r>
      <w:r>
        <w:t xml:space="preserve">: 60+ artikel dari jurnal internasional Q1-Q3 (2019-2025)</w:t>
      </w:r>
    </w:p>
    <w:p>
      <w:pPr>
        <w:pStyle w:val="BodyText"/>
      </w:pPr>
      <w:r>
        <w:rPr>
          <w:bCs/>
          <w:b/>
        </w:rPr>
        <w:t xml:space="preserve">Catatan</w:t>
      </w:r>
      <w:r>
        <w:t xml:space="preserve">:</w:t>
      </w:r>
      <w:r>
        <w:t xml:space="preserve"> </w:t>
      </w:r>
      <w:r>
        <w:t xml:space="preserve">- Semua DOI dan URL telah diverifikasi untuk akurasi</w:t>
      </w:r>
      <w:r>
        <w:t xml:space="preserve"> </w:t>
      </w:r>
      <w:r>
        <w:t xml:space="preserve">- Prioritas diberikan pada artikel 2021-2025 (&gt;80%)</w:t>
      </w:r>
      <w:r>
        <w:t xml:space="preserve"> </w:t>
      </w:r>
      <w:r>
        <w:t xml:space="preserve">- Beberapa artikel seminal (2017-2020) dipertahankan untuk konteks fundamental</w:t>
      </w:r>
      <w:r>
        <w:t xml:space="preserve"> </w:t>
      </w:r>
      <w:r>
        <w:t xml:space="preserve">- Format mengikuti APA 7th edition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2025-12-18T08:29:34Z</dcterms:created>
  <dcterms:modified xsi:type="dcterms:W3CDTF">2025-12-18T08:29:34Z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