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44C9" w14:textId="77777777" w:rsidR="002A7B67" w:rsidRPr="002A2E14" w:rsidRDefault="002A7B67" w:rsidP="00A10326">
      <w:pPr>
        <w:pStyle w:val="Heading1"/>
        <w:jc w:val="center"/>
        <w:rPr>
          <w:color w:val="000000" w:themeColor="text1"/>
          <w:sz w:val="22"/>
          <w:szCs w:val="22"/>
        </w:rPr>
      </w:pPr>
      <w:bookmarkStart w:id="0" w:name="_Toc499973588"/>
      <w:bookmarkStart w:id="1" w:name="_Toc499976919"/>
      <w:bookmarkStart w:id="2" w:name="_Toc499977001"/>
      <w:bookmarkStart w:id="3" w:name="_Toc500049915"/>
      <w:bookmarkStart w:id="4" w:name="_Toc500050194"/>
      <w:bookmarkStart w:id="5" w:name="_Toc500066964"/>
      <w:bookmarkStart w:id="6" w:name="_Toc500843042"/>
      <w:bookmarkStart w:id="7" w:name="_Toc504561867"/>
      <w:bookmarkStart w:id="8" w:name="_Toc505761625"/>
      <w:bookmarkStart w:id="9" w:name="_Toc491057690"/>
      <w:bookmarkStart w:id="10" w:name="_Toc491057986"/>
      <w:bookmarkStart w:id="11" w:name="_Toc491062160"/>
      <w:bookmarkStart w:id="12" w:name="_Toc515078417"/>
      <w:r w:rsidRPr="002A2E14">
        <w:rPr>
          <w:color w:val="000000" w:themeColor="text1"/>
          <w:sz w:val="22"/>
          <w:szCs w:val="22"/>
        </w:rPr>
        <w:t>Small-Scale Funding Agreement</w:t>
      </w:r>
      <w:bookmarkEnd w:id="0"/>
      <w:bookmarkEnd w:id="1"/>
      <w:bookmarkEnd w:id="2"/>
      <w:bookmarkEnd w:id="3"/>
      <w:bookmarkEnd w:id="4"/>
      <w:bookmarkEnd w:id="5"/>
      <w:bookmarkEnd w:id="6"/>
      <w:bookmarkEnd w:id="7"/>
      <w:bookmarkEnd w:id="8"/>
      <w:bookmarkEnd w:id="9"/>
      <w:bookmarkEnd w:id="10"/>
      <w:bookmarkEnd w:id="11"/>
      <w:bookmarkEnd w:id="12"/>
    </w:p>
    <w:p w14:paraId="37B1BFF7" w14:textId="77777777" w:rsidR="00300660" w:rsidRPr="002A2E14" w:rsidRDefault="00300660" w:rsidP="00A10326">
      <w:pPr>
        <w:rPr>
          <w:color w:val="000000" w:themeColor="text1"/>
          <w:sz w:val="22"/>
          <w:szCs w:val="22"/>
          <w:lang w:val="en-GB"/>
        </w:rPr>
      </w:pPr>
    </w:p>
    <w:p w14:paraId="391E449E" w14:textId="77777777" w:rsidR="002A7B67" w:rsidRPr="002A2E14" w:rsidRDefault="00E43F38" w:rsidP="00D4227A">
      <w:pPr>
        <w:tabs>
          <w:tab w:val="left" w:pos="-1440"/>
        </w:tabs>
        <w:spacing w:line="480" w:lineRule="auto"/>
        <w:jc w:val="both"/>
        <w:rPr>
          <w:color w:val="000000" w:themeColor="text1"/>
          <w:sz w:val="22"/>
          <w:szCs w:val="22"/>
          <w:lang w:val="en-GB"/>
        </w:rPr>
      </w:pPr>
      <w:r w:rsidRPr="002A2E14">
        <w:rPr>
          <w:color w:val="000000" w:themeColor="text1"/>
          <w:sz w:val="22"/>
          <w:szCs w:val="22"/>
          <w:lang w:val="en-GB"/>
        </w:rPr>
        <w:t>This Small Scale Funding Agreement</w:t>
      </w:r>
      <w:r w:rsidR="00BF6078" w:rsidRPr="002A2E14">
        <w:rPr>
          <w:color w:val="000000" w:themeColor="text1"/>
          <w:sz w:val="22"/>
          <w:szCs w:val="22"/>
          <w:lang w:val="en-GB"/>
        </w:rPr>
        <w:t xml:space="preserve"> </w:t>
      </w:r>
      <w:r w:rsidR="002A7B67" w:rsidRPr="002A2E14">
        <w:rPr>
          <w:bCs/>
          <w:color w:val="000000" w:themeColor="text1"/>
          <w:sz w:val="22"/>
          <w:szCs w:val="22"/>
          <w:lang w:val="en-GB"/>
        </w:rPr>
        <w:t>(SSFA)</w:t>
      </w:r>
      <w:r w:rsidR="002A7B67" w:rsidRPr="002A2E14">
        <w:rPr>
          <w:b/>
          <w:bCs/>
          <w:color w:val="000000" w:themeColor="text1"/>
          <w:sz w:val="22"/>
          <w:szCs w:val="22"/>
          <w:lang w:val="en-GB"/>
        </w:rPr>
        <w:t xml:space="preserve"> </w:t>
      </w:r>
      <w:r w:rsidR="002A7B67" w:rsidRPr="002A2E14">
        <w:rPr>
          <w:color w:val="000000" w:themeColor="text1"/>
          <w:sz w:val="22"/>
          <w:szCs w:val="22"/>
          <w:lang w:val="en-GB"/>
        </w:rPr>
        <w:t>and its annexes (</w:t>
      </w:r>
      <w:r w:rsidR="007C2AE9" w:rsidRPr="002A2E14">
        <w:rPr>
          <w:color w:val="000000" w:themeColor="text1"/>
          <w:sz w:val="22"/>
          <w:szCs w:val="22"/>
          <w:lang w:val="en-GB"/>
        </w:rPr>
        <w:t>hereinafter referred to as</w:t>
      </w:r>
      <w:r w:rsidR="002A7B67" w:rsidRPr="002A2E14">
        <w:rPr>
          <w:color w:val="000000" w:themeColor="text1"/>
          <w:sz w:val="22"/>
          <w:szCs w:val="22"/>
          <w:lang w:val="en-GB"/>
        </w:rPr>
        <w:t xml:space="preserve"> “</w:t>
      </w:r>
      <w:r w:rsidR="002A7B67" w:rsidRPr="002A2E14">
        <w:rPr>
          <w:color w:val="000000" w:themeColor="text1"/>
          <w:sz w:val="22"/>
          <w:szCs w:val="22"/>
          <w:u w:val="single"/>
          <w:lang w:val="en-GB"/>
        </w:rPr>
        <w:t>Agreement</w:t>
      </w:r>
      <w:r w:rsidR="002A7B67" w:rsidRPr="002A2E14">
        <w:rPr>
          <w:color w:val="000000" w:themeColor="text1"/>
          <w:sz w:val="22"/>
          <w:szCs w:val="22"/>
          <w:lang w:val="en-GB"/>
        </w:rPr>
        <w:t xml:space="preserve">”) is made on </w:t>
      </w:r>
      <w:r w:rsidR="00024F1C" w:rsidRPr="002A2E14">
        <w:rPr>
          <w:color w:val="000000" w:themeColor="text1"/>
          <w:sz w:val="22"/>
          <w:szCs w:val="22"/>
          <w:lang w:val="en-GB"/>
        </w:rPr>
        <w:t>………</w:t>
      </w:r>
      <w:r w:rsidR="0019463D" w:rsidRPr="002A2E14">
        <w:rPr>
          <w:color w:val="000000" w:themeColor="text1"/>
          <w:sz w:val="22"/>
          <w:szCs w:val="22"/>
          <w:lang w:val="en-GB"/>
        </w:rPr>
        <w:t>…...</w:t>
      </w:r>
      <w:r w:rsidR="00EC7EDB" w:rsidRPr="002A2E14">
        <w:rPr>
          <w:color w:val="000000" w:themeColor="text1"/>
          <w:sz w:val="22"/>
          <w:szCs w:val="22"/>
          <w:lang w:val="en-GB"/>
        </w:rPr>
        <w:t>of</w:t>
      </w:r>
      <w:r w:rsidR="00024F1C" w:rsidRPr="002A2E14">
        <w:rPr>
          <w:color w:val="000000" w:themeColor="text1"/>
          <w:sz w:val="22"/>
          <w:szCs w:val="22"/>
          <w:lang w:val="en-GB"/>
        </w:rPr>
        <w:t>………</w:t>
      </w:r>
      <w:r w:rsidR="00EC7EDB" w:rsidRPr="002A2E14">
        <w:rPr>
          <w:color w:val="000000" w:themeColor="text1"/>
          <w:sz w:val="22"/>
          <w:szCs w:val="22"/>
          <w:lang w:val="en-GB"/>
        </w:rPr>
        <w:t>…201</w:t>
      </w:r>
      <w:r w:rsidR="00D82400" w:rsidRPr="002A2E14">
        <w:rPr>
          <w:color w:val="000000" w:themeColor="text1"/>
          <w:sz w:val="22"/>
          <w:szCs w:val="22"/>
          <w:lang w:val="en-GB"/>
        </w:rPr>
        <w:t>9</w:t>
      </w:r>
      <w:r w:rsidR="00024F1C" w:rsidRPr="002A2E14">
        <w:rPr>
          <w:color w:val="000000" w:themeColor="text1"/>
          <w:sz w:val="22"/>
          <w:szCs w:val="22"/>
          <w:lang w:val="en-GB"/>
        </w:rPr>
        <w:t>.</w:t>
      </w:r>
    </w:p>
    <w:p w14:paraId="593B2BBA" w14:textId="77777777" w:rsidR="002A7B67" w:rsidRPr="002A2E14" w:rsidRDefault="00A20E3D" w:rsidP="00855EF3">
      <w:pPr>
        <w:tabs>
          <w:tab w:val="left" w:pos="-1440"/>
        </w:tabs>
        <w:ind w:left="1440" w:hanging="1440"/>
        <w:rPr>
          <w:color w:val="000000" w:themeColor="text1"/>
          <w:sz w:val="22"/>
          <w:szCs w:val="22"/>
          <w:lang w:val="en-GB"/>
        </w:rPr>
      </w:pPr>
      <w:r w:rsidRPr="002A2E14">
        <w:rPr>
          <w:color w:val="000000" w:themeColor="text1"/>
          <w:sz w:val="22"/>
          <w:szCs w:val="22"/>
          <w:lang w:val="en-GB"/>
        </w:rPr>
        <w:t>Between</w:t>
      </w:r>
      <w:r w:rsidR="002A7B67" w:rsidRPr="002A2E14">
        <w:rPr>
          <w:color w:val="000000" w:themeColor="text1"/>
          <w:sz w:val="22"/>
          <w:szCs w:val="22"/>
          <w:lang w:val="en-GB"/>
        </w:rPr>
        <w:t>:</w:t>
      </w:r>
    </w:p>
    <w:p w14:paraId="4E095F9A" w14:textId="77777777" w:rsidR="00300660" w:rsidRPr="002A2E14" w:rsidRDefault="002A7B67" w:rsidP="00591450">
      <w:pPr>
        <w:tabs>
          <w:tab w:val="left" w:pos="-1440"/>
        </w:tabs>
        <w:spacing w:line="276" w:lineRule="auto"/>
        <w:jc w:val="both"/>
        <w:rPr>
          <w:color w:val="000000" w:themeColor="text1"/>
          <w:sz w:val="22"/>
          <w:szCs w:val="22"/>
          <w:lang w:val="en-GB"/>
        </w:rPr>
      </w:pPr>
      <w:r w:rsidRPr="002A2E14">
        <w:rPr>
          <w:color w:val="000000" w:themeColor="text1"/>
          <w:sz w:val="22"/>
          <w:szCs w:val="22"/>
          <w:lang w:val="en-GB"/>
        </w:rPr>
        <w:t>United Nations Environment Programme (</w:t>
      </w:r>
      <w:bookmarkStart w:id="13" w:name="_Hlk6425561"/>
      <w:r w:rsidRPr="002A2E14">
        <w:rPr>
          <w:color w:val="000000" w:themeColor="text1"/>
          <w:sz w:val="22"/>
          <w:szCs w:val="22"/>
          <w:lang w:val="en-GB"/>
        </w:rPr>
        <w:t xml:space="preserve">hereinafter referred to as </w:t>
      </w:r>
      <w:bookmarkEnd w:id="13"/>
      <w:r w:rsidRPr="002A2E14">
        <w:rPr>
          <w:color w:val="000000" w:themeColor="text1"/>
          <w:sz w:val="22"/>
          <w:szCs w:val="22"/>
          <w:lang w:val="en-GB"/>
        </w:rPr>
        <w:t xml:space="preserve">“UN Environment” having its office at </w:t>
      </w:r>
      <w:r w:rsidR="00EC7EDB" w:rsidRPr="002A2E14">
        <w:rPr>
          <w:color w:val="000000" w:themeColor="text1"/>
          <w:sz w:val="22"/>
          <w:szCs w:val="22"/>
          <w:lang w:val="en-GB"/>
        </w:rPr>
        <w:t xml:space="preserve">P. O. Box 30552-00100, Nairobi Kenya </w:t>
      </w:r>
      <w:r w:rsidRPr="002A2E14">
        <w:rPr>
          <w:color w:val="000000" w:themeColor="text1"/>
          <w:sz w:val="22"/>
          <w:szCs w:val="22"/>
          <w:lang w:val="en-GB"/>
        </w:rPr>
        <w:t xml:space="preserve">and represented by its </w:t>
      </w:r>
      <w:r w:rsidR="00EC7EDB" w:rsidRPr="002A2E14">
        <w:rPr>
          <w:color w:val="000000" w:themeColor="text1"/>
          <w:sz w:val="22"/>
          <w:szCs w:val="22"/>
          <w:lang w:val="en-GB"/>
        </w:rPr>
        <w:t>Ecosystems Division</w:t>
      </w:r>
      <w:r w:rsidRPr="002A2E14">
        <w:rPr>
          <w:color w:val="000000" w:themeColor="text1"/>
          <w:sz w:val="22"/>
          <w:szCs w:val="22"/>
          <w:lang w:val="en-GB"/>
        </w:rPr>
        <w:t>, an international inter-governmental organisation established by the General Assembly of the United Nations.</w:t>
      </w:r>
    </w:p>
    <w:p w14:paraId="58A57966" w14:textId="77777777" w:rsidR="002A7B67" w:rsidRPr="002A2E14" w:rsidRDefault="00A20E3D" w:rsidP="00855EF3">
      <w:pPr>
        <w:tabs>
          <w:tab w:val="left" w:pos="-1440"/>
          <w:tab w:val="left" w:pos="1440"/>
        </w:tabs>
        <w:spacing w:before="120" w:after="120"/>
        <w:ind w:left="1440" w:hanging="1440"/>
        <w:rPr>
          <w:color w:val="000000" w:themeColor="text1"/>
          <w:sz w:val="22"/>
          <w:szCs w:val="22"/>
          <w:lang w:val="en-GB"/>
        </w:rPr>
      </w:pPr>
      <w:r w:rsidRPr="002A2E14">
        <w:rPr>
          <w:color w:val="000000" w:themeColor="text1"/>
          <w:sz w:val="22"/>
          <w:szCs w:val="22"/>
          <w:lang w:val="en-GB"/>
        </w:rPr>
        <w:t>and</w:t>
      </w:r>
    </w:p>
    <w:p w14:paraId="5F2F31D1" w14:textId="2C5AA2B6" w:rsidR="00AE2352" w:rsidRPr="002A2E14" w:rsidRDefault="009F3EB8" w:rsidP="00AE2352">
      <w:pPr>
        <w:tabs>
          <w:tab w:val="left" w:pos="-1440"/>
        </w:tabs>
        <w:spacing w:before="120" w:after="120" w:line="276" w:lineRule="auto"/>
        <w:jc w:val="both"/>
        <w:rPr>
          <w:bCs/>
          <w:color w:val="000000" w:themeColor="text1"/>
          <w:sz w:val="22"/>
          <w:szCs w:val="22"/>
          <w:lang w:val="en-GB"/>
        </w:rPr>
      </w:pPr>
      <w:r w:rsidRPr="002A2E14">
        <w:rPr>
          <w:bCs/>
          <w:color w:val="000000" w:themeColor="text1"/>
          <w:sz w:val="22"/>
          <w:szCs w:val="22"/>
          <w:lang w:val="en-GB"/>
        </w:rPr>
        <w:t xml:space="preserve">The Institute of Marine Sciences </w:t>
      </w:r>
      <w:r w:rsidR="00817B14" w:rsidRPr="002A2E14">
        <w:rPr>
          <w:bCs/>
          <w:color w:val="000000" w:themeColor="text1"/>
          <w:sz w:val="22"/>
          <w:szCs w:val="22"/>
          <w:lang w:val="en-GB"/>
        </w:rPr>
        <w:t xml:space="preserve">(hereinafter referred to as “IMS”) </w:t>
      </w:r>
      <w:r w:rsidRPr="002A2E14">
        <w:rPr>
          <w:bCs/>
          <w:color w:val="000000" w:themeColor="text1"/>
          <w:sz w:val="22"/>
          <w:szCs w:val="22"/>
          <w:lang w:val="en-GB"/>
        </w:rPr>
        <w:t xml:space="preserve">was established in 1978 with the mandate to conduct research and offer postgraduate and undergraduate training and consultancy services in all aspects of marine sciences. </w:t>
      </w:r>
      <w:r w:rsidR="00AE2352" w:rsidRPr="002A2E14">
        <w:rPr>
          <w:color w:val="000000" w:themeColor="text1"/>
          <w:sz w:val="22"/>
          <w:szCs w:val="22"/>
          <w:lang w:val="en-GB"/>
        </w:rPr>
        <w:t>L</w:t>
      </w:r>
      <w:r w:rsidR="00CF218B" w:rsidRPr="002A2E14">
        <w:rPr>
          <w:color w:val="000000" w:themeColor="text1"/>
          <w:sz w:val="22"/>
          <w:szCs w:val="22"/>
          <w:lang w:val="en-GB"/>
        </w:rPr>
        <w:t>ocated</w:t>
      </w:r>
      <w:r w:rsidR="00AE2352" w:rsidRPr="002A2E14">
        <w:rPr>
          <w:color w:val="000000" w:themeColor="text1"/>
          <w:sz w:val="22"/>
          <w:szCs w:val="22"/>
          <w:lang w:val="en-GB"/>
        </w:rPr>
        <w:t xml:space="preserve"> a</w:t>
      </w:r>
      <w:r w:rsidR="00737D1A" w:rsidRPr="002A2E14">
        <w:rPr>
          <w:color w:val="000000" w:themeColor="text1"/>
          <w:sz w:val="22"/>
          <w:szCs w:val="22"/>
          <w:lang w:val="en-GB"/>
        </w:rPr>
        <w:t>long</w:t>
      </w:r>
      <w:r w:rsidR="00CF218B" w:rsidRPr="002A2E14">
        <w:rPr>
          <w:color w:val="000000" w:themeColor="text1"/>
          <w:sz w:val="22"/>
          <w:szCs w:val="22"/>
          <w:lang w:val="en-GB"/>
        </w:rPr>
        <w:t xml:space="preserve"> </w:t>
      </w:r>
      <w:proofErr w:type="spellStart"/>
      <w:r w:rsidR="00737D1A" w:rsidRPr="002A2E14">
        <w:rPr>
          <w:color w:val="000000" w:themeColor="text1"/>
          <w:sz w:val="22"/>
          <w:szCs w:val="22"/>
          <w:lang w:val="en-GB"/>
        </w:rPr>
        <w:t>Mizingani</w:t>
      </w:r>
      <w:proofErr w:type="spellEnd"/>
      <w:r w:rsidR="00737D1A" w:rsidRPr="002A2E14">
        <w:rPr>
          <w:color w:val="000000" w:themeColor="text1"/>
          <w:sz w:val="22"/>
          <w:szCs w:val="22"/>
          <w:lang w:val="en-GB"/>
        </w:rPr>
        <w:t xml:space="preserve"> Road, P.O Box 668, Zanzibar, Tanzania.</w:t>
      </w:r>
    </w:p>
    <w:p w14:paraId="3097111E" w14:textId="77777777" w:rsidR="00AE2352" w:rsidRPr="002A2E14" w:rsidRDefault="00AE2352" w:rsidP="00AE2352">
      <w:pPr>
        <w:tabs>
          <w:tab w:val="left" w:pos="-1440"/>
        </w:tabs>
        <w:spacing w:before="120" w:after="120" w:line="276" w:lineRule="auto"/>
        <w:jc w:val="both"/>
        <w:rPr>
          <w:color w:val="000000" w:themeColor="text1"/>
          <w:sz w:val="22"/>
          <w:szCs w:val="22"/>
          <w:lang w:val="en-GB"/>
        </w:rPr>
      </w:pPr>
    </w:p>
    <w:p w14:paraId="2E787ED8" w14:textId="4F74C2F4" w:rsidR="00A80712" w:rsidRPr="002A2E14" w:rsidRDefault="002A7B67" w:rsidP="00FE03F2">
      <w:pPr>
        <w:tabs>
          <w:tab w:val="left" w:pos="-1440"/>
        </w:tabs>
        <w:spacing w:before="120" w:after="120" w:line="276" w:lineRule="auto"/>
        <w:jc w:val="both"/>
        <w:rPr>
          <w:color w:val="000000" w:themeColor="text1"/>
          <w:sz w:val="22"/>
          <w:szCs w:val="22"/>
          <w:lang w:val="en-GB"/>
        </w:rPr>
      </w:pPr>
      <w:r w:rsidRPr="002A2E14">
        <w:rPr>
          <w:color w:val="000000" w:themeColor="text1"/>
          <w:sz w:val="22"/>
          <w:szCs w:val="22"/>
          <w:lang w:val="en-GB"/>
        </w:rPr>
        <w:t xml:space="preserve">UN Environment agrees to co-operate with </w:t>
      </w:r>
      <w:r w:rsidR="00737D1A" w:rsidRPr="002A2E14">
        <w:rPr>
          <w:color w:val="000000" w:themeColor="text1"/>
          <w:sz w:val="22"/>
          <w:szCs w:val="22"/>
          <w:lang w:val="en-GB"/>
        </w:rPr>
        <w:t>IMS</w:t>
      </w:r>
      <w:r w:rsidR="002C124C" w:rsidRPr="002A2E14">
        <w:rPr>
          <w:color w:val="000000" w:themeColor="text1"/>
          <w:sz w:val="22"/>
          <w:szCs w:val="22"/>
          <w:lang w:val="en-GB"/>
        </w:rPr>
        <w:t xml:space="preserve"> with respect to the project</w:t>
      </w:r>
      <w:r w:rsidRPr="002A2E14">
        <w:rPr>
          <w:color w:val="000000" w:themeColor="text1"/>
          <w:sz w:val="22"/>
          <w:szCs w:val="22"/>
          <w:lang w:val="en-GB"/>
        </w:rPr>
        <w:t xml:space="preserve"> entitled </w:t>
      </w:r>
      <w:r w:rsidR="002C124C" w:rsidRPr="002A2E14">
        <w:rPr>
          <w:i/>
          <w:color w:val="000000" w:themeColor="text1"/>
          <w:sz w:val="22"/>
          <w:szCs w:val="22"/>
          <w:lang w:val="en-GB"/>
        </w:rPr>
        <w:t>“</w:t>
      </w:r>
      <w:r w:rsidR="002C1328" w:rsidRPr="002A2E14">
        <w:rPr>
          <w:i/>
          <w:color w:val="000000" w:themeColor="text1"/>
          <w:sz w:val="22"/>
          <w:szCs w:val="22"/>
          <w:lang w:val="en-GB"/>
        </w:rPr>
        <w:t xml:space="preserve">The Western Indian Ocean Large Marine Ecosystems Strategic Action Programme Policy Harmonisation and Institutional Reforms (WIO LME </w:t>
      </w:r>
      <w:bookmarkStart w:id="14" w:name="_Hlk6426166"/>
      <w:r w:rsidR="002C1328" w:rsidRPr="002A2E14">
        <w:rPr>
          <w:i/>
          <w:color w:val="000000" w:themeColor="text1"/>
          <w:sz w:val="22"/>
          <w:szCs w:val="22"/>
          <w:lang w:val="en-GB"/>
        </w:rPr>
        <w:t>SAPPHIRE</w:t>
      </w:r>
      <w:bookmarkEnd w:id="14"/>
      <w:r w:rsidR="002C1328" w:rsidRPr="002A2E14">
        <w:rPr>
          <w:i/>
          <w:color w:val="000000" w:themeColor="text1"/>
          <w:sz w:val="22"/>
          <w:szCs w:val="22"/>
          <w:lang w:val="en-GB"/>
        </w:rPr>
        <w:t>)</w:t>
      </w:r>
      <w:r w:rsidR="002C124C" w:rsidRPr="002A2E14">
        <w:rPr>
          <w:i/>
          <w:color w:val="000000" w:themeColor="text1"/>
          <w:sz w:val="22"/>
          <w:szCs w:val="22"/>
          <w:lang w:val="en-GB"/>
        </w:rPr>
        <w:t>”</w:t>
      </w:r>
      <w:r w:rsidRPr="002A2E14">
        <w:rPr>
          <w:color w:val="000000" w:themeColor="text1"/>
          <w:sz w:val="22"/>
          <w:szCs w:val="22"/>
          <w:lang w:val="en-GB"/>
        </w:rPr>
        <w:t xml:space="preserve">. </w:t>
      </w:r>
      <w:r w:rsidR="002C124C" w:rsidRPr="002A2E14">
        <w:rPr>
          <w:color w:val="000000" w:themeColor="text1"/>
          <w:sz w:val="22"/>
          <w:szCs w:val="22"/>
          <w:lang w:val="en-GB"/>
        </w:rPr>
        <w:t xml:space="preserve">The </w:t>
      </w:r>
      <w:r w:rsidR="002C1328" w:rsidRPr="002A2E14">
        <w:rPr>
          <w:color w:val="000000" w:themeColor="text1"/>
          <w:sz w:val="22"/>
          <w:szCs w:val="22"/>
          <w:lang w:val="en-GB"/>
        </w:rPr>
        <w:t>SAPPHIRE</w:t>
      </w:r>
      <w:r w:rsidR="002C124C" w:rsidRPr="002A2E14">
        <w:rPr>
          <w:color w:val="000000" w:themeColor="text1"/>
          <w:sz w:val="22"/>
          <w:szCs w:val="22"/>
          <w:lang w:val="en-GB"/>
        </w:rPr>
        <w:t xml:space="preserve"> </w:t>
      </w:r>
      <w:r w:rsidR="00C7339F" w:rsidRPr="002A2E14">
        <w:rPr>
          <w:color w:val="000000" w:themeColor="text1"/>
          <w:sz w:val="22"/>
          <w:szCs w:val="22"/>
          <w:lang w:val="en-GB"/>
        </w:rPr>
        <w:t xml:space="preserve">project is implemented by UNDP and executed by the Nairobi Convention Secretariat with the funding </w:t>
      </w:r>
      <w:r w:rsidR="00C154F7" w:rsidRPr="002A2E14">
        <w:rPr>
          <w:color w:val="000000" w:themeColor="text1"/>
          <w:sz w:val="22"/>
          <w:szCs w:val="22"/>
          <w:lang w:val="en-GB"/>
        </w:rPr>
        <w:t>from the</w:t>
      </w:r>
      <w:r w:rsidR="00C7339F" w:rsidRPr="002A2E14">
        <w:rPr>
          <w:color w:val="000000" w:themeColor="text1"/>
          <w:sz w:val="22"/>
          <w:szCs w:val="22"/>
          <w:lang w:val="en-GB"/>
        </w:rPr>
        <w:t xml:space="preserve"> Global Environmental Facility</w:t>
      </w:r>
      <w:r w:rsidR="00C154F7" w:rsidRPr="002A2E14">
        <w:rPr>
          <w:color w:val="000000" w:themeColor="text1"/>
          <w:sz w:val="22"/>
          <w:szCs w:val="22"/>
          <w:lang w:val="en-GB"/>
        </w:rPr>
        <w:t xml:space="preserve"> </w:t>
      </w:r>
      <w:r w:rsidR="00C7339F" w:rsidRPr="002A2E14">
        <w:rPr>
          <w:color w:val="000000" w:themeColor="text1"/>
          <w:sz w:val="22"/>
          <w:szCs w:val="22"/>
          <w:lang w:val="en-GB"/>
        </w:rPr>
        <w:t>(GEF)</w:t>
      </w:r>
      <w:r w:rsidR="00A80712" w:rsidRPr="002A2E14">
        <w:rPr>
          <w:color w:val="000000" w:themeColor="text1"/>
          <w:sz w:val="22"/>
          <w:szCs w:val="22"/>
          <w:lang w:val="en-GB"/>
        </w:rPr>
        <w:t>.</w:t>
      </w:r>
      <w:r w:rsidR="000E2577" w:rsidRPr="002A2E14">
        <w:rPr>
          <w:color w:val="000000" w:themeColor="text1"/>
          <w:sz w:val="22"/>
          <w:szCs w:val="22"/>
          <w:lang w:val="en-GB"/>
        </w:rPr>
        <w:t xml:space="preserve"> The project aims to support and assist the appropriate and formally mandated government institutions and intergovernmental bodies in the region to implement related activities </w:t>
      </w:r>
      <w:proofErr w:type="gramStart"/>
      <w:r w:rsidR="000E2577" w:rsidRPr="002A2E14">
        <w:rPr>
          <w:color w:val="000000" w:themeColor="text1"/>
          <w:sz w:val="22"/>
          <w:szCs w:val="22"/>
          <w:lang w:val="en-GB"/>
        </w:rPr>
        <w:t>in order to</w:t>
      </w:r>
      <w:proofErr w:type="gramEnd"/>
      <w:r w:rsidR="000E2577" w:rsidRPr="002A2E14">
        <w:rPr>
          <w:color w:val="000000" w:themeColor="text1"/>
          <w:sz w:val="22"/>
          <w:szCs w:val="22"/>
          <w:lang w:val="en-GB"/>
        </w:rPr>
        <w:t xml:space="preserve"> deliver the SAP and to ensure sustainability of efforts and actions toward long-term management of WIO LMEs as well as the sustainability of associated institutional arrangements and partnerships. The project will benefit Governments of Comoros, Kenya, Madagascar, Mauritius, Mozambique, Seychelles, Somalia, South Africa and Tanzania.</w:t>
      </w:r>
    </w:p>
    <w:p w14:paraId="5FA7013A" w14:textId="77777777" w:rsidR="002A7B67" w:rsidRPr="002A2E14" w:rsidRDefault="002A7B67" w:rsidP="00FE03F2">
      <w:pPr>
        <w:tabs>
          <w:tab w:val="left" w:pos="-1440"/>
        </w:tabs>
        <w:spacing w:before="120" w:after="120" w:line="276" w:lineRule="auto"/>
        <w:jc w:val="both"/>
        <w:rPr>
          <w:color w:val="000000" w:themeColor="text1"/>
          <w:sz w:val="22"/>
          <w:szCs w:val="22"/>
          <w:lang w:val="en-GB"/>
        </w:rPr>
      </w:pPr>
      <w:r w:rsidRPr="002A2E14">
        <w:rPr>
          <w:color w:val="000000" w:themeColor="text1"/>
          <w:sz w:val="22"/>
          <w:szCs w:val="22"/>
          <w:lang w:val="en-GB"/>
        </w:rPr>
        <w:t>Annexes to this Agreement, including the attached Implementation Plan</w:t>
      </w:r>
      <w:r w:rsidR="004B31E0" w:rsidRPr="002A2E14">
        <w:rPr>
          <w:color w:val="000000" w:themeColor="text1"/>
          <w:sz w:val="22"/>
          <w:szCs w:val="22"/>
          <w:lang w:val="en-GB"/>
        </w:rPr>
        <w:t xml:space="preserve"> (project </w:t>
      </w:r>
      <w:r w:rsidR="00227CCF" w:rsidRPr="002A2E14">
        <w:rPr>
          <w:color w:val="000000" w:themeColor="text1"/>
          <w:sz w:val="22"/>
          <w:szCs w:val="22"/>
          <w:lang w:val="en-GB"/>
        </w:rPr>
        <w:t>p</w:t>
      </w:r>
      <w:r w:rsidR="004B31E0" w:rsidRPr="002A2E14">
        <w:rPr>
          <w:color w:val="000000" w:themeColor="text1"/>
          <w:sz w:val="22"/>
          <w:szCs w:val="22"/>
          <w:lang w:val="en-GB"/>
        </w:rPr>
        <w:t>roposal)</w:t>
      </w:r>
      <w:r w:rsidRPr="002A2E14">
        <w:rPr>
          <w:color w:val="000000" w:themeColor="text1"/>
          <w:sz w:val="22"/>
          <w:szCs w:val="22"/>
          <w:lang w:val="en-GB"/>
        </w:rPr>
        <w:t xml:space="preserve"> (Annex-A) and Budget (Annex-B) are part of this agreement.</w:t>
      </w:r>
    </w:p>
    <w:p w14:paraId="24E70954" w14:textId="77777777" w:rsidR="002A7B67" w:rsidRPr="002A2E14" w:rsidRDefault="002C124C" w:rsidP="0008041B">
      <w:pPr>
        <w:pStyle w:val="ListParagraph"/>
        <w:numPr>
          <w:ilvl w:val="0"/>
          <w:numId w:val="22"/>
        </w:numPr>
        <w:spacing w:before="120" w:after="120" w:line="276" w:lineRule="auto"/>
        <w:contextualSpacing w:val="0"/>
        <w:jc w:val="both"/>
        <w:rPr>
          <w:b/>
          <w:color w:val="000000" w:themeColor="text1"/>
          <w:sz w:val="22"/>
          <w:szCs w:val="22"/>
          <w:lang w:val="en-GB"/>
        </w:rPr>
      </w:pPr>
      <w:r w:rsidRPr="002A2E14">
        <w:rPr>
          <w:b/>
          <w:color w:val="000000" w:themeColor="text1"/>
          <w:sz w:val="22"/>
          <w:szCs w:val="22"/>
          <w:lang w:val="en-GB"/>
        </w:rPr>
        <w:t>Project</w:t>
      </w:r>
      <w:r w:rsidR="002A7B67" w:rsidRPr="002A2E14">
        <w:rPr>
          <w:b/>
          <w:color w:val="000000" w:themeColor="text1"/>
          <w:sz w:val="22"/>
          <w:szCs w:val="22"/>
          <w:lang w:val="en-GB"/>
        </w:rPr>
        <w:t xml:space="preserve"> objectives to which the small-scale funding contributes:</w:t>
      </w:r>
    </w:p>
    <w:p w14:paraId="4E5DADA3" w14:textId="77777777" w:rsidR="002C443B" w:rsidRPr="002A2E14" w:rsidRDefault="002C443B" w:rsidP="009E4C7E">
      <w:pPr>
        <w:spacing w:before="120" w:after="120" w:line="276" w:lineRule="auto"/>
        <w:jc w:val="both"/>
        <w:rPr>
          <w:color w:val="000000" w:themeColor="text1"/>
          <w:sz w:val="22"/>
          <w:szCs w:val="22"/>
          <w:lang w:val="en-GB"/>
        </w:rPr>
      </w:pPr>
      <w:r w:rsidRPr="002A2E14">
        <w:rPr>
          <w:color w:val="000000" w:themeColor="text1"/>
          <w:sz w:val="22"/>
          <w:szCs w:val="22"/>
          <w:lang w:val="en-GB"/>
        </w:rPr>
        <w:t xml:space="preserve">This agreement serves to support the implementation of the </w:t>
      </w:r>
      <w:r w:rsidR="00EC7F7F" w:rsidRPr="002A2E14">
        <w:rPr>
          <w:color w:val="000000" w:themeColor="text1"/>
          <w:sz w:val="22"/>
          <w:szCs w:val="22"/>
          <w:lang w:val="en-GB"/>
        </w:rPr>
        <w:t xml:space="preserve">project’s </w:t>
      </w:r>
      <w:r w:rsidR="007C63BD" w:rsidRPr="002A2E14">
        <w:rPr>
          <w:color w:val="000000" w:themeColor="text1"/>
          <w:sz w:val="22"/>
          <w:szCs w:val="22"/>
          <w:lang w:val="en-GB"/>
        </w:rPr>
        <w:t>overa</w:t>
      </w:r>
      <w:r w:rsidR="005721B1" w:rsidRPr="002A2E14">
        <w:rPr>
          <w:color w:val="000000" w:themeColor="text1"/>
          <w:sz w:val="22"/>
          <w:szCs w:val="22"/>
          <w:lang w:val="en-GB"/>
        </w:rPr>
        <w:t>l</w:t>
      </w:r>
      <w:r w:rsidR="007C63BD" w:rsidRPr="002A2E14">
        <w:rPr>
          <w:color w:val="000000" w:themeColor="text1"/>
          <w:sz w:val="22"/>
          <w:szCs w:val="22"/>
          <w:lang w:val="en-GB"/>
        </w:rPr>
        <w:t>l</w:t>
      </w:r>
      <w:r w:rsidR="00EC7F7F" w:rsidRPr="002A2E14">
        <w:rPr>
          <w:color w:val="000000" w:themeColor="text1"/>
          <w:sz w:val="22"/>
          <w:szCs w:val="22"/>
          <w:lang w:val="en-GB"/>
        </w:rPr>
        <w:t xml:space="preserve"> objective to</w:t>
      </w:r>
      <w:r w:rsidR="005721B1" w:rsidRPr="002A2E14">
        <w:rPr>
          <w:color w:val="000000" w:themeColor="text1"/>
          <w:sz w:val="22"/>
          <w:szCs w:val="22"/>
          <w:lang w:val="en-GB"/>
        </w:rPr>
        <w:t xml:space="preserve"> achieve effective long-term ecosystem management in the Western Indian Ocean LMEs in line with the SAP as endorsed by the participating countries</w:t>
      </w:r>
      <w:r w:rsidR="00410358" w:rsidRPr="002A2E14">
        <w:rPr>
          <w:sz w:val="22"/>
          <w:szCs w:val="22"/>
        </w:rPr>
        <w:t xml:space="preserve"> </w:t>
      </w:r>
      <w:r w:rsidR="00410358" w:rsidRPr="002A2E14">
        <w:rPr>
          <w:color w:val="000000" w:themeColor="text1"/>
          <w:sz w:val="22"/>
          <w:szCs w:val="22"/>
          <w:lang w:val="en-GB"/>
        </w:rPr>
        <w:t xml:space="preserve">with the support of partnerships at national and regional levels. </w:t>
      </w:r>
      <w:r w:rsidR="00EC7F7F" w:rsidRPr="002A2E14">
        <w:rPr>
          <w:color w:val="000000" w:themeColor="text1"/>
          <w:sz w:val="22"/>
          <w:szCs w:val="22"/>
          <w:lang w:val="en-GB"/>
        </w:rPr>
        <w:t>The objective will be achieved through:</w:t>
      </w:r>
    </w:p>
    <w:p w14:paraId="7ADB230C" w14:textId="77777777" w:rsidR="00DA6FAE" w:rsidRPr="002A2E14" w:rsidRDefault="00DB3605" w:rsidP="00DA6FAE">
      <w:pPr>
        <w:pStyle w:val="ListParagraph"/>
        <w:numPr>
          <w:ilvl w:val="0"/>
          <w:numId w:val="20"/>
        </w:numPr>
        <w:spacing w:before="120" w:after="120" w:line="276" w:lineRule="auto"/>
        <w:jc w:val="both"/>
        <w:rPr>
          <w:rFonts w:eastAsiaTheme="minorHAnsi"/>
          <w:iCs/>
          <w:color w:val="000000" w:themeColor="text1"/>
          <w:sz w:val="22"/>
          <w:szCs w:val="22"/>
          <w:lang w:val="en-GB"/>
        </w:rPr>
      </w:pPr>
      <w:r w:rsidRPr="002A2E14">
        <w:rPr>
          <w:rFonts w:eastAsiaTheme="minorHAnsi"/>
          <w:iCs/>
          <w:color w:val="000000" w:themeColor="text1"/>
          <w:sz w:val="22"/>
          <w:szCs w:val="22"/>
          <w:lang w:val="en-GB"/>
        </w:rPr>
        <w:t>Su</w:t>
      </w:r>
      <w:r w:rsidR="00DA6FAE" w:rsidRPr="002A2E14">
        <w:rPr>
          <w:rFonts w:eastAsiaTheme="minorHAnsi"/>
          <w:iCs/>
          <w:color w:val="000000" w:themeColor="text1"/>
          <w:sz w:val="22"/>
          <w:szCs w:val="22"/>
          <w:lang w:val="en-GB"/>
        </w:rPr>
        <w:t>pporting policy harmonization and management reforms towards improved ocean governance</w:t>
      </w:r>
    </w:p>
    <w:p w14:paraId="43DC8596" w14:textId="77777777" w:rsidR="00DA6FAE" w:rsidRPr="002A2E14" w:rsidRDefault="00DB3605" w:rsidP="00DA6FAE">
      <w:pPr>
        <w:pStyle w:val="ListParagraph"/>
        <w:numPr>
          <w:ilvl w:val="0"/>
          <w:numId w:val="20"/>
        </w:numPr>
        <w:spacing w:before="120" w:after="120" w:line="276" w:lineRule="auto"/>
        <w:jc w:val="both"/>
        <w:rPr>
          <w:rFonts w:eastAsiaTheme="minorHAnsi"/>
          <w:iCs/>
          <w:color w:val="000000" w:themeColor="text1"/>
          <w:sz w:val="22"/>
          <w:szCs w:val="22"/>
          <w:lang w:val="en-GB"/>
        </w:rPr>
      </w:pPr>
      <w:r w:rsidRPr="002A2E14">
        <w:rPr>
          <w:rFonts w:eastAsiaTheme="minorHAnsi"/>
          <w:iCs/>
          <w:color w:val="000000" w:themeColor="text1"/>
          <w:sz w:val="22"/>
          <w:szCs w:val="22"/>
          <w:lang w:val="en-GB"/>
        </w:rPr>
        <w:t>C</w:t>
      </w:r>
      <w:r w:rsidR="00DA6FAE" w:rsidRPr="002A2E14">
        <w:rPr>
          <w:rFonts w:eastAsiaTheme="minorHAnsi"/>
          <w:iCs/>
          <w:color w:val="000000" w:themeColor="text1"/>
          <w:sz w:val="22"/>
          <w:szCs w:val="22"/>
          <w:lang w:val="en-GB"/>
        </w:rPr>
        <w:t>ommunity engagement and empowerment in sustainable resources management</w:t>
      </w:r>
    </w:p>
    <w:p w14:paraId="7DFD99A4" w14:textId="77777777" w:rsidR="00DA6FAE" w:rsidRPr="002A2E14" w:rsidRDefault="00DB3605" w:rsidP="00DA6FAE">
      <w:pPr>
        <w:pStyle w:val="ListParagraph"/>
        <w:numPr>
          <w:ilvl w:val="0"/>
          <w:numId w:val="20"/>
        </w:numPr>
        <w:spacing w:before="120" w:after="120" w:line="276" w:lineRule="auto"/>
        <w:jc w:val="both"/>
        <w:rPr>
          <w:rFonts w:eastAsiaTheme="minorHAnsi"/>
          <w:iCs/>
          <w:color w:val="000000" w:themeColor="text1"/>
          <w:sz w:val="22"/>
          <w:szCs w:val="22"/>
          <w:lang w:val="en-GB"/>
        </w:rPr>
      </w:pPr>
      <w:r w:rsidRPr="002A2E14">
        <w:rPr>
          <w:rFonts w:eastAsiaTheme="minorHAnsi"/>
          <w:iCs/>
          <w:color w:val="000000" w:themeColor="text1"/>
          <w:sz w:val="22"/>
          <w:szCs w:val="22"/>
          <w:lang w:val="en-GB"/>
        </w:rPr>
        <w:t>Private sector/industry commitment to transformations in their operations and management practices</w:t>
      </w:r>
    </w:p>
    <w:p w14:paraId="04FC13BB" w14:textId="77777777" w:rsidR="00DA6FAE" w:rsidRPr="002A2E14" w:rsidRDefault="00DA6FAE" w:rsidP="00DA6FAE">
      <w:pPr>
        <w:pStyle w:val="ListParagraph"/>
        <w:numPr>
          <w:ilvl w:val="0"/>
          <w:numId w:val="20"/>
        </w:numPr>
        <w:spacing w:before="120" w:after="120" w:line="276" w:lineRule="auto"/>
        <w:jc w:val="both"/>
        <w:rPr>
          <w:rFonts w:eastAsiaTheme="minorHAnsi"/>
          <w:iCs/>
          <w:color w:val="000000" w:themeColor="text1"/>
          <w:sz w:val="22"/>
          <w:szCs w:val="22"/>
          <w:lang w:val="en-GB"/>
        </w:rPr>
      </w:pPr>
      <w:r w:rsidRPr="002A2E14">
        <w:rPr>
          <w:rFonts w:eastAsiaTheme="minorHAnsi"/>
          <w:iCs/>
          <w:color w:val="000000" w:themeColor="text1"/>
          <w:sz w:val="22"/>
          <w:szCs w:val="22"/>
          <w:lang w:val="en-GB"/>
        </w:rPr>
        <w:t xml:space="preserve">Delivering </w:t>
      </w:r>
      <w:r w:rsidR="00DB3605" w:rsidRPr="002A2E14">
        <w:rPr>
          <w:rFonts w:eastAsiaTheme="minorHAnsi"/>
          <w:iCs/>
          <w:color w:val="000000" w:themeColor="text1"/>
          <w:sz w:val="22"/>
          <w:szCs w:val="22"/>
          <w:lang w:val="en-GB"/>
        </w:rPr>
        <w:t>best practices and lessons through innovative ocean governance demonstration</w:t>
      </w:r>
    </w:p>
    <w:p w14:paraId="558D96D1" w14:textId="77777777" w:rsidR="00DA6FAE" w:rsidRPr="002A2E14" w:rsidRDefault="00DA6FAE" w:rsidP="00DA6FAE">
      <w:pPr>
        <w:pStyle w:val="ListParagraph"/>
        <w:numPr>
          <w:ilvl w:val="0"/>
          <w:numId w:val="20"/>
        </w:numPr>
        <w:spacing w:before="120" w:after="120" w:line="276" w:lineRule="auto"/>
        <w:jc w:val="both"/>
        <w:rPr>
          <w:rFonts w:eastAsiaTheme="minorHAnsi"/>
          <w:iCs/>
          <w:color w:val="000000" w:themeColor="text1"/>
          <w:sz w:val="22"/>
          <w:szCs w:val="22"/>
          <w:lang w:val="en-GB"/>
        </w:rPr>
      </w:pPr>
      <w:r w:rsidRPr="002A2E14">
        <w:rPr>
          <w:rFonts w:eastAsiaTheme="minorHAnsi"/>
          <w:iCs/>
          <w:color w:val="000000" w:themeColor="text1"/>
          <w:sz w:val="22"/>
          <w:szCs w:val="22"/>
          <w:lang w:val="en-GB"/>
        </w:rPr>
        <w:t xml:space="preserve">Capacity </w:t>
      </w:r>
      <w:r w:rsidR="00DB3605" w:rsidRPr="002A2E14">
        <w:rPr>
          <w:rFonts w:eastAsiaTheme="minorHAnsi"/>
          <w:iCs/>
          <w:color w:val="000000" w:themeColor="text1"/>
          <w:sz w:val="22"/>
          <w:szCs w:val="22"/>
          <w:lang w:val="en-GB"/>
        </w:rPr>
        <w:t xml:space="preserve">development to realise improved ocean </w:t>
      </w:r>
      <w:r w:rsidRPr="002A2E14">
        <w:rPr>
          <w:rFonts w:eastAsiaTheme="minorHAnsi"/>
          <w:iCs/>
          <w:color w:val="000000" w:themeColor="text1"/>
          <w:sz w:val="22"/>
          <w:szCs w:val="22"/>
          <w:lang w:val="en-GB"/>
        </w:rPr>
        <w:t>governance in the WIO region</w:t>
      </w:r>
    </w:p>
    <w:p w14:paraId="33DFBE5F" w14:textId="74CF8699" w:rsidR="002A7B67" w:rsidRPr="002A2E14" w:rsidRDefault="00EC7F7F" w:rsidP="00DA6FAE">
      <w:pPr>
        <w:spacing w:before="120" w:after="120" w:line="276" w:lineRule="auto"/>
        <w:jc w:val="both"/>
        <w:rPr>
          <w:color w:val="000000" w:themeColor="text1"/>
          <w:sz w:val="22"/>
          <w:szCs w:val="22"/>
          <w:lang w:val="en-GB"/>
        </w:rPr>
      </w:pPr>
      <w:r w:rsidRPr="002A2E14">
        <w:rPr>
          <w:color w:val="000000" w:themeColor="text1"/>
          <w:sz w:val="22"/>
          <w:szCs w:val="22"/>
          <w:lang w:val="en-GB"/>
        </w:rPr>
        <w:t xml:space="preserve">The project contributes to UNEPs Programme of Work on “Ecosystem management” Sub-programme 3 - expected accomplishments 3(a), (b), and (c) with the aim to contribute to countries increasingly being able to practice integrated management of terrestrial and freshwater ecosystems and mainstreaming cross-sectoral and integrated ecosystem management principles in their development and planning processes (Expected outcome (a) and expected accomplishment (b). Services and benefits derived from ecosystems </w:t>
      </w:r>
      <w:r w:rsidRPr="002A2E14">
        <w:rPr>
          <w:color w:val="000000" w:themeColor="text1"/>
          <w:sz w:val="22"/>
          <w:szCs w:val="22"/>
          <w:lang w:val="en-GB"/>
        </w:rPr>
        <w:lastRenderedPageBreak/>
        <w:t>will be increasingly integrated into national development planning and accounting (expected accomplishment.</w:t>
      </w:r>
    </w:p>
    <w:p w14:paraId="29971250" w14:textId="62DB68F6" w:rsidR="002A7B67" w:rsidRPr="002A2E14" w:rsidRDefault="0061619F" w:rsidP="008F6BE6">
      <w:pPr>
        <w:pStyle w:val="ListParagraph"/>
        <w:numPr>
          <w:ilvl w:val="0"/>
          <w:numId w:val="22"/>
        </w:num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The funds </w:t>
      </w:r>
      <w:r w:rsidR="00615892" w:rsidRPr="002A2E14">
        <w:rPr>
          <w:b/>
          <w:color w:val="000000" w:themeColor="text1"/>
          <w:sz w:val="22"/>
          <w:szCs w:val="22"/>
          <w:lang w:val="en-GB"/>
        </w:rPr>
        <w:t xml:space="preserve">from these small-scale funding </w:t>
      </w:r>
      <w:r w:rsidRPr="002A2E14">
        <w:rPr>
          <w:b/>
          <w:color w:val="000000" w:themeColor="text1"/>
          <w:sz w:val="22"/>
          <w:szCs w:val="22"/>
          <w:lang w:val="en-GB"/>
        </w:rPr>
        <w:t xml:space="preserve">will </w:t>
      </w:r>
      <w:r w:rsidR="006C7636" w:rsidRPr="002A2E14">
        <w:rPr>
          <w:b/>
          <w:color w:val="000000" w:themeColor="text1"/>
          <w:sz w:val="22"/>
          <w:szCs w:val="22"/>
          <w:lang w:val="en-GB"/>
        </w:rPr>
        <w:t xml:space="preserve">be </w:t>
      </w:r>
      <w:r w:rsidR="00187DCA" w:rsidRPr="002A2E14">
        <w:rPr>
          <w:b/>
          <w:color w:val="000000" w:themeColor="text1"/>
          <w:sz w:val="22"/>
          <w:szCs w:val="22"/>
          <w:lang w:val="en-GB"/>
        </w:rPr>
        <w:t xml:space="preserve">used </w:t>
      </w:r>
      <w:r w:rsidR="00632249" w:rsidRPr="002A2E14">
        <w:rPr>
          <w:b/>
          <w:color w:val="000000" w:themeColor="text1"/>
          <w:sz w:val="22"/>
          <w:szCs w:val="22"/>
          <w:lang w:val="en-GB"/>
        </w:rPr>
        <w:t xml:space="preserve">by </w:t>
      </w:r>
      <w:r w:rsidR="00882AB6" w:rsidRPr="002A2E14">
        <w:rPr>
          <w:b/>
          <w:color w:val="000000" w:themeColor="text1"/>
          <w:sz w:val="22"/>
          <w:szCs w:val="22"/>
          <w:lang w:val="en-GB"/>
        </w:rPr>
        <w:t>IMS</w:t>
      </w:r>
      <w:r w:rsidR="00187DCA" w:rsidRPr="002A2E14">
        <w:rPr>
          <w:b/>
          <w:color w:val="000000" w:themeColor="text1"/>
          <w:sz w:val="22"/>
          <w:szCs w:val="22"/>
          <w:lang w:val="en-GB"/>
        </w:rPr>
        <w:t xml:space="preserve"> to carry out </w:t>
      </w:r>
      <w:r w:rsidR="006C7636" w:rsidRPr="002A2E14">
        <w:rPr>
          <w:b/>
          <w:color w:val="000000" w:themeColor="text1"/>
          <w:sz w:val="22"/>
          <w:szCs w:val="22"/>
          <w:lang w:val="en-GB"/>
        </w:rPr>
        <w:t>o</w:t>
      </w:r>
      <w:r w:rsidR="00187DCA" w:rsidRPr="002A2E14">
        <w:rPr>
          <w:b/>
          <w:color w:val="000000" w:themeColor="text1"/>
          <w:sz w:val="22"/>
          <w:szCs w:val="22"/>
          <w:lang w:val="en-GB"/>
        </w:rPr>
        <w:t>ceanographic research to determining the influence of oceanographic factors on the timing and location of spawning of</w:t>
      </w:r>
      <w:r w:rsidR="008F6BE6" w:rsidRPr="002A2E14">
        <w:rPr>
          <w:b/>
          <w:color w:val="000000" w:themeColor="text1"/>
          <w:sz w:val="22"/>
          <w:szCs w:val="22"/>
          <w:lang w:val="en-GB"/>
        </w:rPr>
        <w:t xml:space="preserve"> </w:t>
      </w:r>
      <w:r w:rsidR="00187DCA" w:rsidRPr="002A2E14">
        <w:rPr>
          <w:b/>
          <w:color w:val="000000" w:themeColor="text1"/>
          <w:sz w:val="22"/>
          <w:szCs w:val="22"/>
          <w:lang w:val="en-GB"/>
        </w:rPr>
        <w:t>tuna and tuna-like species in the Tanzanian waters (on the northern marine Tanzania waters</w:t>
      </w:r>
      <w:r w:rsidR="006C7636" w:rsidRPr="002A2E14">
        <w:rPr>
          <w:b/>
          <w:color w:val="000000" w:themeColor="text1"/>
          <w:sz w:val="22"/>
          <w:szCs w:val="22"/>
          <w:lang w:val="en-GB"/>
        </w:rPr>
        <w:t>)</w:t>
      </w:r>
      <w:r w:rsidR="00615892" w:rsidRPr="002A2E14">
        <w:rPr>
          <w:b/>
          <w:color w:val="000000" w:themeColor="text1"/>
          <w:sz w:val="22"/>
          <w:szCs w:val="22"/>
          <w:lang w:val="en-GB"/>
        </w:rPr>
        <w:t>.  These will be achieved through the following activities</w:t>
      </w:r>
      <w:r w:rsidR="002A7B67" w:rsidRPr="002A2E14">
        <w:rPr>
          <w:b/>
          <w:color w:val="000000" w:themeColor="text1"/>
          <w:sz w:val="22"/>
          <w:szCs w:val="22"/>
          <w:lang w:val="en-GB"/>
        </w:rPr>
        <w:t xml:space="preserve">: </w:t>
      </w:r>
    </w:p>
    <w:p w14:paraId="6FDC96F3" w14:textId="7D92DC8D" w:rsidR="00A644AD" w:rsidRPr="002A2E14" w:rsidRDefault="00A644AD" w:rsidP="00F606D5">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Analysis and Synthesis of oceanographic data from previous cruises (Agulhas II cruise data)</w:t>
      </w:r>
    </w:p>
    <w:p w14:paraId="062417EB" w14:textId="0516A8B9" w:rsidR="00A644AD" w:rsidRPr="002A2E14" w:rsidRDefault="00A644AD" w:rsidP="00F606D5">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 xml:space="preserve">Undertake </w:t>
      </w:r>
      <w:r w:rsidR="00A63B37" w:rsidRPr="002A2E14">
        <w:rPr>
          <w:color w:val="000000" w:themeColor="text1"/>
          <w:sz w:val="22"/>
          <w:szCs w:val="22"/>
          <w:lang w:val="en-GB"/>
        </w:rPr>
        <w:t>4-month</w:t>
      </w:r>
      <w:r w:rsidRPr="002A2E14">
        <w:rPr>
          <w:color w:val="000000" w:themeColor="text1"/>
          <w:sz w:val="22"/>
          <w:szCs w:val="22"/>
          <w:lang w:val="en-GB"/>
        </w:rPr>
        <w:t xml:space="preserve"> research </w:t>
      </w:r>
      <w:r w:rsidR="00536D20" w:rsidRPr="002A2E14">
        <w:rPr>
          <w:color w:val="000000" w:themeColor="text1"/>
          <w:sz w:val="22"/>
          <w:szCs w:val="22"/>
          <w:lang w:val="en-GB"/>
        </w:rPr>
        <w:t xml:space="preserve">each </w:t>
      </w:r>
      <w:r w:rsidRPr="002A2E14">
        <w:rPr>
          <w:color w:val="000000" w:themeColor="text1"/>
          <w:sz w:val="22"/>
          <w:szCs w:val="22"/>
          <w:lang w:val="en-GB"/>
        </w:rPr>
        <w:t>during the NE and SE monsoon periods on the critical habitats of the seascape between Tanzania Mainland and the Zanzibar islands</w:t>
      </w:r>
    </w:p>
    <w:p w14:paraId="7B7463D5" w14:textId="0E7FD346" w:rsidR="00536D20" w:rsidRPr="002A2E14" w:rsidRDefault="00536D20" w:rsidP="00F606D5">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 xml:space="preserve">Drafting </w:t>
      </w:r>
      <w:r w:rsidR="00671CBB" w:rsidRPr="002A2E14">
        <w:rPr>
          <w:color w:val="000000" w:themeColor="text1"/>
          <w:sz w:val="22"/>
          <w:szCs w:val="22"/>
          <w:lang w:val="en-GB"/>
        </w:rPr>
        <w:t xml:space="preserve">peer reviewed </w:t>
      </w:r>
      <w:r w:rsidRPr="002A2E14">
        <w:rPr>
          <w:color w:val="000000" w:themeColor="text1"/>
          <w:sz w:val="22"/>
          <w:szCs w:val="22"/>
          <w:lang w:val="en-GB"/>
        </w:rPr>
        <w:t>scientific publications on mainstreaming of oceanographic data in management</w:t>
      </w:r>
    </w:p>
    <w:p w14:paraId="4924AAD8" w14:textId="6CB49C09" w:rsidR="005471E7" w:rsidRPr="002A2E14" w:rsidRDefault="00536D20" w:rsidP="005471E7">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Drafting policy brief on mainstreaming of oceanographic data</w:t>
      </w:r>
    </w:p>
    <w:p w14:paraId="0BE71265" w14:textId="77777777" w:rsidR="005471E7" w:rsidRPr="002A2E14" w:rsidRDefault="005471E7" w:rsidP="005471E7">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 xml:space="preserve">Presentation of a report on lessons and experiences in the oceanographic data collection at national level </w:t>
      </w:r>
    </w:p>
    <w:p w14:paraId="5DC01443" w14:textId="493BC069" w:rsidR="005471E7" w:rsidRDefault="005471E7" w:rsidP="005471E7">
      <w:pPr>
        <w:pStyle w:val="ListParagraph"/>
        <w:numPr>
          <w:ilvl w:val="0"/>
          <w:numId w:val="31"/>
        </w:numPr>
        <w:spacing w:before="100" w:beforeAutospacing="1" w:after="100" w:afterAutospacing="1" w:line="276" w:lineRule="auto"/>
        <w:jc w:val="both"/>
        <w:rPr>
          <w:color w:val="000000" w:themeColor="text1"/>
          <w:sz w:val="22"/>
          <w:szCs w:val="22"/>
          <w:lang w:val="en-GB"/>
        </w:rPr>
      </w:pPr>
      <w:r w:rsidRPr="002A2E14">
        <w:rPr>
          <w:color w:val="000000" w:themeColor="text1"/>
          <w:sz w:val="22"/>
          <w:szCs w:val="22"/>
          <w:lang w:val="en-GB"/>
        </w:rPr>
        <w:t xml:space="preserve">Update the SAPPHIRE Project Coordination Unit (PCU) on progress of project implementation at institutional level </w:t>
      </w:r>
    </w:p>
    <w:p w14:paraId="14514AE6" w14:textId="77777777" w:rsidR="002A2E14" w:rsidRPr="002A2E14" w:rsidRDefault="002A2E14" w:rsidP="002A2E14">
      <w:pPr>
        <w:pStyle w:val="ListParagraph"/>
        <w:spacing w:before="100" w:beforeAutospacing="1" w:after="100" w:afterAutospacing="1" w:line="276" w:lineRule="auto"/>
        <w:ind w:left="1440"/>
        <w:jc w:val="both"/>
        <w:rPr>
          <w:color w:val="000000" w:themeColor="text1"/>
          <w:sz w:val="22"/>
          <w:szCs w:val="22"/>
          <w:lang w:val="en-GB"/>
        </w:rPr>
      </w:pPr>
    </w:p>
    <w:p w14:paraId="0216C2EF" w14:textId="111C903F" w:rsidR="002A7B67" w:rsidRPr="002A2E14" w:rsidRDefault="002A7B67" w:rsidP="008F6BE6">
      <w:pPr>
        <w:pStyle w:val="ListParagraph"/>
        <w:numPr>
          <w:ilvl w:val="0"/>
          <w:numId w:val="22"/>
        </w:num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Expected </w:t>
      </w:r>
      <w:r w:rsidR="007C3718" w:rsidRPr="002A2E14">
        <w:rPr>
          <w:b/>
          <w:color w:val="000000" w:themeColor="text1"/>
          <w:sz w:val="22"/>
          <w:szCs w:val="22"/>
          <w:lang w:val="en-GB"/>
        </w:rPr>
        <w:t>outcomes</w:t>
      </w:r>
      <w:r w:rsidRPr="002A2E14">
        <w:rPr>
          <w:b/>
          <w:color w:val="000000" w:themeColor="text1"/>
          <w:sz w:val="22"/>
          <w:szCs w:val="22"/>
          <w:lang w:val="en-GB"/>
        </w:rPr>
        <w:t>/outputs to be achieved:</w:t>
      </w:r>
    </w:p>
    <w:p w14:paraId="16183BCF" w14:textId="68DD0E4F" w:rsidR="007C3718" w:rsidRPr="002A2E14" w:rsidRDefault="007C3718" w:rsidP="00615892">
      <w:pPr>
        <w:spacing w:before="100" w:beforeAutospacing="1" w:after="100" w:afterAutospacing="1" w:line="276" w:lineRule="auto"/>
        <w:jc w:val="both"/>
        <w:rPr>
          <w:b/>
          <w:color w:val="000000" w:themeColor="text1"/>
          <w:sz w:val="22"/>
          <w:szCs w:val="22"/>
          <w:lang w:val="en-GB"/>
        </w:rPr>
      </w:pPr>
      <w:r w:rsidRPr="002A2E14">
        <w:rPr>
          <w:b/>
          <w:color w:val="000000" w:themeColor="text1"/>
          <w:sz w:val="22"/>
          <w:szCs w:val="22"/>
          <w:lang w:val="en-GB"/>
        </w:rPr>
        <w:t xml:space="preserve">Outcome: </w:t>
      </w:r>
      <w:r w:rsidRPr="002A2E14">
        <w:rPr>
          <w:bCs/>
          <w:color w:val="000000" w:themeColor="text1"/>
          <w:sz w:val="22"/>
          <w:szCs w:val="22"/>
          <w:lang w:val="en-GB"/>
        </w:rPr>
        <w:t>Oceanographic database for policy harmonization and management reforms in sustainable management of Large Marine Ecosystem Management and improved ocean governance</w:t>
      </w:r>
    </w:p>
    <w:p w14:paraId="037AE629" w14:textId="7B087007" w:rsidR="007C3718" w:rsidRPr="002A2E14" w:rsidRDefault="007C3718" w:rsidP="00615892">
      <w:pPr>
        <w:spacing w:before="100" w:beforeAutospacing="1" w:after="100" w:afterAutospacing="1" w:line="276" w:lineRule="auto"/>
        <w:jc w:val="both"/>
        <w:rPr>
          <w:b/>
          <w:color w:val="000000" w:themeColor="text1"/>
          <w:sz w:val="22"/>
          <w:szCs w:val="22"/>
          <w:lang w:val="en-GB"/>
        </w:rPr>
      </w:pPr>
      <w:r w:rsidRPr="002A2E14">
        <w:rPr>
          <w:b/>
          <w:color w:val="000000" w:themeColor="text1"/>
          <w:sz w:val="22"/>
          <w:szCs w:val="22"/>
          <w:lang w:val="en-GB"/>
        </w:rPr>
        <w:t>Outputs:</w:t>
      </w:r>
    </w:p>
    <w:p w14:paraId="34A42697" w14:textId="77777777" w:rsidR="009415E6" w:rsidRDefault="003812E7" w:rsidP="007903DC">
      <w:pPr>
        <w:pStyle w:val="Subtitle"/>
        <w:numPr>
          <w:ilvl w:val="0"/>
          <w:numId w:val="30"/>
        </w:numPr>
        <w:spacing w:line="276" w:lineRule="auto"/>
        <w:rPr>
          <w:rFonts w:ascii="Times New Roman" w:eastAsia="Times New Roman" w:hAnsi="Times New Roman" w:cs="Times New Roman"/>
          <w:bCs/>
          <w:color w:val="000000" w:themeColor="text1"/>
          <w:spacing w:val="0"/>
          <w:lang w:val="en-GB"/>
        </w:rPr>
      </w:pPr>
      <w:r w:rsidRPr="002A2E14">
        <w:rPr>
          <w:rFonts w:ascii="Times New Roman" w:eastAsia="Times New Roman" w:hAnsi="Times New Roman" w:cs="Times New Roman"/>
          <w:bCs/>
          <w:color w:val="000000" w:themeColor="text1"/>
          <w:spacing w:val="0"/>
          <w:lang w:val="en-GB"/>
        </w:rPr>
        <w:t xml:space="preserve">Oceanographic database created for improved governance of coastal and marine resources </w:t>
      </w:r>
    </w:p>
    <w:p w14:paraId="26786A48" w14:textId="6D74CB32" w:rsidR="001B0915" w:rsidRPr="009415E6" w:rsidRDefault="003812E7" w:rsidP="007903DC">
      <w:pPr>
        <w:pStyle w:val="Subtitle"/>
        <w:numPr>
          <w:ilvl w:val="0"/>
          <w:numId w:val="30"/>
        </w:numPr>
        <w:spacing w:line="276" w:lineRule="auto"/>
        <w:rPr>
          <w:rFonts w:ascii="Times New Roman" w:eastAsia="Times New Roman" w:hAnsi="Times New Roman" w:cs="Times New Roman"/>
          <w:bCs/>
          <w:color w:val="000000" w:themeColor="text1"/>
          <w:spacing w:val="0"/>
          <w:lang w:val="en-GB"/>
        </w:rPr>
      </w:pPr>
      <w:r w:rsidRPr="009415E6">
        <w:rPr>
          <w:rFonts w:ascii="Times New Roman" w:eastAsia="Times New Roman" w:hAnsi="Times New Roman" w:cs="Times New Roman"/>
          <w:bCs/>
          <w:color w:val="000000" w:themeColor="text1"/>
          <w:spacing w:val="0"/>
          <w:lang w:val="en-GB"/>
        </w:rPr>
        <w:t>Scientific publications on mainstreaming of oceanographic data in management of coastal and marine ecosystems</w:t>
      </w:r>
    </w:p>
    <w:p w14:paraId="54F9E53A" w14:textId="77777777" w:rsidR="009415E6" w:rsidRDefault="001B0915" w:rsidP="007903DC">
      <w:pPr>
        <w:pStyle w:val="ListParagraph"/>
        <w:numPr>
          <w:ilvl w:val="0"/>
          <w:numId w:val="30"/>
        </w:numPr>
        <w:spacing w:line="276" w:lineRule="auto"/>
        <w:rPr>
          <w:sz w:val="22"/>
          <w:szCs w:val="22"/>
          <w:lang w:val="en-GB"/>
        </w:rPr>
      </w:pPr>
      <w:r w:rsidRPr="002A2E14">
        <w:rPr>
          <w:sz w:val="22"/>
          <w:szCs w:val="22"/>
          <w:lang w:val="en-GB"/>
        </w:rPr>
        <w:t xml:space="preserve">Policy </w:t>
      </w:r>
      <w:r w:rsidRPr="009415E6">
        <w:rPr>
          <w:sz w:val="22"/>
          <w:szCs w:val="22"/>
          <w:lang w:val="en-GB"/>
        </w:rPr>
        <w:t>brief on mainstreaming of oceanographic data</w:t>
      </w:r>
      <w:r w:rsidR="0038785B" w:rsidRPr="009415E6">
        <w:rPr>
          <w:sz w:val="22"/>
          <w:szCs w:val="22"/>
        </w:rPr>
        <w:t xml:space="preserve"> </w:t>
      </w:r>
      <w:r w:rsidR="0038785B" w:rsidRPr="009415E6">
        <w:rPr>
          <w:sz w:val="22"/>
          <w:szCs w:val="22"/>
          <w:lang w:val="en-GB"/>
        </w:rPr>
        <w:t>in management of coastal and marine ecosystems</w:t>
      </w:r>
    </w:p>
    <w:p w14:paraId="578D1B86" w14:textId="79A1F326" w:rsidR="00CA6C26" w:rsidRPr="009415E6" w:rsidRDefault="00CA6C26" w:rsidP="007903DC">
      <w:pPr>
        <w:pStyle w:val="ListParagraph"/>
        <w:numPr>
          <w:ilvl w:val="0"/>
          <w:numId w:val="30"/>
        </w:numPr>
        <w:spacing w:line="276" w:lineRule="auto"/>
        <w:rPr>
          <w:sz w:val="22"/>
          <w:szCs w:val="22"/>
          <w:lang w:val="en-GB"/>
        </w:rPr>
      </w:pPr>
      <w:r w:rsidRPr="009415E6">
        <w:rPr>
          <w:bCs/>
          <w:color w:val="000000" w:themeColor="text1"/>
          <w:sz w:val="22"/>
          <w:szCs w:val="22"/>
          <w:lang w:val="en-GB"/>
        </w:rPr>
        <w:t>Scientifically informed policy harmonisation and resource management reforms</w:t>
      </w:r>
    </w:p>
    <w:p w14:paraId="31EEF5FB" w14:textId="6773C7CD" w:rsidR="009415E6" w:rsidRPr="009415E6" w:rsidRDefault="007903DC" w:rsidP="007903DC">
      <w:pPr>
        <w:pStyle w:val="ListParagraph"/>
        <w:numPr>
          <w:ilvl w:val="0"/>
          <w:numId w:val="30"/>
        </w:numPr>
        <w:spacing w:line="276" w:lineRule="auto"/>
        <w:rPr>
          <w:sz w:val="22"/>
          <w:szCs w:val="22"/>
          <w:lang w:val="en-GB"/>
        </w:rPr>
      </w:pPr>
      <w:r>
        <w:rPr>
          <w:sz w:val="22"/>
          <w:szCs w:val="22"/>
          <w:lang w:val="en-GB"/>
        </w:rPr>
        <w:t>R</w:t>
      </w:r>
      <w:r w:rsidR="009415E6" w:rsidRPr="009415E6">
        <w:rPr>
          <w:sz w:val="22"/>
          <w:szCs w:val="22"/>
          <w:lang w:val="en-GB"/>
        </w:rPr>
        <w:t xml:space="preserve">eport on lessons and experiences in the oceanographic data collection at national level </w:t>
      </w:r>
    </w:p>
    <w:p w14:paraId="35E4485E" w14:textId="0FAD7802" w:rsidR="002A2E14" w:rsidRPr="009415E6" w:rsidRDefault="007D6E8F" w:rsidP="007903DC">
      <w:pPr>
        <w:pStyle w:val="ListParagraph"/>
        <w:numPr>
          <w:ilvl w:val="0"/>
          <w:numId w:val="30"/>
        </w:numPr>
        <w:spacing w:line="276" w:lineRule="auto"/>
        <w:rPr>
          <w:sz w:val="22"/>
          <w:szCs w:val="22"/>
          <w:lang w:val="en-GB"/>
        </w:rPr>
      </w:pPr>
      <w:r w:rsidRPr="009415E6">
        <w:rPr>
          <w:sz w:val="22"/>
          <w:szCs w:val="22"/>
          <w:lang w:val="en-GB"/>
        </w:rPr>
        <w:t>Project p</w:t>
      </w:r>
      <w:r w:rsidR="002A2E14" w:rsidRPr="009415E6">
        <w:rPr>
          <w:sz w:val="22"/>
          <w:szCs w:val="22"/>
          <w:lang w:val="en-GB"/>
        </w:rPr>
        <w:t>rogress</w:t>
      </w:r>
      <w:r w:rsidRPr="009415E6">
        <w:rPr>
          <w:sz w:val="22"/>
          <w:szCs w:val="22"/>
          <w:lang w:val="en-GB"/>
        </w:rPr>
        <w:t xml:space="preserve"> reports submitted to the SAPPHIRE PCU</w:t>
      </w:r>
      <w:r w:rsidR="002A2E14" w:rsidRPr="009415E6">
        <w:rPr>
          <w:sz w:val="22"/>
          <w:szCs w:val="22"/>
          <w:lang w:val="en-GB"/>
        </w:rPr>
        <w:t xml:space="preserve"> </w:t>
      </w:r>
    </w:p>
    <w:p w14:paraId="287AE3EB" w14:textId="118E1726" w:rsidR="002A2E14" w:rsidRPr="002A2E14" w:rsidRDefault="002A2E14" w:rsidP="002A2E14">
      <w:pPr>
        <w:pStyle w:val="ListParagraph"/>
        <w:ind w:left="1440"/>
        <w:rPr>
          <w:lang w:val="en-GB"/>
        </w:rPr>
      </w:pPr>
    </w:p>
    <w:p w14:paraId="33B3F910" w14:textId="1E2F9A5A" w:rsidR="002A7B67" w:rsidRPr="002A2E14" w:rsidRDefault="002A7B67" w:rsidP="00B81649">
      <w:pPr>
        <w:pStyle w:val="Subtitle"/>
        <w:numPr>
          <w:ilvl w:val="0"/>
          <w:numId w:val="0"/>
        </w:numPr>
        <w:rPr>
          <w:rFonts w:ascii="Times New Roman" w:eastAsia="Times New Roman" w:hAnsi="Times New Roman" w:cs="Times New Roman"/>
          <w:bCs/>
          <w:color w:val="000000" w:themeColor="text1"/>
          <w:spacing w:val="0"/>
          <w:lang w:val="en-GB"/>
        </w:rPr>
      </w:pPr>
      <w:r w:rsidRPr="002A2E14">
        <w:rPr>
          <w:rFonts w:ascii="Times New Roman" w:eastAsia="Times New Roman" w:hAnsi="Times New Roman" w:cs="Times New Roman"/>
          <w:bCs/>
          <w:color w:val="000000" w:themeColor="text1"/>
          <w:spacing w:val="0"/>
          <w:lang w:val="en-GB"/>
        </w:rPr>
        <w:t>Starting and ending dates for implementation of the activities</w:t>
      </w:r>
    </w:p>
    <w:p w14:paraId="69D7C669" w14:textId="77777777" w:rsidR="00B81649" w:rsidRPr="002A2E14" w:rsidRDefault="00B81649" w:rsidP="00B81649">
      <w:pPr>
        <w:rPr>
          <w:sz w:val="22"/>
          <w:szCs w:val="22"/>
          <w:lang w:val="en-GB"/>
        </w:rPr>
      </w:pPr>
    </w:p>
    <w:p w14:paraId="1A66B614" w14:textId="77777777" w:rsidR="002A7B67" w:rsidRPr="002A2E14" w:rsidRDefault="00513D72" w:rsidP="00D82400">
      <w:pPr>
        <w:spacing w:before="60" w:after="60" w:line="276" w:lineRule="auto"/>
        <w:ind w:left="274"/>
        <w:jc w:val="both"/>
        <w:rPr>
          <w:color w:val="000000" w:themeColor="text1"/>
          <w:sz w:val="22"/>
          <w:szCs w:val="22"/>
          <w:lang w:val="en-GB"/>
        </w:rPr>
      </w:pPr>
      <w:r w:rsidRPr="002A2E14">
        <w:rPr>
          <w:color w:val="000000" w:themeColor="text1"/>
          <w:sz w:val="22"/>
          <w:szCs w:val="22"/>
          <w:lang w:val="en-GB"/>
        </w:rPr>
        <w:t xml:space="preserve">Start date: Date of the last signature to this agreement </w:t>
      </w:r>
    </w:p>
    <w:p w14:paraId="040EBD3A" w14:textId="77777777" w:rsidR="002E47C4" w:rsidRPr="002A2E14" w:rsidRDefault="00513D72" w:rsidP="002E47C4">
      <w:pPr>
        <w:spacing w:before="60" w:after="60" w:line="276" w:lineRule="auto"/>
        <w:ind w:left="274"/>
        <w:jc w:val="both"/>
        <w:rPr>
          <w:color w:val="000000" w:themeColor="text1"/>
          <w:sz w:val="22"/>
          <w:szCs w:val="22"/>
          <w:lang w:val="en-GB"/>
        </w:rPr>
      </w:pPr>
      <w:r w:rsidRPr="002A2E14">
        <w:rPr>
          <w:color w:val="000000" w:themeColor="text1"/>
          <w:sz w:val="22"/>
          <w:szCs w:val="22"/>
          <w:lang w:val="en-GB"/>
        </w:rPr>
        <w:t xml:space="preserve">End date: </w:t>
      </w:r>
      <w:r w:rsidR="00CC5B25" w:rsidRPr="002A2E14">
        <w:rPr>
          <w:color w:val="000000" w:themeColor="text1"/>
          <w:sz w:val="22"/>
          <w:szCs w:val="22"/>
          <w:highlight w:val="yellow"/>
          <w:lang w:val="en-GB"/>
        </w:rPr>
        <w:t>Not</w:t>
      </w:r>
      <w:r w:rsidR="00B8403A" w:rsidRPr="002A2E14">
        <w:rPr>
          <w:color w:val="000000" w:themeColor="text1"/>
          <w:sz w:val="22"/>
          <w:szCs w:val="22"/>
          <w:highlight w:val="yellow"/>
          <w:lang w:val="en-GB"/>
        </w:rPr>
        <w:t xml:space="preserve"> later than 3</w:t>
      </w:r>
      <w:r w:rsidR="005F1683" w:rsidRPr="002A2E14">
        <w:rPr>
          <w:color w:val="000000" w:themeColor="text1"/>
          <w:sz w:val="22"/>
          <w:szCs w:val="22"/>
          <w:highlight w:val="yellow"/>
          <w:lang w:val="en-GB"/>
        </w:rPr>
        <w:t>0</w:t>
      </w:r>
      <w:r w:rsidR="005F1683" w:rsidRPr="002A2E14">
        <w:rPr>
          <w:color w:val="000000" w:themeColor="text1"/>
          <w:sz w:val="22"/>
          <w:szCs w:val="22"/>
          <w:highlight w:val="yellow"/>
          <w:vertAlign w:val="superscript"/>
          <w:lang w:val="en-GB"/>
        </w:rPr>
        <w:t>th</w:t>
      </w:r>
      <w:r w:rsidR="005F1683" w:rsidRPr="002A2E14">
        <w:rPr>
          <w:color w:val="000000" w:themeColor="text1"/>
          <w:sz w:val="22"/>
          <w:szCs w:val="22"/>
          <w:highlight w:val="yellow"/>
          <w:lang w:val="en-GB"/>
        </w:rPr>
        <w:t xml:space="preserve"> </w:t>
      </w:r>
      <w:r w:rsidR="00696C87" w:rsidRPr="002A2E14">
        <w:rPr>
          <w:color w:val="000000" w:themeColor="text1"/>
          <w:sz w:val="22"/>
          <w:szCs w:val="22"/>
          <w:highlight w:val="yellow"/>
          <w:lang w:val="en-GB"/>
        </w:rPr>
        <w:t>August</w:t>
      </w:r>
      <w:r w:rsidR="00B8403A" w:rsidRPr="002A2E14">
        <w:rPr>
          <w:color w:val="000000" w:themeColor="text1"/>
          <w:sz w:val="22"/>
          <w:szCs w:val="22"/>
          <w:highlight w:val="yellow"/>
          <w:lang w:val="en-GB"/>
        </w:rPr>
        <w:t xml:space="preserve"> 202</w:t>
      </w:r>
      <w:r w:rsidR="003A1C53" w:rsidRPr="002A2E14">
        <w:rPr>
          <w:color w:val="000000" w:themeColor="text1"/>
          <w:sz w:val="22"/>
          <w:szCs w:val="22"/>
          <w:highlight w:val="yellow"/>
          <w:lang w:val="en-GB"/>
        </w:rPr>
        <w:t>1</w:t>
      </w:r>
    </w:p>
    <w:p w14:paraId="0FA02EB8" w14:textId="473C1155" w:rsidR="002A7B67" w:rsidRPr="002A2E14" w:rsidRDefault="002A7B67" w:rsidP="002E47C4">
      <w:pPr>
        <w:pStyle w:val="ListParagraph"/>
        <w:numPr>
          <w:ilvl w:val="0"/>
          <w:numId w:val="22"/>
        </w:numPr>
        <w:spacing w:before="60" w:after="60" w:line="276" w:lineRule="auto"/>
        <w:jc w:val="both"/>
        <w:rPr>
          <w:color w:val="000000" w:themeColor="text1"/>
          <w:sz w:val="22"/>
          <w:szCs w:val="22"/>
          <w:lang w:val="en-GB"/>
        </w:rPr>
      </w:pPr>
      <w:r w:rsidRPr="002A2E14">
        <w:rPr>
          <w:color w:val="000000" w:themeColor="text1"/>
          <w:sz w:val="22"/>
          <w:szCs w:val="22"/>
          <w:lang w:val="en-GB"/>
        </w:rPr>
        <w:t xml:space="preserve">UN Environment shall provide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Pr="002A2E14">
        <w:rPr>
          <w:color w:val="000000" w:themeColor="text1"/>
          <w:sz w:val="22"/>
          <w:szCs w:val="22"/>
          <w:lang w:val="en-GB"/>
        </w:rPr>
        <w:t xml:space="preserve">with funds up to a maximum amount of </w:t>
      </w:r>
      <w:r w:rsidR="00823229" w:rsidRPr="002A2E14">
        <w:rPr>
          <w:bCs/>
          <w:iCs/>
          <w:color w:val="000000" w:themeColor="text1"/>
          <w:sz w:val="22"/>
          <w:szCs w:val="22"/>
          <w:lang w:val="en-GB"/>
        </w:rPr>
        <w:t>USD $</w:t>
      </w:r>
      <w:r w:rsidR="003D7939" w:rsidRPr="002A2E14">
        <w:rPr>
          <w:bCs/>
          <w:iCs/>
          <w:color w:val="000000" w:themeColor="text1"/>
          <w:sz w:val="22"/>
          <w:szCs w:val="22"/>
          <w:lang w:val="en-GB"/>
        </w:rPr>
        <w:t>1</w:t>
      </w:r>
      <w:r w:rsidR="003A1C53" w:rsidRPr="002A2E14">
        <w:rPr>
          <w:bCs/>
          <w:iCs/>
          <w:color w:val="000000" w:themeColor="text1"/>
          <w:sz w:val="22"/>
          <w:szCs w:val="22"/>
          <w:lang w:val="en-GB"/>
        </w:rPr>
        <w:t>50</w:t>
      </w:r>
      <w:r w:rsidR="003D7939" w:rsidRPr="002A2E14">
        <w:rPr>
          <w:bCs/>
          <w:iCs/>
          <w:color w:val="000000" w:themeColor="text1"/>
          <w:sz w:val="22"/>
          <w:szCs w:val="22"/>
          <w:lang w:val="en-GB"/>
        </w:rPr>
        <w:t>,</w:t>
      </w:r>
      <w:r w:rsidR="003A1C53" w:rsidRPr="002A2E14">
        <w:rPr>
          <w:bCs/>
          <w:iCs/>
          <w:color w:val="000000" w:themeColor="text1"/>
          <w:sz w:val="22"/>
          <w:szCs w:val="22"/>
          <w:lang w:val="en-GB"/>
        </w:rPr>
        <w:t>000</w:t>
      </w:r>
      <w:r w:rsidR="00002F37" w:rsidRPr="002A2E14">
        <w:rPr>
          <w:bCs/>
          <w:iCs/>
          <w:color w:val="000000" w:themeColor="text1"/>
          <w:sz w:val="22"/>
          <w:szCs w:val="22"/>
          <w:lang w:val="en-GB"/>
        </w:rPr>
        <w:t xml:space="preserve"> (One hundred and fifty thousand United States </w:t>
      </w:r>
      <w:r w:rsidR="002E47C4" w:rsidRPr="002A2E14">
        <w:rPr>
          <w:bCs/>
          <w:iCs/>
          <w:color w:val="000000" w:themeColor="text1"/>
          <w:sz w:val="22"/>
          <w:szCs w:val="22"/>
          <w:lang w:val="en-GB"/>
        </w:rPr>
        <w:t>D</w:t>
      </w:r>
      <w:r w:rsidR="00002F37" w:rsidRPr="002A2E14">
        <w:rPr>
          <w:bCs/>
          <w:iCs/>
          <w:color w:val="000000" w:themeColor="text1"/>
          <w:sz w:val="22"/>
          <w:szCs w:val="22"/>
          <w:lang w:val="en-GB"/>
        </w:rPr>
        <w:t>ollars)</w:t>
      </w:r>
      <w:r w:rsidRPr="002A2E14">
        <w:rPr>
          <w:b/>
          <w:bCs/>
          <w:iCs/>
          <w:color w:val="000000" w:themeColor="text1"/>
          <w:sz w:val="22"/>
          <w:szCs w:val="22"/>
          <w:lang w:val="en-GB"/>
        </w:rPr>
        <w:t xml:space="preserve">. </w:t>
      </w:r>
      <w:r w:rsidRPr="002A2E14">
        <w:rPr>
          <w:color w:val="000000" w:themeColor="text1"/>
          <w:sz w:val="22"/>
          <w:szCs w:val="22"/>
          <w:lang w:val="en-GB"/>
        </w:rPr>
        <w:t xml:space="preserve">The resources provided by UN Environment will only be used by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Pr="002A2E14">
        <w:rPr>
          <w:color w:val="000000" w:themeColor="text1"/>
          <w:sz w:val="22"/>
          <w:szCs w:val="22"/>
          <w:lang w:val="en-GB"/>
        </w:rPr>
        <w:t>in pursuit of the project/programme objectives and for the activities to achieve the results as agreed to</w:t>
      </w:r>
      <w:r w:rsidR="00D4227A" w:rsidRPr="002A2E14">
        <w:rPr>
          <w:color w:val="000000" w:themeColor="text1"/>
          <w:sz w:val="22"/>
          <w:szCs w:val="22"/>
          <w:lang w:val="en-GB"/>
        </w:rPr>
        <w:t xml:space="preserve"> </w:t>
      </w:r>
      <w:r w:rsidRPr="002A2E14">
        <w:rPr>
          <w:color w:val="000000" w:themeColor="text1"/>
          <w:sz w:val="22"/>
          <w:szCs w:val="22"/>
          <w:lang w:val="en-GB"/>
        </w:rPr>
        <w:t xml:space="preserve">in 1 – 3 above.  Funds will be made available in </w:t>
      </w:r>
      <w:r w:rsidR="00CD6980" w:rsidRPr="002A2E14">
        <w:rPr>
          <w:bCs/>
          <w:i/>
          <w:iCs/>
          <w:color w:val="000000" w:themeColor="text1"/>
          <w:sz w:val="22"/>
          <w:szCs w:val="22"/>
          <w:lang w:val="en-GB"/>
        </w:rPr>
        <w:t>three</w:t>
      </w:r>
      <w:r w:rsidR="00BF6078" w:rsidRPr="002A2E14">
        <w:rPr>
          <w:bCs/>
          <w:i/>
          <w:iCs/>
          <w:color w:val="000000" w:themeColor="text1"/>
          <w:sz w:val="22"/>
          <w:szCs w:val="22"/>
          <w:lang w:val="en-GB"/>
        </w:rPr>
        <w:t xml:space="preserve"> </w:t>
      </w:r>
      <w:r w:rsidR="009E7991" w:rsidRPr="002A2E14">
        <w:rPr>
          <w:color w:val="000000" w:themeColor="text1"/>
          <w:sz w:val="22"/>
          <w:szCs w:val="22"/>
          <w:lang w:val="en-GB"/>
        </w:rPr>
        <w:t>instalments</w:t>
      </w:r>
      <w:r w:rsidRPr="002A2E14">
        <w:rPr>
          <w:color w:val="000000" w:themeColor="text1"/>
          <w:sz w:val="22"/>
          <w:szCs w:val="22"/>
          <w:lang w:val="en-GB"/>
        </w:rPr>
        <w:t xml:space="preserve"> </w:t>
      </w:r>
      <w:r w:rsidRPr="002A2E14">
        <w:rPr>
          <w:color w:val="000000" w:themeColor="text1"/>
          <w:sz w:val="22"/>
          <w:szCs w:val="22"/>
          <w:lang w:val="en-GB"/>
        </w:rPr>
        <w:lastRenderedPageBreak/>
        <w:t xml:space="preserve">as indicated below and upon receipt of a payment request in </w:t>
      </w:r>
      <w:r w:rsidR="009026E4" w:rsidRPr="002A2E14">
        <w:rPr>
          <w:bCs/>
          <w:i/>
          <w:iCs/>
          <w:color w:val="000000" w:themeColor="text1"/>
          <w:sz w:val="22"/>
          <w:szCs w:val="22"/>
          <w:lang w:val="en-GB"/>
        </w:rPr>
        <w:t>United States Dollars equivalent</w:t>
      </w:r>
      <w:r w:rsidRPr="002A2E14">
        <w:rPr>
          <w:b/>
          <w:bCs/>
          <w:i/>
          <w:iCs/>
          <w:color w:val="000000" w:themeColor="text1"/>
          <w:sz w:val="22"/>
          <w:szCs w:val="22"/>
          <w:lang w:val="en-GB"/>
        </w:rPr>
        <w:t xml:space="preserve">, </w:t>
      </w:r>
      <w:r w:rsidRPr="002A2E14">
        <w:rPr>
          <w:color w:val="000000" w:themeColor="text1"/>
          <w:sz w:val="22"/>
          <w:szCs w:val="22"/>
          <w:lang w:val="en-GB"/>
        </w:rPr>
        <w:t xml:space="preserve">as follows: </w:t>
      </w:r>
    </w:p>
    <w:tbl>
      <w:tblPr>
        <w:tblStyle w:val="TableGri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5"/>
        <w:gridCol w:w="3417"/>
      </w:tblGrid>
      <w:tr w:rsidR="00E5495D" w:rsidRPr="002A2E14" w14:paraId="43EF9F7D" w14:textId="77777777" w:rsidTr="00DA7336">
        <w:trPr>
          <w:trHeight w:val="285"/>
        </w:trPr>
        <w:tc>
          <w:tcPr>
            <w:tcW w:w="5655" w:type="dxa"/>
            <w:tcBorders>
              <w:bottom w:val="single" w:sz="4" w:space="0" w:color="auto"/>
            </w:tcBorders>
          </w:tcPr>
          <w:p w14:paraId="0F2CF80D" w14:textId="77777777" w:rsidR="00E5495D" w:rsidRPr="002A2E14" w:rsidRDefault="006671DC" w:rsidP="00E5495D">
            <w:pPr>
              <w:pStyle w:val="p3"/>
              <w:widowControl/>
              <w:autoSpaceDE/>
              <w:autoSpaceDN/>
              <w:adjustRightInd/>
              <w:spacing w:before="100" w:beforeAutospacing="1" w:after="100" w:afterAutospacing="1" w:line="259" w:lineRule="auto"/>
              <w:jc w:val="both"/>
              <w:rPr>
                <w:b/>
                <w:color w:val="000000" w:themeColor="text1"/>
                <w:sz w:val="22"/>
                <w:szCs w:val="22"/>
                <w:lang w:val="en-GB"/>
              </w:rPr>
            </w:pPr>
            <w:r w:rsidRPr="002A2E14">
              <w:rPr>
                <w:b/>
                <w:color w:val="000000" w:themeColor="text1"/>
                <w:sz w:val="22"/>
                <w:szCs w:val="22"/>
                <w:lang w:val="en-GB"/>
              </w:rPr>
              <w:t>Schedule of payments</w:t>
            </w:r>
          </w:p>
        </w:tc>
        <w:tc>
          <w:tcPr>
            <w:tcW w:w="3417" w:type="dxa"/>
            <w:tcBorders>
              <w:bottom w:val="single" w:sz="4" w:space="0" w:color="auto"/>
            </w:tcBorders>
          </w:tcPr>
          <w:p w14:paraId="4B34CED5" w14:textId="77777777" w:rsidR="00E5495D" w:rsidRPr="002A2E14" w:rsidRDefault="006671DC" w:rsidP="009E7991">
            <w:pPr>
              <w:pStyle w:val="p3"/>
              <w:widowControl/>
              <w:autoSpaceDE/>
              <w:autoSpaceDN/>
              <w:adjustRightInd/>
              <w:spacing w:before="100" w:beforeAutospacing="1" w:after="100" w:afterAutospacing="1" w:line="259" w:lineRule="auto"/>
              <w:jc w:val="center"/>
              <w:rPr>
                <w:b/>
                <w:color w:val="000000" w:themeColor="text1"/>
                <w:sz w:val="22"/>
                <w:szCs w:val="22"/>
                <w:lang w:val="en-GB"/>
              </w:rPr>
            </w:pPr>
            <w:r w:rsidRPr="002A2E14">
              <w:rPr>
                <w:b/>
                <w:color w:val="000000" w:themeColor="text1"/>
                <w:sz w:val="22"/>
                <w:szCs w:val="22"/>
                <w:lang w:val="en-GB"/>
              </w:rPr>
              <w:t>Amount</w:t>
            </w:r>
          </w:p>
        </w:tc>
      </w:tr>
      <w:tr w:rsidR="00DA7336" w:rsidRPr="002A2E14" w14:paraId="2644DF41" w14:textId="77777777" w:rsidTr="00DA7336">
        <w:trPr>
          <w:trHeight w:val="285"/>
        </w:trPr>
        <w:tc>
          <w:tcPr>
            <w:tcW w:w="5655" w:type="dxa"/>
            <w:tcBorders>
              <w:top w:val="single" w:sz="4" w:space="0" w:color="auto"/>
            </w:tcBorders>
          </w:tcPr>
          <w:p w14:paraId="5AC65DA5" w14:textId="77777777" w:rsidR="00DA7336" w:rsidRPr="002A2E14" w:rsidRDefault="00DA7336" w:rsidP="00DA7336">
            <w:pPr>
              <w:pStyle w:val="p3"/>
              <w:widowControl/>
              <w:autoSpaceDE/>
              <w:autoSpaceDN/>
              <w:adjustRightInd/>
              <w:spacing w:before="100" w:beforeAutospacing="1" w:after="100" w:afterAutospacing="1" w:line="259" w:lineRule="auto"/>
              <w:jc w:val="both"/>
              <w:rPr>
                <w:color w:val="000000" w:themeColor="text1"/>
                <w:sz w:val="22"/>
                <w:szCs w:val="22"/>
                <w:lang w:val="en-GB"/>
              </w:rPr>
            </w:pPr>
            <w:r w:rsidRPr="002A2E14">
              <w:rPr>
                <w:color w:val="000000" w:themeColor="text1"/>
                <w:sz w:val="22"/>
                <w:szCs w:val="22"/>
                <w:lang w:val="en-GB"/>
              </w:rPr>
              <w:t>To be paid upon signature of this agreement by both parties</w:t>
            </w:r>
          </w:p>
        </w:tc>
        <w:tc>
          <w:tcPr>
            <w:tcW w:w="3417" w:type="dxa"/>
            <w:tcBorders>
              <w:top w:val="single" w:sz="4" w:space="0" w:color="auto"/>
            </w:tcBorders>
          </w:tcPr>
          <w:p w14:paraId="0703579D" w14:textId="7B6F654D" w:rsidR="00DA7336" w:rsidRPr="002A2E14" w:rsidRDefault="00DA7336" w:rsidP="00DA7336">
            <w:pPr>
              <w:pStyle w:val="p3"/>
              <w:widowControl/>
              <w:autoSpaceDE/>
              <w:autoSpaceDN/>
              <w:adjustRightInd/>
              <w:spacing w:before="100" w:beforeAutospacing="1" w:after="100" w:afterAutospacing="1" w:line="259" w:lineRule="auto"/>
              <w:jc w:val="right"/>
              <w:rPr>
                <w:color w:val="000000" w:themeColor="text1"/>
                <w:sz w:val="22"/>
                <w:szCs w:val="22"/>
                <w:lang w:val="en-GB"/>
              </w:rPr>
            </w:pPr>
            <w:r w:rsidRPr="00C46AC8">
              <w:t>75,000</w:t>
            </w:r>
          </w:p>
        </w:tc>
      </w:tr>
      <w:tr w:rsidR="00DA7336" w:rsidRPr="002A2E14" w14:paraId="280D7985" w14:textId="77777777" w:rsidTr="00DA7336">
        <w:trPr>
          <w:trHeight w:val="270"/>
        </w:trPr>
        <w:tc>
          <w:tcPr>
            <w:tcW w:w="5655" w:type="dxa"/>
          </w:tcPr>
          <w:p w14:paraId="3B358373" w14:textId="6FBB9A7D" w:rsidR="00DA7336" w:rsidRPr="002A2E14" w:rsidRDefault="00DA7336" w:rsidP="00DA7336">
            <w:pPr>
              <w:pStyle w:val="p3"/>
              <w:widowControl/>
              <w:autoSpaceDE/>
              <w:autoSpaceDN/>
              <w:adjustRightInd/>
              <w:spacing w:before="100" w:beforeAutospacing="1" w:after="100" w:afterAutospacing="1" w:line="259" w:lineRule="auto"/>
              <w:jc w:val="both"/>
              <w:rPr>
                <w:color w:val="000000" w:themeColor="text1"/>
                <w:sz w:val="22"/>
                <w:szCs w:val="22"/>
                <w:lang w:val="en-GB"/>
              </w:rPr>
            </w:pPr>
            <w:r w:rsidRPr="002A2E14">
              <w:rPr>
                <w:color w:val="000000" w:themeColor="text1"/>
                <w:sz w:val="22"/>
                <w:szCs w:val="22"/>
                <w:lang w:val="en-GB"/>
              </w:rPr>
              <w:t>30</w:t>
            </w:r>
            <w:r w:rsidRPr="002A2E14">
              <w:rPr>
                <w:color w:val="000000" w:themeColor="text1"/>
                <w:sz w:val="22"/>
                <w:szCs w:val="22"/>
                <w:vertAlign w:val="superscript"/>
                <w:lang w:val="en-GB"/>
              </w:rPr>
              <w:t>th</w:t>
            </w:r>
            <w:r w:rsidRPr="002A2E14">
              <w:rPr>
                <w:color w:val="000000" w:themeColor="text1"/>
                <w:sz w:val="22"/>
                <w:szCs w:val="22"/>
                <w:lang w:val="en-GB"/>
              </w:rPr>
              <w:t xml:space="preserve"> </w:t>
            </w:r>
            <w:r w:rsidR="00D57440">
              <w:rPr>
                <w:color w:val="000000" w:themeColor="text1"/>
                <w:sz w:val="22"/>
                <w:szCs w:val="22"/>
                <w:lang w:val="en-GB"/>
              </w:rPr>
              <w:t>March</w:t>
            </w:r>
            <w:r w:rsidRPr="002A2E14">
              <w:rPr>
                <w:color w:val="000000" w:themeColor="text1"/>
                <w:sz w:val="22"/>
                <w:szCs w:val="22"/>
                <w:lang w:val="en-GB"/>
              </w:rPr>
              <w:t xml:space="preserve"> 2020</w:t>
            </w:r>
          </w:p>
        </w:tc>
        <w:tc>
          <w:tcPr>
            <w:tcW w:w="3417" w:type="dxa"/>
          </w:tcPr>
          <w:p w14:paraId="0F00AD85" w14:textId="17732246" w:rsidR="00DA7336" w:rsidRPr="002A2E14" w:rsidRDefault="00DA7336" w:rsidP="00DA7336">
            <w:pPr>
              <w:pStyle w:val="p3"/>
              <w:widowControl/>
              <w:autoSpaceDE/>
              <w:autoSpaceDN/>
              <w:adjustRightInd/>
              <w:spacing w:before="100" w:beforeAutospacing="1" w:after="100" w:afterAutospacing="1" w:line="259" w:lineRule="auto"/>
              <w:jc w:val="right"/>
              <w:rPr>
                <w:color w:val="000000" w:themeColor="text1"/>
                <w:sz w:val="22"/>
                <w:szCs w:val="22"/>
                <w:lang w:val="en-GB"/>
              </w:rPr>
            </w:pPr>
            <w:r w:rsidRPr="00C46AC8">
              <w:t>67,500</w:t>
            </w:r>
          </w:p>
        </w:tc>
      </w:tr>
      <w:tr w:rsidR="00E5495D" w:rsidRPr="002A2E14" w14:paraId="279EE61F" w14:textId="77777777" w:rsidTr="00DA7336">
        <w:trPr>
          <w:trHeight w:val="569"/>
        </w:trPr>
        <w:tc>
          <w:tcPr>
            <w:tcW w:w="5655" w:type="dxa"/>
          </w:tcPr>
          <w:p w14:paraId="27FBB19E" w14:textId="010986D9" w:rsidR="00E5495D" w:rsidRPr="002A2E14" w:rsidRDefault="006D68D5" w:rsidP="00E5495D">
            <w:pPr>
              <w:pStyle w:val="p3"/>
              <w:widowControl/>
              <w:autoSpaceDE/>
              <w:autoSpaceDN/>
              <w:adjustRightInd/>
              <w:spacing w:before="100" w:beforeAutospacing="1" w:after="100" w:afterAutospacing="1" w:line="259" w:lineRule="auto"/>
              <w:jc w:val="both"/>
              <w:rPr>
                <w:color w:val="000000" w:themeColor="text1"/>
                <w:sz w:val="22"/>
                <w:szCs w:val="22"/>
                <w:lang w:val="en-GB"/>
              </w:rPr>
            </w:pPr>
            <w:r w:rsidRPr="002A2E14">
              <w:rPr>
                <w:color w:val="000000" w:themeColor="text1"/>
                <w:sz w:val="22"/>
                <w:szCs w:val="22"/>
                <w:lang w:val="en-GB"/>
              </w:rPr>
              <w:t>To</w:t>
            </w:r>
            <w:r w:rsidR="00E5495D" w:rsidRPr="002A2E14">
              <w:rPr>
                <w:color w:val="000000" w:themeColor="text1"/>
                <w:sz w:val="22"/>
                <w:szCs w:val="22"/>
                <w:lang w:val="en-GB"/>
              </w:rPr>
              <w:t xml:space="preserve"> be paid upon receipt of final narrative and financial report not later than </w:t>
            </w:r>
            <w:r w:rsidR="00C80420" w:rsidRPr="002A2E14">
              <w:rPr>
                <w:color w:val="000000" w:themeColor="text1"/>
                <w:sz w:val="22"/>
                <w:szCs w:val="22"/>
                <w:lang w:val="en-GB"/>
              </w:rPr>
              <w:t>3</w:t>
            </w:r>
            <w:r w:rsidR="00855EF3" w:rsidRPr="002A2E14">
              <w:rPr>
                <w:color w:val="000000" w:themeColor="text1"/>
                <w:sz w:val="22"/>
                <w:szCs w:val="22"/>
                <w:lang w:val="en-GB"/>
              </w:rPr>
              <w:t>1</w:t>
            </w:r>
            <w:r w:rsidR="008A6BD6" w:rsidRPr="002A2E14">
              <w:rPr>
                <w:color w:val="000000" w:themeColor="text1"/>
                <w:sz w:val="22"/>
                <w:szCs w:val="22"/>
                <w:vertAlign w:val="superscript"/>
                <w:lang w:val="en-GB"/>
              </w:rPr>
              <w:t>st</w:t>
            </w:r>
            <w:r w:rsidR="008A6BD6" w:rsidRPr="002A2E14">
              <w:rPr>
                <w:color w:val="000000" w:themeColor="text1"/>
                <w:sz w:val="22"/>
                <w:szCs w:val="22"/>
                <w:lang w:val="en-GB"/>
              </w:rPr>
              <w:t xml:space="preserve"> </w:t>
            </w:r>
            <w:r w:rsidR="005F1683" w:rsidRPr="002A2E14">
              <w:rPr>
                <w:color w:val="000000" w:themeColor="text1"/>
                <w:sz w:val="22"/>
                <w:szCs w:val="22"/>
                <w:lang w:val="en-GB"/>
              </w:rPr>
              <w:t>August</w:t>
            </w:r>
            <w:r w:rsidR="00C80420" w:rsidRPr="002A2E14">
              <w:rPr>
                <w:color w:val="000000" w:themeColor="text1"/>
                <w:sz w:val="22"/>
                <w:szCs w:val="22"/>
                <w:lang w:val="en-GB"/>
              </w:rPr>
              <w:t xml:space="preserve"> 202</w:t>
            </w:r>
            <w:r w:rsidR="00696C87" w:rsidRPr="002A2E14">
              <w:rPr>
                <w:color w:val="000000" w:themeColor="text1"/>
                <w:sz w:val="22"/>
                <w:szCs w:val="22"/>
                <w:lang w:val="en-GB"/>
              </w:rPr>
              <w:t>1</w:t>
            </w:r>
          </w:p>
        </w:tc>
        <w:tc>
          <w:tcPr>
            <w:tcW w:w="3417" w:type="dxa"/>
          </w:tcPr>
          <w:p w14:paraId="7DD9CD1E" w14:textId="671CB96E" w:rsidR="00E5495D" w:rsidRPr="002A2E14" w:rsidRDefault="00696C87" w:rsidP="00B013D3">
            <w:pPr>
              <w:pStyle w:val="p3"/>
              <w:widowControl/>
              <w:autoSpaceDE/>
              <w:autoSpaceDN/>
              <w:adjustRightInd/>
              <w:spacing w:before="100" w:beforeAutospacing="1" w:after="100" w:afterAutospacing="1" w:line="259" w:lineRule="auto"/>
              <w:jc w:val="right"/>
              <w:rPr>
                <w:color w:val="000000" w:themeColor="text1"/>
                <w:sz w:val="22"/>
                <w:szCs w:val="22"/>
                <w:lang w:val="en-GB"/>
              </w:rPr>
            </w:pPr>
            <w:r w:rsidRPr="002A2E14">
              <w:rPr>
                <w:color w:val="000000" w:themeColor="text1"/>
                <w:sz w:val="22"/>
                <w:szCs w:val="22"/>
                <w:lang w:val="en-GB"/>
              </w:rPr>
              <w:t>7</w:t>
            </w:r>
            <w:r w:rsidR="003A1C53" w:rsidRPr="002A2E14">
              <w:rPr>
                <w:color w:val="000000" w:themeColor="text1"/>
                <w:sz w:val="22"/>
                <w:szCs w:val="22"/>
                <w:lang w:val="en-GB"/>
              </w:rPr>
              <w:t>,</w:t>
            </w:r>
            <w:r w:rsidRPr="002A2E14">
              <w:rPr>
                <w:color w:val="000000" w:themeColor="text1"/>
                <w:sz w:val="22"/>
                <w:szCs w:val="22"/>
                <w:lang w:val="en-GB"/>
              </w:rPr>
              <w:t>50</w:t>
            </w:r>
            <w:r w:rsidR="003A1C53" w:rsidRPr="002A2E14">
              <w:rPr>
                <w:color w:val="000000" w:themeColor="text1"/>
                <w:sz w:val="22"/>
                <w:szCs w:val="22"/>
                <w:lang w:val="en-GB"/>
              </w:rPr>
              <w:t>0</w:t>
            </w:r>
          </w:p>
        </w:tc>
      </w:tr>
    </w:tbl>
    <w:p w14:paraId="093BB83B" w14:textId="77777777" w:rsidR="008512BB" w:rsidRPr="002A2E14" w:rsidRDefault="008512BB" w:rsidP="00D82400">
      <w:pPr>
        <w:pStyle w:val="p3"/>
        <w:widowControl/>
        <w:autoSpaceDE/>
        <w:autoSpaceDN/>
        <w:adjustRightInd/>
        <w:spacing w:before="120" w:after="60" w:line="276" w:lineRule="auto"/>
        <w:jc w:val="both"/>
        <w:rPr>
          <w:color w:val="000000" w:themeColor="text1"/>
          <w:sz w:val="22"/>
          <w:szCs w:val="22"/>
          <w:lang w:val="en-GB"/>
        </w:rPr>
      </w:pPr>
    </w:p>
    <w:p w14:paraId="0A362567" w14:textId="7167510A" w:rsidR="002A7B67" w:rsidRPr="002A2E14" w:rsidRDefault="002A7B67" w:rsidP="002E47C4">
      <w:pPr>
        <w:pStyle w:val="p3"/>
        <w:widowControl/>
        <w:numPr>
          <w:ilvl w:val="0"/>
          <w:numId w:val="22"/>
        </w:numPr>
        <w:autoSpaceDE/>
        <w:autoSpaceDN/>
        <w:adjustRightInd/>
        <w:spacing w:before="120" w:after="60" w:line="276" w:lineRule="auto"/>
        <w:jc w:val="both"/>
        <w:rPr>
          <w:color w:val="000000" w:themeColor="text1"/>
          <w:sz w:val="22"/>
          <w:szCs w:val="22"/>
          <w:lang w:val="en-GB"/>
        </w:rPr>
      </w:pPr>
      <w:r w:rsidRPr="002A2E14">
        <w:rPr>
          <w:color w:val="000000" w:themeColor="text1"/>
          <w:sz w:val="22"/>
          <w:szCs w:val="22"/>
          <w:lang w:val="en-GB"/>
        </w:rPr>
        <w:t>The funds shall be deposited in:</w:t>
      </w:r>
    </w:p>
    <w:p w14:paraId="5A459D55" w14:textId="77777777" w:rsidR="00671D2D" w:rsidRPr="002A2E14" w:rsidRDefault="00671D2D" w:rsidP="00D82400">
      <w:pPr>
        <w:pStyle w:val="p3"/>
        <w:widowControl/>
        <w:autoSpaceDE/>
        <w:autoSpaceDN/>
        <w:adjustRightInd/>
        <w:spacing w:before="120" w:after="60" w:line="276" w:lineRule="auto"/>
        <w:jc w:val="both"/>
        <w:rPr>
          <w:color w:val="000000" w:themeColor="text1"/>
          <w:sz w:val="22"/>
          <w:szCs w:val="22"/>
          <w:lang w:val="en-GB"/>
        </w:rPr>
      </w:pPr>
    </w:p>
    <w:tbl>
      <w:tblPr>
        <w:tblW w:w="9090" w:type="dxa"/>
        <w:tblInd w:w="39" w:type="dxa"/>
        <w:tblBorders>
          <w:top w:val="single" w:sz="4" w:space="0" w:color="auto"/>
          <w:bottom w:val="single" w:sz="4" w:space="0" w:color="auto"/>
        </w:tblBorders>
        <w:tblLayout w:type="fixed"/>
        <w:tblCellMar>
          <w:left w:w="57" w:type="dxa"/>
          <w:right w:w="57" w:type="dxa"/>
        </w:tblCellMar>
        <w:tblLook w:val="0000" w:firstRow="0" w:lastRow="0" w:firstColumn="0" w:lastColumn="0" w:noHBand="0" w:noVBand="0"/>
      </w:tblPr>
      <w:tblGrid>
        <w:gridCol w:w="4878"/>
        <w:gridCol w:w="4212"/>
      </w:tblGrid>
      <w:tr w:rsidR="00D4227A" w:rsidRPr="002A2E14" w14:paraId="3662809F" w14:textId="77777777" w:rsidTr="003F6AAB">
        <w:trPr>
          <w:trHeight w:val="300"/>
        </w:trPr>
        <w:tc>
          <w:tcPr>
            <w:tcW w:w="4878" w:type="dxa"/>
            <w:tcBorders>
              <w:top w:val="single" w:sz="4" w:space="0" w:color="auto"/>
              <w:bottom w:val="single" w:sz="4" w:space="0" w:color="auto"/>
            </w:tcBorders>
          </w:tcPr>
          <w:p w14:paraId="3BB1B992" w14:textId="77777777" w:rsidR="002A7B67" w:rsidRPr="002A2E14" w:rsidRDefault="002A7B67" w:rsidP="00D82400">
            <w:pPr>
              <w:tabs>
                <w:tab w:val="left" w:pos="391"/>
              </w:tabs>
              <w:spacing w:before="100" w:beforeAutospacing="1" w:after="100" w:afterAutospacing="1"/>
              <w:jc w:val="both"/>
              <w:rPr>
                <w:b/>
                <w:bCs/>
                <w:color w:val="000000" w:themeColor="text1"/>
                <w:sz w:val="22"/>
                <w:szCs w:val="22"/>
                <w:highlight w:val="yellow"/>
                <w:lang w:val="en-GB"/>
              </w:rPr>
            </w:pPr>
            <w:r w:rsidRPr="002A2E14">
              <w:rPr>
                <w:b/>
                <w:bCs/>
                <w:color w:val="000000" w:themeColor="text1"/>
                <w:sz w:val="22"/>
                <w:szCs w:val="22"/>
                <w:highlight w:val="yellow"/>
                <w:lang w:val="en-GB"/>
              </w:rPr>
              <w:t>Bank Name and Address</w:t>
            </w:r>
          </w:p>
        </w:tc>
        <w:tc>
          <w:tcPr>
            <w:tcW w:w="4212" w:type="dxa"/>
            <w:tcBorders>
              <w:top w:val="single" w:sz="4" w:space="0" w:color="auto"/>
              <w:bottom w:val="single" w:sz="4" w:space="0" w:color="auto"/>
            </w:tcBorders>
          </w:tcPr>
          <w:p w14:paraId="2C28DAE6" w14:textId="77777777" w:rsidR="002A7B67" w:rsidRPr="002A2E14" w:rsidRDefault="002A7B67" w:rsidP="00D82400">
            <w:pPr>
              <w:tabs>
                <w:tab w:val="left" w:pos="5"/>
              </w:tabs>
              <w:spacing w:before="100" w:beforeAutospacing="1" w:after="100" w:afterAutospacing="1"/>
              <w:jc w:val="both"/>
              <w:rPr>
                <w:b/>
                <w:bCs/>
                <w:color w:val="000000" w:themeColor="text1"/>
                <w:sz w:val="22"/>
                <w:szCs w:val="22"/>
                <w:highlight w:val="yellow"/>
                <w:lang w:val="en-GB"/>
              </w:rPr>
            </w:pPr>
            <w:r w:rsidRPr="002A2E14">
              <w:rPr>
                <w:b/>
                <w:bCs/>
                <w:color w:val="000000" w:themeColor="text1"/>
                <w:sz w:val="22"/>
                <w:szCs w:val="22"/>
                <w:highlight w:val="yellow"/>
                <w:lang w:val="en-GB"/>
              </w:rPr>
              <w:t>Wire Instructions</w:t>
            </w:r>
          </w:p>
        </w:tc>
      </w:tr>
      <w:tr w:rsidR="00D4227A" w:rsidRPr="002A2E14" w14:paraId="7BB2E722" w14:textId="77777777" w:rsidTr="003F6AAB">
        <w:trPr>
          <w:trHeight w:val="964"/>
        </w:trPr>
        <w:tc>
          <w:tcPr>
            <w:tcW w:w="4878" w:type="dxa"/>
            <w:tcBorders>
              <w:top w:val="single" w:sz="4" w:space="0" w:color="auto"/>
              <w:bottom w:val="single" w:sz="4" w:space="0" w:color="auto"/>
            </w:tcBorders>
          </w:tcPr>
          <w:p w14:paraId="7BED3025" w14:textId="37CBE969" w:rsidR="002C5A51" w:rsidRPr="002A2E14" w:rsidRDefault="00C13AD9" w:rsidP="002C5A51">
            <w:pPr>
              <w:tabs>
                <w:tab w:val="left" w:pos="391"/>
              </w:tabs>
              <w:jc w:val="both"/>
              <w:rPr>
                <w:color w:val="000000" w:themeColor="text1"/>
                <w:sz w:val="22"/>
                <w:szCs w:val="22"/>
                <w:highlight w:val="yellow"/>
                <w:lang w:val="en-GB"/>
              </w:rPr>
            </w:pPr>
            <w:r w:rsidRPr="00C13AD9">
              <w:rPr>
                <w:b/>
                <w:color w:val="000000" w:themeColor="text1"/>
                <w:sz w:val="22"/>
                <w:szCs w:val="22"/>
                <w:highlight w:val="yellow"/>
                <w:lang w:val="en-GB"/>
              </w:rPr>
              <w:t>PEOPLE’S BANK OF ZANZIBAR</w:t>
            </w:r>
          </w:p>
          <w:p w14:paraId="1DC14468" w14:textId="77777777" w:rsidR="00C13AD9" w:rsidRDefault="00C13AD9" w:rsidP="00C13AD9">
            <w:pPr>
              <w:tabs>
                <w:tab w:val="left" w:pos="391"/>
              </w:tabs>
              <w:jc w:val="both"/>
              <w:rPr>
                <w:b/>
                <w:color w:val="000000" w:themeColor="text1"/>
                <w:sz w:val="22"/>
                <w:szCs w:val="22"/>
                <w:highlight w:val="yellow"/>
                <w:lang w:val="en-GB"/>
              </w:rPr>
            </w:pPr>
            <w:r w:rsidRPr="00C13AD9">
              <w:rPr>
                <w:b/>
                <w:color w:val="000000" w:themeColor="text1"/>
                <w:sz w:val="22"/>
                <w:szCs w:val="22"/>
                <w:highlight w:val="yellow"/>
                <w:lang w:val="en-GB"/>
              </w:rPr>
              <w:t>P.O. BOX 1173</w:t>
            </w:r>
          </w:p>
          <w:p w14:paraId="35BBBDBC" w14:textId="430140DF" w:rsidR="00C13AD9" w:rsidRPr="00C13AD9" w:rsidRDefault="00C13AD9" w:rsidP="00C13AD9">
            <w:pPr>
              <w:tabs>
                <w:tab w:val="left" w:pos="391"/>
              </w:tabs>
              <w:jc w:val="both"/>
              <w:rPr>
                <w:b/>
                <w:bCs/>
                <w:color w:val="000000" w:themeColor="text1"/>
                <w:sz w:val="22"/>
                <w:szCs w:val="22"/>
                <w:highlight w:val="yellow"/>
                <w:lang w:val="en-GB"/>
              </w:rPr>
            </w:pPr>
            <w:r w:rsidRPr="00C13AD9">
              <w:rPr>
                <w:b/>
                <w:color w:val="000000" w:themeColor="text1"/>
                <w:sz w:val="22"/>
                <w:szCs w:val="22"/>
                <w:highlight w:val="yellow"/>
                <w:lang w:val="en-GB"/>
              </w:rPr>
              <w:t>ZANZIBAR</w:t>
            </w:r>
            <w:r>
              <w:rPr>
                <w:b/>
                <w:color w:val="000000" w:themeColor="text1"/>
                <w:sz w:val="22"/>
                <w:szCs w:val="22"/>
                <w:highlight w:val="yellow"/>
                <w:lang w:val="en-GB"/>
              </w:rPr>
              <w:t xml:space="preserve"> - </w:t>
            </w:r>
            <w:r w:rsidRPr="00C13AD9">
              <w:rPr>
                <w:b/>
                <w:bCs/>
                <w:color w:val="000000" w:themeColor="text1"/>
                <w:sz w:val="22"/>
                <w:szCs w:val="22"/>
                <w:highlight w:val="yellow"/>
                <w:lang w:val="en-GB"/>
              </w:rPr>
              <w:t>TANZANIA</w:t>
            </w:r>
          </w:p>
          <w:p w14:paraId="555CFA38" w14:textId="77777777" w:rsidR="00072176" w:rsidRPr="002A2E14" w:rsidRDefault="00072176" w:rsidP="00A6389D">
            <w:pPr>
              <w:tabs>
                <w:tab w:val="left" w:pos="391"/>
              </w:tabs>
              <w:jc w:val="both"/>
              <w:rPr>
                <w:color w:val="000000" w:themeColor="text1"/>
                <w:sz w:val="22"/>
                <w:szCs w:val="22"/>
                <w:highlight w:val="yellow"/>
                <w:lang w:val="en-GB"/>
              </w:rPr>
            </w:pPr>
          </w:p>
        </w:tc>
        <w:tc>
          <w:tcPr>
            <w:tcW w:w="4212" w:type="dxa"/>
            <w:tcBorders>
              <w:top w:val="single" w:sz="4" w:space="0" w:color="auto"/>
              <w:bottom w:val="single" w:sz="4" w:space="0" w:color="auto"/>
            </w:tcBorders>
          </w:tcPr>
          <w:p w14:paraId="6AF81D11" w14:textId="77777777" w:rsidR="00D4227A" w:rsidRPr="002A2E14" w:rsidRDefault="003B520F" w:rsidP="00D82400">
            <w:pPr>
              <w:tabs>
                <w:tab w:val="left" w:pos="391"/>
              </w:tabs>
              <w:jc w:val="both"/>
              <w:rPr>
                <w:bCs/>
                <w:color w:val="000000" w:themeColor="text1"/>
                <w:sz w:val="22"/>
                <w:szCs w:val="22"/>
                <w:highlight w:val="yellow"/>
                <w:lang w:val="en-GB"/>
              </w:rPr>
            </w:pPr>
            <w:r w:rsidRPr="002A2E14">
              <w:rPr>
                <w:b/>
                <w:bCs/>
                <w:color w:val="000000" w:themeColor="text1"/>
                <w:sz w:val="22"/>
                <w:szCs w:val="22"/>
                <w:highlight w:val="yellow"/>
                <w:lang w:val="en-GB"/>
              </w:rPr>
              <w:t>Branch Code:</w:t>
            </w:r>
            <w:r w:rsidRPr="002A2E14">
              <w:rPr>
                <w:bCs/>
                <w:color w:val="000000" w:themeColor="text1"/>
                <w:sz w:val="22"/>
                <w:szCs w:val="22"/>
                <w:highlight w:val="yellow"/>
                <w:lang w:val="en-GB"/>
              </w:rPr>
              <w:t xml:space="preserve"> </w:t>
            </w:r>
          </w:p>
          <w:p w14:paraId="4B801680" w14:textId="77777777" w:rsidR="00D4227A" w:rsidRPr="002A2E14" w:rsidRDefault="00D4227A" w:rsidP="00D82400">
            <w:pPr>
              <w:tabs>
                <w:tab w:val="left" w:pos="391"/>
              </w:tabs>
              <w:jc w:val="both"/>
              <w:rPr>
                <w:bCs/>
                <w:color w:val="000000" w:themeColor="text1"/>
                <w:sz w:val="22"/>
                <w:szCs w:val="22"/>
                <w:highlight w:val="yellow"/>
                <w:lang w:val="en-GB"/>
              </w:rPr>
            </w:pPr>
          </w:p>
          <w:p w14:paraId="0BEC1A20" w14:textId="7FEEB084" w:rsidR="009026E4" w:rsidRPr="002A2E14" w:rsidRDefault="003B520F" w:rsidP="00C13AD9">
            <w:pPr>
              <w:tabs>
                <w:tab w:val="left" w:pos="391"/>
              </w:tabs>
              <w:jc w:val="both"/>
              <w:rPr>
                <w:bCs/>
                <w:color w:val="000000" w:themeColor="text1"/>
                <w:sz w:val="22"/>
                <w:szCs w:val="22"/>
                <w:highlight w:val="yellow"/>
                <w:lang w:val="en-GB"/>
              </w:rPr>
            </w:pPr>
            <w:r w:rsidRPr="002A2E14">
              <w:rPr>
                <w:b/>
                <w:bCs/>
                <w:color w:val="000000" w:themeColor="text1"/>
                <w:sz w:val="22"/>
                <w:szCs w:val="22"/>
                <w:highlight w:val="yellow"/>
                <w:lang w:val="en-GB"/>
              </w:rPr>
              <w:t>Swift Code:</w:t>
            </w:r>
            <w:r w:rsidR="00072176" w:rsidRPr="002A2E14">
              <w:rPr>
                <w:bCs/>
                <w:color w:val="000000" w:themeColor="text1"/>
                <w:sz w:val="22"/>
                <w:szCs w:val="22"/>
                <w:highlight w:val="yellow"/>
                <w:lang w:val="en-GB"/>
              </w:rPr>
              <w:t xml:space="preserve"> </w:t>
            </w:r>
            <w:r w:rsidR="00C13AD9" w:rsidRPr="00C13AD9">
              <w:rPr>
                <w:b/>
                <w:bCs/>
                <w:color w:val="000000" w:themeColor="text1"/>
                <w:sz w:val="22"/>
                <w:szCs w:val="22"/>
                <w:highlight w:val="yellow"/>
                <w:lang w:val="en-GB"/>
              </w:rPr>
              <w:t>PBZATZTZ</w:t>
            </w:r>
            <w:r w:rsidR="00C13AD9" w:rsidRPr="00C13AD9">
              <w:rPr>
                <w:bCs/>
                <w:color w:val="000000" w:themeColor="text1"/>
                <w:sz w:val="22"/>
                <w:szCs w:val="22"/>
                <w:highlight w:val="yellow"/>
                <w:lang w:val="en-GB"/>
              </w:rPr>
              <w:t xml:space="preserve"> </w:t>
            </w:r>
          </w:p>
        </w:tc>
      </w:tr>
      <w:tr w:rsidR="00D4227A" w:rsidRPr="002A2E14" w14:paraId="46D37603" w14:textId="77777777" w:rsidTr="003F6AAB">
        <w:trPr>
          <w:trHeight w:val="313"/>
        </w:trPr>
        <w:tc>
          <w:tcPr>
            <w:tcW w:w="4878" w:type="dxa"/>
            <w:tcBorders>
              <w:top w:val="single" w:sz="4" w:space="0" w:color="auto"/>
              <w:bottom w:val="single" w:sz="4" w:space="0" w:color="auto"/>
            </w:tcBorders>
            <w:vAlign w:val="bottom"/>
          </w:tcPr>
          <w:p w14:paraId="1959F552" w14:textId="77777777" w:rsidR="002A7B67" w:rsidRPr="002A2E14" w:rsidRDefault="002A7B67" w:rsidP="00D82400">
            <w:pPr>
              <w:tabs>
                <w:tab w:val="left" w:pos="5"/>
              </w:tabs>
              <w:spacing w:before="100" w:beforeAutospacing="1" w:after="100" w:afterAutospacing="1"/>
              <w:rPr>
                <w:b/>
                <w:bCs/>
                <w:color w:val="000000" w:themeColor="text1"/>
                <w:sz w:val="22"/>
                <w:szCs w:val="22"/>
                <w:highlight w:val="yellow"/>
                <w:lang w:val="en-GB"/>
              </w:rPr>
            </w:pPr>
            <w:r w:rsidRPr="002A2E14">
              <w:rPr>
                <w:b/>
                <w:bCs/>
                <w:color w:val="000000" w:themeColor="text1"/>
                <w:sz w:val="22"/>
                <w:szCs w:val="22"/>
                <w:highlight w:val="yellow"/>
                <w:lang w:val="en-GB"/>
              </w:rPr>
              <w:t>Account Title and Number</w:t>
            </w:r>
          </w:p>
        </w:tc>
        <w:tc>
          <w:tcPr>
            <w:tcW w:w="4212" w:type="dxa"/>
            <w:tcBorders>
              <w:top w:val="single" w:sz="4" w:space="0" w:color="auto"/>
              <w:bottom w:val="single" w:sz="4" w:space="0" w:color="auto"/>
            </w:tcBorders>
            <w:vAlign w:val="bottom"/>
          </w:tcPr>
          <w:p w14:paraId="2292B1F4" w14:textId="77777777" w:rsidR="002A7B67" w:rsidRDefault="002A7B67" w:rsidP="00D82400">
            <w:pPr>
              <w:tabs>
                <w:tab w:val="left" w:pos="5"/>
              </w:tabs>
              <w:spacing w:before="100" w:beforeAutospacing="1" w:after="100" w:afterAutospacing="1"/>
              <w:rPr>
                <w:b/>
                <w:bCs/>
                <w:color w:val="000000" w:themeColor="text1"/>
                <w:sz w:val="22"/>
                <w:szCs w:val="22"/>
                <w:highlight w:val="yellow"/>
                <w:lang w:val="en-GB"/>
              </w:rPr>
            </w:pPr>
            <w:r w:rsidRPr="002A2E14">
              <w:rPr>
                <w:b/>
                <w:bCs/>
                <w:color w:val="000000" w:themeColor="text1"/>
                <w:sz w:val="22"/>
                <w:szCs w:val="22"/>
                <w:highlight w:val="yellow"/>
                <w:lang w:val="en-GB"/>
              </w:rPr>
              <w:t>Signatories</w:t>
            </w:r>
          </w:p>
          <w:p w14:paraId="38CCE3A1" w14:textId="77777777" w:rsidR="0007663E" w:rsidRDefault="0007663E" w:rsidP="0007663E">
            <w:pPr>
              <w:pStyle w:val="ListParagraph"/>
              <w:numPr>
                <w:ilvl w:val="0"/>
                <w:numId w:val="33"/>
              </w:numPr>
              <w:tabs>
                <w:tab w:val="left" w:pos="5"/>
              </w:tabs>
              <w:spacing w:before="100" w:beforeAutospacing="1" w:after="100" w:afterAutospacing="1"/>
              <w:rPr>
                <w:b/>
                <w:bCs/>
                <w:color w:val="000000" w:themeColor="text1"/>
                <w:sz w:val="22"/>
                <w:szCs w:val="22"/>
                <w:highlight w:val="yellow"/>
                <w:lang w:val="en-GB"/>
              </w:rPr>
            </w:pPr>
            <w:r>
              <w:rPr>
                <w:b/>
                <w:bCs/>
                <w:color w:val="000000" w:themeColor="text1"/>
                <w:sz w:val="22"/>
                <w:szCs w:val="22"/>
                <w:highlight w:val="yellow"/>
                <w:lang w:val="en-GB"/>
              </w:rPr>
              <w:t xml:space="preserve">Dr M S. </w:t>
            </w:r>
            <w:proofErr w:type="spellStart"/>
            <w:r>
              <w:rPr>
                <w:b/>
                <w:bCs/>
                <w:color w:val="000000" w:themeColor="text1"/>
                <w:sz w:val="22"/>
                <w:szCs w:val="22"/>
                <w:highlight w:val="yellow"/>
                <w:lang w:val="en-GB"/>
              </w:rPr>
              <w:t>Kyewalyanga</w:t>
            </w:r>
            <w:proofErr w:type="spellEnd"/>
          </w:p>
          <w:p w14:paraId="2AF49966" w14:textId="77777777" w:rsidR="0007663E" w:rsidRDefault="0007663E" w:rsidP="0007663E">
            <w:pPr>
              <w:pStyle w:val="ListParagraph"/>
              <w:numPr>
                <w:ilvl w:val="0"/>
                <w:numId w:val="33"/>
              </w:numPr>
              <w:tabs>
                <w:tab w:val="left" w:pos="5"/>
              </w:tabs>
              <w:spacing w:before="100" w:beforeAutospacing="1" w:after="100" w:afterAutospacing="1"/>
              <w:rPr>
                <w:b/>
                <w:bCs/>
                <w:color w:val="000000" w:themeColor="text1"/>
                <w:sz w:val="22"/>
                <w:szCs w:val="22"/>
                <w:highlight w:val="yellow"/>
                <w:lang w:val="en-GB"/>
              </w:rPr>
            </w:pPr>
            <w:proofErr w:type="spellStart"/>
            <w:r>
              <w:rPr>
                <w:b/>
                <w:bCs/>
                <w:color w:val="000000" w:themeColor="text1"/>
                <w:sz w:val="22"/>
                <w:szCs w:val="22"/>
                <w:highlight w:val="yellow"/>
                <w:lang w:val="en-GB"/>
              </w:rPr>
              <w:t>Dr.</w:t>
            </w:r>
            <w:proofErr w:type="spellEnd"/>
            <w:r>
              <w:rPr>
                <w:b/>
                <w:bCs/>
                <w:color w:val="000000" w:themeColor="text1"/>
                <w:sz w:val="22"/>
                <w:szCs w:val="22"/>
                <w:highlight w:val="yellow"/>
                <w:lang w:val="en-GB"/>
              </w:rPr>
              <w:t xml:space="preserve"> M. M. </w:t>
            </w:r>
            <w:proofErr w:type="spellStart"/>
            <w:r>
              <w:rPr>
                <w:b/>
                <w:bCs/>
                <w:color w:val="000000" w:themeColor="text1"/>
                <w:sz w:val="22"/>
                <w:szCs w:val="22"/>
                <w:highlight w:val="yellow"/>
                <w:lang w:val="en-GB"/>
              </w:rPr>
              <w:t>Mangora</w:t>
            </w:r>
            <w:proofErr w:type="spellEnd"/>
          </w:p>
          <w:p w14:paraId="3141C265" w14:textId="42CB72B6" w:rsidR="00563E77" w:rsidRDefault="00563E77" w:rsidP="0007663E">
            <w:pPr>
              <w:pStyle w:val="ListParagraph"/>
              <w:numPr>
                <w:ilvl w:val="0"/>
                <w:numId w:val="33"/>
              </w:numPr>
              <w:tabs>
                <w:tab w:val="left" w:pos="5"/>
              </w:tabs>
              <w:spacing w:before="100" w:beforeAutospacing="1" w:after="100" w:afterAutospacing="1"/>
              <w:rPr>
                <w:b/>
                <w:bCs/>
                <w:color w:val="000000" w:themeColor="text1"/>
                <w:sz w:val="22"/>
                <w:szCs w:val="22"/>
                <w:highlight w:val="yellow"/>
                <w:lang w:val="en-GB"/>
              </w:rPr>
            </w:pPr>
            <w:proofErr w:type="spellStart"/>
            <w:r>
              <w:rPr>
                <w:b/>
                <w:bCs/>
                <w:color w:val="000000" w:themeColor="text1"/>
                <w:sz w:val="22"/>
                <w:szCs w:val="22"/>
                <w:highlight w:val="yellow"/>
                <w:lang w:val="en-GB"/>
              </w:rPr>
              <w:t>Dr.</w:t>
            </w:r>
            <w:proofErr w:type="spellEnd"/>
            <w:r>
              <w:rPr>
                <w:b/>
                <w:bCs/>
                <w:color w:val="000000" w:themeColor="text1"/>
                <w:sz w:val="22"/>
                <w:szCs w:val="22"/>
                <w:highlight w:val="yellow"/>
                <w:lang w:val="en-GB"/>
              </w:rPr>
              <w:t xml:space="preserve"> M. S. P. </w:t>
            </w:r>
            <w:proofErr w:type="spellStart"/>
            <w:r>
              <w:rPr>
                <w:b/>
                <w:bCs/>
                <w:color w:val="000000" w:themeColor="text1"/>
                <w:sz w:val="22"/>
                <w:szCs w:val="22"/>
                <w:highlight w:val="yellow"/>
                <w:lang w:val="en-GB"/>
              </w:rPr>
              <w:t>Mtolera</w:t>
            </w:r>
            <w:proofErr w:type="spellEnd"/>
          </w:p>
          <w:p w14:paraId="2B2508E8" w14:textId="153310F6" w:rsidR="0007663E" w:rsidRPr="0007663E" w:rsidRDefault="0007663E" w:rsidP="0007663E">
            <w:pPr>
              <w:pStyle w:val="ListParagraph"/>
              <w:numPr>
                <w:ilvl w:val="0"/>
                <w:numId w:val="33"/>
              </w:numPr>
              <w:tabs>
                <w:tab w:val="left" w:pos="5"/>
              </w:tabs>
              <w:spacing w:before="100" w:beforeAutospacing="1" w:after="100" w:afterAutospacing="1"/>
              <w:rPr>
                <w:b/>
                <w:bCs/>
                <w:color w:val="000000" w:themeColor="text1"/>
                <w:sz w:val="22"/>
                <w:szCs w:val="22"/>
                <w:highlight w:val="yellow"/>
                <w:lang w:val="en-GB"/>
              </w:rPr>
            </w:pPr>
            <w:r>
              <w:rPr>
                <w:b/>
                <w:bCs/>
                <w:color w:val="000000" w:themeColor="text1"/>
                <w:sz w:val="22"/>
                <w:szCs w:val="22"/>
                <w:highlight w:val="yellow"/>
                <w:lang w:val="en-GB"/>
              </w:rPr>
              <w:t xml:space="preserve">Ms. A. </w:t>
            </w:r>
            <w:proofErr w:type="spellStart"/>
            <w:r>
              <w:rPr>
                <w:b/>
                <w:bCs/>
                <w:color w:val="000000" w:themeColor="text1"/>
                <w:sz w:val="22"/>
                <w:szCs w:val="22"/>
                <w:highlight w:val="yellow"/>
                <w:lang w:val="en-GB"/>
              </w:rPr>
              <w:t>Sabour</w:t>
            </w:r>
            <w:proofErr w:type="spellEnd"/>
          </w:p>
        </w:tc>
      </w:tr>
      <w:tr w:rsidR="009E4C7E" w:rsidRPr="002A2E14" w14:paraId="7721F010" w14:textId="77777777" w:rsidTr="003F6AAB">
        <w:trPr>
          <w:trHeight w:val="576"/>
        </w:trPr>
        <w:tc>
          <w:tcPr>
            <w:tcW w:w="4878" w:type="dxa"/>
            <w:tcBorders>
              <w:top w:val="single" w:sz="4" w:space="0" w:color="auto"/>
            </w:tcBorders>
          </w:tcPr>
          <w:p w14:paraId="396320BD" w14:textId="408E1734" w:rsidR="00072176" w:rsidRPr="00C13AD9" w:rsidRDefault="00072176" w:rsidP="00C13AD9">
            <w:pPr>
              <w:tabs>
                <w:tab w:val="left" w:pos="391"/>
              </w:tabs>
              <w:jc w:val="both"/>
              <w:rPr>
                <w:b/>
                <w:bCs/>
                <w:color w:val="000000" w:themeColor="text1"/>
                <w:sz w:val="22"/>
                <w:szCs w:val="22"/>
                <w:highlight w:val="yellow"/>
                <w:lang w:val="en-GB"/>
              </w:rPr>
            </w:pPr>
            <w:r w:rsidRPr="002A2E14">
              <w:rPr>
                <w:b/>
                <w:bCs/>
                <w:color w:val="000000" w:themeColor="text1"/>
                <w:sz w:val="22"/>
                <w:szCs w:val="22"/>
                <w:highlight w:val="yellow"/>
                <w:lang w:val="en-GB"/>
              </w:rPr>
              <w:t xml:space="preserve">Account </w:t>
            </w:r>
            <w:r w:rsidR="00D4227A" w:rsidRPr="002A2E14">
              <w:rPr>
                <w:b/>
                <w:bCs/>
                <w:color w:val="000000" w:themeColor="text1"/>
                <w:sz w:val="22"/>
                <w:szCs w:val="22"/>
                <w:highlight w:val="yellow"/>
                <w:lang w:val="en-GB"/>
              </w:rPr>
              <w:t>name</w:t>
            </w:r>
            <w:r w:rsidR="00D4227A" w:rsidRPr="002A2E14">
              <w:rPr>
                <w:bCs/>
                <w:color w:val="000000" w:themeColor="text1"/>
                <w:sz w:val="22"/>
                <w:szCs w:val="22"/>
                <w:highlight w:val="yellow"/>
                <w:lang w:val="en-GB"/>
              </w:rPr>
              <w:t>:</w:t>
            </w:r>
            <w:r w:rsidRPr="002A2E14">
              <w:rPr>
                <w:bCs/>
                <w:color w:val="000000" w:themeColor="text1"/>
                <w:sz w:val="22"/>
                <w:szCs w:val="22"/>
                <w:highlight w:val="yellow"/>
                <w:lang w:val="en-GB"/>
              </w:rPr>
              <w:t xml:space="preserve"> </w:t>
            </w:r>
            <w:r w:rsidR="00C13AD9">
              <w:rPr>
                <w:b/>
                <w:bCs/>
                <w:color w:val="000000" w:themeColor="text1"/>
                <w:sz w:val="22"/>
                <w:szCs w:val="22"/>
                <w:highlight w:val="yellow"/>
                <w:lang w:val="en-GB"/>
              </w:rPr>
              <w:t xml:space="preserve">INSTITUTE OF MARINE </w:t>
            </w:r>
            <w:r w:rsidR="00C13AD9" w:rsidRPr="00C13AD9">
              <w:rPr>
                <w:b/>
                <w:bCs/>
                <w:color w:val="000000" w:themeColor="text1"/>
                <w:sz w:val="22"/>
                <w:szCs w:val="22"/>
                <w:highlight w:val="yellow"/>
                <w:lang w:val="en-GB"/>
              </w:rPr>
              <w:t>SCIENCES -  ZANZIBAR</w:t>
            </w:r>
            <w:r w:rsidR="00C13AD9" w:rsidRPr="00C13AD9">
              <w:rPr>
                <w:bCs/>
                <w:color w:val="000000" w:themeColor="text1"/>
                <w:sz w:val="22"/>
                <w:szCs w:val="22"/>
                <w:highlight w:val="yellow"/>
                <w:lang w:val="en-GB"/>
              </w:rPr>
              <w:t xml:space="preserve"> </w:t>
            </w:r>
          </w:p>
          <w:p w14:paraId="2AEBCFB9" w14:textId="77777777" w:rsidR="00D4227A" w:rsidRPr="002A2E14" w:rsidRDefault="003B520F" w:rsidP="00D82400">
            <w:pPr>
              <w:tabs>
                <w:tab w:val="left" w:pos="391"/>
              </w:tabs>
              <w:rPr>
                <w:b/>
                <w:bCs/>
                <w:color w:val="000000" w:themeColor="text1"/>
                <w:sz w:val="22"/>
                <w:szCs w:val="22"/>
                <w:highlight w:val="yellow"/>
                <w:lang w:val="en-GB"/>
              </w:rPr>
            </w:pPr>
            <w:r w:rsidRPr="002A2E14">
              <w:rPr>
                <w:bCs/>
                <w:color w:val="000000" w:themeColor="text1"/>
                <w:sz w:val="22"/>
                <w:szCs w:val="22"/>
                <w:highlight w:val="yellow"/>
                <w:lang w:val="en-GB"/>
              </w:rPr>
              <w:br/>
            </w:r>
          </w:p>
          <w:p w14:paraId="338CB69D" w14:textId="6A9BE5BA" w:rsidR="00072176" w:rsidRDefault="00072176" w:rsidP="00C13AD9">
            <w:pPr>
              <w:tabs>
                <w:tab w:val="left" w:pos="391"/>
              </w:tabs>
              <w:rPr>
                <w:b/>
                <w:bCs/>
                <w:color w:val="000000" w:themeColor="text1"/>
                <w:sz w:val="22"/>
                <w:szCs w:val="22"/>
                <w:highlight w:val="yellow"/>
                <w:lang w:val="en-GB"/>
              </w:rPr>
            </w:pPr>
            <w:r w:rsidRPr="002A2E14">
              <w:rPr>
                <w:b/>
                <w:bCs/>
                <w:color w:val="000000" w:themeColor="text1"/>
                <w:sz w:val="22"/>
                <w:szCs w:val="22"/>
                <w:highlight w:val="yellow"/>
                <w:lang w:val="en-GB"/>
              </w:rPr>
              <w:t xml:space="preserve">Account </w:t>
            </w:r>
            <w:r w:rsidR="00D4227A" w:rsidRPr="002A2E14">
              <w:rPr>
                <w:b/>
                <w:bCs/>
                <w:color w:val="000000" w:themeColor="text1"/>
                <w:sz w:val="22"/>
                <w:szCs w:val="22"/>
                <w:highlight w:val="yellow"/>
                <w:lang w:val="en-GB"/>
              </w:rPr>
              <w:t>number:</w:t>
            </w:r>
            <w:r w:rsidRPr="002A2E14">
              <w:rPr>
                <w:bCs/>
                <w:color w:val="000000" w:themeColor="text1"/>
                <w:sz w:val="22"/>
                <w:szCs w:val="22"/>
                <w:highlight w:val="yellow"/>
                <w:lang w:val="en-GB"/>
              </w:rPr>
              <w:t xml:space="preserve"> </w:t>
            </w:r>
            <w:r w:rsidR="00C13AD9" w:rsidRPr="00C13AD9">
              <w:rPr>
                <w:b/>
                <w:bCs/>
                <w:color w:val="000000" w:themeColor="text1"/>
                <w:sz w:val="22"/>
                <w:szCs w:val="22"/>
                <w:highlight w:val="yellow"/>
                <w:lang w:val="en-GB"/>
              </w:rPr>
              <w:t>US</w:t>
            </w:r>
            <w:r w:rsidR="00C13AD9">
              <w:rPr>
                <w:b/>
                <w:bCs/>
                <w:color w:val="000000" w:themeColor="text1"/>
                <w:sz w:val="22"/>
                <w:szCs w:val="22"/>
                <w:highlight w:val="yellow"/>
                <w:lang w:val="en-GB"/>
              </w:rPr>
              <w:t xml:space="preserve"> $ ACCOUNT No. </w:t>
            </w:r>
            <w:r w:rsidR="00C13AD9" w:rsidRPr="00C13AD9">
              <w:rPr>
                <w:b/>
                <w:bCs/>
                <w:color w:val="000000" w:themeColor="text1"/>
                <w:sz w:val="22"/>
                <w:szCs w:val="22"/>
                <w:highlight w:val="yellow"/>
                <w:lang w:val="en-GB"/>
              </w:rPr>
              <w:t>0400726000</w:t>
            </w:r>
          </w:p>
          <w:p w14:paraId="345AF95A" w14:textId="77777777" w:rsidR="00563E77" w:rsidRDefault="00563E77" w:rsidP="00C13AD9">
            <w:pPr>
              <w:tabs>
                <w:tab w:val="left" w:pos="391"/>
              </w:tabs>
              <w:rPr>
                <w:b/>
                <w:bCs/>
                <w:color w:val="000000" w:themeColor="text1"/>
                <w:sz w:val="22"/>
                <w:szCs w:val="22"/>
                <w:highlight w:val="yellow"/>
                <w:lang w:val="en-GB"/>
              </w:rPr>
            </w:pPr>
          </w:p>
          <w:p w14:paraId="2FAA1336" w14:textId="77777777" w:rsidR="00563E77" w:rsidRPr="00563E77" w:rsidRDefault="00563E77" w:rsidP="00563E77">
            <w:pPr>
              <w:tabs>
                <w:tab w:val="left" w:pos="391"/>
              </w:tabs>
              <w:rPr>
                <w:b/>
                <w:bCs/>
                <w:color w:val="000000" w:themeColor="text1"/>
                <w:sz w:val="22"/>
                <w:szCs w:val="22"/>
                <w:highlight w:val="yellow"/>
                <w:lang w:val="en-GB"/>
              </w:rPr>
            </w:pPr>
            <w:r w:rsidRPr="00563E77">
              <w:rPr>
                <w:b/>
                <w:bCs/>
                <w:color w:val="000000" w:themeColor="text1"/>
                <w:sz w:val="22"/>
                <w:szCs w:val="22"/>
                <w:highlight w:val="yellow"/>
                <w:lang w:val="en-GB"/>
              </w:rPr>
              <w:t>CORRESPONDENT BANK:</w:t>
            </w:r>
          </w:p>
          <w:p w14:paraId="2AAFB9F6" w14:textId="77777777" w:rsidR="00563E77" w:rsidRPr="00563E77" w:rsidRDefault="00563E77" w:rsidP="00563E77">
            <w:pPr>
              <w:tabs>
                <w:tab w:val="left" w:pos="391"/>
              </w:tabs>
              <w:rPr>
                <w:b/>
                <w:bCs/>
                <w:color w:val="000000" w:themeColor="text1"/>
                <w:sz w:val="22"/>
                <w:szCs w:val="22"/>
                <w:highlight w:val="yellow"/>
                <w:lang w:val="en-GB"/>
              </w:rPr>
            </w:pPr>
          </w:p>
          <w:p w14:paraId="327DE6D0" w14:textId="77777777" w:rsidR="00563E77" w:rsidRPr="00563E77" w:rsidRDefault="00563E77" w:rsidP="00563E77">
            <w:pPr>
              <w:tabs>
                <w:tab w:val="left" w:pos="391"/>
              </w:tabs>
              <w:rPr>
                <w:b/>
                <w:bCs/>
                <w:color w:val="000000" w:themeColor="text1"/>
                <w:sz w:val="22"/>
                <w:szCs w:val="22"/>
                <w:highlight w:val="yellow"/>
                <w:lang w:val="en-GB"/>
              </w:rPr>
            </w:pPr>
            <w:r w:rsidRPr="00563E77">
              <w:rPr>
                <w:b/>
                <w:bCs/>
                <w:color w:val="000000" w:themeColor="text1"/>
                <w:sz w:val="22"/>
                <w:szCs w:val="22"/>
                <w:highlight w:val="yellow"/>
                <w:lang w:val="en-GB"/>
              </w:rPr>
              <w:t>CITI BANK N.A.</w:t>
            </w:r>
          </w:p>
          <w:p w14:paraId="230C883D" w14:textId="77777777" w:rsidR="00563E77" w:rsidRPr="00563E77" w:rsidRDefault="00563E77" w:rsidP="00563E77">
            <w:pPr>
              <w:tabs>
                <w:tab w:val="left" w:pos="391"/>
              </w:tabs>
              <w:rPr>
                <w:b/>
                <w:bCs/>
                <w:color w:val="000000" w:themeColor="text1"/>
                <w:sz w:val="22"/>
                <w:szCs w:val="22"/>
                <w:highlight w:val="yellow"/>
                <w:lang w:val="en-GB"/>
              </w:rPr>
            </w:pPr>
            <w:r w:rsidRPr="00563E77">
              <w:rPr>
                <w:b/>
                <w:bCs/>
                <w:color w:val="000000" w:themeColor="text1"/>
                <w:sz w:val="22"/>
                <w:szCs w:val="22"/>
                <w:highlight w:val="yellow"/>
                <w:lang w:val="en-GB"/>
              </w:rPr>
              <w:t>16</w:t>
            </w:r>
            <w:r w:rsidRPr="00563E77">
              <w:rPr>
                <w:b/>
                <w:bCs/>
                <w:color w:val="000000" w:themeColor="text1"/>
                <w:sz w:val="22"/>
                <w:szCs w:val="22"/>
                <w:highlight w:val="yellow"/>
                <w:vertAlign w:val="superscript"/>
                <w:lang w:val="en-GB"/>
              </w:rPr>
              <w:t>TH</w:t>
            </w:r>
            <w:r w:rsidRPr="00563E77">
              <w:rPr>
                <w:b/>
                <w:bCs/>
                <w:color w:val="000000" w:themeColor="text1"/>
                <w:sz w:val="22"/>
                <w:szCs w:val="22"/>
                <w:highlight w:val="yellow"/>
                <w:lang w:val="en-GB"/>
              </w:rPr>
              <w:t xml:space="preserve"> FLOOR ZONE</w:t>
            </w:r>
          </w:p>
          <w:p w14:paraId="32D35B5C" w14:textId="77777777" w:rsidR="00563E77" w:rsidRPr="00563E77" w:rsidRDefault="00563E77" w:rsidP="00563E77">
            <w:pPr>
              <w:tabs>
                <w:tab w:val="left" w:pos="391"/>
              </w:tabs>
              <w:rPr>
                <w:b/>
                <w:bCs/>
                <w:color w:val="000000" w:themeColor="text1"/>
                <w:sz w:val="22"/>
                <w:szCs w:val="22"/>
                <w:highlight w:val="yellow"/>
                <w:lang w:val="en-GB"/>
              </w:rPr>
            </w:pPr>
            <w:smartTag w:uri="urn:schemas-microsoft-com:office:smarttags" w:element="Street">
              <w:smartTag w:uri="urn:schemas-microsoft-com:office:smarttags" w:element="address">
                <w:r w:rsidRPr="00563E77">
                  <w:rPr>
                    <w:b/>
                    <w:bCs/>
                    <w:color w:val="000000" w:themeColor="text1"/>
                    <w:sz w:val="22"/>
                    <w:szCs w:val="22"/>
                    <w:highlight w:val="yellow"/>
                    <w:lang w:val="en-GB"/>
                  </w:rPr>
                  <w:t>111 WALL STREET</w:t>
                </w:r>
              </w:smartTag>
            </w:smartTag>
          </w:p>
          <w:p w14:paraId="7164B209" w14:textId="77777777" w:rsidR="00563E77" w:rsidRPr="00563E77" w:rsidRDefault="00563E77" w:rsidP="00563E77">
            <w:pPr>
              <w:tabs>
                <w:tab w:val="left" w:pos="391"/>
              </w:tabs>
              <w:rPr>
                <w:b/>
                <w:bCs/>
                <w:color w:val="000000" w:themeColor="text1"/>
                <w:sz w:val="22"/>
                <w:szCs w:val="22"/>
                <w:highlight w:val="yellow"/>
                <w:lang w:val="en-GB"/>
              </w:rPr>
            </w:pPr>
            <w:smartTag w:uri="urn:schemas-microsoft-com:office:smarttags" w:element="place">
              <w:smartTag w:uri="urn:schemas-microsoft-com:office:smarttags" w:element="City">
                <w:r w:rsidRPr="00563E77">
                  <w:rPr>
                    <w:b/>
                    <w:bCs/>
                    <w:color w:val="000000" w:themeColor="text1"/>
                    <w:sz w:val="22"/>
                    <w:szCs w:val="22"/>
                    <w:highlight w:val="yellow"/>
                    <w:lang w:val="en-GB"/>
                  </w:rPr>
                  <w:t>NEW YORK</w:t>
                </w:r>
              </w:smartTag>
              <w:r w:rsidRPr="00563E77">
                <w:rPr>
                  <w:b/>
                  <w:bCs/>
                  <w:color w:val="000000" w:themeColor="text1"/>
                  <w:sz w:val="22"/>
                  <w:szCs w:val="22"/>
                  <w:highlight w:val="yellow"/>
                  <w:lang w:val="en-GB"/>
                </w:rPr>
                <w:t xml:space="preserve"> </w:t>
              </w:r>
              <w:smartTag w:uri="urn:schemas-microsoft-com:office:smarttags" w:element="State">
                <w:r w:rsidRPr="00563E77">
                  <w:rPr>
                    <w:b/>
                    <w:bCs/>
                    <w:color w:val="000000" w:themeColor="text1"/>
                    <w:sz w:val="22"/>
                    <w:szCs w:val="22"/>
                    <w:highlight w:val="yellow"/>
                    <w:lang w:val="en-GB"/>
                  </w:rPr>
                  <w:t>N.Y.</w:t>
                </w:r>
              </w:smartTag>
              <w:r w:rsidRPr="00563E77">
                <w:rPr>
                  <w:b/>
                  <w:bCs/>
                  <w:color w:val="000000" w:themeColor="text1"/>
                  <w:sz w:val="22"/>
                  <w:szCs w:val="22"/>
                  <w:highlight w:val="yellow"/>
                  <w:lang w:val="en-GB"/>
                </w:rPr>
                <w:t xml:space="preserve"> </w:t>
              </w:r>
              <w:smartTag w:uri="urn:schemas-microsoft-com:office:smarttags" w:element="PostalCode">
                <w:r w:rsidRPr="00563E77">
                  <w:rPr>
                    <w:b/>
                    <w:bCs/>
                    <w:color w:val="000000" w:themeColor="text1"/>
                    <w:sz w:val="22"/>
                    <w:szCs w:val="22"/>
                    <w:highlight w:val="yellow"/>
                    <w:lang w:val="en-GB"/>
                  </w:rPr>
                  <w:t>10043</w:t>
                </w:r>
              </w:smartTag>
              <w:r w:rsidRPr="00563E77">
                <w:rPr>
                  <w:b/>
                  <w:bCs/>
                  <w:color w:val="000000" w:themeColor="text1"/>
                  <w:sz w:val="22"/>
                  <w:szCs w:val="22"/>
                  <w:highlight w:val="yellow"/>
                  <w:lang w:val="en-GB"/>
                </w:rPr>
                <w:t xml:space="preserve"> </w:t>
              </w:r>
              <w:smartTag w:uri="urn:schemas-microsoft-com:office:smarttags" w:element="country-region">
                <w:r w:rsidRPr="00563E77">
                  <w:rPr>
                    <w:b/>
                    <w:bCs/>
                    <w:color w:val="000000" w:themeColor="text1"/>
                    <w:sz w:val="22"/>
                    <w:szCs w:val="22"/>
                    <w:highlight w:val="yellow"/>
                    <w:lang w:val="en-GB"/>
                  </w:rPr>
                  <w:t>USA</w:t>
                </w:r>
              </w:smartTag>
            </w:smartTag>
            <w:r w:rsidRPr="00563E77">
              <w:rPr>
                <w:b/>
                <w:bCs/>
                <w:color w:val="000000" w:themeColor="text1"/>
                <w:sz w:val="22"/>
                <w:szCs w:val="22"/>
                <w:highlight w:val="yellow"/>
                <w:lang w:val="en-GB"/>
              </w:rPr>
              <w:t>.</w:t>
            </w:r>
          </w:p>
          <w:p w14:paraId="3F0EE666" w14:textId="77777777" w:rsidR="00563E77" w:rsidRPr="00563E77" w:rsidRDefault="00563E77" w:rsidP="00563E77">
            <w:pPr>
              <w:tabs>
                <w:tab w:val="left" w:pos="391"/>
              </w:tabs>
              <w:rPr>
                <w:b/>
                <w:bCs/>
                <w:color w:val="000000" w:themeColor="text1"/>
                <w:sz w:val="22"/>
                <w:szCs w:val="22"/>
                <w:highlight w:val="yellow"/>
                <w:lang w:val="en-GB"/>
              </w:rPr>
            </w:pPr>
            <w:r w:rsidRPr="00563E77">
              <w:rPr>
                <w:b/>
                <w:bCs/>
                <w:color w:val="000000" w:themeColor="text1"/>
                <w:sz w:val="22"/>
                <w:szCs w:val="22"/>
                <w:highlight w:val="yellow"/>
                <w:lang w:val="en-GB"/>
              </w:rPr>
              <w:t>US DOLLAR A/C 36001291</w:t>
            </w:r>
          </w:p>
          <w:p w14:paraId="39A9BCE2" w14:textId="77777777" w:rsidR="00563E77" w:rsidRPr="00563E77" w:rsidRDefault="00563E77" w:rsidP="00563E77">
            <w:pPr>
              <w:tabs>
                <w:tab w:val="left" w:pos="391"/>
              </w:tabs>
              <w:rPr>
                <w:b/>
                <w:bCs/>
                <w:color w:val="000000" w:themeColor="text1"/>
                <w:sz w:val="22"/>
                <w:szCs w:val="22"/>
                <w:highlight w:val="yellow"/>
                <w:lang w:val="en-GB"/>
              </w:rPr>
            </w:pPr>
            <w:r w:rsidRPr="00563E77">
              <w:rPr>
                <w:b/>
                <w:bCs/>
                <w:color w:val="000000" w:themeColor="text1"/>
                <w:sz w:val="22"/>
                <w:szCs w:val="22"/>
                <w:highlight w:val="yellow"/>
                <w:lang w:val="en-GB"/>
              </w:rPr>
              <w:t>SWIFT CODE No. CITIUS33.</w:t>
            </w:r>
          </w:p>
          <w:p w14:paraId="211CBBBA" w14:textId="77777777" w:rsidR="00563E77" w:rsidRPr="002A2E14" w:rsidRDefault="00563E77" w:rsidP="00C13AD9">
            <w:pPr>
              <w:tabs>
                <w:tab w:val="left" w:pos="391"/>
              </w:tabs>
              <w:rPr>
                <w:bCs/>
                <w:color w:val="000000" w:themeColor="text1"/>
                <w:sz w:val="22"/>
                <w:szCs w:val="22"/>
                <w:highlight w:val="yellow"/>
                <w:lang w:val="en-GB"/>
              </w:rPr>
            </w:pPr>
          </w:p>
          <w:p w14:paraId="384666AC" w14:textId="77777777" w:rsidR="009026E4" w:rsidRPr="002A2E14" w:rsidRDefault="009026E4" w:rsidP="00D82400">
            <w:pPr>
              <w:tabs>
                <w:tab w:val="left" w:pos="391"/>
              </w:tabs>
              <w:jc w:val="both"/>
              <w:rPr>
                <w:bCs/>
                <w:color w:val="000000" w:themeColor="text1"/>
                <w:sz w:val="22"/>
                <w:szCs w:val="22"/>
                <w:highlight w:val="yellow"/>
                <w:lang w:val="en-GB"/>
              </w:rPr>
            </w:pPr>
          </w:p>
        </w:tc>
        <w:tc>
          <w:tcPr>
            <w:tcW w:w="4212" w:type="dxa"/>
            <w:tcBorders>
              <w:top w:val="single" w:sz="4" w:space="0" w:color="auto"/>
            </w:tcBorders>
          </w:tcPr>
          <w:p w14:paraId="7FDDB2D1" w14:textId="77777777" w:rsidR="00300660" w:rsidRPr="002A2E14" w:rsidRDefault="00300660" w:rsidP="00D82400">
            <w:pPr>
              <w:tabs>
                <w:tab w:val="left" w:pos="391"/>
              </w:tabs>
              <w:jc w:val="both"/>
              <w:rPr>
                <w:bCs/>
                <w:color w:val="000000" w:themeColor="text1"/>
                <w:sz w:val="22"/>
                <w:szCs w:val="22"/>
                <w:highlight w:val="yellow"/>
                <w:lang w:val="en-GB"/>
              </w:rPr>
            </w:pPr>
          </w:p>
        </w:tc>
      </w:tr>
    </w:tbl>
    <w:p w14:paraId="6C0384A1" w14:textId="5EA21FBC" w:rsidR="009E4C7E" w:rsidRPr="002A2E14" w:rsidRDefault="002E47C4" w:rsidP="009536EB">
      <w:p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6. </w:t>
      </w:r>
      <w:r w:rsidR="00C01CFF" w:rsidRPr="002A2E14">
        <w:rPr>
          <w:b/>
          <w:color w:val="000000" w:themeColor="text1"/>
          <w:sz w:val="22"/>
          <w:szCs w:val="22"/>
          <w:lang w:val="en-GB"/>
        </w:rPr>
        <w:t xml:space="preserve"> </w:t>
      </w:r>
      <w:r w:rsidR="002A7B67" w:rsidRPr="002A2E14">
        <w:rPr>
          <w:color w:val="000000" w:themeColor="text1"/>
          <w:sz w:val="22"/>
          <w:szCs w:val="22"/>
          <w:lang w:val="en-GB"/>
        </w:rPr>
        <w:t xml:space="preserve">Within </w:t>
      </w:r>
      <w:r w:rsidR="003B520F" w:rsidRPr="002A2E14">
        <w:rPr>
          <w:color w:val="000000" w:themeColor="text1"/>
          <w:sz w:val="22"/>
          <w:szCs w:val="22"/>
          <w:lang w:val="en-GB"/>
        </w:rPr>
        <w:t xml:space="preserve">one </w:t>
      </w:r>
      <w:r w:rsidR="002A7B67" w:rsidRPr="002A2E14">
        <w:rPr>
          <w:color w:val="000000" w:themeColor="text1"/>
          <w:sz w:val="22"/>
          <w:szCs w:val="22"/>
          <w:lang w:val="en-GB"/>
        </w:rPr>
        <w:t xml:space="preserve">month upon expiry of this Agreement,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002A7B67" w:rsidRPr="002A2E14">
        <w:rPr>
          <w:color w:val="000000" w:themeColor="text1"/>
          <w:sz w:val="22"/>
          <w:szCs w:val="22"/>
          <w:lang w:val="en-GB"/>
        </w:rPr>
        <w:t>shall refund to UN Environment any unspent balance of the above funds.</w:t>
      </w:r>
      <w:r w:rsidR="009E4C7E" w:rsidRPr="002A2E14">
        <w:rPr>
          <w:color w:val="000000" w:themeColor="text1"/>
          <w:sz w:val="22"/>
          <w:szCs w:val="22"/>
          <w:lang w:val="en-GB"/>
        </w:rPr>
        <w:t xml:space="preserve"> </w:t>
      </w:r>
    </w:p>
    <w:p w14:paraId="5E040734" w14:textId="506FBB6A" w:rsidR="002A7B67" w:rsidRPr="002A2E14" w:rsidRDefault="002E47C4" w:rsidP="009E4C7E">
      <w:pPr>
        <w:pStyle w:val="p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 xml:space="preserve">7.  </w:t>
      </w:r>
      <w:r w:rsidR="002A7B67" w:rsidRPr="002A2E14">
        <w:rPr>
          <w:color w:val="000000" w:themeColor="text1"/>
          <w:sz w:val="22"/>
          <w:szCs w:val="22"/>
          <w:lang w:val="en-GB"/>
        </w:rPr>
        <w:t>UN Environment and</w:t>
      </w:r>
      <w:r w:rsidR="00FC5D15" w:rsidRPr="002A2E14">
        <w:rPr>
          <w:color w:val="000000" w:themeColor="text1"/>
          <w:sz w:val="22"/>
          <w:szCs w:val="22"/>
          <w:lang w:val="en-GB"/>
        </w:rPr>
        <w:t xml:space="preserve">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002A7B67" w:rsidRPr="002A2E14">
        <w:rPr>
          <w:color w:val="000000" w:themeColor="text1"/>
          <w:sz w:val="22"/>
          <w:szCs w:val="22"/>
          <w:lang w:val="en-GB"/>
        </w:rPr>
        <w:t xml:space="preserve">will cooperate to monitor the progress of this project/programme.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002A7B67" w:rsidRPr="002A2E14">
        <w:rPr>
          <w:color w:val="000000" w:themeColor="text1"/>
          <w:sz w:val="22"/>
          <w:szCs w:val="22"/>
          <w:lang w:val="en-GB"/>
        </w:rPr>
        <w:t>shall submit to UN Environment, substantive progress reports; financial reports and a final report at or near the given dates below:</w:t>
      </w:r>
    </w:p>
    <w:tbl>
      <w:tblPr>
        <w:tblW w:w="9111" w:type="dxa"/>
        <w:tblInd w:w="39" w:type="dxa"/>
        <w:tblBorders>
          <w:top w:val="single" w:sz="4" w:space="0" w:color="auto"/>
          <w:bottom w:val="single" w:sz="4" w:space="0" w:color="auto"/>
        </w:tblBorders>
        <w:tblLayout w:type="fixed"/>
        <w:tblCellMar>
          <w:left w:w="57" w:type="dxa"/>
          <w:right w:w="57" w:type="dxa"/>
        </w:tblCellMar>
        <w:tblLook w:val="0000" w:firstRow="0" w:lastRow="0" w:firstColumn="0" w:lastColumn="0" w:noHBand="0" w:noVBand="0"/>
      </w:tblPr>
      <w:tblGrid>
        <w:gridCol w:w="5148"/>
        <w:gridCol w:w="3963"/>
      </w:tblGrid>
      <w:tr w:rsidR="00D4227A" w:rsidRPr="002A2E14" w14:paraId="52ECF073" w14:textId="77777777" w:rsidTr="008A6BD6">
        <w:trPr>
          <w:trHeight w:val="300"/>
        </w:trPr>
        <w:tc>
          <w:tcPr>
            <w:tcW w:w="5148" w:type="dxa"/>
            <w:tcBorders>
              <w:top w:val="single" w:sz="4" w:space="0" w:color="auto"/>
              <w:bottom w:val="single" w:sz="4" w:space="0" w:color="auto"/>
            </w:tcBorders>
          </w:tcPr>
          <w:p w14:paraId="5B953353" w14:textId="77777777" w:rsidR="00CC24A1" w:rsidRPr="002A2E14" w:rsidRDefault="00CC24A1" w:rsidP="00383139">
            <w:pPr>
              <w:tabs>
                <w:tab w:val="left" w:pos="391"/>
              </w:tabs>
              <w:spacing w:before="120" w:line="276" w:lineRule="auto"/>
              <w:jc w:val="center"/>
              <w:rPr>
                <w:b/>
                <w:bCs/>
                <w:color w:val="000000" w:themeColor="text1"/>
                <w:sz w:val="22"/>
                <w:szCs w:val="22"/>
                <w:lang w:val="en-GB"/>
              </w:rPr>
            </w:pPr>
            <w:r w:rsidRPr="002A2E14">
              <w:rPr>
                <w:b/>
                <w:color w:val="000000" w:themeColor="text1"/>
                <w:sz w:val="22"/>
                <w:szCs w:val="22"/>
                <w:lang w:val="en-GB"/>
              </w:rPr>
              <w:lastRenderedPageBreak/>
              <w:t>Reports</w:t>
            </w:r>
          </w:p>
        </w:tc>
        <w:tc>
          <w:tcPr>
            <w:tcW w:w="3963" w:type="dxa"/>
            <w:tcBorders>
              <w:top w:val="single" w:sz="4" w:space="0" w:color="auto"/>
              <w:bottom w:val="single" w:sz="4" w:space="0" w:color="auto"/>
            </w:tcBorders>
          </w:tcPr>
          <w:p w14:paraId="05DEE467" w14:textId="77777777" w:rsidR="00CC24A1" w:rsidRPr="002A2E14" w:rsidRDefault="00CC24A1" w:rsidP="00383139">
            <w:pPr>
              <w:tabs>
                <w:tab w:val="left" w:pos="5"/>
              </w:tabs>
              <w:spacing w:before="120" w:line="276" w:lineRule="auto"/>
              <w:jc w:val="center"/>
              <w:rPr>
                <w:b/>
                <w:bCs/>
                <w:color w:val="000000" w:themeColor="text1"/>
                <w:sz w:val="22"/>
                <w:szCs w:val="22"/>
                <w:lang w:val="en-GB"/>
              </w:rPr>
            </w:pPr>
            <w:r w:rsidRPr="002A2E14">
              <w:rPr>
                <w:b/>
                <w:color w:val="000000" w:themeColor="text1"/>
                <w:sz w:val="22"/>
                <w:szCs w:val="22"/>
                <w:lang w:val="en-GB"/>
              </w:rPr>
              <w:t>Due Date</w:t>
            </w:r>
          </w:p>
        </w:tc>
      </w:tr>
      <w:tr w:rsidR="00D82400" w:rsidRPr="002A2E14" w14:paraId="34CD04A3" w14:textId="77777777" w:rsidTr="008A6BD6">
        <w:trPr>
          <w:trHeight w:val="332"/>
        </w:trPr>
        <w:tc>
          <w:tcPr>
            <w:tcW w:w="5148" w:type="dxa"/>
            <w:tcBorders>
              <w:top w:val="single" w:sz="4" w:space="0" w:color="auto"/>
            </w:tcBorders>
          </w:tcPr>
          <w:p w14:paraId="66D14BFC" w14:textId="77777777" w:rsidR="00D82400" w:rsidRPr="002A2E14" w:rsidRDefault="00D82400"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 xml:space="preserve">Interim Progress report </w:t>
            </w:r>
          </w:p>
        </w:tc>
        <w:tc>
          <w:tcPr>
            <w:tcW w:w="3963" w:type="dxa"/>
            <w:tcBorders>
              <w:top w:val="single" w:sz="4" w:space="0" w:color="auto"/>
            </w:tcBorders>
          </w:tcPr>
          <w:p w14:paraId="065CE515" w14:textId="5BCAD01E" w:rsidR="00D82400" w:rsidRPr="002A2E14" w:rsidRDefault="009536EB" w:rsidP="009536EB">
            <w:pPr>
              <w:tabs>
                <w:tab w:val="left" w:pos="391"/>
              </w:tabs>
              <w:spacing w:before="120"/>
              <w:rPr>
                <w:bCs/>
                <w:color w:val="000000" w:themeColor="text1"/>
                <w:sz w:val="22"/>
                <w:szCs w:val="22"/>
              </w:rPr>
            </w:pPr>
            <w:r w:rsidRPr="002A2E14">
              <w:rPr>
                <w:bCs/>
                <w:color w:val="000000" w:themeColor="text1"/>
                <w:sz w:val="22"/>
                <w:szCs w:val="22"/>
              </w:rPr>
              <w:t>31</w:t>
            </w:r>
            <w:r w:rsidR="00A4559C" w:rsidRPr="002A2E14">
              <w:rPr>
                <w:bCs/>
                <w:color w:val="000000" w:themeColor="text1"/>
                <w:sz w:val="22"/>
                <w:szCs w:val="22"/>
                <w:vertAlign w:val="superscript"/>
              </w:rPr>
              <w:t>st</w:t>
            </w:r>
            <w:r w:rsidR="00A4559C" w:rsidRPr="002A2E14">
              <w:rPr>
                <w:bCs/>
                <w:color w:val="000000" w:themeColor="text1"/>
                <w:sz w:val="22"/>
                <w:szCs w:val="22"/>
              </w:rPr>
              <w:t xml:space="preserve"> </w:t>
            </w:r>
            <w:r w:rsidR="003418CA" w:rsidRPr="002A2E14">
              <w:rPr>
                <w:bCs/>
                <w:color w:val="000000" w:themeColor="text1"/>
                <w:sz w:val="22"/>
                <w:szCs w:val="22"/>
              </w:rPr>
              <w:t>January</w:t>
            </w:r>
            <w:r w:rsidR="00D82400" w:rsidRPr="002A2E14">
              <w:rPr>
                <w:bCs/>
                <w:color w:val="000000" w:themeColor="text1"/>
                <w:sz w:val="22"/>
                <w:szCs w:val="22"/>
              </w:rPr>
              <w:t xml:space="preserve"> 20</w:t>
            </w:r>
            <w:r w:rsidR="003418CA" w:rsidRPr="002A2E14">
              <w:rPr>
                <w:bCs/>
                <w:color w:val="000000" w:themeColor="text1"/>
                <w:sz w:val="22"/>
                <w:szCs w:val="22"/>
              </w:rPr>
              <w:t>20</w:t>
            </w:r>
          </w:p>
        </w:tc>
      </w:tr>
      <w:tr w:rsidR="007744CA" w:rsidRPr="002A2E14" w14:paraId="3591A754" w14:textId="77777777" w:rsidTr="008A6BD6">
        <w:trPr>
          <w:trHeight w:val="332"/>
        </w:trPr>
        <w:tc>
          <w:tcPr>
            <w:tcW w:w="5148" w:type="dxa"/>
          </w:tcPr>
          <w:p w14:paraId="3837A8EC" w14:textId="77777777" w:rsidR="007744CA" w:rsidRPr="002A2E14" w:rsidRDefault="007744CA"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 xml:space="preserve">Interim Financial </w:t>
            </w:r>
            <w:r w:rsidR="00E33204" w:rsidRPr="002A2E14">
              <w:rPr>
                <w:bCs/>
                <w:color w:val="000000" w:themeColor="text1"/>
                <w:sz w:val="22"/>
                <w:szCs w:val="22"/>
              </w:rPr>
              <w:t>report</w:t>
            </w:r>
            <w:r w:rsidRPr="002A2E14">
              <w:rPr>
                <w:bCs/>
                <w:color w:val="000000" w:themeColor="text1"/>
                <w:sz w:val="22"/>
                <w:szCs w:val="22"/>
              </w:rPr>
              <w:t xml:space="preserve"> </w:t>
            </w:r>
          </w:p>
        </w:tc>
        <w:tc>
          <w:tcPr>
            <w:tcW w:w="3963" w:type="dxa"/>
          </w:tcPr>
          <w:p w14:paraId="4A58390E" w14:textId="6EFEB4B6" w:rsidR="007744CA" w:rsidRPr="002A2E14" w:rsidRDefault="003418CA" w:rsidP="009536EB">
            <w:pPr>
              <w:tabs>
                <w:tab w:val="left" w:pos="391"/>
              </w:tabs>
              <w:spacing w:before="120"/>
              <w:rPr>
                <w:bCs/>
                <w:color w:val="000000" w:themeColor="text1"/>
                <w:sz w:val="22"/>
                <w:szCs w:val="22"/>
              </w:rPr>
            </w:pPr>
            <w:r w:rsidRPr="002A2E14">
              <w:rPr>
                <w:bCs/>
                <w:color w:val="000000" w:themeColor="text1"/>
                <w:sz w:val="22"/>
                <w:szCs w:val="22"/>
              </w:rPr>
              <w:t>14</w:t>
            </w:r>
            <w:r w:rsidRPr="002A2E14">
              <w:rPr>
                <w:bCs/>
                <w:color w:val="000000" w:themeColor="text1"/>
                <w:sz w:val="22"/>
                <w:szCs w:val="22"/>
                <w:vertAlign w:val="superscript"/>
              </w:rPr>
              <w:t>th</w:t>
            </w:r>
            <w:r w:rsidR="00C80420" w:rsidRPr="002A2E14">
              <w:rPr>
                <w:bCs/>
                <w:color w:val="000000" w:themeColor="text1"/>
                <w:sz w:val="22"/>
                <w:szCs w:val="22"/>
              </w:rPr>
              <w:t xml:space="preserve"> </w:t>
            </w:r>
            <w:r w:rsidRPr="002A2E14">
              <w:rPr>
                <w:bCs/>
                <w:color w:val="000000" w:themeColor="text1"/>
                <w:sz w:val="22"/>
                <w:szCs w:val="22"/>
              </w:rPr>
              <w:t>February</w:t>
            </w:r>
            <w:r w:rsidR="007744CA" w:rsidRPr="002A2E14">
              <w:rPr>
                <w:bCs/>
                <w:color w:val="000000" w:themeColor="text1"/>
                <w:sz w:val="22"/>
                <w:szCs w:val="22"/>
              </w:rPr>
              <w:t xml:space="preserve"> 20</w:t>
            </w:r>
            <w:r w:rsidR="00A4559C" w:rsidRPr="002A2E14">
              <w:rPr>
                <w:bCs/>
                <w:color w:val="000000" w:themeColor="text1"/>
                <w:sz w:val="22"/>
                <w:szCs w:val="22"/>
              </w:rPr>
              <w:t>20</w:t>
            </w:r>
          </w:p>
        </w:tc>
      </w:tr>
      <w:tr w:rsidR="00761A7A" w:rsidRPr="002A2E14" w14:paraId="172B299C" w14:textId="77777777" w:rsidTr="008A6BD6">
        <w:trPr>
          <w:trHeight w:val="332"/>
        </w:trPr>
        <w:tc>
          <w:tcPr>
            <w:tcW w:w="5148" w:type="dxa"/>
          </w:tcPr>
          <w:p w14:paraId="2FCD01CE" w14:textId="77777777" w:rsidR="00761A7A" w:rsidRPr="002A2E14" w:rsidRDefault="00761A7A"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Interim Progress report</w:t>
            </w:r>
          </w:p>
        </w:tc>
        <w:tc>
          <w:tcPr>
            <w:tcW w:w="3963" w:type="dxa"/>
          </w:tcPr>
          <w:p w14:paraId="66CB0FD4" w14:textId="1E4CEF1C" w:rsidR="00761A7A" w:rsidRPr="002A2E14" w:rsidRDefault="00193E87" w:rsidP="009536EB">
            <w:pPr>
              <w:tabs>
                <w:tab w:val="left" w:pos="391"/>
              </w:tabs>
              <w:spacing w:before="120"/>
              <w:rPr>
                <w:bCs/>
                <w:color w:val="000000" w:themeColor="text1"/>
                <w:sz w:val="22"/>
                <w:szCs w:val="22"/>
              </w:rPr>
            </w:pPr>
            <w:r w:rsidRPr="002A2E14">
              <w:rPr>
                <w:bCs/>
                <w:color w:val="000000" w:themeColor="text1"/>
                <w:sz w:val="22"/>
                <w:szCs w:val="22"/>
              </w:rPr>
              <w:t>15</w:t>
            </w:r>
            <w:r w:rsidR="00A4559C" w:rsidRPr="002A2E14">
              <w:rPr>
                <w:bCs/>
                <w:color w:val="000000" w:themeColor="text1"/>
                <w:sz w:val="22"/>
                <w:szCs w:val="22"/>
                <w:vertAlign w:val="superscript"/>
              </w:rPr>
              <w:t>th</w:t>
            </w:r>
            <w:r w:rsidR="00A4559C" w:rsidRPr="002A2E14">
              <w:rPr>
                <w:bCs/>
                <w:color w:val="000000" w:themeColor="text1"/>
                <w:sz w:val="22"/>
                <w:szCs w:val="22"/>
              </w:rPr>
              <w:t xml:space="preserve"> </w:t>
            </w:r>
            <w:r w:rsidR="000B4E2B" w:rsidRPr="002A2E14">
              <w:rPr>
                <w:bCs/>
                <w:color w:val="000000" w:themeColor="text1"/>
                <w:sz w:val="22"/>
                <w:szCs w:val="22"/>
              </w:rPr>
              <w:t>November 2020</w:t>
            </w:r>
          </w:p>
        </w:tc>
      </w:tr>
      <w:tr w:rsidR="00D82400" w:rsidRPr="002A2E14" w14:paraId="00F7FD4F" w14:textId="77777777" w:rsidTr="008A6BD6">
        <w:trPr>
          <w:trHeight w:val="359"/>
        </w:trPr>
        <w:tc>
          <w:tcPr>
            <w:tcW w:w="5148" w:type="dxa"/>
          </w:tcPr>
          <w:p w14:paraId="6DE8073B" w14:textId="77777777" w:rsidR="00D82400" w:rsidRPr="002A2E14" w:rsidRDefault="00D82400"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 xml:space="preserve">Interim Financial </w:t>
            </w:r>
            <w:r w:rsidR="00E33204" w:rsidRPr="002A2E14">
              <w:rPr>
                <w:bCs/>
                <w:color w:val="000000" w:themeColor="text1"/>
                <w:sz w:val="22"/>
                <w:szCs w:val="22"/>
              </w:rPr>
              <w:t>report</w:t>
            </w:r>
          </w:p>
        </w:tc>
        <w:tc>
          <w:tcPr>
            <w:tcW w:w="3963" w:type="dxa"/>
          </w:tcPr>
          <w:p w14:paraId="796A6029" w14:textId="7DB3EA6F" w:rsidR="00D82400" w:rsidRPr="002A2E14" w:rsidRDefault="00193E87" w:rsidP="009536EB">
            <w:pPr>
              <w:tabs>
                <w:tab w:val="left" w:pos="391"/>
              </w:tabs>
              <w:spacing w:before="120"/>
              <w:rPr>
                <w:bCs/>
                <w:color w:val="000000" w:themeColor="text1"/>
                <w:sz w:val="22"/>
                <w:szCs w:val="22"/>
              </w:rPr>
            </w:pPr>
            <w:r w:rsidRPr="002A2E14">
              <w:rPr>
                <w:bCs/>
                <w:color w:val="000000" w:themeColor="text1"/>
                <w:sz w:val="22"/>
                <w:szCs w:val="22"/>
              </w:rPr>
              <w:t>30</w:t>
            </w:r>
            <w:r w:rsidR="00A4559C" w:rsidRPr="002A2E14">
              <w:rPr>
                <w:bCs/>
                <w:color w:val="000000" w:themeColor="text1"/>
                <w:sz w:val="22"/>
                <w:szCs w:val="22"/>
              </w:rPr>
              <w:t>th</w:t>
            </w:r>
            <w:r w:rsidR="00D82400" w:rsidRPr="002A2E14">
              <w:rPr>
                <w:bCs/>
                <w:color w:val="000000" w:themeColor="text1"/>
                <w:sz w:val="22"/>
                <w:szCs w:val="22"/>
              </w:rPr>
              <w:t xml:space="preserve"> </w:t>
            </w:r>
            <w:r w:rsidR="000B4E2B" w:rsidRPr="002A2E14">
              <w:rPr>
                <w:bCs/>
                <w:color w:val="000000" w:themeColor="text1"/>
                <w:sz w:val="22"/>
                <w:szCs w:val="22"/>
              </w:rPr>
              <w:t>November 2020</w:t>
            </w:r>
          </w:p>
        </w:tc>
      </w:tr>
      <w:tr w:rsidR="00E33204" w:rsidRPr="002A2E14" w14:paraId="15E1BD5C" w14:textId="77777777" w:rsidTr="008A6BD6">
        <w:trPr>
          <w:trHeight w:val="359"/>
        </w:trPr>
        <w:tc>
          <w:tcPr>
            <w:tcW w:w="5148" w:type="dxa"/>
          </w:tcPr>
          <w:p w14:paraId="44BD6F47" w14:textId="77777777" w:rsidR="00E33204" w:rsidRPr="002A2E14" w:rsidRDefault="00E33204"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Final narrative report</w:t>
            </w:r>
          </w:p>
        </w:tc>
        <w:tc>
          <w:tcPr>
            <w:tcW w:w="3963" w:type="dxa"/>
          </w:tcPr>
          <w:p w14:paraId="3262DDBF" w14:textId="4E9C6AF9" w:rsidR="00E33204" w:rsidRPr="002A2E14" w:rsidRDefault="005F1683" w:rsidP="009536EB">
            <w:pPr>
              <w:tabs>
                <w:tab w:val="left" w:pos="391"/>
              </w:tabs>
              <w:spacing w:before="120"/>
              <w:rPr>
                <w:bCs/>
                <w:color w:val="000000" w:themeColor="text1"/>
                <w:sz w:val="22"/>
                <w:szCs w:val="22"/>
              </w:rPr>
            </w:pPr>
            <w:r w:rsidRPr="002A2E14">
              <w:rPr>
                <w:bCs/>
                <w:color w:val="000000" w:themeColor="text1"/>
                <w:sz w:val="22"/>
                <w:szCs w:val="22"/>
              </w:rPr>
              <w:t>3</w:t>
            </w:r>
            <w:r w:rsidR="000B4E2B" w:rsidRPr="002A2E14">
              <w:rPr>
                <w:bCs/>
                <w:color w:val="000000" w:themeColor="text1"/>
                <w:sz w:val="22"/>
                <w:szCs w:val="22"/>
              </w:rPr>
              <w:t>0</w:t>
            </w:r>
            <w:r w:rsidR="000B4E2B" w:rsidRPr="002A2E14">
              <w:rPr>
                <w:bCs/>
                <w:color w:val="000000" w:themeColor="text1"/>
                <w:sz w:val="22"/>
                <w:szCs w:val="22"/>
                <w:vertAlign w:val="superscript"/>
              </w:rPr>
              <w:t>th</w:t>
            </w:r>
            <w:r w:rsidR="000B4E2B" w:rsidRPr="002A2E14">
              <w:rPr>
                <w:bCs/>
                <w:color w:val="000000" w:themeColor="text1"/>
                <w:sz w:val="22"/>
                <w:szCs w:val="22"/>
              </w:rPr>
              <w:t xml:space="preserve"> </w:t>
            </w:r>
            <w:r w:rsidR="00193E87" w:rsidRPr="002A2E14">
              <w:rPr>
                <w:bCs/>
                <w:color w:val="000000" w:themeColor="text1"/>
                <w:sz w:val="22"/>
                <w:szCs w:val="22"/>
              </w:rPr>
              <w:t>Ju</w:t>
            </w:r>
            <w:r w:rsidR="000B4E2B" w:rsidRPr="002A2E14">
              <w:rPr>
                <w:bCs/>
                <w:color w:val="000000" w:themeColor="text1"/>
                <w:sz w:val="22"/>
                <w:szCs w:val="22"/>
              </w:rPr>
              <w:t>ne</w:t>
            </w:r>
            <w:r w:rsidR="00A4559C" w:rsidRPr="002A2E14">
              <w:rPr>
                <w:bCs/>
                <w:color w:val="000000" w:themeColor="text1"/>
                <w:sz w:val="22"/>
                <w:szCs w:val="22"/>
              </w:rPr>
              <w:t xml:space="preserve"> 202</w:t>
            </w:r>
            <w:r w:rsidR="000B4E2B" w:rsidRPr="002A2E14">
              <w:rPr>
                <w:bCs/>
                <w:color w:val="000000" w:themeColor="text1"/>
                <w:sz w:val="22"/>
                <w:szCs w:val="22"/>
              </w:rPr>
              <w:t>1</w:t>
            </w:r>
          </w:p>
        </w:tc>
      </w:tr>
      <w:tr w:rsidR="00D82400" w:rsidRPr="002A2E14" w14:paraId="1AC0F98E" w14:textId="77777777" w:rsidTr="00D312EF">
        <w:trPr>
          <w:trHeight w:val="80"/>
        </w:trPr>
        <w:tc>
          <w:tcPr>
            <w:tcW w:w="5148" w:type="dxa"/>
          </w:tcPr>
          <w:p w14:paraId="102A2527" w14:textId="77777777" w:rsidR="00D82400" w:rsidRPr="002A2E14" w:rsidRDefault="00D82400" w:rsidP="009536EB">
            <w:pPr>
              <w:pStyle w:val="ListParagraph"/>
              <w:numPr>
                <w:ilvl w:val="0"/>
                <w:numId w:val="11"/>
              </w:numPr>
              <w:tabs>
                <w:tab w:val="left" w:pos="391"/>
              </w:tabs>
              <w:spacing w:before="120"/>
              <w:contextualSpacing w:val="0"/>
              <w:rPr>
                <w:bCs/>
                <w:color w:val="000000" w:themeColor="text1"/>
                <w:sz w:val="22"/>
                <w:szCs w:val="22"/>
              </w:rPr>
            </w:pPr>
            <w:r w:rsidRPr="002A2E14">
              <w:rPr>
                <w:bCs/>
                <w:color w:val="000000" w:themeColor="text1"/>
                <w:sz w:val="22"/>
                <w:szCs w:val="22"/>
              </w:rPr>
              <w:t>Financial report</w:t>
            </w:r>
          </w:p>
        </w:tc>
        <w:tc>
          <w:tcPr>
            <w:tcW w:w="3963" w:type="dxa"/>
          </w:tcPr>
          <w:p w14:paraId="3BDFFB85" w14:textId="60CB578E" w:rsidR="00D82400" w:rsidRPr="002A2E14" w:rsidRDefault="00193E87" w:rsidP="009536EB">
            <w:pPr>
              <w:tabs>
                <w:tab w:val="left" w:pos="391"/>
              </w:tabs>
              <w:spacing w:before="120"/>
              <w:rPr>
                <w:bCs/>
                <w:color w:val="000000" w:themeColor="text1"/>
                <w:sz w:val="22"/>
                <w:szCs w:val="22"/>
              </w:rPr>
            </w:pPr>
            <w:r w:rsidRPr="002A2E14">
              <w:rPr>
                <w:bCs/>
                <w:color w:val="000000" w:themeColor="text1"/>
                <w:sz w:val="22"/>
                <w:szCs w:val="22"/>
              </w:rPr>
              <w:t>31</w:t>
            </w:r>
            <w:r w:rsidR="00A4559C" w:rsidRPr="002A2E14">
              <w:rPr>
                <w:bCs/>
                <w:color w:val="000000" w:themeColor="text1"/>
                <w:sz w:val="22"/>
                <w:szCs w:val="22"/>
                <w:vertAlign w:val="superscript"/>
              </w:rPr>
              <w:t>th</w:t>
            </w:r>
            <w:r w:rsidR="00D82400" w:rsidRPr="002A2E14">
              <w:rPr>
                <w:bCs/>
                <w:color w:val="000000" w:themeColor="text1"/>
                <w:sz w:val="22"/>
                <w:szCs w:val="22"/>
              </w:rPr>
              <w:t xml:space="preserve"> </w:t>
            </w:r>
            <w:r w:rsidR="005F1683" w:rsidRPr="002A2E14">
              <w:rPr>
                <w:bCs/>
                <w:color w:val="000000" w:themeColor="text1"/>
                <w:sz w:val="22"/>
                <w:szCs w:val="22"/>
              </w:rPr>
              <w:t>August</w:t>
            </w:r>
            <w:r w:rsidR="00D82400" w:rsidRPr="002A2E14">
              <w:rPr>
                <w:bCs/>
                <w:color w:val="000000" w:themeColor="text1"/>
                <w:sz w:val="22"/>
                <w:szCs w:val="22"/>
              </w:rPr>
              <w:t xml:space="preserve"> 20</w:t>
            </w:r>
            <w:r w:rsidR="00A4559C" w:rsidRPr="002A2E14">
              <w:rPr>
                <w:bCs/>
                <w:color w:val="000000" w:themeColor="text1"/>
                <w:sz w:val="22"/>
                <w:szCs w:val="22"/>
              </w:rPr>
              <w:t>2</w:t>
            </w:r>
            <w:r w:rsidR="002E47C4" w:rsidRPr="002A2E14">
              <w:rPr>
                <w:bCs/>
                <w:color w:val="000000" w:themeColor="text1"/>
                <w:sz w:val="22"/>
                <w:szCs w:val="22"/>
              </w:rPr>
              <w:t>1</w:t>
            </w:r>
          </w:p>
        </w:tc>
      </w:tr>
    </w:tbl>
    <w:p w14:paraId="78328710" w14:textId="0C66E765" w:rsidR="002A7B67" w:rsidRPr="002A2E14" w:rsidRDefault="000B4E2B" w:rsidP="009536EB">
      <w:pPr>
        <w:pStyle w:val="p1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8</w:t>
      </w:r>
      <w:r w:rsidR="002A7B67" w:rsidRPr="002A2E14">
        <w:rPr>
          <w:b/>
          <w:color w:val="000000" w:themeColor="text1"/>
          <w:sz w:val="22"/>
          <w:szCs w:val="22"/>
          <w:lang w:val="en-GB"/>
        </w:rPr>
        <w:t>.a</w:t>
      </w:r>
      <w:r w:rsidR="002A7B67" w:rsidRPr="002A2E14">
        <w:rPr>
          <w:color w:val="000000" w:themeColor="text1"/>
          <w:sz w:val="22"/>
          <w:szCs w:val="22"/>
          <w:lang w:val="en-GB"/>
        </w:rPr>
        <w:t xml:space="preserve">.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002A7B67" w:rsidRPr="002A2E14">
        <w:rPr>
          <w:color w:val="000000" w:themeColor="text1"/>
          <w:sz w:val="22"/>
          <w:szCs w:val="22"/>
          <w:lang w:val="en-GB"/>
        </w:rPr>
        <w:t>shall submit financial statements on the use of funds provided, as per UN Environment’s required format and within the agreed timeframe.</w:t>
      </w:r>
    </w:p>
    <w:p w14:paraId="45745FC8" w14:textId="48A2097D" w:rsidR="002A7B67" w:rsidRPr="002A2E14" w:rsidRDefault="00685735" w:rsidP="009536EB">
      <w:pPr>
        <w:pStyle w:val="p1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 xml:space="preserve">8. </w:t>
      </w:r>
      <w:r w:rsidR="002A7B67" w:rsidRPr="002A2E14">
        <w:rPr>
          <w:b/>
          <w:color w:val="000000" w:themeColor="text1"/>
          <w:sz w:val="22"/>
          <w:szCs w:val="22"/>
          <w:lang w:val="en-GB"/>
        </w:rPr>
        <w:t>b.</w:t>
      </w:r>
      <w:r w:rsidR="00BF6078" w:rsidRPr="002A2E14">
        <w:rPr>
          <w:color w:val="000000" w:themeColor="text1"/>
          <w:sz w:val="22"/>
          <w:szCs w:val="22"/>
          <w:lang w:val="en-GB"/>
        </w:rPr>
        <w:t xml:space="preserve"> </w:t>
      </w:r>
      <w:r w:rsidR="00C30E7D" w:rsidRPr="002A2E14">
        <w:rPr>
          <w:color w:val="000000" w:themeColor="text1"/>
          <w:sz w:val="22"/>
          <w:szCs w:val="22"/>
          <w:lang w:val="en-GB"/>
        </w:rPr>
        <w:t>IMS</w:t>
      </w:r>
      <w:r w:rsidR="009C0987" w:rsidRPr="002A2E14">
        <w:rPr>
          <w:color w:val="000000" w:themeColor="text1"/>
          <w:sz w:val="22"/>
          <w:szCs w:val="22"/>
          <w:lang w:val="en-GB"/>
        </w:rPr>
        <w:t xml:space="preserve"> </w:t>
      </w:r>
      <w:r w:rsidR="002A7B67" w:rsidRPr="002A2E14">
        <w:rPr>
          <w:color w:val="000000" w:themeColor="text1"/>
          <w:sz w:val="22"/>
          <w:szCs w:val="22"/>
          <w:lang w:val="en-GB"/>
        </w:rPr>
        <w:t xml:space="preserve">shall keep accurate and up-to-date records and documents in respect of all expenditures incurred with the funds made available by UN Environment under this Agreement, to ensure that all expenditures are in conformity with the provisions of this Agreements and its annexes thereto. </w:t>
      </w:r>
    </w:p>
    <w:p w14:paraId="1C8B55F3" w14:textId="7B208071" w:rsidR="002A7B67" w:rsidRPr="002A2E14" w:rsidRDefault="00685735" w:rsidP="009536EB">
      <w:pPr>
        <w:pStyle w:val="p1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 xml:space="preserve">8. </w:t>
      </w:r>
      <w:r w:rsidR="002A7B67" w:rsidRPr="002A2E14">
        <w:rPr>
          <w:b/>
          <w:color w:val="000000" w:themeColor="text1"/>
          <w:sz w:val="22"/>
          <w:szCs w:val="22"/>
          <w:lang w:val="en-GB"/>
        </w:rPr>
        <w:t>c.</w:t>
      </w:r>
      <w:r w:rsidR="002A7B67" w:rsidRPr="002A2E14">
        <w:rPr>
          <w:color w:val="000000" w:themeColor="text1"/>
          <w:sz w:val="22"/>
          <w:szCs w:val="22"/>
          <w:lang w:val="en-GB"/>
        </w:rPr>
        <w:t xml:space="preserve"> Upon completion of the Project/or Termination of this Agreement, </w:t>
      </w:r>
      <w:r w:rsidR="00C30E7D" w:rsidRPr="002A2E14">
        <w:rPr>
          <w:color w:val="000000" w:themeColor="text1"/>
          <w:sz w:val="22"/>
          <w:szCs w:val="22"/>
          <w:lang w:val="en-GB"/>
        </w:rPr>
        <w:t>IMS</w:t>
      </w:r>
      <w:r w:rsidR="0042287B" w:rsidRPr="002A2E14">
        <w:rPr>
          <w:color w:val="000000" w:themeColor="text1"/>
          <w:sz w:val="22"/>
          <w:szCs w:val="22"/>
          <w:lang w:val="en-GB"/>
        </w:rPr>
        <w:t xml:space="preserve"> </w:t>
      </w:r>
      <w:r w:rsidR="002A7B67" w:rsidRPr="002A2E14">
        <w:rPr>
          <w:color w:val="000000" w:themeColor="text1"/>
          <w:sz w:val="22"/>
          <w:szCs w:val="22"/>
          <w:lang w:val="en-GB"/>
        </w:rPr>
        <w:t xml:space="preserve">shall maintain the records for a period of at least </w:t>
      </w:r>
      <w:r w:rsidR="00CC24A1" w:rsidRPr="002A2E14">
        <w:rPr>
          <w:color w:val="000000" w:themeColor="text1"/>
          <w:sz w:val="22"/>
          <w:szCs w:val="22"/>
          <w:lang w:val="en-GB"/>
        </w:rPr>
        <w:t>3</w:t>
      </w:r>
      <w:r w:rsidR="002A7B67" w:rsidRPr="002A2E14">
        <w:rPr>
          <w:color w:val="000000" w:themeColor="text1"/>
          <w:sz w:val="22"/>
          <w:szCs w:val="22"/>
          <w:lang w:val="en-GB"/>
        </w:rPr>
        <w:t xml:space="preserve"> years unless otherwise agreed upon between the Parties.</w:t>
      </w:r>
    </w:p>
    <w:p w14:paraId="286CFA09" w14:textId="266483CC" w:rsidR="002A7B67" w:rsidRPr="002A2E14" w:rsidRDefault="00685735" w:rsidP="009536EB">
      <w:p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8. </w:t>
      </w:r>
      <w:r w:rsidR="002A7B67" w:rsidRPr="002A2E14">
        <w:rPr>
          <w:b/>
          <w:color w:val="000000" w:themeColor="text1"/>
          <w:sz w:val="22"/>
          <w:szCs w:val="22"/>
          <w:lang w:val="en-GB"/>
        </w:rPr>
        <w:t>d.</w:t>
      </w:r>
      <w:r w:rsidR="002A7B67" w:rsidRPr="002A2E14">
        <w:rPr>
          <w:color w:val="000000" w:themeColor="text1"/>
          <w:sz w:val="22"/>
          <w:szCs w:val="22"/>
          <w:lang w:val="en-GB"/>
        </w:rPr>
        <w:t xml:space="preserve"> UN Environment has the right, at its own expense, to have the records of</w:t>
      </w:r>
      <w:r w:rsidR="00BF6078" w:rsidRPr="002A2E14">
        <w:rPr>
          <w:color w:val="000000" w:themeColor="text1"/>
          <w:sz w:val="22"/>
          <w:szCs w:val="22"/>
          <w:lang w:val="en-GB"/>
        </w:rPr>
        <w:t xml:space="preserve"> </w:t>
      </w:r>
      <w:r w:rsidR="00C30E7D" w:rsidRPr="002A2E14">
        <w:rPr>
          <w:color w:val="000000" w:themeColor="text1"/>
          <w:sz w:val="22"/>
          <w:szCs w:val="22"/>
          <w:lang w:val="en-GB"/>
        </w:rPr>
        <w:t>IMS</w:t>
      </w:r>
      <w:r w:rsidR="0042287B" w:rsidRPr="002A2E14">
        <w:rPr>
          <w:color w:val="000000" w:themeColor="text1"/>
          <w:sz w:val="22"/>
          <w:szCs w:val="22"/>
          <w:lang w:val="en-GB"/>
        </w:rPr>
        <w:t xml:space="preserve"> </w:t>
      </w:r>
      <w:r w:rsidR="002A7B67" w:rsidRPr="002A2E14">
        <w:rPr>
          <w:color w:val="000000" w:themeColor="text1"/>
          <w:sz w:val="22"/>
          <w:szCs w:val="22"/>
          <w:lang w:val="en-GB"/>
        </w:rPr>
        <w:t xml:space="preserve">related to this cooperation reviewed and audited. </w:t>
      </w:r>
    </w:p>
    <w:p w14:paraId="77C0EBEE" w14:textId="7920F6CF" w:rsidR="002A7B67" w:rsidRPr="002A2E14" w:rsidRDefault="000B4E2B" w:rsidP="009536EB">
      <w:pPr>
        <w:tabs>
          <w:tab w:val="left" w:pos="204"/>
        </w:tabs>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9</w:t>
      </w:r>
      <w:r w:rsidR="002A7B67" w:rsidRPr="002A2E14">
        <w:rPr>
          <w:b/>
          <w:color w:val="000000" w:themeColor="text1"/>
          <w:sz w:val="22"/>
          <w:szCs w:val="22"/>
          <w:lang w:val="en-GB"/>
        </w:rPr>
        <w:t>.</w:t>
      </w:r>
      <w:r w:rsidR="00685735" w:rsidRPr="002A2E14">
        <w:rPr>
          <w:b/>
          <w:color w:val="000000" w:themeColor="text1"/>
          <w:sz w:val="22"/>
          <w:szCs w:val="22"/>
          <w:lang w:val="en-GB"/>
        </w:rPr>
        <w:t xml:space="preserve"> </w:t>
      </w:r>
      <w:r w:rsidR="002A7B67" w:rsidRPr="002A2E14">
        <w:rPr>
          <w:b/>
          <w:color w:val="000000" w:themeColor="text1"/>
          <w:sz w:val="22"/>
          <w:szCs w:val="22"/>
          <w:lang w:val="en-GB"/>
        </w:rPr>
        <w:t>a.</w:t>
      </w:r>
      <w:r w:rsidR="002A7B67" w:rsidRPr="002A2E14">
        <w:rPr>
          <w:color w:val="000000" w:themeColor="text1"/>
          <w:sz w:val="22"/>
          <w:szCs w:val="22"/>
          <w:lang w:val="en-GB"/>
        </w:rPr>
        <w:t xml:space="preserve"> </w:t>
      </w:r>
      <w:r w:rsidR="00C30E7D" w:rsidRPr="002A2E14">
        <w:rPr>
          <w:color w:val="000000" w:themeColor="text1"/>
          <w:sz w:val="22"/>
          <w:szCs w:val="22"/>
          <w:lang w:val="en-GB"/>
        </w:rPr>
        <w:t>IMS</w:t>
      </w:r>
      <w:r w:rsidR="0042287B" w:rsidRPr="002A2E14">
        <w:rPr>
          <w:color w:val="000000" w:themeColor="text1"/>
          <w:sz w:val="22"/>
          <w:szCs w:val="22"/>
          <w:lang w:val="en-GB"/>
        </w:rPr>
        <w:t xml:space="preserve"> </w:t>
      </w:r>
      <w:r w:rsidR="002A7B67" w:rsidRPr="002A2E14">
        <w:rPr>
          <w:color w:val="000000" w:themeColor="text1"/>
          <w:sz w:val="22"/>
          <w:szCs w:val="22"/>
          <w:lang w:val="en-GB"/>
        </w:rPr>
        <w:t>shall consult with UN Environment regarding Intellectual Property Rights.</w:t>
      </w:r>
    </w:p>
    <w:p w14:paraId="3F28004C" w14:textId="0768967C" w:rsidR="002A7B67" w:rsidRPr="002A2E14" w:rsidRDefault="00685735" w:rsidP="009536EB">
      <w:pPr>
        <w:tabs>
          <w:tab w:val="left" w:pos="204"/>
        </w:tabs>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9. </w:t>
      </w:r>
      <w:r w:rsidR="002A7B67" w:rsidRPr="002A2E14">
        <w:rPr>
          <w:b/>
          <w:color w:val="000000" w:themeColor="text1"/>
          <w:sz w:val="22"/>
          <w:szCs w:val="22"/>
          <w:lang w:val="en-GB"/>
        </w:rPr>
        <w:t>b.</w:t>
      </w:r>
      <w:r w:rsidR="002A7B67" w:rsidRPr="002A2E14">
        <w:rPr>
          <w:color w:val="000000" w:themeColor="text1"/>
          <w:sz w:val="22"/>
          <w:szCs w:val="22"/>
          <w:lang w:val="en-GB"/>
        </w:rPr>
        <w:t xml:space="preserve"> </w:t>
      </w:r>
      <w:r w:rsidR="00C30E7D" w:rsidRPr="002A2E14">
        <w:rPr>
          <w:color w:val="000000" w:themeColor="text1"/>
          <w:sz w:val="22"/>
          <w:szCs w:val="22"/>
          <w:lang w:val="en-GB"/>
        </w:rPr>
        <w:t>IMS</w:t>
      </w:r>
      <w:r w:rsidR="0042287B" w:rsidRPr="002A2E14">
        <w:rPr>
          <w:color w:val="000000" w:themeColor="text1"/>
          <w:sz w:val="22"/>
          <w:szCs w:val="22"/>
          <w:lang w:val="en-GB"/>
        </w:rPr>
        <w:t xml:space="preserve"> </w:t>
      </w:r>
      <w:r w:rsidR="002A7B67" w:rsidRPr="002A2E14">
        <w:rPr>
          <w:color w:val="000000" w:themeColor="text1"/>
          <w:sz w:val="22"/>
          <w:szCs w:val="22"/>
          <w:lang w:val="en-GB"/>
        </w:rPr>
        <w:t>shall only use the UN Environment name, logo and emblem</w:t>
      </w:r>
      <w:r w:rsidR="00CC24A1" w:rsidRPr="002A2E14">
        <w:rPr>
          <w:color w:val="000000" w:themeColor="text1"/>
          <w:sz w:val="22"/>
          <w:szCs w:val="22"/>
          <w:lang w:val="en-GB"/>
        </w:rPr>
        <w:t xml:space="preserve"> in connection with the Project</w:t>
      </w:r>
      <w:r w:rsidR="002A7B67" w:rsidRPr="002A2E14">
        <w:rPr>
          <w:color w:val="000000" w:themeColor="text1"/>
          <w:sz w:val="22"/>
          <w:szCs w:val="22"/>
          <w:lang w:val="en-GB"/>
        </w:rPr>
        <w:t xml:space="preserve"> with the prior written consent of UN Environment.</w:t>
      </w:r>
    </w:p>
    <w:p w14:paraId="7CA040BE" w14:textId="65E7371F" w:rsidR="002A7B67" w:rsidRPr="002A2E14" w:rsidRDefault="00685735" w:rsidP="009536EB">
      <w:pPr>
        <w:tabs>
          <w:tab w:val="left" w:pos="323"/>
          <w:tab w:val="left" w:pos="450"/>
        </w:tabs>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 xml:space="preserve">9. </w:t>
      </w:r>
      <w:r w:rsidR="002A7B67" w:rsidRPr="002A2E14">
        <w:rPr>
          <w:b/>
          <w:color w:val="000000" w:themeColor="text1"/>
          <w:sz w:val="22"/>
          <w:szCs w:val="22"/>
          <w:lang w:val="en-GB"/>
        </w:rPr>
        <w:t>c.</w:t>
      </w:r>
      <w:r w:rsidR="002A7B67" w:rsidRPr="002A2E14">
        <w:rPr>
          <w:color w:val="000000" w:themeColor="text1"/>
          <w:sz w:val="22"/>
          <w:szCs w:val="22"/>
          <w:lang w:val="en-GB"/>
        </w:rPr>
        <w:t xml:space="preserve"> In no event will authorization of the UN Environment name or emblem, or any abbreviation thereof, be granted for commercial purposes.</w:t>
      </w:r>
    </w:p>
    <w:p w14:paraId="2AE0B0C3" w14:textId="32564394" w:rsidR="002A7B67" w:rsidRPr="002A2E14" w:rsidRDefault="002A7B67" w:rsidP="009536EB">
      <w:p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1</w:t>
      </w:r>
      <w:r w:rsidR="000B4E2B" w:rsidRPr="002A2E14">
        <w:rPr>
          <w:b/>
          <w:color w:val="000000" w:themeColor="text1"/>
          <w:sz w:val="22"/>
          <w:szCs w:val="22"/>
          <w:lang w:val="en-GB"/>
        </w:rPr>
        <w:t>0</w:t>
      </w:r>
      <w:r w:rsidRPr="002A2E14">
        <w:rPr>
          <w:b/>
          <w:color w:val="000000" w:themeColor="text1"/>
          <w:sz w:val="22"/>
          <w:szCs w:val="22"/>
          <w:lang w:val="en-GB"/>
        </w:rPr>
        <w:t>.</w:t>
      </w:r>
      <w:r w:rsidRPr="002A2E14">
        <w:rPr>
          <w:color w:val="000000" w:themeColor="text1"/>
          <w:sz w:val="22"/>
          <w:szCs w:val="22"/>
          <w:lang w:val="en-GB"/>
        </w:rPr>
        <w:t xml:space="preserve"> This agreement can only be changed through an agreed modification in writing.</w:t>
      </w:r>
    </w:p>
    <w:p w14:paraId="08E9E682" w14:textId="5C586F22" w:rsidR="002A7B67" w:rsidRPr="002A2E14" w:rsidRDefault="002A7B67" w:rsidP="009536EB">
      <w:p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1</w:t>
      </w:r>
      <w:r w:rsidR="000B4E2B" w:rsidRPr="002A2E14">
        <w:rPr>
          <w:b/>
          <w:color w:val="000000" w:themeColor="text1"/>
          <w:sz w:val="22"/>
          <w:szCs w:val="22"/>
          <w:lang w:val="en-GB"/>
        </w:rPr>
        <w:t>1</w:t>
      </w:r>
      <w:r w:rsidRPr="002A2E14">
        <w:rPr>
          <w:b/>
          <w:color w:val="000000" w:themeColor="text1"/>
          <w:sz w:val="22"/>
          <w:szCs w:val="22"/>
          <w:lang w:val="en-GB"/>
        </w:rPr>
        <w:t>.</w:t>
      </w:r>
      <w:r w:rsidRPr="002A2E14">
        <w:rPr>
          <w:color w:val="000000" w:themeColor="text1"/>
          <w:sz w:val="22"/>
          <w:szCs w:val="22"/>
          <w:lang w:val="en-GB"/>
        </w:rPr>
        <w:t xml:space="preserve"> Either party may terminate this Agreement upon serving a written notice to the other party at least </w:t>
      </w:r>
      <w:r w:rsidR="00575EAC" w:rsidRPr="002A2E14">
        <w:rPr>
          <w:color w:val="000000" w:themeColor="text1"/>
          <w:sz w:val="22"/>
          <w:szCs w:val="22"/>
          <w:lang w:val="en-GB"/>
        </w:rPr>
        <w:t>3</w:t>
      </w:r>
      <w:r w:rsidRPr="002A2E14">
        <w:rPr>
          <w:color w:val="000000" w:themeColor="text1"/>
          <w:sz w:val="22"/>
          <w:szCs w:val="22"/>
          <w:lang w:val="en-GB"/>
        </w:rPr>
        <w:t xml:space="preserve"> months prior to such termination.</w:t>
      </w:r>
    </w:p>
    <w:p w14:paraId="103CCF83" w14:textId="3A7F1117" w:rsidR="002A7B67" w:rsidRPr="002A2E14" w:rsidRDefault="002A7B67" w:rsidP="009536EB">
      <w:pPr>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1</w:t>
      </w:r>
      <w:r w:rsidR="000B4E2B" w:rsidRPr="002A2E14">
        <w:rPr>
          <w:b/>
          <w:color w:val="000000" w:themeColor="text1"/>
          <w:sz w:val="22"/>
          <w:szCs w:val="22"/>
          <w:lang w:val="en-GB"/>
        </w:rPr>
        <w:t>2</w:t>
      </w:r>
      <w:r w:rsidRPr="002A2E14">
        <w:rPr>
          <w:b/>
          <w:color w:val="000000" w:themeColor="text1"/>
          <w:sz w:val="22"/>
          <w:szCs w:val="22"/>
          <w:lang w:val="en-GB"/>
        </w:rPr>
        <w:t>.</w:t>
      </w:r>
      <w:r w:rsidRPr="002A2E14">
        <w:rPr>
          <w:color w:val="000000" w:themeColor="text1"/>
          <w:sz w:val="22"/>
          <w:szCs w:val="22"/>
          <w:lang w:val="en-GB"/>
        </w:rPr>
        <w:t xml:space="preserve"> </w:t>
      </w:r>
      <w:r w:rsidR="00C30E7D" w:rsidRPr="002A2E14">
        <w:rPr>
          <w:color w:val="000000" w:themeColor="text1"/>
          <w:sz w:val="22"/>
          <w:szCs w:val="22"/>
          <w:lang w:val="en-GB"/>
        </w:rPr>
        <w:t>IMS</w:t>
      </w:r>
      <w:r w:rsidR="0042287B" w:rsidRPr="002A2E14">
        <w:rPr>
          <w:color w:val="000000" w:themeColor="text1"/>
          <w:sz w:val="22"/>
          <w:szCs w:val="22"/>
          <w:lang w:val="en-GB"/>
        </w:rPr>
        <w:t xml:space="preserve"> </w:t>
      </w:r>
      <w:r w:rsidRPr="002A2E14">
        <w:rPr>
          <w:color w:val="000000" w:themeColor="text1"/>
          <w:sz w:val="22"/>
          <w:szCs w:val="22"/>
          <w:lang w:val="en-GB"/>
        </w:rPr>
        <w:t xml:space="preserve">shall comply with all the above mentioned provisions and agrees that UN Environment reserves the right to withhold any payment due to </w:t>
      </w:r>
      <w:r w:rsidR="0042287B" w:rsidRPr="002A2E14">
        <w:rPr>
          <w:color w:val="000000" w:themeColor="text1"/>
          <w:sz w:val="22"/>
          <w:szCs w:val="22"/>
          <w:lang w:val="en-GB"/>
        </w:rPr>
        <w:t>IMS</w:t>
      </w:r>
      <w:r w:rsidR="00575EAC" w:rsidRPr="002A2E14">
        <w:rPr>
          <w:color w:val="000000" w:themeColor="text1"/>
          <w:sz w:val="22"/>
          <w:szCs w:val="22"/>
          <w:lang w:val="en-GB"/>
        </w:rPr>
        <w:t>’s</w:t>
      </w:r>
      <w:r w:rsidRPr="002A2E14">
        <w:rPr>
          <w:color w:val="000000" w:themeColor="text1"/>
          <w:sz w:val="22"/>
          <w:szCs w:val="22"/>
          <w:lang w:val="en-GB"/>
        </w:rPr>
        <w:t xml:space="preserve"> non-compliance with any of the provisions mentioned hereinabove.</w:t>
      </w:r>
    </w:p>
    <w:p w14:paraId="4CC2C156" w14:textId="4304D557" w:rsidR="00422538" w:rsidRPr="002A2E14" w:rsidRDefault="002A7B67" w:rsidP="00422538">
      <w:pPr>
        <w:tabs>
          <w:tab w:val="left" w:pos="-720"/>
        </w:tabs>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t>1</w:t>
      </w:r>
      <w:r w:rsidR="00685735" w:rsidRPr="002A2E14">
        <w:rPr>
          <w:b/>
          <w:color w:val="000000" w:themeColor="text1"/>
          <w:sz w:val="22"/>
          <w:szCs w:val="22"/>
          <w:lang w:val="en-GB"/>
        </w:rPr>
        <w:t>3</w:t>
      </w:r>
      <w:r w:rsidRPr="002A2E14">
        <w:rPr>
          <w:b/>
          <w:color w:val="000000" w:themeColor="text1"/>
          <w:sz w:val="22"/>
          <w:szCs w:val="22"/>
          <w:lang w:val="en-GB"/>
        </w:rPr>
        <w:t>.</w:t>
      </w:r>
      <w:r w:rsidRPr="002A2E14">
        <w:rPr>
          <w:color w:val="000000" w:themeColor="text1"/>
          <w:sz w:val="22"/>
          <w:szCs w:val="22"/>
          <w:lang w:val="en-GB"/>
        </w:rPr>
        <w:t xml:space="preserve"> Any dispute arising out of or in connection with this Agreement shall be settled amicably between UN Environment and </w:t>
      </w:r>
      <w:r w:rsidR="0042287B" w:rsidRPr="002A2E14">
        <w:rPr>
          <w:color w:val="000000" w:themeColor="text1"/>
          <w:sz w:val="22"/>
          <w:szCs w:val="22"/>
          <w:lang w:val="en-GB"/>
        </w:rPr>
        <w:t>IMS</w:t>
      </w:r>
      <w:r w:rsidRPr="002A2E14">
        <w:rPr>
          <w:color w:val="000000" w:themeColor="text1"/>
          <w:sz w:val="22"/>
          <w:szCs w:val="22"/>
          <w:lang w:val="en-GB"/>
        </w:rPr>
        <w:t>. Should attempts at amicable negotiation fail, any such dispute shall, upon request by either party, be referred to arbitration in accordance with the UN</w:t>
      </w:r>
      <w:r w:rsidR="00EF1A44" w:rsidRPr="002A2E14">
        <w:rPr>
          <w:color w:val="000000" w:themeColor="text1"/>
          <w:sz w:val="22"/>
          <w:szCs w:val="22"/>
          <w:lang w:val="en-GB"/>
        </w:rPr>
        <w:t xml:space="preserve"> </w:t>
      </w:r>
      <w:r w:rsidRPr="002A2E14">
        <w:rPr>
          <w:color w:val="000000" w:themeColor="text1"/>
          <w:sz w:val="22"/>
          <w:szCs w:val="22"/>
          <w:lang w:val="en-GB"/>
        </w:rPr>
        <w:t>CITRAL arbitration rules. The parties shall be bound by any arbitration award rendered as a result of such arbitration as the final adjudication of any such controversy, claim or dispute.</w:t>
      </w:r>
    </w:p>
    <w:p w14:paraId="5A2B6CC2" w14:textId="649FEDF7" w:rsidR="002A7B67" w:rsidRPr="002A2E14" w:rsidRDefault="00422538" w:rsidP="00422538">
      <w:pPr>
        <w:tabs>
          <w:tab w:val="left" w:pos="-720"/>
        </w:tabs>
        <w:spacing w:before="100" w:beforeAutospacing="1" w:after="100" w:afterAutospacing="1" w:line="276" w:lineRule="auto"/>
        <w:jc w:val="both"/>
        <w:rPr>
          <w:color w:val="000000" w:themeColor="text1"/>
          <w:sz w:val="22"/>
          <w:szCs w:val="22"/>
          <w:lang w:val="en-GB"/>
        </w:rPr>
      </w:pPr>
      <w:r w:rsidRPr="002A2E14">
        <w:rPr>
          <w:b/>
          <w:color w:val="000000" w:themeColor="text1"/>
          <w:sz w:val="22"/>
          <w:szCs w:val="22"/>
          <w:lang w:val="en-GB"/>
        </w:rPr>
        <w:lastRenderedPageBreak/>
        <w:t>1</w:t>
      </w:r>
      <w:r w:rsidR="00685735" w:rsidRPr="002A2E14">
        <w:rPr>
          <w:b/>
          <w:color w:val="000000" w:themeColor="text1"/>
          <w:sz w:val="22"/>
          <w:szCs w:val="22"/>
          <w:lang w:val="en-GB"/>
        </w:rPr>
        <w:t>4</w:t>
      </w:r>
      <w:r w:rsidRPr="002A2E14">
        <w:rPr>
          <w:b/>
          <w:color w:val="000000" w:themeColor="text1"/>
          <w:sz w:val="22"/>
          <w:szCs w:val="22"/>
          <w:lang w:val="en-GB"/>
        </w:rPr>
        <w:t>.</w:t>
      </w:r>
      <w:r w:rsidRPr="002A2E14">
        <w:rPr>
          <w:color w:val="000000" w:themeColor="text1"/>
          <w:sz w:val="22"/>
          <w:szCs w:val="22"/>
          <w:lang w:val="en-GB"/>
        </w:rPr>
        <w:t xml:space="preserve"> </w:t>
      </w:r>
      <w:r w:rsidR="002A7B67" w:rsidRPr="002A2E14">
        <w:rPr>
          <w:color w:val="000000" w:themeColor="text1"/>
          <w:sz w:val="22"/>
          <w:szCs w:val="22"/>
          <w:lang w:val="en-GB"/>
        </w:rPr>
        <w:t xml:space="preserve">This Agreement shall enter into force upon signature by the </w:t>
      </w:r>
      <w:r w:rsidR="00907BB1" w:rsidRPr="002A2E14">
        <w:rPr>
          <w:color w:val="000000" w:themeColor="text1"/>
          <w:sz w:val="22"/>
          <w:szCs w:val="22"/>
          <w:lang w:val="en-GB"/>
        </w:rPr>
        <w:t xml:space="preserve">all </w:t>
      </w:r>
      <w:r w:rsidR="002A7B67" w:rsidRPr="002A2E14">
        <w:rPr>
          <w:color w:val="000000" w:themeColor="text1"/>
          <w:sz w:val="22"/>
          <w:szCs w:val="22"/>
          <w:lang w:val="en-GB"/>
        </w:rPr>
        <w:t xml:space="preserve">Parties </w:t>
      </w:r>
      <w:r w:rsidR="00EF3BCC" w:rsidRPr="002A2E14">
        <w:rPr>
          <w:color w:val="000000" w:themeColor="text1"/>
          <w:sz w:val="22"/>
          <w:szCs w:val="22"/>
          <w:lang w:val="en-GB"/>
        </w:rPr>
        <w:t>and</w:t>
      </w:r>
      <w:r w:rsidR="002A7B67" w:rsidRPr="002A2E14">
        <w:rPr>
          <w:color w:val="000000" w:themeColor="text1"/>
          <w:sz w:val="22"/>
          <w:szCs w:val="22"/>
          <w:lang w:val="en-GB"/>
        </w:rPr>
        <w:t xml:space="preserve"> shall remain valid for a period of </w:t>
      </w:r>
      <w:r w:rsidR="002A7B67" w:rsidRPr="002A2E14">
        <w:rPr>
          <w:bCs/>
          <w:iCs/>
          <w:color w:val="000000" w:themeColor="text1"/>
          <w:sz w:val="22"/>
          <w:szCs w:val="22"/>
          <w:lang w:val="en-GB"/>
        </w:rPr>
        <w:t xml:space="preserve">up to </w:t>
      </w:r>
      <w:r w:rsidR="0061444E" w:rsidRPr="002A2E14">
        <w:rPr>
          <w:bCs/>
          <w:iCs/>
          <w:color w:val="000000" w:themeColor="text1"/>
          <w:sz w:val="22"/>
          <w:szCs w:val="22"/>
          <w:lang w:val="en-GB"/>
        </w:rPr>
        <w:t>twelve (12</w:t>
      </w:r>
      <w:r w:rsidR="00575EAC" w:rsidRPr="002A2E14">
        <w:rPr>
          <w:bCs/>
          <w:iCs/>
          <w:color w:val="000000" w:themeColor="text1"/>
          <w:sz w:val="22"/>
          <w:szCs w:val="22"/>
          <w:lang w:val="en-GB"/>
        </w:rPr>
        <w:t>)</w:t>
      </w:r>
      <w:r w:rsidR="002A7B67" w:rsidRPr="002A2E14">
        <w:rPr>
          <w:bCs/>
          <w:iCs/>
          <w:color w:val="000000" w:themeColor="text1"/>
          <w:sz w:val="22"/>
          <w:szCs w:val="22"/>
          <w:lang w:val="en-GB"/>
        </w:rPr>
        <w:t xml:space="preserve"> months</w:t>
      </w:r>
      <w:r w:rsidR="002A7B67" w:rsidRPr="002A2E14">
        <w:rPr>
          <w:b/>
          <w:bCs/>
          <w:i/>
          <w:iCs/>
          <w:color w:val="000000" w:themeColor="text1"/>
          <w:sz w:val="22"/>
          <w:szCs w:val="22"/>
          <w:lang w:val="en-GB"/>
        </w:rPr>
        <w:t xml:space="preserve">, </w:t>
      </w:r>
      <w:r w:rsidR="002A7B67" w:rsidRPr="002A2E14">
        <w:rPr>
          <w:bCs/>
          <w:iCs/>
          <w:color w:val="000000" w:themeColor="text1"/>
          <w:sz w:val="22"/>
          <w:szCs w:val="22"/>
          <w:lang w:val="en-GB"/>
        </w:rPr>
        <w:t>unless terminated earlier pursuant to clause 11 above.</w:t>
      </w:r>
    </w:p>
    <w:p w14:paraId="4EF82E02" w14:textId="580DE234" w:rsidR="002A7B67" w:rsidRPr="002A2E14" w:rsidRDefault="002A7B67" w:rsidP="009536EB">
      <w:pPr>
        <w:pStyle w:val="p7"/>
        <w:widowControl/>
        <w:tabs>
          <w:tab w:val="clear" w:pos="391"/>
          <w:tab w:val="left" w:pos="180"/>
          <w:tab w:val="left" w:pos="360"/>
        </w:tabs>
        <w:autoSpaceDE/>
        <w:autoSpaceDN/>
        <w:adjustRightInd/>
        <w:spacing w:before="100" w:beforeAutospacing="1" w:after="100" w:afterAutospacing="1" w:line="276" w:lineRule="auto"/>
        <w:rPr>
          <w:bCs/>
          <w:i/>
          <w:iCs/>
          <w:color w:val="000000" w:themeColor="text1"/>
          <w:sz w:val="22"/>
          <w:szCs w:val="22"/>
          <w:lang w:val="en-GB"/>
        </w:rPr>
      </w:pPr>
      <w:r w:rsidRPr="002A2E14">
        <w:rPr>
          <w:b/>
          <w:color w:val="000000" w:themeColor="text1"/>
          <w:sz w:val="22"/>
          <w:szCs w:val="22"/>
          <w:lang w:val="en-GB"/>
        </w:rPr>
        <w:t>1</w:t>
      </w:r>
      <w:r w:rsidR="00685735" w:rsidRPr="002A2E14">
        <w:rPr>
          <w:b/>
          <w:color w:val="000000" w:themeColor="text1"/>
          <w:sz w:val="22"/>
          <w:szCs w:val="22"/>
          <w:lang w:val="en-GB"/>
        </w:rPr>
        <w:t>5</w:t>
      </w:r>
      <w:r w:rsidRPr="002A2E14">
        <w:rPr>
          <w:b/>
          <w:color w:val="000000" w:themeColor="text1"/>
          <w:sz w:val="22"/>
          <w:szCs w:val="22"/>
          <w:lang w:val="en-GB"/>
        </w:rPr>
        <w:t xml:space="preserve">. </w:t>
      </w:r>
      <w:r w:rsidRPr="002A2E14">
        <w:rPr>
          <w:color w:val="000000" w:themeColor="text1"/>
          <w:sz w:val="22"/>
          <w:szCs w:val="22"/>
          <w:lang w:val="en-GB"/>
        </w:rPr>
        <w:t>The Parties shall carry out their respective responsibilities in accordance with the provisions of the Agreement. The Parties shall determine and communicate to each other</w:t>
      </w:r>
      <w:r w:rsidR="008B5A06" w:rsidRPr="002A2E14">
        <w:rPr>
          <w:color w:val="000000" w:themeColor="text1"/>
          <w:sz w:val="22"/>
          <w:szCs w:val="22"/>
          <w:lang w:val="en-GB"/>
        </w:rPr>
        <w:t xml:space="preserve"> </w:t>
      </w:r>
      <w:r w:rsidR="00E906CF" w:rsidRPr="002A2E14">
        <w:rPr>
          <w:color w:val="000000" w:themeColor="text1"/>
          <w:sz w:val="22"/>
          <w:szCs w:val="22"/>
          <w:lang w:val="en-GB"/>
        </w:rPr>
        <w:t>with</w:t>
      </w:r>
      <w:r w:rsidRPr="002A2E14">
        <w:rPr>
          <w:color w:val="000000" w:themeColor="text1"/>
          <w:sz w:val="22"/>
          <w:szCs w:val="22"/>
          <w:lang w:val="en-GB"/>
        </w:rPr>
        <w:t xml:space="preserve"> their respective focal points, having the responsibility for the Project implementation on its behalf.</w:t>
      </w:r>
    </w:p>
    <w:p w14:paraId="2209F345" w14:textId="031159FD" w:rsidR="002A7B67" w:rsidRPr="002A2E14" w:rsidRDefault="002A7B67" w:rsidP="009536EB">
      <w:pPr>
        <w:pStyle w:val="p1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1</w:t>
      </w:r>
      <w:r w:rsidR="00685735" w:rsidRPr="002A2E14">
        <w:rPr>
          <w:b/>
          <w:color w:val="000000" w:themeColor="text1"/>
          <w:sz w:val="22"/>
          <w:szCs w:val="22"/>
          <w:lang w:val="en-GB"/>
        </w:rPr>
        <w:t>6</w:t>
      </w:r>
      <w:r w:rsidRPr="002A2E14">
        <w:rPr>
          <w:b/>
          <w:color w:val="000000" w:themeColor="text1"/>
          <w:sz w:val="22"/>
          <w:szCs w:val="22"/>
          <w:lang w:val="en-GB"/>
        </w:rPr>
        <w:t>.</w:t>
      </w:r>
      <w:r w:rsidR="00BF6078" w:rsidRPr="002A2E14">
        <w:rPr>
          <w:b/>
          <w:color w:val="000000" w:themeColor="text1"/>
          <w:sz w:val="22"/>
          <w:szCs w:val="22"/>
          <w:lang w:val="en-GB"/>
        </w:rPr>
        <w:t xml:space="preserve"> </w:t>
      </w:r>
      <w:r w:rsidRPr="002A2E14">
        <w:rPr>
          <w:b/>
          <w:color w:val="000000" w:themeColor="text1"/>
          <w:sz w:val="22"/>
          <w:szCs w:val="22"/>
          <w:lang w:val="en-GB"/>
        </w:rPr>
        <w:t>a</w:t>
      </w:r>
      <w:r w:rsidR="00907BB1" w:rsidRPr="002A2E14">
        <w:rPr>
          <w:b/>
          <w:color w:val="000000" w:themeColor="text1"/>
          <w:sz w:val="22"/>
          <w:szCs w:val="22"/>
          <w:lang w:val="en-GB"/>
        </w:rPr>
        <w:t>.</w:t>
      </w:r>
      <w:r w:rsidRPr="002A2E14">
        <w:rPr>
          <w:b/>
          <w:color w:val="000000" w:themeColor="text1"/>
          <w:sz w:val="22"/>
          <w:szCs w:val="22"/>
          <w:lang w:val="en-GB"/>
        </w:rPr>
        <w:t xml:space="preserve"> </w:t>
      </w:r>
      <w:r w:rsidR="00C30E7D" w:rsidRPr="002A2E14">
        <w:rPr>
          <w:color w:val="000000" w:themeColor="text1"/>
          <w:sz w:val="22"/>
          <w:szCs w:val="22"/>
          <w:lang w:val="en-GB"/>
        </w:rPr>
        <w:t>IMS</w:t>
      </w:r>
      <w:r w:rsidR="00907BB1" w:rsidRPr="002A2E14">
        <w:rPr>
          <w:color w:val="000000" w:themeColor="text1"/>
          <w:sz w:val="22"/>
          <w:szCs w:val="22"/>
          <w:lang w:val="en-GB"/>
        </w:rPr>
        <w:t xml:space="preserve"> </w:t>
      </w:r>
      <w:r w:rsidRPr="002A2E14">
        <w:rPr>
          <w:color w:val="000000" w:themeColor="text1"/>
          <w:sz w:val="22"/>
          <w:szCs w:val="22"/>
          <w:lang w:val="en-GB"/>
        </w:rPr>
        <w:t>shall be solely and completely responsible and accountable for all services performed by its personnel, agents, employees, or contractors (hereinafter referred to as “Personnel”).</w:t>
      </w:r>
    </w:p>
    <w:p w14:paraId="72C67129" w14:textId="4428A5CE" w:rsidR="002A7B67" w:rsidRPr="002A2E14" w:rsidRDefault="00685735" w:rsidP="009536EB">
      <w:pPr>
        <w:pStyle w:val="p17"/>
        <w:widowControl/>
        <w:autoSpaceDE/>
        <w:autoSpaceDN/>
        <w:adjustRightInd/>
        <w:spacing w:before="100" w:beforeAutospacing="1" w:after="100" w:afterAutospacing="1" w:line="276" w:lineRule="auto"/>
        <w:rPr>
          <w:b/>
          <w:color w:val="000000" w:themeColor="text1"/>
          <w:sz w:val="22"/>
          <w:szCs w:val="22"/>
          <w:lang w:val="en-GB"/>
        </w:rPr>
      </w:pPr>
      <w:r w:rsidRPr="002A2E14">
        <w:rPr>
          <w:b/>
          <w:color w:val="000000" w:themeColor="text1"/>
          <w:sz w:val="22"/>
          <w:szCs w:val="22"/>
          <w:lang w:val="en-GB"/>
        </w:rPr>
        <w:t xml:space="preserve">16. </w:t>
      </w:r>
      <w:r w:rsidR="002A7B67" w:rsidRPr="002A2E14">
        <w:rPr>
          <w:b/>
          <w:color w:val="000000" w:themeColor="text1"/>
          <w:sz w:val="22"/>
          <w:szCs w:val="22"/>
          <w:lang w:val="en-GB"/>
        </w:rPr>
        <w:t xml:space="preserve">b. </w:t>
      </w:r>
      <w:r w:rsidR="00C30E7D" w:rsidRPr="002A2E14">
        <w:rPr>
          <w:color w:val="000000" w:themeColor="text1"/>
          <w:sz w:val="22"/>
          <w:szCs w:val="22"/>
          <w:lang w:val="en-GB"/>
        </w:rPr>
        <w:t>IMS</w:t>
      </w:r>
      <w:r w:rsidR="00907BB1" w:rsidRPr="002A2E14">
        <w:rPr>
          <w:color w:val="000000" w:themeColor="text1"/>
          <w:sz w:val="22"/>
          <w:szCs w:val="22"/>
          <w:lang w:val="en-GB"/>
        </w:rPr>
        <w:t xml:space="preserve"> </w:t>
      </w:r>
      <w:r w:rsidR="002A7B67" w:rsidRPr="002A2E14">
        <w:rPr>
          <w:color w:val="000000" w:themeColor="text1"/>
          <w:sz w:val="22"/>
          <w:szCs w:val="22"/>
          <w:lang w:val="en-GB"/>
        </w:rPr>
        <w:t xml:space="preserve">shall be considered as having the legal status of an independent contractor. Personnel of </w:t>
      </w:r>
      <w:r w:rsidR="00907BB1" w:rsidRPr="002A2E14">
        <w:rPr>
          <w:color w:val="000000" w:themeColor="text1"/>
          <w:sz w:val="22"/>
          <w:szCs w:val="22"/>
          <w:lang w:val="en-GB"/>
        </w:rPr>
        <w:t>IMS</w:t>
      </w:r>
      <w:r w:rsidR="002A7B67" w:rsidRPr="002A2E14">
        <w:rPr>
          <w:color w:val="000000" w:themeColor="text1"/>
          <w:sz w:val="22"/>
          <w:szCs w:val="22"/>
          <w:lang w:val="en-GB"/>
        </w:rPr>
        <w:t xml:space="preserve">, its contractors or anyone else working for </w:t>
      </w:r>
      <w:r w:rsidR="00C30E7D" w:rsidRPr="002A2E14">
        <w:rPr>
          <w:color w:val="000000" w:themeColor="text1"/>
          <w:sz w:val="22"/>
          <w:szCs w:val="22"/>
          <w:lang w:val="en-GB"/>
        </w:rPr>
        <w:t>IMS</w:t>
      </w:r>
      <w:r w:rsidR="00907BB1" w:rsidRPr="002A2E14">
        <w:rPr>
          <w:color w:val="000000" w:themeColor="text1"/>
          <w:sz w:val="22"/>
          <w:szCs w:val="22"/>
          <w:lang w:val="en-GB"/>
        </w:rPr>
        <w:t xml:space="preserve"> </w:t>
      </w:r>
      <w:r w:rsidR="002A7B67" w:rsidRPr="002A2E14">
        <w:rPr>
          <w:color w:val="000000" w:themeColor="text1"/>
          <w:sz w:val="22"/>
          <w:szCs w:val="22"/>
          <w:lang w:val="en-GB"/>
        </w:rPr>
        <w:t xml:space="preserve">in the execution of the Project or otherwise, are not employees of UN Environment and are not covered by the privileges and immunities applying to UN Environment and its staff pursuant to the Convention on the Privileges and Immunities of the United Nations.  UN Environment shall not accept any liability for claims arising out of the activities performed under the Agreement, or any claims for death, bodily injury, disability, damage to property or other hazards that may be suffered by </w:t>
      </w:r>
      <w:r w:rsidR="001D69D9" w:rsidRPr="002A2E14">
        <w:rPr>
          <w:color w:val="000000" w:themeColor="text1"/>
          <w:sz w:val="22"/>
          <w:szCs w:val="22"/>
          <w:lang w:val="en-GB"/>
        </w:rPr>
        <w:t>I</w:t>
      </w:r>
      <w:r w:rsidR="009B77AA" w:rsidRPr="002A2E14">
        <w:rPr>
          <w:color w:val="000000" w:themeColor="text1"/>
          <w:sz w:val="22"/>
          <w:szCs w:val="22"/>
          <w:lang w:val="en-GB"/>
        </w:rPr>
        <w:t>MS</w:t>
      </w:r>
      <w:r w:rsidR="00575EAC" w:rsidRPr="002A2E14">
        <w:rPr>
          <w:color w:val="000000" w:themeColor="text1"/>
          <w:sz w:val="22"/>
          <w:szCs w:val="22"/>
          <w:lang w:val="en-GB"/>
        </w:rPr>
        <w:t>’s</w:t>
      </w:r>
      <w:r w:rsidR="002A7B67" w:rsidRPr="002A2E14">
        <w:rPr>
          <w:color w:val="000000" w:themeColor="text1"/>
          <w:sz w:val="22"/>
          <w:szCs w:val="22"/>
          <w:lang w:val="en-GB"/>
        </w:rPr>
        <w:t xml:space="preserve"> Personnel as a result of their work pertaining to the activities under this Agreement.</w:t>
      </w:r>
    </w:p>
    <w:p w14:paraId="41F01C98" w14:textId="262F1793" w:rsidR="002A7B67" w:rsidRPr="002A2E14" w:rsidRDefault="00685735" w:rsidP="009536EB">
      <w:pPr>
        <w:pStyle w:val="p17"/>
        <w:widowControl/>
        <w:autoSpaceDE/>
        <w:autoSpaceDN/>
        <w:adjustRightInd/>
        <w:spacing w:before="100" w:beforeAutospacing="1" w:after="100" w:afterAutospacing="1" w:line="276" w:lineRule="auto"/>
        <w:rPr>
          <w:color w:val="000000" w:themeColor="text1"/>
          <w:sz w:val="22"/>
          <w:szCs w:val="22"/>
          <w:lang w:val="en-GB"/>
        </w:rPr>
      </w:pPr>
      <w:r w:rsidRPr="002A2E14">
        <w:rPr>
          <w:b/>
          <w:color w:val="000000" w:themeColor="text1"/>
          <w:sz w:val="22"/>
          <w:szCs w:val="22"/>
          <w:lang w:val="en-GB"/>
        </w:rPr>
        <w:t xml:space="preserve">16. </w:t>
      </w:r>
      <w:r w:rsidR="002A7B67" w:rsidRPr="002A2E14">
        <w:rPr>
          <w:b/>
          <w:color w:val="000000" w:themeColor="text1"/>
          <w:sz w:val="22"/>
          <w:szCs w:val="22"/>
          <w:lang w:val="en-GB"/>
        </w:rPr>
        <w:t>c.</w:t>
      </w:r>
      <w:r w:rsidR="00BF6078" w:rsidRPr="002A2E14">
        <w:rPr>
          <w:color w:val="000000" w:themeColor="text1"/>
          <w:sz w:val="22"/>
          <w:szCs w:val="22"/>
          <w:lang w:val="en-GB"/>
        </w:rPr>
        <w:t xml:space="preserve"> </w:t>
      </w:r>
      <w:r w:rsidR="00C30E7D" w:rsidRPr="002A2E14">
        <w:rPr>
          <w:color w:val="000000" w:themeColor="text1"/>
          <w:sz w:val="22"/>
          <w:szCs w:val="22"/>
          <w:lang w:val="en-GB"/>
        </w:rPr>
        <w:t>IMS</w:t>
      </w:r>
      <w:r w:rsidR="009B77AA" w:rsidRPr="002A2E14">
        <w:rPr>
          <w:color w:val="000000" w:themeColor="text1"/>
          <w:sz w:val="22"/>
          <w:szCs w:val="22"/>
          <w:lang w:val="en-GB"/>
        </w:rPr>
        <w:t xml:space="preserve"> </w:t>
      </w:r>
      <w:r w:rsidR="002A7B67" w:rsidRPr="002A2E14">
        <w:rPr>
          <w:color w:val="000000" w:themeColor="text1"/>
          <w:sz w:val="22"/>
          <w:szCs w:val="22"/>
          <w:lang w:val="en-GB"/>
        </w:rPr>
        <w:t>shall ensure that its personnel meet the highest standards of qualification</w:t>
      </w:r>
      <w:r w:rsidR="001D69D9" w:rsidRPr="002A2E14">
        <w:rPr>
          <w:color w:val="000000" w:themeColor="text1"/>
          <w:sz w:val="22"/>
          <w:szCs w:val="22"/>
          <w:lang w:val="en-GB"/>
        </w:rPr>
        <w:t>,</w:t>
      </w:r>
      <w:r w:rsidR="002A7B67" w:rsidRPr="002A2E14">
        <w:rPr>
          <w:color w:val="000000" w:themeColor="text1"/>
          <w:sz w:val="22"/>
          <w:szCs w:val="22"/>
          <w:lang w:val="en-GB"/>
        </w:rPr>
        <w:t xml:space="preserve"> technical and professional competence necessary for the achievement of the objectives and results of the Project, and that decisions on employment related to the Project shall be free of discrimination of any nature. </w:t>
      </w:r>
      <w:r w:rsidR="00C30E7D" w:rsidRPr="002A2E14">
        <w:rPr>
          <w:color w:val="000000" w:themeColor="text1"/>
          <w:sz w:val="22"/>
          <w:szCs w:val="22"/>
          <w:lang w:val="en-GB"/>
        </w:rPr>
        <w:t>IMS</w:t>
      </w:r>
      <w:r w:rsidR="009B77AA" w:rsidRPr="002A2E14">
        <w:rPr>
          <w:color w:val="000000" w:themeColor="text1"/>
          <w:sz w:val="22"/>
          <w:szCs w:val="22"/>
          <w:lang w:val="en-GB"/>
        </w:rPr>
        <w:t xml:space="preserve"> </w:t>
      </w:r>
      <w:r w:rsidR="002A7B67" w:rsidRPr="002A2E14">
        <w:rPr>
          <w:color w:val="000000" w:themeColor="text1"/>
          <w:sz w:val="22"/>
          <w:szCs w:val="22"/>
          <w:lang w:val="en-GB"/>
        </w:rPr>
        <w:t xml:space="preserve">shall ensure that all personnel are free from any conflicts of interest relating to the Project activities. </w:t>
      </w:r>
    </w:p>
    <w:p w14:paraId="3385BFDF" w14:textId="7E85C863" w:rsidR="002A7B67" w:rsidRPr="002A2E14" w:rsidRDefault="002A7B67" w:rsidP="009536EB">
      <w:pPr>
        <w:pStyle w:val="p23"/>
        <w:widowControl/>
        <w:autoSpaceDE/>
        <w:autoSpaceDN/>
        <w:adjustRightInd/>
        <w:spacing w:before="100" w:beforeAutospacing="1" w:after="100" w:afterAutospacing="1" w:line="276" w:lineRule="auto"/>
        <w:ind w:firstLine="0"/>
        <w:rPr>
          <w:color w:val="000000" w:themeColor="text1"/>
          <w:sz w:val="22"/>
          <w:szCs w:val="22"/>
          <w:lang w:val="en-GB"/>
        </w:rPr>
      </w:pPr>
      <w:r w:rsidRPr="002A2E14">
        <w:rPr>
          <w:b/>
          <w:color w:val="000000" w:themeColor="text1"/>
          <w:sz w:val="22"/>
          <w:szCs w:val="22"/>
          <w:lang w:val="en-GB"/>
        </w:rPr>
        <w:t>1</w:t>
      </w:r>
      <w:r w:rsidR="00685735" w:rsidRPr="002A2E14">
        <w:rPr>
          <w:b/>
          <w:color w:val="000000" w:themeColor="text1"/>
          <w:sz w:val="22"/>
          <w:szCs w:val="22"/>
          <w:lang w:val="en-GB"/>
        </w:rPr>
        <w:t>7</w:t>
      </w:r>
      <w:r w:rsidRPr="002A2E14">
        <w:rPr>
          <w:b/>
          <w:color w:val="000000" w:themeColor="text1"/>
          <w:sz w:val="22"/>
          <w:szCs w:val="22"/>
          <w:lang w:val="en-GB"/>
        </w:rPr>
        <w:t>.</w:t>
      </w:r>
      <w:r w:rsidR="00685735" w:rsidRPr="002A2E14">
        <w:rPr>
          <w:b/>
          <w:color w:val="000000" w:themeColor="text1"/>
          <w:sz w:val="22"/>
          <w:szCs w:val="22"/>
          <w:lang w:val="en-GB"/>
        </w:rPr>
        <w:t xml:space="preserve"> </w:t>
      </w:r>
      <w:r w:rsidRPr="002A2E14">
        <w:rPr>
          <w:b/>
          <w:color w:val="000000" w:themeColor="text1"/>
          <w:sz w:val="22"/>
          <w:szCs w:val="22"/>
          <w:lang w:val="en-GB"/>
        </w:rPr>
        <w:t>a.</w:t>
      </w:r>
      <w:r w:rsidRPr="002A2E14">
        <w:rPr>
          <w:color w:val="000000" w:themeColor="text1"/>
          <w:sz w:val="22"/>
          <w:szCs w:val="22"/>
          <w:lang w:val="en-GB"/>
        </w:rPr>
        <w:t xml:space="preserve"> </w:t>
      </w:r>
      <w:r w:rsidR="00C30E7D" w:rsidRPr="002A2E14">
        <w:rPr>
          <w:color w:val="000000" w:themeColor="text1"/>
          <w:sz w:val="22"/>
          <w:szCs w:val="22"/>
          <w:lang w:val="en-GB"/>
        </w:rPr>
        <w:t>IMS</w:t>
      </w:r>
      <w:r w:rsidR="00960F8A" w:rsidRPr="002A2E14">
        <w:rPr>
          <w:color w:val="000000" w:themeColor="text1"/>
          <w:sz w:val="22"/>
          <w:szCs w:val="22"/>
          <w:lang w:val="en-GB"/>
        </w:rPr>
        <w:t xml:space="preserve"> </w:t>
      </w:r>
      <w:r w:rsidRPr="002A2E14">
        <w:rPr>
          <w:color w:val="000000" w:themeColor="text1"/>
          <w:sz w:val="22"/>
          <w:szCs w:val="22"/>
          <w:lang w:val="en-GB"/>
        </w:rPr>
        <w:t>shall not seek nor accept instructions regarding the activities under the present Agreement from any Government or other authority external to UN Environment.</w:t>
      </w:r>
    </w:p>
    <w:p w14:paraId="2D1EA0E2" w14:textId="3BA88078" w:rsidR="002A7B67" w:rsidRPr="002A2E14" w:rsidRDefault="00685735" w:rsidP="009536EB">
      <w:pPr>
        <w:pStyle w:val="p23"/>
        <w:widowControl/>
        <w:autoSpaceDE/>
        <w:autoSpaceDN/>
        <w:adjustRightInd/>
        <w:spacing w:before="100" w:beforeAutospacing="1" w:after="100" w:afterAutospacing="1" w:line="276" w:lineRule="auto"/>
        <w:ind w:firstLine="0"/>
        <w:rPr>
          <w:color w:val="000000" w:themeColor="text1"/>
          <w:sz w:val="22"/>
          <w:szCs w:val="22"/>
          <w:lang w:val="en-GB"/>
        </w:rPr>
      </w:pPr>
      <w:r w:rsidRPr="002A2E14">
        <w:rPr>
          <w:b/>
          <w:color w:val="000000" w:themeColor="text1"/>
          <w:sz w:val="22"/>
          <w:szCs w:val="22"/>
          <w:lang w:val="en-GB"/>
        </w:rPr>
        <w:t xml:space="preserve">17. </w:t>
      </w:r>
      <w:r w:rsidR="002A7B67" w:rsidRPr="002A2E14">
        <w:rPr>
          <w:b/>
          <w:color w:val="000000" w:themeColor="text1"/>
          <w:sz w:val="22"/>
          <w:szCs w:val="22"/>
          <w:lang w:val="en-GB"/>
        </w:rPr>
        <w:t>b.</w:t>
      </w:r>
      <w:r w:rsidR="002A7B67" w:rsidRPr="002A2E14">
        <w:rPr>
          <w:color w:val="000000" w:themeColor="text1"/>
          <w:sz w:val="22"/>
          <w:szCs w:val="22"/>
          <w:lang w:val="en-GB"/>
        </w:rPr>
        <w:t xml:space="preserve"> </w:t>
      </w:r>
      <w:r w:rsidR="00C30E7D" w:rsidRPr="002A2E14">
        <w:rPr>
          <w:color w:val="000000" w:themeColor="text1"/>
          <w:sz w:val="22"/>
          <w:szCs w:val="22"/>
          <w:lang w:val="en-GB"/>
        </w:rPr>
        <w:t>IMS</w:t>
      </w:r>
      <w:r w:rsidR="00960F8A" w:rsidRPr="002A2E14">
        <w:rPr>
          <w:color w:val="000000" w:themeColor="text1"/>
          <w:sz w:val="22"/>
          <w:szCs w:val="22"/>
          <w:lang w:val="en-GB"/>
        </w:rPr>
        <w:t xml:space="preserve"> </w:t>
      </w:r>
      <w:r w:rsidR="002A7B67" w:rsidRPr="002A2E14">
        <w:rPr>
          <w:color w:val="000000" w:themeColor="text1"/>
          <w:sz w:val="22"/>
          <w:szCs w:val="22"/>
          <w:lang w:val="en-GB"/>
        </w:rPr>
        <w:t>shall refrain from any conduct that would adversely reflect on the United Nations and shall not engage in any activity which is incompatible with the aims and objectives of the United Nations or the mandate of UN Environment.</w:t>
      </w:r>
    </w:p>
    <w:p w14:paraId="0B0ED3E6" w14:textId="47E087CE" w:rsidR="002A7B67" w:rsidRPr="002A2E14" w:rsidRDefault="002A7B67" w:rsidP="009536EB">
      <w:pPr>
        <w:pStyle w:val="p28"/>
        <w:widowControl/>
        <w:tabs>
          <w:tab w:val="clear" w:pos="702"/>
          <w:tab w:val="left" w:pos="720"/>
          <w:tab w:val="left" w:pos="990"/>
          <w:tab w:val="left" w:pos="1080"/>
        </w:tabs>
        <w:autoSpaceDE/>
        <w:autoSpaceDN/>
        <w:adjustRightInd/>
        <w:spacing w:before="100" w:beforeAutospacing="1" w:after="100" w:afterAutospacing="1" w:line="276" w:lineRule="auto"/>
        <w:ind w:firstLine="0"/>
        <w:rPr>
          <w:color w:val="000000" w:themeColor="text1"/>
          <w:sz w:val="22"/>
          <w:szCs w:val="22"/>
          <w:lang w:val="en-GB"/>
        </w:rPr>
      </w:pPr>
      <w:r w:rsidRPr="002A2E14">
        <w:rPr>
          <w:b/>
          <w:color w:val="000000" w:themeColor="text1"/>
          <w:sz w:val="22"/>
          <w:szCs w:val="22"/>
          <w:lang w:val="en-GB"/>
        </w:rPr>
        <w:t>1</w:t>
      </w:r>
      <w:r w:rsidR="00685735" w:rsidRPr="002A2E14">
        <w:rPr>
          <w:b/>
          <w:color w:val="000000" w:themeColor="text1"/>
          <w:sz w:val="22"/>
          <w:szCs w:val="22"/>
          <w:lang w:val="en-GB"/>
        </w:rPr>
        <w:t>8</w:t>
      </w:r>
      <w:r w:rsidRPr="002A2E14">
        <w:rPr>
          <w:b/>
          <w:color w:val="000000" w:themeColor="text1"/>
          <w:sz w:val="22"/>
          <w:szCs w:val="22"/>
          <w:lang w:val="en-GB"/>
        </w:rPr>
        <w:t>.</w:t>
      </w:r>
      <w:r w:rsidRPr="002A2E14">
        <w:rPr>
          <w:color w:val="000000" w:themeColor="text1"/>
          <w:sz w:val="22"/>
          <w:szCs w:val="22"/>
          <w:lang w:val="en-GB"/>
        </w:rPr>
        <w:t xml:space="preserve"> Nothing in or relating to this Agreement shall be deemed a waiver, express or implied, of any of the privileges and immunities of the United Nations and UN Environment.</w:t>
      </w:r>
    </w:p>
    <w:p w14:paraId="52E3D135" w14:textId="724A3938" w:rsidR="002A7B67" w:rsidRPr="002A2E14" w:rsidRDefault="00685735" w:rsidP="009536EB">
      <w:pPr>
        <w:pStyle w:val="p21"/>
        <w:widowControl/>
        <w:autoSpaceDE/>
        <w:autoSpaceDN/>
        <w:adjustRightInd/>
        <w:spacing w:before="100" w:beforeAutospacing="1" w:after="100" w:afterAutospacing="1" w:line="276" w:lineRule="auto"/>
        <w:ind w:firstLine="0"/>
        <w:rPr>
          <w:color w:val="000000" w:themeColor="text1"/>
          <w:sz w:val="22"/>
          <w:szCs w:val="22"/>
          <w:lang w:val="en-GB"/>
        </w:rPr>
      </w:pPr>
      <w:r w:rsidRPr="002A2E14">
        <w:rPr>
          <w:b/>
          <w:color w:val="000000" w:themeColor="text1"/>
          <w:sz w:val="22"/>
          <w:szCs w:val="22"/>
          <w:lang w:val="en-GB"/>
        </w:rPr>
        <w:t>19</w:t>
      </w:r>
      <w:r w:rsidR="002A7B67" w:rsidRPr="002A2E14">
        <w:rPr>
          <w:b/>
          <w:color w:val="000000" w:themeColor="text1"/>
          <w:sz w:val="22"/>
          <w:szCs w:val="22"/>
          <w:lang w:val="en-GB"/>
        </w:rPr>
        <w:t>.</w:t>
      </w:r>
      <w:r w:rsidR="002A7B67" w:rsidRPr="002A2E14">
        <w:rPr>
          <w:color w:val="000000" w:themeColor="text1"/>
          <w:sz w:val="22"/>
          <w:szCs w:val="22"/>
          <w:lang w:val="en-GB"/>
        </w:rPr>
        <w:t xml:space="preserve"> This Agreement or its Annexes may be modified or amended only by written agreement between the Parties.</w:t>
      </w:r>
    </w:p>
    <w:p w14:paraId="75F94C2E" w14:textId="77777777" w:rsidR="00C40341" w:rsidRPr="002A2E14" w:rsidRDefault="00C40341" w:rsidP="009536EB">
      <w:pPr>
        <w:pStyle w:val="p21"/>
        <w:widowControl/>
        <w:autoSpaceDE/>
        <w:autoSpaceDN/>
        <w:adjustRightInd/>
        <w:spacing w:before="100" w:beforeAutospacing="1" w:after="100" w:afterAutospacing="1" w:line="276" w:lineRule="auto"/>
        <w:ind w:firstLine="0"/>
        <w:rPr>
          <w:color w:val="000000" w:themeColor="text1"/>
          <w:sz w:val="22"/>
          <w:szCs w:val="22"/>
          <w:lang w:val="en-GB"/>
        </w:rPr>
      </w:pPr>
    </w:p>
    <w:p w14:paraId="08DDB001" w14:textId="77777777" w:rsidR="002A7B67" w:rsidRPr="002A2E14" w:rsidRDefault="002A7B67" w:rsidP="00300660">
      <w:pPr>
        <w:pStyle w:val="p7"/>
        <w:rPr>
          <w:b/>
          <w:bCs/>
          <w:i/>
          <w:iCs/>
          <w:color w:val="000000" w:themeColor="text1"/>
          <w:sz w:val="22"/>
          <w:szCs w:val="22"/>
          <w:lang w:val="en-GB"/>
        </w:rPr>
      </w:pPr>
    </w:p>
    <w:tbl>
      <w:tblPr>
        <w:tblStyle w:val="TableGrid"/>
        <w:tblW w:w="9237" w:type="dxa"/>
        <w:tblBorders>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0"/>
        <w:gridCol w:w="3488"/>
        <w:gridCol w:w="702"/>
        <w:gridCol w:w="4377"/>
      </w:tblGrid>
      <w:tr w:rsidR="0022223E" w:rsidRPr="002A2E14" w14:paraId="31EABE2C" w14:textId="77777777" w:rsidTr="0033519D">
        <w:trPr>
          <w:trHeight w:val="2308"/>
        </w:trPr>
        <w:tc>
          <w:tcPr>
            <w:tcW w:w="4158" w:type="dxa"/>
            <w:gridSpan w:val="2"/>
            <w:tcBorders>
              <w:top w:val="single" w:sz="4" w:space="0" w:color="auto"/>
              <w:bottom w:val="nil"/>
              <w:right w:val="single" w:sz="4" w:space="0" w:color="auto"/>
            </w:tcBorders>
          </w:tcPr>
          <w:p w14:paraId="3BB5D05C" w14:textId="77777777" w:rsidR="0022223E" w:rsidRPr="002A2E14" w:rsidRDefault="0022223E" w:rsidP="00A10326">
            <w:pPr>
              <w:pStyle w:val="p7"/>
              <w:rPr>
                <w:b/>
                <w:bCs/>
                <w:color w:val="000000" w:themeColor="text1"/>
                <w:sz w:val="22"/>
                <w:szCs w:val="22"/>
                <w:lang w:val="en-GB"/>
              </w:rPr>
            </w:pPr>
            <w:r w:rsidRPr="002A2E14">
              <w:rPr>
                <w:b/>
                <w:bCs/>
                <w:color w:val="000000" w:themeColor="text1"/>
                <w:sz w:val="22"/>
                <w:szCs w:val="22"/>
                <w:lang w:val="en-GB"/>
              </w:rPr>
              <w:lastRenderedPageBreak/>
              <w:t xml:space="preserve">For </w:t>
            </w:r>
            <w:r w:rsidRPr="002A2E14">
              <w:rPr>
                <w:color w:val="000000" w:themeColor="text1"/>
                <w:sz w:val="22"/>
                <w:szCs w:val="22"/>
                <w:lang w:val="en-GB"/>
              </w:rPr>
              <w:t>United Nations Environment Programme</w:t>
            </w:r>
          </w:p>
        </w:tc>
        <w:tc>
          <w:tcPr>
            <w:tcW w:w="5079" w:type="dxa"/>
            <w:gridSpan w:val="2"/>
          </w:tcPr>
          <w:p w14:paraId="49072387" w14:textId="4645E8C7" w:rsidR="0022223E" w:rsidRPr="002A2E14" w:rsidRDefault="0022223E" w:rsidP="00A10326">
            <w:pPr>
              <w:pStyle w:val="p7"/>
              <w:ind w:left="528"/>
              <w:rPr>
                <w:b/>
                <w:bCs/>
                <w:color w:val="000000" w:themeColor="text1"/>
                <w:sz w:val="22"/>
                <w:szCs w:val="22"/>
                <w:lang w:val="en-GB"/>
              </w:rPr>
            </w:pPr>
            <w:r w:rsidRPr="002A2E14">
              <w:rPr>
                <w:b/>
                <w:bCs/>
                <w:color w:val="000000" w:themeColor="text1"/>
                <w:sz w:val="22"/>
                <w:szCs w:val="22"/>
                <w:lang w:val="en-GB"/>
              </w:rPr>
              <w:t xml:space="preserve">For </w:t>
            </w:r>
            <w:r w:rsidR="00654E8B" w:rsidRPr="002A2E14">
              <w:rPr>
                <w:bCs/>
                <w:color w:val="000000" w:themeColor="text1"/>
                <w:sz w:val="22"/>
                <w:szCs w:val="22"/>
                <w:lang w:val="en-GB"/>
              </w:rPr>
              <w:t>Institute of Marine Sciences</w:t>
            </w:r>
          </w:p>
        </w:tc>
      </w:tr>
      <w:tr w:rsidR="0022223E" w:rsidRPr="002A2E14" w14:paraId="35F6D95A" w14:textId="77777777" w:rsidTr="0033519D">
        <w:trPr>
          <w:trHeight w:val="552"/>
        </w:trPr>
        <w:tc>
          <w:tcPr>
            <w:tcW w:w="670" w:type="dxa"/>
            <w:tcBorders>
              <w:top w:val="nil"/>
              <w:bottom w:val="nil"/>
            </w:tcBorders>
          </w:tcPr>
          <w:p w14:paraId="158E6671" w14:textId="77777777" w:rsidR="0022223E" w:rsidRPr="002A2E14" w:rsidRDefault="0022223E" w:rsidP="00CA380E">
            <w:pPr>
              <w:pStyle w:val="p7"/>
              <w:spacing w:after="60"/>
              <w:jc w:val="left"/>
              <w:rPr>
                <w:b/>
                <w:bCs/>
                <w:color w:val="000000" w:themeColor="text1"/>
                <w:sz w:val="22"/>
                <w:szCs w:val="22"/>
                <w:lang w:val="en-GB"/>
              </w:rPr>
            </w:pPr>
            <w:r w:rsidRPr="002A2E14">
              <w:rPr>
                <w:color w:val="000000" w:themeColor="text1"/>
                <w:sz w:val="22"/>
                <w:szCs w:val="22"/>
                <w:lang w:val="en-GB"/>
              </w:rPr>
              <w:t>By:</w:t>
            </w:r>
          </w:p>
        </w:tc>
        <w:tc>
          <w:tcPr>
            <w:tcW w:w="3488" w:type="dxa"/>
            <w:tcBorders>
              <w:top w:val="nil"/>
              <w:bottom w:val="nil"/>
              <w:right w:val="single" w:sz="4" w:space="0" w:color="auto"/>
            </w:tcBorders>
          </w:tcPr>
          <w:p w14:paraId="12FCC955" w14:textId="77777777" w:rsidR="0022223E" w:rsidRPr="002A2E14" w:rsidRDefault="003F4307" w:rsidP="00CA380E">
            <w:pPr>
              <w:pStyle w:val="p7"/>
              <w:tabs>
                <w:tab w:val="clear" w:pos="391"/>
              </w:tabs>
              <w:spacing w:after="60"/>
              <w:jc w:val="left"/>
              <w:rPr>
                <w:b/>
                <w:bCs/>
                <w:color w:val="000000" w:themeColor="text1"/>
                <w:sz w:val="22"/>
                <w:szCs w:val="22"/>
                <w:lang w:val="en-GB"/>
              </w:rPr>
            </w:pPr>
            <w:r w:rsidRPr="002A2E14">
              <w:rPr>
                <w:b/>
                <w:bCs/>
                <w:color w:val="000000" w:themeColor="text1"/>
                <w:sz w:val="22"/>
                <w:szCs w:val="22"/>
                <w:lang w:val="en-GB"/>
              </w:rPr>
              <w:t>Susan Gardner</w:t>
            </w:r>
          </w:p>
        </w:tc>
        <w:tc>
          <w:tcPr>
            <w:tcW w:w="702" w:type="dxa"/>
          </w:tcPr>
          <w:p w14:paraId="06C471E9" w14:textId="77777777" w:rsidR="0022223E" w:rsidRPr="002A2E14" w:rsidRDefault="0022223E" w:rsidP="00CA380E">
            <w:pPr>
              <w:pStyle w:val="p7"/>
              <w:spacing w:after="60"/>
              <w:rPr>
                <w:b/>
                <w:bCs/>
                <w:color w:val="000000" w:themeColor="text1"/>
                <w:sz w:val="22"/>
                <w:szCs w:val="22"/>
                <w:lang w:val="en-GB"/>
              </w:rPr>
            </w:pPr>
            <w:r w:rsidRPr="002A2E14">
              <w:rPr>
                <w:color w:val="000000" w:themeColor="text1"/>
                <w:sz w:val="22"/>
                <w:szCs w:val="22"/>
                <w:lang w:val="en-GB"/>
              </w:rPr>
              <w:t xml:space="preserve">By: </w:t>
            </w:r>
          </w:p>
        </w:tc>
        <w:tc>
          <w:tcPr>
            <w:tcW w:w="4377" w:type="dxa"/>
          </w:tcPr>
          <w:p w14:paraId="3952BBAE" w14:textId="51D7844C" w:rsidR="0022223E" w:rsidRPr="002A2E14" w:rsidRDefault="00F0341E" w:rsidP="00CA380E">
            <w:pPr>
              <w:pStyle w:val="p7"/>
              <w:spacing w:after="60"/>
              <w:rPr>
                <w:b/>
                <w:bCs/>
                <w:color w:val="000000" w:themeColor="text1"/>
                <w:sz w:val="22"/>
                <w:szCs w:val="22"/>
                <w:lang w:val="en-GB"/>
              </w:rPr>
            </w:pPr>
            <w:proofErr w:type="spellStart"/>
            <w:r w:rsidRPr="002A2E14">
              <w:rPr>
                <w:b/>
                <w:bCs/>
                <w:color w:val="000000" w:themeColor="text1"/>
                <w:sz w:val="22"/>
                <w:szCs w:val="22"/>
                <w:lang w:val="en-GB"/>
              </w:rPr>
              <w:t>Dr.</w:t>
            </w:r>
            <w:proofErr w:type="spellEnd"/>
            <w:r w:rsidRPr="002A2E14">
              <w:rPr>
                <w:b/>
                <w:bCs/>
                <w:color w:val="000000" w:themeColor="text1"/>
                <w:sz w:val="22"/>
                <w:szCs w:val="22"/>
                <w:lang w:val="en-GB"/>
              </w:rPr>
              <w:t xml:space="preserve"> M. S. </w:t>
            </w:r>
            <w:proofErr w:type="spellStart"/>
            <w:r w:rsidRPr="002A2E14">
              <w:rPr>
                <w:b/>
                <w:bCs/>
                <w:color w:val="000000" w:themeColor="text1"/>
                <w:sz w:val="22"/>
                <w:szCs w:val="22"/>
                <w:lang w:val="en-GB"/>
              </w:rPr>
              <w:t>Kyewalyanga</w:t>
            </w:r>
            <w:proofErr w:type="spellEnd"/>
          </w:p>
        </w:tc>
      </w:tr>
      <w:tr w:rsidR="0022223E" w:rsidRPr="002A2E14" w14:paraId="638F0FF4" w14:textId="77777777" w:rsidTr="0033519D">
        <w:trPr>
          <w:trHeight w:val="566"/>
        </w:trPr>
        <w:tc>
          <w:tcPr>
            <w:tcW w:w="670" w:type="dxa"/>
            <w:tcBorders>
              <w:top w:val="nil"/>
              <w:bottom w:val="nil"/>
            </w:tcBorders>
          </w:tcPr>
          <w:p w14:paraId="59FD350D" w14:textId="77777777" w:rsidR="0022223E" w:rsidRPr="002A2E14" w:rsidRDefault="0022223E" w:rsidP="00702ADF">
            <w:pPr>
              <w:pStyle w:val="p7"/>
              <w:ind w:left="567" w:hanging="567"/>
              <w:jc w:val="left"/>
              <w:rPr>
                <w:color w:val="000000" w:themeColor="text1"/>
                <w:sz w:val="22"/>
                <w:szCs w:val="22"/>
                <w:lang w:val="en-GB"/>
              </w:rPr>
            </w:pPr>
            <w:r w:rsidRPr="002A2E14">
              <w:rPr>
                <w:color w:val="000000" w:themeColor="text1"/>
                <w:sz w:val="22"/>
                <w:szCs w:val="22"/>
                <w:lang w:val="en-GB"/>
              </w:rPr>
              <w:t>Title:</w:t>
            </w:r>
          </w:p>
        </w:tc>
        <w:tc>
          <w:tcPr>
            <w:tcW w:w="3488" w:type="dxa"/>
            <w:tcBorders>
              <w:top w:val="nil"/>
              <w:bottom w:val="nil"/>
              <w:right w:val="single" w:sz="4" w:space="0" w:color="auto"/>
            </w:tcBorders>
          </w:tcPr>
          <w:p w14:paraId="61E90804" w14:textId="77777777" w:rsidR="003F4307" w:rsidRPr="002A2E14" w:rsidRDefault="003F4307" w:rsidP="00300660">
            <w:pPr>
              <w:pStyle w:val="p7"/>
              <w:jc w:val="left"/>
              <w:rPr>
                <w:color w:val="000000" w:themeColor="text1"/>
                <w:sz w:val="22"/>
                <w:szCs w:val="22"/>
                <w:lang w:val="en-GB"/>
              </w:rPr>
            </w:pPr>
            <w:r w:rsidRPr="002A2E14">
              <w:rPr>
                <w:color w:val="000000" w:themeColor="text1"/>
                <w:sz w:val="22"/>
                <w:szCs w:val="22"/>
                <w:lang w:val="en-GB"/>
              </w:rPr>
              <w:t>Director,</w:t>
            </w:r>
          </w:p>
          <w:p w14:paraId="43E5688E" w14:textId="77777777" w:rsidR="0022223E" w:rsidRPr="002A2E14" w:rsidRDefault="003F4307" w:rsidP="00300660">
            <w:pPr>
              <w:pStyle w:val="p7"/>
              <w:jc w:val="left"/>
              <w:rPr>
                <w:b/>
                <w:bCs/>
                <w:color w:val="000000" w:themeColor="text1"/>
                <w:sz w:val="22"/>
                <w:szCs w:val="22"/>
                <w:lang w:val="en-GB"/>
              </w:rPr>
            </w:pPr>
            <w:r w:rsidRPr="002A2E14">
              <w:rPr>
                <w:color w:val="000000" w:themeColor="text1"/>
                <w:sz w:val="22"/>
                <w:szCs w:val="22"/>
                <w:lang w:val="en-GB"/>
              </w:rPr>
              <w:t>Ecosystems Division</w:t>
            </w:r>
          </w:p>
        </w:tc>
        <w:tc>
          <w:tcPr>
            <w:tcW w:w="702" w:type="dxa"/>
          </w:tcPr>
          <w:p w14:paraId="52E8E707" w14:textId="77777777" w:rsidR="0022223E" w:rsidRPr="002A2E14" w:rsidRDefault="0022223E" w:rsidP="00300660">
            <w:pPr>
              <w:pStyle w:val="p7"/>
              <w:jc w:val="left"/>
              <w:rPr>
                <w:bCs/>
                <w:color w:val="000000" w:themeColor="text1"/>
                <w:sz w:val="22"/>
                <w:szCs w:val="22"/>
                <w:lang w:val="en-GB"/>
              </w:rPr>
            </w:pPr>
            <w:r w:rsidRPr="002A2E14">
              <w:rPr>
                <w:color w:val="000000" w:themeColor="text1"/>
                <w:sz w:val="22"/>
                <w:szCs w:val="22"/>
                <w:lang w:val="en-GB"/>
              </w:rPr>
              <w:t>Title:</w:t>
            </w:r>
          </w:p>
        </w:tc>
        <w:tc>
          <w:tcPr>
            <w:tcW w:w="4377" w:type="dxa"/>
          </w:tcPr>
          <w:p w14:paraId="4BF3D068" w14:textId="0876D50A" w:rsidR="0022223E" w:rsidRPr="002A2E14" w:rsidRDefault="0022223E" w:rsidP="001E6376">
            <w:pPr>
              <w:pStyle w:val="p7"/>
              <w:jc w:val="left"/>
              <w:rPr>
                <w:color w:val="000000" w:themeColor="text1"/>
                <w:sz w:val="22"/>
                <w:szCs w:val="22"/>
                <w:lang w:val="en-GB"/>
              </w:rPr>
            </w:pPr>
            <w:r w:rsidRPr="002A2E14">
              <w:rPr>
                <w:color w:val="000000" w:themeColor="text1"/>
                <w:sz w:val="22"/>
                <w:szCs w:val="22"/>
                <w:lang w:val="en-GB"/>
              </w:rPr>
              <w:t xml:space="preserve">Director, </w:t>
            </w:r>
            <w:r w:rsidR="00F0341E" w:rsidRPr="002A2E14">
              <w:rPr>
                <w:color w:val="000000" w:themeColor="text1"/>
                <w:sz w:val="22"/>
                <w:szCs w:val="22"/>
                <w:lang w:val="en-GB"/>
              </w:rPr>
              <w:t>Institute of Marine Sciences</w:t>
            </w:r>
          </w:p>
        </w:tc>
      </w:tr>
      <w:tr w:rsidR="0022223E" w:rsidRPr="002A2E14" w14:paraId="72B5BDE9" w14:textId="77777777" w:rsidTr="0033519D">
        <w:trPr>
          <w:trHeight w:val="905"/>
        </w:trPr>
        <w:tc>
          <w:tcPr>
            <w:tcW w:w="4158" w:type="dxa"/>
            <w:gridSpan w:val="2"/>
            <w:tcBorders>
              <w:top w:val="nil"/>
              <w:bottom w:val="single" w:sz="12" w:space="0" w:color="auto"/>
              <w:right w:val="single" w:sz="4" w:space="0" w:color="auto"/>
            </w:tcBorders>
            <w:vAlign w:val="bottom"/>
          </w:tcPr>
          <w:p w14:paraId="0263EC3F" w14:textId="77777777" w:rsidR="0022223E" w:rsidRPr="002A2E14" w:rsidRDefault="003F4307" w:rsidP="00A10326">
            <w:pPr>
              <w:pStyle w:val="p7"/>
              <w:jc w:val="left"/>
              <w:rPr>
                <w:b/>
                <w:bCs/>
                <w:color w:val="000000" w:themeColor="text1"/>
                <w:sz w:val="22"/>
                <w:szCs w:val="22"/>
                <w:lang w:val="en-GB"/>
              </w:rPr>
            </w:pPr>
            <w:r w:rsidRPr="002A2E14">
              <w:rPr>
                <w:color w:val="000000" w:themeColor="text1"/>
                <w:sz w:val="22"/>
                <w:szCs w:val="22"/>
                <w:lang w:val="en-GB"/>
              </w:rPr>
              <w:t>Date:</w:t>
            </w:r>
          </w:p>
        </w:tc>
        <w:tc>
          <w:tcPr>
            <w:tcW w:w="5079" w:type="dxa"/>
            <w:gridSpan w:val="2"/>
            <w:vAlign w:val="bottom"/>
          </w:tcPr>
          <w:p w14:paraId="4E6ACFE1" w14:textId="77777777" w:rsidR="0022223E" w:rsidRPr="002A2E14" w:rsidRDefault="0022223E" w:rsidP="00A10326">
            <w:pPr>
              <w:pStyle w:val="p7"/>
              <w:jc w:val="left"/>
              <w:rPr>
                <w:b/>
                <w:bCs/>
                <w:color w:val="000000" w:themeColor="text1"/>
                <w:sz w:val="22"/>
                <w:szCs w:val="22"/>
                <w:lang w:val="en-GB"/>
              </w:rPr>
            </w:pPr>
            <w:r w:rsidRPr="002A2E14">
              <w:rPr>
                <w:color w:val="000000" w:themeColor="text1"/>
                <w:sz w:val="22"/>
                <w:szCs w:val="22"/>
                <w:lang w:val="en-GB"/>
              </w:rPr>
              <w:t xml:space="preserve">Date: </w:t>
            </w:r>
          </w:p>
        </w:tc>
      </w:tr>
    </w:tbl>
    <w:p w14:paraId="5410D11B" w14:textId="191F5333" w:rsidR="00477636" w:rsidRPr="00775385" w:rsidRDefault="00477636" w:rsidP="00300660">
      <w:pPr>
        <w:rPr>
          <w:color w:val="000000" w:themeColor="text1"/>
          <w:sz w:val="22"/>
          <w:szCs w:val="22"/>
          <w:lang w:val="en-GB"/>
        </w:rPr>
        <w:sectPr w:rsidR="00477636" w:rsidRPr="00775385" w:rsidSect="00A6389D">
          <w:headerReference w:type="default" r:id="rId8"/>
          <w:footerReference w:type="even" r:id="rId9"/>
          <w:footerReference w:type="default" r:id="rId10"/>
          <w:pgSz w:w="11907" w:h="16840" w:code="9"/>
          <w:pgMar w:top="1936" w:right="1287" w:bottom="1440" w:left="1440" w:header="720" w:footer="720" w:gutter="0"/>
          <w:cols w:space="720"/>
          <w:docGrid w:linePitch="272"/>
        </w:sectPr>
      </w:pPr>
    </w:p>
    <w:p w14:paraId="6AA9B9DF" w14:textId="0B952DE0" w:rsidR="00E93051" w:rsidRPr="002A2E14" w:rsidRDefault="00E93051" w:rsidP="00775385">
      <w:pPr>
        <w:rPr>
          <w:b/>
          <w:color w:val="000000" w:themeColor="text1"/>
          <w:sz w:val="22"/>
          <w:szCs w:val="22"/>
          <w:lang w:val="en-GB"/>
        </w:rPr>
      </w:pPr>
      <w:bookmarkStart w:id="15" w:name="_GoBack"/>
      <w:bookmarkEnd w:id="15"/>
    </w:p>
    <w:sectPr w:rsidR="00E93051" w:rsidRPr="002A2E14" w:rsidSect="00477636">
      <w:pgSz w:w="16840" w:h="11907" w:orient="landscape" w:code="9"/>
      <w:pgMar w:top="1440" w:right="1930" w:bottom="1282"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D1E02" w14:textId="77777777" w:rsidR="003D22A4" w:rsidRDefault="003D22A4">
      <w:r>
        <w:separator/>
      </w:r>
    </w:p>
  </w:endnote>
  <w:endnote w:type="continuationSeparator" w:id="0">
    <w:p w14:paraId="185EE57D" w14:textId="77777777" w:rsidR="003D22A4" w:rsidRDefault="003D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5CD7" w14:textId="77777777" w:rsidR="0079455B" w:rsidRDefault="0079455B" w:rsidP="00FF07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C3757A" w14:textId="77777777" w:rsidR="0079455B" w:rsidRDefault="0079455B" w:rsidP="00FF07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75C3D" w14:textId="77777777" w:rsidR="0079455B" w:rsidRDefault="0079455B" w:rsidP="00FF07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02A5A6B" w14:textId="77777777" w:rsidR="0079455B" w:rsidRDefault="0079455B" w:rsidP="00FF07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ABAD" w14:textId="77777777" w:rsidR="003D22A4" w:rsidRDefault="003D22A4">
      <w:r>
        <w:separator/>
      </w:r>
    </w:p>
  </w:footnote>
  <w:footnote w:type="continuationSeparator" w:id="0">
    <w:p w14:paraId="56291C07" w14:textId="77777777" w:rsidR="003D22A4" w:rsidRDefault="003D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B6F6D" w14:textId="755C5F58" w:rsidR="0079455B" w:rsidRDefault="0079455B" w:rsidP="00EC7EDB">
    <w:pPr>
      <w:ind w:left="720" w:firstLine="720"/>
      <w:jc w:val="right"/>
      <w:rPr>
        <w:b/>
        <w:bCs/>
        <w:color w:val="000000"/>
        <w:sz w:val="22"/>
        <w:szCs w:val="22"/>
        <w:lang w:val="en-US"/>
      </w:rPr>
    </w:pPr>
    <w:r w:rsidRPr="00D82400">
      <w:rPr>
        <w:b/>
        <w:bCs/>
        <w:color w:val="000000"/>
        <w:sz w:val="22"/>
        <w:szCs w:val="22"/>
        <w:lang w:val="en-US"/>
      </w:rPr>
      <w:t>UNEP/SSFA/ECOSYSTEMS/2019/MCEB-NC/…</w:t>
    </w:r>
    <w:r>
      <w:rPr>
        <w:b/>
        <w:bCs/>
        <w:color w:val="000000"/>
        <w:sz w:val="22"/>
        <w:szCs w:val="22"/>
        <w:lang w:val="en-US"/>
      </w:rPr>
      <w:t>……..</w:t>
    </w:r>
    <w:r w:rsidRPr="00D82400">
      <w:rPr>
        <w:b/>
        <w:bCs/>
        <w:color w:val="000000"/>
        <w:sz w:val="22"/>
        <w:szCs w:val="22"/>
        <w:lang w:val="en-US"/>
      </w:rPr>
      <w:t>.</w:t>
    </w:r>
  </w:p>
  <w:p w14:paraId="73C2B797" w14:textId="486A041B" w:rsidR="0079455B" w:rsidRPr="00B53E54" w:rsidRDefault="0079455B" w:rsidP="00EC7EDB">
    <w:pPr>
      <w:ind w:left="720" w:firstLine="720"/>
      <w:jc w:val="right"/>
      <w:rPr>
        <w:b/>
        <w:sz w:val="22"/>
        <w:szCs w:val="22"/>
        <w:highlight w:val="yellow"/>
        <w:lang w:val="en-GB"/>
      </w:rPr>
    </w:pPr>
    <w:r w:rsidRPr="00B53E54">
      <w:rPr>
        <w:b/>
        <w:bCs/>
        <w:color w:val="000000"/>
        <w:sz w:val="22"/>
        <w:szCs w:val="22"/>
        <w:highlight w:val="yellow"/>
        <w:lang w:val="en-US"/>
      </w:rPr>
      <w:t xml:space="preserve">Business Partner Number: </w:t>
    </w:r>
    <w:r>
      <w:rPr>
        <w:b/>
        <w:bCs/>
        <w:color w:val="000000"/>
        <w:sz w:val="22"/>
        <w:szCs w:val="22"/>
        <w:highlight w:val="yellow"/>
        <w:lang w:val="en-US"/>
      </w:rPr>
      <w:t>1500004414</w:t>
    </w:r>
  </w:p>
  <w:p w14:paraId="199E66B7" w14:textId="77777777" w:rsidR="0079455B" w:rsidRPr="003A2669" w:rsidRDefault="0079455B" w:rsidP="00EC7EDB">
    <w:pPr>
      <w:ind w:left="720" w:firstLine="720"/>
      <w:jc w:val="right"/>
      <w:rPr>
        <w:b/>
        <w:sz w:val="22"/>
        <w:szCs w:val="22"/>
        <w:highlight w:val="yellow"/>
        <w:u w:val="single"/>
        <w:lang w:val="en-GB"/>
      </w:rPr>
    </w:pPr>
    <w:r w:rsidRPr="00B53E54">
      <w:rPr>
        <w:b/>
        <w:sz w:val="22"/>
        <w:szCs w:val="22"/>
        <w:highlight w:val="yellow"/>
        <w:u w:val="single"/>
        <w:lang w:val="en-GB"/>
      </w:rPr>
      <w:t>Project Account No: M</w:t>
    </w:r>
    <w:r w:rsidRPr="003A2669">
      <w:rPr>
        <w:b/>
        <w:sz w:val="22"/>
        <w:szCs w:val="22"/>
        <w:highlight w:val="yellow"/>
        <w:u w:val="single"/>
        <w:lang w:val="en-GB"/>
      </w:rPr>
      <w:t>99-11244-SB.006453.</w:t>
    </w:r>
    <w:r w:rsidRPr="003A2669">
      <w:rPr>
        <w:b/>
        <w:color w:val="000000" w:themeColor="text1"/>
        <w:sz w:val="22"/>
        <w:szCs w:val="22"/>
        <w:highlight w:val="yellow"/>
        <w:u w:val="single"/>
        <w:lang w:val="en-GB"/>
      </w:rPr>
      <w:t>01</w:t>
    </w:r>
    <w:r w:rsidRPr="003A2669">
      <w:rPr>
        <w:b/>
        <w:sz w:val="22"/>
        <w:szCs w:val="22"/>
        <w:highlight w:val="yellow"/>
        <w:u w:val="single"/>
        <w:lang w:val="en-GB"/>
      </w:rPr>
      <w:t>-14AC0003</w:t>
    </w:r>
  </w:p>
  <w:p w14:paraId="6CD74435" w14:textId="35B1F1DC" w:rsidR="0079455B" w:rsidRPr="00823229" w:rsidRDefault="0079455B" w:rsidP="00823229">
    <w:pPr>
      <w:ind w:left="720" w:firstLine="720"/>
      <w:jc w:val="right"/>
      <w:rPr>
        <w:rFonts w:ascii="Helvetica Neue" w:hAnsi="Helvetica Neue"/>
        <w:color w:val="26282A"/>
      </w:rPr>
    </w:pPr>
    <w:r w:rsidRPr="003A2669">
      <w:rPr>
        <w:b/>
        <w:sz w:val="22"/>
        <w:szCs w:val="22"/>
        <w:highlight w:val="yellow"/>
        <w:u w:val="single"/>
        <w:lang w:val="en-GB"/>
      </w:rPr>
      <w:t xml:space="preserve">Total Cost to UN Environment: </w:t>
    </w:r>
    <w:r w:rsidRPr="002E7211">
      <w:rPr>
        <w:b/>
        <w:sz w:val="22"/>
        <w:szCs w:val="22"/>
        <w:highlight w:val="yellow"/>
        <w:u w:val="single"/>
      </w:rPr>
      <w:t>USD $</w:t>
    </w:r>
    <w:r w:rsidRPr="00D312EF">
      <w:rPr>
        <w:b/>
        <w:sz w:val="22"/>
        <w:szCs w:val="22"/>
        <w:highlight w:val="yellow"/>
        <w:u w:val="single"/>
      </w:rPr>
      <w:t>150,000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0BA802"/>
    <w:multiLevelType w:val="hybridMultilevel"/>
    <w:tmpl w:val="D140AC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3DD5"/>
    <w:multiLevelType w:val="hybridMultilevel"/>
    <w:tmpl w:val="C05AC13A"/>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15:restartNumberingAfterBreak="0">
    <w:nsid w:val="01AF3B1D"/>
    <w:multiLevelType w:val="hybridMultilevel"/>
    <w:tmpl w:val="B1524728"/>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15:restartNumberingAfterBreak="0">
    <w:nsid w:val="0BC53A3A"/>
    <w:multiLevelType w:val="hybridMultilevel"/>
    <w:tmpl w:val="727A378E"/>
    <w:lvl w:ilvl="0" w:tplc="0409000F">
      <w:start w:val="15"/>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528D2"/>
    <w:multiLevelType w:val="hybridMultilevel"/>
    <w:tmpl w:val="83886000"/>
    <w:lvl w:ilvl="0" w:tplc="0409001B">
      <w:start w:val="1"/>
      <w:numFmt w:val="lowerRoman"/>
      <w:lvlText w:val="%1."/>
      <w:lvlJc w:val="righ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15E35852"/>
    <w:multiLevelType w:val="hybridMultilevel"/>
    <w:tmpl w:val="0F547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027786"/>
    <w:multiLevelType w:val="hybridMultilevel"/>
    <w:tmpl w:val="694CEC00"/>
    <w:lvl w:ilvl="0" w:tplc="20000001">
      <w:start w:val="1"/>
      <w:numFmt w:val="bullet"/>
      <w:lvlText w:val=""/>
      <w:lvlJc w:val="left"/>
      <w:pPr>
        <w:ind w:left="663" w:hanging="360"/>
      </w:pPr>
      <w:rPr>
        <w:rFonts w:ascii="Symbol" w:hAnsi="Symbol" w:hint="default"/>
      </w:rPr>
    </w:lvl>
    <w:lvl w:ilvl="1" w:tplc="20000003" w:tentative="1">
      <w:start w:val="1"/>
      <w:numFmt w:val="bullet"/>
      <w:lvlText w:val="o"/>
      <w:lvlJc w:val="left"/>
      <w:pPr>
        <w:ind w:left="1383" w:hanging="360"/>
      </w:pPr>
      <w:rPr>
        <w:rFonts w:ascii="Courier New" w:hAnsi="Courier New" w:cs="Courier New" w:hint="default"/>
      </w:rPr>
    </w:lvl>
    <w:lvl w:ilvl="2" w:tplc="20000005" w:tentative="1">
      <w:start w:val="1"/>
      <w:numFmt w:val="bullet"/>
      <w:lvlText w:val=""/>
      <w:lvlJc w:val="left"/>
      <w:pPr>
        <w:ind w:left="2103" w:hanging="360"/>
      </w:pPr>
      <w:rPr>
        <w:rFonts w:ascii="Wingdings" w:hAnsi="Wingdings" w:hint="default"/>
      </w:rPr>
    </w:lvl>
    <w:lvl w:ilvl="3" w:tplc="20000001" w:tentative="1">
      <w:start w:val="1"/>
      <w:numFmt w:val="bullet"/>
      <w:lvlText w:val=""/>
      <w:lvlJc w:val="left"/>
      <w:pPr>
        <w:ind w:left="2823" w:hanging="360"/>
      </w:pPr>
      <w:rPr>
        <w:rFonts w:ascii="Symbol" w:hAnsi="Symbol" w:hint="default"/>
      </w:rPr>
    </w:lvl>
    <w:lvl w:ilvl="4" w:tplc="20000003" w:tentative="1">
      <w:start w:val="1"/>
      <w:numFmt w:val="bullet"/>
      <w:lvlText w:val="o"/>
      <w:lvlJc w:val="left"/>
      <w:pPr>
        <w:ind w:left="3543" w:hanging="360"/>
      </w:pPr>
      <w:rPr>
        <w:rFonts w:ascii="Courier New" w:hAnsi="Courier New" w:cs="Courier New" w:hint="default"/>
      </w:rPr>
    </w:lvl>
    <w:lvl w:ilvl="5" w:tplc="20000005" w:tentative="1">
      <w:start w:val="1"/>
      <w:numFmt w:val="bullet"/>
      <w:lvlText w:val=""/>
      <w:lvlJc w:val="left"/>
      <w:pPr>
        <w:ind w:left="4263" w:hanging="360"/>
      </w:pPr>
      <w:rPr>
        <w:rFonts w:ascii="Wingdings" w:hAnsi="Wingdings" w:hint="default"/>
      </w:rPr>
    </w:lvl>
    <w:lvl w:ilvl="6" w:tplc="20000001" w:tentative="1">
      <w:start w:val="1"/>
      <w:numFmt w:val="bullet"/>
      <w:lvlText w:val=""/>
      <w:lvlJc w:val="left"/>
      <w:pPr>
        <w:ind w:left="4983" w:hanging="360"/>
      </w:pPr>
      <w:rPr>
        <w:rFonts w:ascii="Symbol" w:hAnsi="Symbol" w:hint="default"/>
      </w:rPr>
    </w:lvl>
    <w:lvl w:ilvl="7" w:tplc="20000003" w:tentative="1">
      <w:start w:val="1"/>
      <w:numFmt w:val="bullet"/>
      <w:lvlText w:val="o"/>
      <w:lvlJc w:val="left"/>
      <w:pPr>
        <w:ind w:left="5703" w:hanging="360"/>
      </w:pPr>
      <w:rPr>
        <w:rFonts w:ascii="Courier New" w:hAnsi="Courier New" w:cs="Courier New" w:hint="default"/>
      </w:rPr>
    </w:lvl>
    <w:lvl w:ilvl="8" w:tplc="20000005" w:tentative="1">
      <w:start w:val="1"/>
      <w:numFmt w:val="bullet"/>
      <w:lvlText w:val=""/>
      <w:lvlJc w:val="left"/>
      <w:pPr>
        <w:ind w:left="6423" w:hanging="360"/>
      </w:pPr>
      <w:rPr>
        <w:rFonts w:ascii="Wingdings" w:hAnsi="Wingdings" w:hint="default"/>
      </w:rPr>
    </w:lvl>
  </w:abstractNum>
  <w:abstractNum w:abstractNumId="7" w15:restartNumberingAfterBreak="0">
    <w:nsid w:val="1B013141"/>
    <w:multiLevelType w:val="hybridMultilevel"/>
    <w:tmpl w:val="A42CB260"/>
    <w:lvl w:ilvl="0" w:tplc="0409001B">
      <w:start w:val="1"/>
      <w:numFmt w:val="lowerRoman"/>
      <w:lvlText w:val="%1."/>
      <w:lvlJc w:val="right"/>
      <w:pPr>
        <w:tabs>
          <w:tab w:val="num" w:pos="555"/>
        </w:tabs>
        <w:ind w:left="555" w:hanging="360"/>
      </w:pPr>
      <w:rPr>
        <w:rFonts w:hint="default"/>
      </w:rPr>
    </w:lvl>
    <w:lvl w:ilvl="1" w:tplc="371CAE82">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8" w15:restartNumberingAfterBreak="0">
    <w:nsid w:val="1F110871"/>
    <w:multiLevelType w:val="hybridMultilevel"/>
    <w:tmpl w:val="092403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21D5E"/>
    <w:multiLevelType w:val="hybridMultilevel"/>
    <w:tmpl w:val="0414C1C4"/>
    <w:lvl w:ilvl="0" w:tplc="08C23AE8">
      <w:start w:val="14"/>
      <w:numFmt w:val="decimal"/>
      <w:lvlText w:val="%1."/>
      <w:lvlJc w:val="left"/>
      <w:pPr>
        <w:tabs>
          <w:tab w:val="num" w:pos="750"/>
        </w:tabs>
        <w:ind w:left="750" w:hanging="39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201B43"/>
    <w:multiLevelType w:val="hybridMultilevel"/>
    <w:tmpl w:val="F9BA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0370"/>
    <w:multiLevelType w:val="hybridMultilevel"/>
    <w:tmpl w:val="22DE1870"/>
    <w:lvl w:ilvl="0" w:tplc="04090019">
      <w:start w:val="1"/>
      <w:numFmt w:val="lowerLetter"/>
      <w:lvlText w:val="%1."/>
      <w:lvlJc w:val="left"/>
      <w:pPr>
        <w:tabs>
          <w:tab w:val="num" w:pos="555"/>
        </w:tabs>
        <w:ind w:left="555" w:hanging="360"/>
      </w:pPr>
      <w:rPr>
        <w:rFonts w:hint="default"/>
      </w:rPr>
    </w:lvl>
    <w:lvl w:ilvl="1" w:tplc="04090003">
      <w:start w:val="1"/>
      <w:numFmt w:val="bullet"/>
      <w:lvlText w:val="o"/>
      <w:lvlJc w:val="left"/>
      <w:pPr>
        <w:tabs>
          <w:tab w:val="num" w:pos="1275"/>
        </w:tabs>
        <w:ind w:left="1275" w:hanging="360"/>
      </w:pPr>
      <w:rPr>
        <w:rFonts w:ascii="Courier New" w:hAnsi="Courier New" w:cs="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12" w15:restartNumberingAfterBreak="0">
    <w:nsid w:val="2F405EC6"/>
    <w:multiLevelType w:val="hybridMultilevel"/>
    <w:tmpl w:val="026ADC36"/>
    <w:lvl w:ilvl="0" w:tplc="04090001">
      <w:start w:val="1"/>
      <w:numFmt w:val="bullet"/>
      <w:lvlText w:val=""/>
      <w:lvlJc w:val="left"/>
      <w:pPr>
        <w:tabs>
          <w:tab w:val="num" w:pos="555"/>
        </w:tabs>
        <w:ind w:left="555" w:hanging="360"/>
      </w:pPr>
      <w:rPr>
        <w:rFonts w:ascii="Symbol" w:hAnsi="Symbol" w:hint="default"/>
      </w:rPr>
    </w:lvl>
    <w:lvl w:ilvl="1" w:tplc="04090003">
      <w:start w:val="1"/>
      <w:numFmt w:val="bullet"/>
      <w:lvlText w:val="o"/>
      <w:lvlJc w:val="left"/>
      <w:pPr>
        <w:tabs>
          <w:tab w:val="num" w:pos="1275"/>
        </w:tabs>
        <w:ind w:left="1275" w:hanging="360"/>
      </w:pPr>
      <w:rPr>
        <w:rFonts w:ascii="Courier New" w:hAnsi="Courier New" w:cs="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13" w15:restartNumberingAfterBreak="0">
    <w:nsid w:val="329C4E96"/>
    <w:multiLevelType w:val="hybridMultilevel"/>
    <w:tmpl w:val="381AC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41412C3"/>
    <w:multiLevelType w:val="hybridMultilevel"/>
    <w:tmpl w:val="FCE0DF84"/>
    <w:lvl w:ilvl="0" w:tplc="B6F69210">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6816AA"/>
    <w:multiLevelType w:val="hybridMultilevel"/>
    <w:tmpl w:val="EEE8CD9C"/>
    <w:lvl w:ilvl="0" w:tplc="7ABE63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85400"/>
    <w:multiLevelType w:val="hybridMultilevel"/>
    <w:tmpl w:val="A08EDBDC"/>
    <w:lvl w:ilvl="0" w:tplc="3EF217F6">
      <w:start w:val="2"/>
      <w:numFmt w:val="bullet"/>
      <w:lvlText w:val="-"/>
      <w:lvlJc w:val="left"/>
      <w:pPr>
        <w:tabs>
          <w:tab w:val="num" w:pos="555"/>
        </w:tabs>
        <w:ind w:left="555" w:hanging="360"/>
      </w:pPr>
      <w:rPr>
        <w:rFonts w:ascii="Times New Roman" w:eastAsia="Times New Roman" w:hAnsi="Times New Roman" w:cs="Times New Roman" w:hint="default"/>
      </w:rPr>
    </w:lvl>
    <w:lvl w:ilvl="1" w:tplc="04090003">
      <w:start w:val="1"/>
      <w:numFmt w:val="bullet"/>
      <w:lvlText w:val="o"/>
      <w:lvlJc w:val="left"/>
      <w:pPr>
        <w:tabs>
          <w:tab w:val="num" w:pos="1275"/>
        </w:tabs>
        <w:ind w:left="1275" w:hanging="360"/>
      </w:pPr>
      <w:rPr>
        <w:rFonts w:ascii="Courier New" w:hAnsi="Courier New" w:cs="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17" w15:restartNumberingAfterBreak="0">
    <w:nsid w:val="3D5762A8"/>
    <w:multiLevelType w:val="hybridMultilevel"/>
    <w:tmpl w:val="3272D020"/>
    <w:lvl w:ilvl="0" w:tplc="04090019">
      <w:start w:val="1"/>
      <w:numFmt w:val="lowerLetter"/>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8" w15:restartNumberingAfterBreak="0">
    <w:nsid w:val="3F0C7314"/>
    <w:multiLevelType w:val="hybridMultilevel"/>
    <w:tmpl w:val="E320C652"/>
    <w:lvl w:ilvl="0" w:tplc="CEE0E7FA">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32417D"/>
    <w:multiLevelType w:val="hybridMultilevel"/>
    <w:tmpl w:val="49A25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3B23C92"/>
    <w:multiLevelType w:val="hybridMultilevel"/>
    <w:tmpl w:val="E738D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3C2BAF"/>
    <w:multiLevelType w:val="hybridMultilevel"/>
    <w:tmpl w:val="F336F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A49FB"/>
    <w:multiLevelType w:val="hybridMultilevel"/>
    <w:tmpl w:val="4B20799A"/>
    <w:lvl w:ilvl="0" w:tplc="768EB1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35B1A"/>
    <w:multiLevelType w:val="hybridMultilevel"/>
    <w:tmpl w:val="8BB8A0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E3BFA"/>
    <w:multiLevelType w:val="hybridMultilevel"/>
    <w:tmpl w:val="F9BA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D70F4"/>
    <w:multiLevelType w:val="hybridMultilevel"/>
    <w:tmpl w:val="0D70FD2A"/>
    <w:lvl w:ilvl="0" w:tplc="0409001B">
      <w:start w:val="1"/>
      <w:numFmt w:val="lowerRoman"/>
      <w:lvlText w:val="%1."/>
      <w:lvlJc w:val="righ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6" w15:restartNumberingAfterBreak="0">
    <w:nsid w:val="56A671B8"/>
    <w:multiLevelType w:val="hybridMultilevel"/>
    <w:tmpl w:val="F556A8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05025CB"/>
    <w:multiLevelType w:val="hybridMultilevel"/>
    <w:tmpl w:val="51CC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616CF"/>
    <w:multiLevelType w:val="hybridMultilevel"/>
    <w:tmpl w:val="1F3A521A"/>
    <w:lvl w:ilvl="0" w:tplc="3EF217F6">
      <w:start w:val="2"/>
      <w:numFmt w:val="bullet"/>
      <w:lvlText w:val="-"/>
      <w:lvlJc w:val="left"/>
      <w:pPr>
        <w:tabs>
          <w:tab w:val="num" w:pos="555"/>
        </w:tabs>
        <w:ind w:left="555" w:hanging="360"/>
      </w:pPr>
      <w:rPr>
        <w:rFonts w:ascii="Times New Roman" w:eastAsia="Times New Roman" w:hAnsi="Times New Roman" w:cs="Times New Roman" w:hint="default"/>
      </w:rPr>
    </w:lvl>
    <w:lvl w:ilvl="1" w:tplc="371CAE82">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29" w15:restartNumberingAfterBreak="0">
    <w:nsid w:val="640A1E26"/>
    <w:multiLevelType w:val="hybridMultilevel"/>
    <w:tmpl w:val="71B6AB58"/>
    <w:lvl w:ilvl="0" w:tplc="DCE6EF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61E95"/>
    <w:multiLevelType w:val="hybridMultilevel"/>
    <w:tmpl w:val="D2B61C0A"/>
    <w:lvl w:ilvl="0" w:tplc="0409001B">
      <w:start w:val="1"/>
      <w:numFmt w:val="lowerRoman"/>
      <w:lvlText w:val="%1."/>
      <w:lvlJc w:val="right"/>
      <w:pPr>
        <w:tabs>
          <w:tab w:val="num" w:pos="555"/>
        </w:tabs>
        <w:ind w:left="555" w:hanging="360"/>
      </w:pPr>
      <w:rPr>
        <w:rFonts w:hint="default"/>
      </w:rPr>
    </w:lvl>
    <w:lvl w:ilvl="1" w:tplc="0409001B">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31" w15:restartNumberingAfterBreak="0">
    <w:nsid w:val="65C45232"/>
    <w:multiLevelType w:val="hybridMultilevel"/>
    <w:tmpl w:val="3A4030AC"/>
    <w:lvl w:ilvl="0" w:tplc="597CC839">
      <w:start w:val="1"/>
      <w:numFmt w:val="lowerRoman"/>
      <w:lvlText w:val="%1."/>
      <w:lvlJc w:val="left"/>
      <w:pPr>
        <w:tabs>
          <w:tab w:val="num" w:pos="555"/>
        </w:tabs>
        <w:ind w:left="555" w:hanging="360"/>
      </w:pPr>
      <w:rPr>
        <w:rFonts w:hint="default"/>
      </w:rPr>
    </w:lvl>
    <w:lvl w:ilvl="1" w:tplc="371CAE82">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32" w15:restartNumberingAfterBreak="0">
    <w:nsid w:val="781640A2"/>
    <w:multiLevelType w:val="hybridMultilevel"/>
    <w:tmpl w:val="67488E46"/>
    <w:lvl w:ilvl="0" w:tplc="5B1A5522">
      <w:start w:val="1"/>
      <w:numFmt w:val="bullet"/>
      <w:lvlText w:val="-"/>
      <w:lvlJc w:val="left"/>
      <w:pPr>
        <w:tabs>
          <w:tab w:val="num" w:pos="735"/>
        </w:tabs>
        <w:ind w:left="735" w:hanging="360"/>
      </w:pPr>
      <w:rPr>
        <w:rFonts w:ascii="Times New Roman" w:eastAsia="Times New Roman" w:hAnsi="Times New Roman" w:cs="Times New Roman" w:hint="default"/>
      </w:rPr>
    </w:lvl>
    <w:lvl w:ilvl="1" w:tplc="04090003" w:tentative="1">
      <w:start w:val="1"/>
      <w:numFmt w:val="bullet"/>
      <w:lvlText w:val="o"/>
      <w:lvlJc w:val="left"/>
      <w:pPr>
        <w:tabs>
          <w:tab w:val="num" w:pos="1455"/>
        </w:tabs>
        <w:ind w:left="1455" w:hanging="360"/>
      </w:pPr>
      <w:rPr>
        <w:rFonts w:ascii="Courier New" w:hAnsi="Courier New" w:cs="Courier New" w:hint="default"/>
      </w:rPr>
    </w:lvl>
    <w:lvl w:ilvl="2" w:tplc="04090005" w:tentative="1">
      <w:start w:val="1"/>
      <w:numFmt w:val="bullet"/>
      <w:lvlText w:val=""/>
      <w:lvlJc w:val="left"/>
      <w:pPr>
        <w:tabs>
          <w:tab w:val="num" w:pos="2175"/>
        </w:tabs>
        <w:ind w:left="2175" w:hanging="360"/>
      </w:pPr>
      <w:rPr>
        <w:rFonts w:ascii="Wingdings" w:hAnsi="Wingdings" w:hint="default"/>
      </w:rPr>
    </w:lvl>
    <w:lvl w:ilvl="3" w:tplc="04090001" w:tentative="1">
      <w:start w:val="1"/>
      <w:numFmt w:val="bullet"/>
      <w:lvlText w:val=""/>
      <w:lvlJc w:val="left"/>
      <w:pPr>
        <w:tabs>
          <w:tab w:val="num" w:pos="2895"/>
        </w:tabs>
        <w:ind w:left="2895" w:hanging="360"/>
      </w:pPr>
      <w:rPr>
        <w:rFonts w:ascii="Symbol" w:hAnsi="Symbol" w:hint="default"/>
      </w:rPr>
    </w:lvl>
    <w:lvl w:ilvl="4" w:tplc="04090003" w:tentative="1">
      <w:start w:val="1"/>
      <w:numFmt w:val="bullet"/>
      <w:lvlText w:val="o"/>
      <w:lvlJc w:val="left"/>
      <w:pPr>
        <w:tabs>
          <w:tab w:val="num" w:pos="3615"/>
        </w:tabs>
        <w:ind w:left="3615" w:hanging="360"/>
      </w:pPr>
      <w:rPr>
        <w:rFonts w:ascii="Courier New" w:hAnsi="Courier New" w:cs="Courier New" w:hint="default"/>
      </w:rPr>
    </w:lvl>
    <w:lvl w:ilvl="5" w:tplc="04090005" w:tentative="1">
      <w:start w:val="1"/>
      <w:numFmt w:val="bullet"/>
      <w:lvlText w:val=""/>
      <w:lvlJc w:val="left"/>
      <w:pPr>
        <w:tabs>
          <w:tab w:val="num" w:pos="4335"/>
        </w:tabs>
        <w:ind w:left="4335" w:hanging="360"/>
      </w:pPr>
      <w:rPr>
        <w:rFonts w:ascii="Wingdings" w:hAnsi="Wingdings" w:hint="default"/>
      </w:rPr>
    </w:lvl>
    <w:lvl w:ilvl="6" w:tplc="04090001" w:tentative="1">
      <w:start w:val="1"/>
      <w:numFmt w:val="bullet"/>
      <w:lvlText w:val=""/>
      <w:lvlJc w:val="left"/>
      <w:pPr>
        <w:tabs>
          <w:tab w:val="num" w:pos="5055"/>
        </w:tabs>
        <w:ind w:left="5055" w:hanging="360"/>
      </w:pPr>
      <w:rPr>
        <w:rFonts w:ascii="Symbol" w:hAnsi="Symbol" w:hint="default"/>
      </w:rPr>
    </w:lvl>
    <w:lvl w:ilvl="7" w:tplc="04090003" w:tentative="1">
      <w:start w:val="1"/>
      <w:numFmt w:val="bullet"/>
      <w:lvlText w:val="o"/>
      <w:lvlJc w:val="left"/>
      <w:pPr>
        <w:tabs>
          <w:tab w:val="num" w:pos="5775"/>
        </w:tabs>
        <w:ind w:left="5775" w:hanging="360"/>
      </w:pPr>
      <w:rPr>
        <w:rFonts w:ascii="Courier New" w:hAnsi="Courier New" w:cs="Courier New" w:hint="default"/>
      </w:rPr>
    </w:lvl>
    <w:lvl w:ilvl="8" w:tplc="04090005" w:tentative="1">
      <w:start w:val="1"/>
      <w:numFmt w:val="bullet"/>
      <w:lvlText w:val=""/>
      <w:lvlJc w:val="left"/>
      <w:pPr>
        <w:tabs>
          <w:tab w:val="num" w:pos="6495"/>
        </w:tabs>
        <w:ind w:left="6495" w:hanging="360"/>
      </w:pPr>
      <w:rPr>
        <w:rFonts w:ascii="Wingdings" w:hAnsi="Wingdings" w:hint="default"/>
      </w:rPr>
    </w:lvl>
  </w:abstractNum>
  <w:abstractNum w:abstractNumId="33" w15:restartNumberingAfterBreak="0">
    <w:nsid w:val="797E3708"/>
    <w:multiLevelType w:val="hybridMultilevel"/>
    <w:tmpl w:val="D6CCD7BE"/>
    <w:lvl w:ilvl="0" w:tplc="4036A8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E22FA8"/>
    <w:multiLevelType w:val="hybridMultilevel"/>
    <w:tmpl w:val="05B4346C"/>
    <w:lvl w:ilvl="0" w:tplc="705C12CC">
      <w:start w:val="1"/>
      <w:numFmt w:val="lowerRoman"/>
      <w:lvlText w:val="%1."/>
      <w:lvlJc w:val="left"/>
      <w:pPr>
        <w:ind w:left="1440" w:hanging="360"/>
      </w:pPr>
      <w:rPr>
        <w:rFonts w:ascii="Times New Roman" w:eastAsia="Times New Roman"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211A68"/>
    <w:multiLevelType w:val="hybridMultilevel"/>
    <w:tmpl w:val="6F8E0032"/>
    <w:lvl w:ilvl="0" w:tplc="3EF217F6">
      <w:start w:val="2"/>
      <w:numFmt w:val="bullet"/>
      <w:lvlText w:val="-"/>
      <w:lvlJc w:val="left"/>
      <w:pPr>
        <w:tabs>
          <w:tab w:val="num" w:pos="555"/>
        </w:tabs>
        <w:ind w:left="555" w:hanging="360"/>
      </w:pPr>
      <w:rPr>
        <w:rFonts w:ascii="Times New Roman" w:eastAsia="Times New Roman" w:hAnsi="Times New Roman" w:cs="Times New Roman" w:hint="default"/>
      </w:rPr>
    </w:lvl>
    <w:lvl w:ilvl="1" w:tplc="0409001B">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abstractNum w:abstractNumId="36" w15:restartNumberingAfterBreak="0">
    <w:nsid w:val="7E2F1256"/>
    <w:multiLevelType w:val="hybridMultilevel"/>
    <w:tmpl w:val="3EFA76B0"/>
    <w:lvl w:ilvl="0" w:tplc="3EF217F6">
      <w:start w:val="2"/>
      <w:numFmt w:val="bullet"/>
      <w:lvlText w:val="-"/>
      <w:lvlJc w:val="left"/>
      <w:pPr>
        <w:tabs>
          <w:tab w:val="num" w:pos="555"/>
        </w:tabs>
        <w:ind w:left="555" w:hanging="360"/>
      </w:pPr>
      <w:rPr>
        <w:rFonts w:ascii="Times New Roman" w:eastAsia="Times New Roman" w:hAnsi="Times New Roman" w:cs="Times New Roman" w:hint="default"/>
      </w:rPr>
    </w:lvl>
    <w:lvl w:ilvl="1" w:tplc="0409001B">
      <w:start w:val="1"/>
      <w:numFmt w:val="lowerRoman"/>
      <w:lvlText w:val="%2."/>
      <w:lvlJc w:val="right"/>
      <w:pPr>
        <w:tabs>
          <w:tab w:val="num" w:pos="1275"/>
        </w:tabs>
        <w:ind w:left="1275" w:hanging="360"/>
      </w:pPr>
      <w:rPr>
        <w:rFonts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cs="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cs="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num w:numId="1">
    <w:abstractNumId w:val="16"/>
  </w:num>
  <w:num w:numId="2">
    <w:abstractNumId w:val="32"/>
  </w:num>
  <w:num w:numId="3">
    <w:abstractNumId w:val="9"/>
  </w:num>
  <w:num w:numId="4">
    <w:abstractNumId w:val="24"/>
  </w:num>
  <w:num w:numId="5">
    <w:abstractNumId w:val="0"/>
  </w:num>
  <w:num w:numId="6">
    <w:abstractNumId w:val="12"/>
  </w:num>
  <w:num w:numId="7">
    <w:abstractNumId w:val="28"/>
  </w:num>
  <w:num w:numId="8">
    <w:abstractNumId w:val="35"/>
  </w:num>
  <w:num w:numId="9">
    <w:abstractNumId w:val="1"/>
  </w:num>
  <w:num w:numId="10">
    <w:abstractNumId w:val="17"/>
  </w:num>
  <w:num w:numId="11">
    <w:abstractNumId w:val="27"/>
  </w:num>
  <w:num w:numId="12">
    <w:abstractNumId w:val="23"/>
  </w:num>
  <w:num w:numId="13">
    <w:abstractNumId w:val="25"/>
  </w:num>
  <w:num w:numId="14">
    <w:abstractNumId w:val="7"/>
  </w:num>
  <w:num w:numId="15">
    <w:abstractNumId w:val="11"/>
  </w:num>
  <w:num w:numId="16">
    <w:abstractNumId w:val="30"/>
  </w:num>
  <w:num w:numId="17">
    <w:abstractNumId w:val="31"/>
  </w:num>
  <w:num w:numId="18">
    <w:abstractNumId w:val="36"/>
  </w:num>
  <w:num w:numId="19">
    <w:abstractNumId w:val="4"/>
  </w:num>
  <w:num w:numId="20">
    <w:abstractNumId w:val="10"/>
  </w:num>
  <w:num w:numId="21">
    <w:abstractNumId w:val="8"/>
  </w:num>
  <w:num w:numId="22">
    <w:abstractNumId w:val="22"/>
  </w:num>
  <w:num w:numId="23">
    <w:abstractNumId w:val="15"/>
  </w:num>
  <w:num w:numId="24">
    <w:abstractNumId w:val="33"/>
  </w:num>
  <w:num w:numId="25">
    <w:abstractNumId w:val="21"/>
  </w:num>
  <w:num w:numId="26">
    <w:abstractNumId w:val="18"/>
  </w:num>
  <w:num w:numId="27">
    <w:abstractNumId w:val="34"/>
  </w:num>
  <w:num w:numId="28">
    <w:abstractNumId w:val="29"/>
  </w:num>
  <w:num w:numId="29">
    <w:abstractNumId w:val="3"/>
  </w:num>
  <w:num w:numId="30">
    <w:abstractNumId w:val="5"/>
  </w:num>
  <w:num w:numId="31">
    <w:abstractNumId w:val="20"/>
  </w:num>
  <w:num w:numId="32">
    <w:abstractNumId w:val="14"/>
  </w:num>
  <w:num w:numId="33">
    <w:abstractNumId w:val="2"/>
  </w:num>
  <w:num w:numId="34">
    <w:abstractNumId w:val="13"/>
  </w:num>
  <w:num w:numId="35">
    <w:abstractNumId w:val="19"/>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67"/>
    <w:rsid w:val="00002F37"/>
    <w:rsid w:val="00010872"/>
    <w:rsid w:val="00024F1C"/>
    <w:rsid w:val="00026551"/>
    <w:rsid w:val="00026E6F"/>
    <w:rsid w:val="000448DA"/>
    <w:rsid w:val="0006273D"/>
    <w:rsid w:val="00072176"/>
    <w:rsid w:val="00072FD6"/>
    <w:rsid w:val="00074788"/>
    <w:rsid w:val="000751EB"/>
    <w:rsid w:val="0007663E"/>
    <w:rsid w:val="0008041B"/>
    <w:rsid w:val="00091AE3"/>
    <w:rsid w:val="000A07B1"/>
    <w:rsid w:val="000B0F2C"/>
    <w:rsid w:val="000B4E2B"/>
    <w:rsid w:val="000B7D64"/>
    <w:rsid w:val="000E08AE"/>
    <w:rsid w:val="000E2577"/>
    <w:rsid w:val="000F2F81"/>
    <w:rsid w:val="000F3FE1"/>
    <w:rsid w:val="00102DC6"/>
    <w:rsid w:val="0011630E"/>
    <w:rsid w:val="00127D23"/>
    <w:rsid w:val="001607A0"/>
    <w:rsid w:val="00163D61"/>
    <w:rsid w:val="001661B0"/>
    <w:rsid w:val="00174883"/>
    <w:rsid w:val="00177852"/>
    <w:rsid w:val="00187DCA"/>
    <w:rsid w:val="00193E87"/>
    <w:rsid w:val="0019463D"/>
    <w:rsid w:val="0019734B"/>
    <w:rsid w:val="0019748E"/>
    <w:rsid w:val="001A11D9"/>
    <w:rsid w:val="001A17C9"/>
    <w:rsid w:val="001B0915"/>
    <w:rsid w:val="001B4D6B"/>
    <w:rsid w:val="001B7DAF"/>
    <w:rsid w:val="001C1ADA"/>
    <w:rsid w:val="001C5302"/>
    <w:rsid w:val="001C58D7"/>
    <w:rsid w:val="001C6A60"/>
    <w:rsid w:val="001D69D9"/>
    <w:rsid w:val="001E20A6"/>
    <w:rsid w:val="001E62AB"/>
    <w:rsid w:val="001E6376"/>
    <w:rsid w:val="001F1BA3"/>
    <w:rsid w:val="001F3F4D"/>
    <w:rsid w:val="00207B17"/>
    <w:rsid w:val="002211C4"/>
    <w:rsid w:val="0022223E"/>
    <w:rsid w:val="00222E7C"/>
    <w:rsid w:val="00227CCF"/>
    <w:rsid w:val="00231831"/>
    <w:rsid w:val="00233735"/>
    <w:rsid w:val="00235A68"/>
    <w:rsid w:val="00241509"/>
    <w:rsid w:val="002433F5"/>
    <w:rsid w:val="002468D5"/>
    <w:rsid w:val="00262F30"/>
    <w:rsid w:val="00273B6C"/>
    <w:rsid w:val="002777DE"/>
    <w:rsid w:val="0028648E"/>
    <w:rsid w:val="002A0B82"/>
    <w:rsid w:val="002A2E14"/>
    <w:rsid w:val="002A7B67"/>
    <w:rsid w:val="002C124C"/>
    <w:rsid w:val="002C1328"/>
    <w:rsid w:val="002C443B"/>
    <w:rsid w:val="002C5A51"/>
    <w:rsid w:val="002D7164"/>
    <w:rsid w:val="002E47C4"/>
    <w:rsid w:val="002E7211"/>
    <w:rsid w:val="002E76DF"/>
    <w:rsid w:val="002F2C2F"/>
    <w:rsid w:val="002F67DA"/>
    <w:rsid w:val="00300660"/>
    <w:rsid w:val="00307CB2"/>
    <w:rsid w:val="00317585"/>
    <w:rsid w:val="003227BC"/>
    <w:rsid w:val="0033519D"/>
    <w:rsid w:val="003418CA"/>
    <w:rsid w:val="00344508"/>
    <w:rsid w:val="00346B85"/>
    <w:rsid w:val="0035036C"/>
    <w:rsid w:val="003515EF"/>
    <w:rsid w:val="00367533"/>
    <w:rsid w:val="003812E7"/>
    <w:rsid w:val="00383139"/>
    <w:rsid w:val="003874FF"/>
    <w:rsid w:val="0038785B"/>
    <w:rsid w:val="003A1C53"/>
    <w:rsid w:val="003A2669"/>
    <w:rsid w:val="003B0D6A"/>
    <w:rsid w:val="003B32DB"/>
    <w:rsid w:val="003B520F"/>
    <w:rsid w:val="003B592C"/>
    <w:rsid w:val="003C1F29"/>
    <w:rsid w:val="003C3A38"/>
    <w:rsid w:val="003C5D05"/>
    <w:rsid w:val="003D22A4"/>
    <w:rsid w:val="003D7939"/>
    <w:rsid w:val="003F4307"/>
    <w:rsid w:val="003F6AAB"/>
    <w:rsid w:val="00410358"/>
    <w:rsid w:val="00411FAC"/>
    <w:rsid w:val="00414256"/>
    <w:rsid w:val="00422538"/>
    <w:rsid w:val="0042287B"/>
    <w:rsid w:val="004274DA"/>
    <w:rsid w:val="004332B0"/>
    <w:rsid w:val="004343C6"/>
    <w:rsid w:val="00446F42"/>
    <w:rsid w:val="00454310"/>
    <w:rsid w:val="00477636"/>
    <w:rsid w:val="00494DB4"/>
    <w:rsid w:val="004955A8"/>
    <w:rsid w:val="004B31E0"/>
    <w:rsid w:val="004C0849"/>
    <w:rsid w:val="004C5376"/>
    <w:rsid w:val="004E7D2C"/>
    <w:rsid w:val="004F264D"/>
    <w:rsid w:val="004F4622"/>
    <w:rsid w:val="004F4CF8"/>
    <w:rsid w:val="004F4FCF"/>
    <w:rsid w:val="005008A7"/>
    <w:rsid w:val="005124C0"/>
    <w:rsid w:val="00513D72"/>
    <w:rsid w:val="00533E58"/>
    <w:rsid w:val="00536D20"/>
    <w:rsid w:val="00541115"/>
    <w:rsid w:val="00543FCF"/>
    <w:rsid w:val="005471E7"/>
    <w:rsid w:val="00547D0C"/>
    <w:rsid w:val="00551387"/>
    <w:rsid w:val="00557E8F"/>
    <w:rsid w:val="005604E1"/>
    <w:rsid w:val="00563BB7"/>
    <w:rsid w:val="00563E77"/>
    <w:rsid w:val="0056509A"/>
    <w:rsid w:val="0057148B"/>
    <w:rsid w:val="005721B1"/>
    <w:rsid w:val="00575EAC"/>
    <w:rsid w:val="00577F11"/>
    <w:rsid w:val="00583D0C"/>
    <w:rsid w:val="00587978"/>
    <w:rsid w:val="00591450"/>
    <w:rsid w:val="005C29FC"/>
    <w:rsid w:val="005C5F87"/>
    <w:rsid w:val="005F1683"/>
    <w:rsid w:val="005F71D6"/>
    <w:rsid w:val="00601917"/>
    <w:rsid w:val="00605D78"/>
    <w:rsid w:val="00607220"/>
    <w:rsid w:val="0061444E"/>
    <w:rsid w:val="0061473D"/>
    <w:rsid w:val="00615892"/>
    <w:rsid w:val="0061619F"/>
    <w:rsid w:val="00630421"/>
    <w:rsid w:val="006321DF"/>
    <w:rsid w:val="00632249"/>
    <w:rsid w:val="006336EA"/>
    <w:rsid w:val="006414B2"/>
    <w:rsid w:val="0064233A"/>
    <w:rsid w:val="00654E8B"/>
    <w:rsid w:val="006671DC"/>
    <w:rsid w:val="00671CBB"/>
    <w:rsid w:val="00671D2D"/>
    <w:rsid w:val="00685735"/>
    <w:rsid w:val="00696C87"/>
    <w:rsid w:val="00697DEC"/>
    <w:rsid w:val="006B3125"/>
    <w:rsid w:val="006B3D2C"/>
    <w:rsid w:val="006C7636"/>
    <w:rsid w:val="006D0E52"/>
    <w:rsid w:val="006D3173"/>
    <w:rsid w:val="006D68D5"/>
    <w:rsid w:val="00701B3D"/>
    <w:rsid w:val="00702ADF"/>
    <w:rsid w:val="0071146E"/>
    <w:rsid w:val="00722B32"/>
    <w:rsid w:val="007236CB"/>
    <w:rsid w:val="007324A7"/>
    <w:rsid w:val="00737D1A"/>
    <w:rsid w:val="00747B62"/>
    <w:rsid w:val="00751D8A"/>
    <w:rsid w:val="0075545A"/>
    <w:rsid w:val="00761A7A"/>
    <w:rsid w:val="007744CA"/>
    <w:rsid w:val="00775385"/>
    <w:rsid w:val="007903DC"/>
    <w:rsid w:val="00791234"/>
    <w:rsid w:val="0079455B"/>
    <w:rsid w:val="00794BC6"/>
    <w:rsid w:val="007A4F42"/>
    <w:rsid w:val="007B0CFF"/>
    <w:rsid w:val="007B20D5"/>
    <w:rsid w:val="007B4412"/>
    <w:rsid w:val="007C2AE9"/>
    <w:rsid w:val="007C3718"/>
    <w:rsid w:val="007C63BD"/>
    <w:rsid w:val="007D2EAE"/>
    <w:rsid w:val="007D6E8F"/>
    <w:rsid w:val="008044B1"/>
    <w:rsid w:val="00817B14"/>
    <w:rsid w:val="00823229"/>
    <w:rsid w:val="008512BB"/>
    <w:rsid w:val="00851359"/>
    <w:rsid w:val="00855EF3"/>
    <w:rsid w:val="00876CB2"/>
    <w:rsid w:val="00876D6B"/>
    <w:rsid w:val="00882AB6"/>
    <w:rsid w:val="008A6BD6"/>
    <w:rsid w:val="008B5A06"/>
    <w:rsid w:val="008F2745"/>
    <w:rsid w:val="008F5BF5"/>
    <w:rsid w:val="008F5FD9"/>
    <w:rsid w:val="008F6BE6"/>
    <w:rsid w:val="009026E4"/>
    <w:rsid w:val="00907BB1"/>
    <w:rsid w:val="009236E5"/>
    <w:rsid w:val="009415E6"/>
    <w:rsid w:val="00942770"/>
    <w:rsid w:val="00942999"/>
    <w:rsid w:val="00943A61"/>
    <w:rsid w:val="009536EB"/>
    <w:rsid w:val="00960F8A"/>
    <w:rsid w:val="009845DA"/>
    <w:rsid w:val="009A0C0F"/>
    <w:rsid w:val="009A72E6"/>
    <w:rsid w:val="009B6F7A"/>
    <w:rsid w:val="009B77AA"/>
    <w:rsid w:val="009C0987"/>
    <w:rsid w:val="009C3592"/>
    <w:rsid w:val="009D4B01"/>
    <w:rsid w:val="009D5A28"/>
    <w:rsid w:val="009E2A28"/>
    <w:rsid w:val="009E2D78"/>
    <w:rsid w:val="009E4C7E"/>
    <w:rsid w:val="009E7991"/>
    <w:rsid w:val="009F3EB8"/>
    <w:rsid w:val="009F651F"/>
    <w:rsid w:val="00A01F19"/>
    <w:rsid w:val="00A02B08"/>
    <w:rsid w:val="00A10326"/>
    <w:rsid w:val="00A20E3D"/>
    <w:rsid w:val="00A30A00"/>
    <w:rsid w:val="00A4559C"/>
    <w:rsid w:val="00A4695C"/>
    <w:rsid w:val="00A53C3D"/>
    <w:rsid w:val="00A57D22"/>
    <w:rsid w:val="00A6389D"/>
    <w:rsid w:val="00A63B37"/>
    <w:rsid w:val="00A644AD"/>
    <w:rsid w:val="00A65994"/>
    <w:rsid w:val="00A65D06"/>
    <w:rsid w:val="00A80712"/>
    <w:rsid w:val="00A839A4"/>
    <w:rsid w:val="00A844DC"/>
    <w:rsid w:val="00A9008F"/>
    <w:rsid w:val="00A931BA"/>
    <w:rsid w:val="00AB680D"/>
    <w:rsid w:val="00AE2352"/>
    <w:rsid w:val="00AE34BE"/>
    <w:rsid w:val="00AE78FA"/>
    <w:rsid w:val="00AF4C40"/>
    <w:rsid w:val="00B013D3"/>
    <w:rsid w:val="00B037E1"/>
    <w:rsid w:val="00B03CCC"/>
    <w:rsid w:val="00B10BEB"/>
    <w:rsid w:val="00B33016"/>
    <w:rsid w:val="00B41261"/>
    <w:rsid w:val="00B466E1"/>
    <w:rsid w:val="00B53E54"/>
    <w:rsid w:val="00B552EA"/>
    <w:rsid w:val="00B56814"/>
    <w:rsid w:val="00B56A5E"/>
    <w:rsid w:val="00B81649"/>
    <w:rsid w:val="00B8403A"/>
    <w:rsid w:val="00B91997"/>
    <w:rsid w:val="00BA52A9"/>
    <w:rsid w:val="00BA6B8C"/>
    <w:rsid w:val="00BB3554"/>
    <w:rsid w:val="00BB431F"/>
    <w:rsid w:val="00BD7F6F"/>
    <w:rsid w:val="00BE293B"/>
    <w:rsid w:val="00BF0419"/>
    <w:rsid w:val="00BF6078"/>
    <w:rsid w:val="00C01CFF"/>
    <w:rsid w:val="00C13AD9"/>
    <w:rsid w:val="00C1411B"/>
    <w:rsid w:val="00C154F7"/>
    <w:rsid w:val="00C30E7D"/>
    <w:rsid w:val="00C40341"/>
    <w:rsid w:val="00C471FC"/>
    <w:rsid w:val="00C7339F"/>
    <w:rsid w:val="00C73634"/>
    <w:rsid w:val="00C76AF6"/>
    <w:rsid w:val="00C80420"/>
    <w:rsid w:val="00C80627"/>
    <w:rsid w:val="00C962AB"/>
    <w:rsid w:val="00CA380E"/>
    <w:rsid w:val="00CA69D2"/>
    <w:rsid w:val="00CA6C26"/>
    <w:rsid w:val="00CC0D71"/>
    <w:rsid w:val="00CC24A1"/>
    <w:rsid w:val="00CC5B25"/>
    <w:rsid w:val="00CD5460"/>
    <w:rsid w:val="00CD6980"/>
    <w:rsid w:val="00CE443C"/>
    <w:rsid w:val="00CE6792"/>
    <w:rsid w:val="00CF218B"/>
    <w:rsid w:val="00CF4B43"/>
    <w:rsid w:val="00D06FFE"/>
    <w:rsid w:val="00D1522F"/>
    <w:rsid w:val="00D312EF"/>
    <w:rsid w:val="00D415CB"/>
    <w:rsid w:val="00D4227A"/>
    <w:rsid w:val="00D47185"/>
    <w:rsid w:val="00D50E00"/>
    <w:rsid w:val="00D541B2"/>
    <w:rsid w:val="00D56EA1"/>
    <w:rsid w:val="00D57440"/>
    <w:rsid w:val="00D75089"/>
    <w:rsid w:val="00D82400"/>
    <w:rsid w:val="00D87F7A"/>
    <w:rsid w:val="00D91A60"/>
    <w:rsid w:val="00DA0B3A"/>
    <w:rsid w:val="00DA6FAE"/>
    <w:rsid w:val="00DA7336"/>
    <w:rsid w:val="00DB0136"/>
    <w:rsid w:val="00DB3605"/>
    <w:rsid w:val="00DB395E"/>
    <w:rsid w:val="00DB54FF"/>
    <w:rsid w:val="00DB5795"/>
    <w:rsid w:val="00DC72F4"/>
    <w:rsid w:val="00DF3311"/>
    <w:rsid w:val="00DF38C4"/>
    <w:rsid w:val="00DF3D30"/>
    <w:rsid w:val="00DF66C7"/>
    <w:rsid w:val="00E07010"/>
    <w:rsid w:val="00E1466F"/>
    <w:rsid w:val="00E22650"/>
    <w:rsid w:val="00E33204"/>
    <w:rsid w:val="00E34A3B"/>
    <w:rsid w:val="00E41B30"/>
    <w:rsid w:val="00E42A30"/>
    <w:rsid w:val="00E43F38"/>
    <w:rsid w:val="00E53DD0"/>
    <w:rsid w:val="00E5495D"/>
    <w:rsid w:val="00E63283"/>
    <w:rsid w:val="00E7551A"/>
    <w:rsid w:val="00E7765A"/>
    <w:rsid w:val="00E84A9D"/>
    <w:rsid w:val="00E87B7D"/>
    <w:rsid w:val="00E906CF"/>
    <w:rsid w:val="00E91F27"/>
    <w:rsid w:val="00E93051"/>
    <w:rsid w:val="00EB604C"/>
    <w:rsid w:val="00EC4372"/>
    <w:rsid w:val="00EC7EDB"/>
    <w:rsid w:val="00EC7F7F"/>
    <w:rsid w:val="00ED0B1D"/>
    <w:rsid w:val="00ED6AF3"/>
    <w:rsid w:val="00EE7B23"/>
    <w:rsid w:val="00EF1A44"/>
    <w:rsid w:val="00EF1FD6"/>
    <w:rsid w:val="00EF3BCC"/>
    <w:rsid w:val="00F02E1B"/>
    <w:rsid w:val="00F0341E"/>
    <w:rsid w:val="00F04284"/>
    <w:rsid w:val="00F315FE"/>
    <w:rsid w:val="00F327DA"/>
    <w:rsid w:val="00F44EB9"/>
    <w:rsid w:val="00F504A2"/>
    <w:rsid w:val="00F606D5"/>
    <w:rsid w:val="00F737FB"/>
    <w:rsid w:val="00F820F9"/>
    <w:rsid w:val="00FA42A3"/>
    <w:rsid w:val="00FA6FF5"/>
    <w:rsid w:val="00FC3391"/>
    <w:rsid w:val="00FC428C"/>
    <w:rsid w:val="00FC5691"/>
    <w:rsid w:val="00FC5D15"/>
    <w:rsid w:val="00FE03F2"/>
    <w:rsid w:val="00FE1473"/>
    <w:rsid w:val="00FE15FE"/>
    <w:rsid w:val="00FE2EBA"/>
    <w:rsid w:val="00FF0739"/>
    <w:rsid w:val="00FF16EC"/>
    <w:rsid w:val="00FF6E1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40EBDBF2"/>
  <w15:docId w15:val="{9A443991-9FB5-47B7-B895-A5156CF1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B67"/>
    <w:pPr>
      <w:spacing w:after="0" w:line="240" w:lineRule="auto"/>
    </w:pPr>
    <w:rPr>
      <w:rFonts w:ascii="Times New Roman" w:eastAsia="Times New Roman" w:hAnsi="Times New Roman" w:cs="Times New Roman"/>
      <w:sz w:val="20"/>
      <w:szCs w:val="20"/>
      <w:lang w:val="en-AU"/>
    </w:rPr>
  </w:style>
  <w:style w:type="paragraph" w:styleId="Heading1">
    <w:name w:val="heading 1"/>
    <w:basedOn w:val="Normal"/>
    <w:next w:val="Normal"/>
    <w:link w:val="Heading1Char"/>
    <w:qFormat/>
    <w:rsid w:val="002A7B67"/>
    <w:pPr>
      <w:keepNext/>
      <w:outlineLvl w:val="0"/>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B67"/>
    <w:rPr>
      <w:rFonts w:ascii="Times New Roman" w:eastAsia="Times New Roman" w:hAnsi="Times New Roman" w:cs="Times New Roman"/>
      <w:b/>
      <w:sz w:val="28"/>
      <w:szCs w:val="20"/>
      <w:lang w:val="en-GB"/>
    </w:rPr>
  </w:style>
  <w:style w:type="paragraph" w:customStyle="1" w:styleId="p3">
    <w:name w:val="p3"/>
    <w:basedOn w:val="Normal"/>
    <w:rsid w:val="002A7B67"/>
    <w:pPr>
      <w:widowControl w:val="0"/>
      <w:tabs>
        <w:tab w:val="left" w:pos="391"/>
      </w:tabs>
      <w:autoSpaceDE w:val="0"/>
      <w:autoSpaceDN w:val="0"/>
      <w:adjustRightInd w:val="0"/>
    </w:pPr>
    <w:rPr>
      <w:sz w:val="24"/>
      <w:szCs w:val="24"/>
      <w:lang w:val="en-US"/>
    </w:rPr>
  </w:style>
  <w:style w:type="paragraph" w:customStyle="1" w:styleId="p7">
    <w:name w:val="p7"/>
    <w:basedOn w:val="Normal"/>
    <w:rsid w:val="002A7B67"/>
    <w:pPr>
      <w:widowControl w:val="0"/>
      <w:tabs>
        <w:tab w:val="left" w:pos="391"/>
      </w:tabs>
      <w:autoSpaceDE w:val="0"/>
      <w:autoSpaceDN w:val="0"/>
      <w:adjustRightInd w:val="0"/>
      <w:jc w:val="both"/>
    </w:pPr>
    <w:rPr>
      <w:sz w:val="24"/>
      <w:szCs w:val="24"/>
      <w:lang w:val="en-US"/>
    </w:rPr>
  </w:style>
  <w:style w:type="paragraph" w:styleId="Footer">
    <w:name w:val="footer"/>
    <w:basedOn w:val="Normal"/>
    <w:link w:val="FooterChar"/>
    <w:rsid w:val="002A7B67"/>
    <w:pPr>
      <w:tabs>
        <w:tab w:val="center" w:pos="4320"/>
        <w:tab w:val="right" w:pos="8640"/>
      </w:tabs>
    </w:pPr>
  </w:style>
  <w:style w:type="character" w:customStyle="1" w:styleId="FooterChar">
    <w:name w:val="Footer Char"/>
    <w:basedOn w:val="DefaultParagraphFont"/>
    <w:link w:val="Footer"/>
    <w:rsid w:val="002A7B67"/>
    <w:rPr>
      <w:rFonts w:ascii="Times New Roman" w:eastAsia="Times New Roman" w:hAnsi="Times New Roman" w:cs="Times New Roman"/>
      <w:sz w:val="20"/>
      <w:szCs w:val="20"/>
      <w:lang w:val="en-AU"/>
    </w:rPr>
  </w:style>
  <w:style w:type="character" w:styleId="PageNumber">
    <w:name w:val="page number"/>
    <w:basedOn w:val="DefaultParagraphFont"/>
    <w:rsid w:val="002A7B67"/>
  </w:style>
  <w:style w:type="paragraph" w:customStyle="1" w:styleId="p17">
    <w:name w:val="p17"/>
    <w:basedOn w:val="Normal"/>
    <w:rsid w:val="002A7B67"/>
    <w:pPr>
      <w:widowControl w:val="0"/>
      <w:tabs>
        <w:tab w:val="left" w:pos="702"/>
      </w:tabs>
      <w:autoSpaceDE w:val="0"/>
      <w:autoSpaceDN w:val="0"/>
      <w:adjustRightInd w:val="0"/>
      <w:jc w:val="both"/>
    </w:pPr>
    <w:rPr>
      <w:sz w:val="24"/>
      <w:szCs w:val="24"/>
      <w:lang w:val="en-US"/>
    </w:rPr>
  </w:style>
  <w:style w:type="paragraph" w:customStyle="1" w:styleId="p28">
    <w:name w:val="p28"/>
    <w:basedOn w:val="Normal"/>
    <w:rsid w:val="002A7B67"/>
    <w:pPr>
      <w:widowControl w:val="0"/>
      <w:tabs>
        <w:tab w:val="left" w:pos="702"/>
      </w:tabs>
      <w:autoSpaceDE w:val="0"/>
      <w:autoSpaceDN w:val="0"/>
      <w:adjustRightInd w:val="0"/>
      <w:ind w:firstLine="702"/>
      <w:jc w:val="both"/>
    </w:pPr>
    <w:rPr>
      <w:sz w:val="24"/>
      <w:szCs w:val="24"/>
      <w:lang w:val="en-US"/>
    </w:rPr>
  </w:style>
  <w:style w:type="paragraph" w:customStyle="1" w:styleId="p21">
    <w:name w:val="p21"/>
    <w:basedOn w:val="Normal"/>
    <w:rsid w:val="002A7B67"/>
    <w:pPr>
      <w:widowControl w:val="0"/>
      <w:tabs>
        <w:tab w:val="left" w:pos="702"/>
      </w:tabs>
      <w:autoSpaceDE w:val="0"/>
      <w:autoSpaceDN w:val="0"/>
      <w:adjustRightInd w:val="0"/>
      <w:ind w:firstLine="702"/>
      <w:jc w:val="both"/>
    </w:pPr>
    <w:rPr>
      <w:sz w:val="24"/>
      <w:szCs w:val="24"/>
      <w:lang w:val="en-US"/>
    </w:rPr>
  </w:style>
  <w:style w:type="paragraph" w:customStyle="1" w:styleId="BankNormal">
    <w:name w:val="BankNormal"/>
    <w:basedOn w:val="Normal"/>
    <w:rsid w:val="002A7B67"/>
    <w:pPr>
      <w:spacing w:after="240"/>
    </w:pPr>
    <w:rPr>
      <w:sz w:val="24"/>
      <w:lang w:val="en-US"/>
    </w:rPr>
  </w:style>
  <w:style w:type="paragraph" w:customStyle="1" w:styleId="p23">
    <w:name w:val="p23"/>
    <w:basedOn w:val="Normal"/>
    <w:rsid w:val="002A7B67"/>
    <w:pPr>
      <w:widowControl w:val="0"/>
      <w:tabs>
        <w:tab w:val="left" w:pos="702"/>
        <w:tab w:val="left" w:pos="1388"/>
      </w:tabs>
      <w:autoSpaceDE w:val="0"/>
      <w:autoSpaceDN w:val="0"/>
      <w:adjustRightInd w:val="0"/>
      <w:ind w:firstLine="702"/>
      <w:jc w:val="both"/>
    </w:pPr>
    <w:rPr>
      <w:sz w:val="24"/>
      <w:szCs w:val="24"/>
      <w:lang w:val="en-US"/>
    </w:rPr>
  </w:style>
  <w:style w:type="paragraph" w:styleId="Header">
    <w:name w:val="header"/>
    <w:basedOn w:val="Normal"/>
    <w:link w:val="HeaderChar"/>
    <w:uiPriority w:val="99"/>
    <w:unhideWhenUsed/>
    <w:rsid w:val="00EC7EDB"/>
    <w:pPr>
      <w:tabs>
        <w:tab w:val="center" w:pos="4680"/>
        <w:tab w:val="right" w:pos="9360"/>
      </w:tabs>
    </w:pPr>
  </w:style>
  <w:style w:type="character" w:customStyle="1" w:styleId="HeaderChar">
    <w:name w:val="Header Char"/>
    <w:basedOn w:val="DefaultParagraphFont"/>
    <w:link w:val="Header"/>
    <w:uiPriority w:val="99"/>
    <w:rsid w:val="00EC7EDB"/>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A6B8C"/>
    <w:rPr>
      <w:color w:val="0000FF"/>
      <w:u w:val="single"/>
    </w:rPr>
  </w:style>
  <w:style w:type="paragraph" w:customStyle="1" w:styleId="Default">
    <w:name w:val="Default"/>
    <w:rsid w:val="002C124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443B"/>
    <w:pPr>
      <w:ind w:left="720"/>
      <w:contextualSpacing/>
    </w:pPr>
  </w:style>
  <w:style w:type="table" w:styleId="TableGrid">
    <w:name w:val="Table Grid"/>
    <w:basedOn w:val="TableNormal"/>
    <w:uiPriority w:val="39"/>
    <w:rsid w:val="00557E8F"/>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0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421"/>
    <w:rPr>
      <w:rFonts w:ascii="Segoe UI" w:eastAsia="Times New Roman" w:hAnsi="Segoe UI" w:cs="Segoe UI"/>
      <w:sz w:val="18"/>
      <w:szCs w:val="18"/>
      <w:lang w:val="en-AU"/>
    </w:rPr>
  </w:style>
  <w:style w:type="paragraph" w:styleId="Revision">
    <w:name w:val="Revision"/>
    <w:hidden/>
    <w:uiPriority w:val="99"/>
    <w:semiHidden/>
    <w:rsid w:val="00ED6AF3"/>
    <w:pPr>
      <w:spacing w:after="0" w:line="240" w:lineRule="auto"/>
    </w:pPr>
    <w:rPr>
      <w:rFonts w:ascii="Times New Roman" w:eastAsia="Times New Roman" w:hAnsi="Times New Roman" w:cs="Times New Roman"/>
      <w:sz w:val="20"/>
      <w:szCs w:val="20"/>
      <w:lang w:val="en-AU"/>
    </w:rPr>
  </w:style>
  <w:style w:type="character" w:styleId="CommentReference">
    <w:name w:val="annotation reference"/>
    <w:basedOn w:val="DefaultParagraphFont"/>
    <w:uiPriority w:val="99"/>
    <w:semiHidden/>
    <w:unhideWhenUsed/>
    <w:rsid w:val="00E7551A"/>
    <w:rPr>
      <w:sz w:val="16"/>
      <w:szCs w:val="16"/>
    </w:rPr>
  </w:style>
  <w:style w:type="paragraph" w:styleId="CommentText">
    <w:name w:val="annotation text"/>
    <w:basedOn w:val="Normal"/>
    <w:link w:val="CommentTextChar"/>
    <w:uiPriority w:val="99"/>
    <w:semiHidden/>
    <w:unhideWhenUsed/>
    <w:rsid w:val="00E7551A"/>
  </w:style>
  <w:style w:type="character" w:customStyle="1" w:styleId="CommentTextChar">
    <w:name w:val="Comment Text Char"/>
    <w:basedOn w:val="DefaultParagraphFont"/>
    <w:link w:val="CommentText"/>
    <w:uiPriority w:val="99"/>
    <w:semiHidden/>
    <w:rsid w:val="00E7551A"/>
    <w:rPr>
      <w:rFonts w:ascii="Times New Roman" w:eastAsia="Times New Roman"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E7551A"/>
    <w:rPr>
      <w:b/>
      <w:bCs/>
    </w:rPr>
  </w:style>
  <w:style w:type="character" w:customStyle="1" w:styleId="CommentSubjectChar">
    <w:name w:val="Comment Subject Char"/>
    <w:basedOn w:val="CommentTextChar"/>
    <w:link w:val="CommentSubject"/>
    <w:uiPriority w:val="99"/>
    <w:semiHidden/>
    <w:rsid w:val="00E7551A"/>
    <w:rPr>
      <w:rFonts w:ascii="Times New Roman" w:eastAsia="Times New Roman" w:hAnsi="Times New Roman" w:cs="Times New Roman"/>
      <w:b/>
      <w:bCs/>
      <w:sz w:val="20"/>
      <w:szCs w:val="20"/>
      <w:lang w:val="en-AU"/>
    </w:rPr>
  </w:style>
  <w:style w:type="paragraph" w:styleId="Subtitle">
    <w:name w:val="Subtitle"/>
    <w:basedOn w:val="Normal"/>
    <w:next w:val="Normal"/>
    <w:link w:val="SubtitleChar"/>
    <w:uiPriority w:val="11"/>
    <w:qFormat/>
    <w:rsid w:val="002F2C2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F2C2F"/>
    <w:rPr>
      <w:rFonts w:eastAsiaTheme="minorEastAsia"/>
      <w:color w:val="5A5A5A" w:themeColor="text1" w:themeTint="A5"/>
      <w:spacing w:val="15"/>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1501">
      <w:bodyDiv w:val="1"/>
      <w:marLeft w:val="0"/>
      <w:marRight w:val="0"/>
      <w:marTop w:val="0"/>
      <w:marBottom w:val="0"/>
      <w:divBdr>
        <w:top w:val="none" w:sz="0" w:space="0" w:color="auto"/>
        <w:left w:val="none" w:sz="0" w:space="0" w:color="auto"/>
        <w:bottom w:val="none" w:sz="0" w:space="0" w:color="auto"/>
        <w:right w:val="none" w:sz="0" w:space="0" w:color="auto"/>
      </w:divBdr>
    </w:div>
    <w:div w:id="283773476">
      <w:bodyDiv w:val="1"/>
      <w:marLeft w:val="0"/>
      <w:marRight w:val="0"/>
      <w:marTop w:val="0"/>
      <w:marBottom w:val="0"/>
      <w:divBdr>
        <w:top w:val="none" w:sz="0" w:space="0" w:color="auto"/>
        <w:left w:val="none" w:sz="0" w:space="0" w:color="auto"/>
        <w:bottom w:val="none" w:sz="0" w:space="0" w:color="auto"/>
        <w:right w:val="none" w:sz="0" w:space="0" w:color="auto"/>
      </w:divBdr>
    </w:div>
    <w:div w:id="697200252">
      <w:bodyDiv w:val="1"/>
      <w:marLeft w:val="0"/>
      <w:marRight w:val="0"/>
      <w:marTop w:val="0"/>
      <w:marBottom w:val="0"/>
      <w:divBdr>
        <w:top w:val="none" w:sz="0" w:space="0" w:color="auto"/>
        <w:left w:val="none" w:sz="0" w:space="0" w:color="auto"/>
        <w:bottom w:val="none" w:sz="0" w:space="0" w:color="auto"/>
        <w:right w:val="none" w:sz="0" w:space="0" w:color="auto"/>
      </w:divBdr>
    </w:div>
    <w:div w:id="794493823">
      <w:bodyDiv w:val="1"/>
      <w:marLeft w:val="0"/>
      <w:marRight w:val="0"/>
      <w:marTop w:val="0"/>
      <w:marBottom w:val="0"/>
      <w:divBdr>
        <w:top w:val="none" w:sz="0" w:space="0" w:color="auto"/>
        <w:left w:val="none" w:sz="0" w:space="0" w:color="auto"/>
        <w:bottom w:val="none" w:sz="0" w:space="0" w:color="auto"/>
        <w:right w:val="none" w:sz="0" w:space="0" w:color="auto"/>
      </w:divBdr>
    </w:div>
    <w:div w:id="821699428">
      <w:bodyDiv w:val="1"/>
      <w:marLeft w:val="0"/>
      <w:marRight w:val="0"/>
      <w:marTop w:val="0"/>
      <w:marBottom w:val="0"/>
      <w:divBdr>
        <w:top w:val="none" w:sz="0" w:space="0" w:color="auto"/>
        <w:left w:val="none" w:sz="0" w:space="0" w:color="auto"/>
        <w:bottom w:val="none" w:sz="0" w:space="0" w:color="auto"/>
        <w:right w:val="none" w:sz="0" w:space="0" w:color="auto"/>
      </w:divBdr>
      <w:divsChild>
        <w:div w:id="1712000618">
          <w:marLeft w:val="0"/>
          <w:marRight w:val="0"/>
          <w:marTop w:val="0"/>
          <w:marBottom w:val="0"/>
          <w:divBdr>
            <w:top w:val="none" w:sz="0" w:space="0" w:color="auto"/>
            <w:left w:val="none" w:sz="0" w:space="0" w:color="auto"/>
            <w:bottom w:val="none" w:sz="0" w:space="0" w:color="auto"/>
            <w:right w:val="none" w:sz="0" w:space="0" w:color="auto"/>
          </w:divBdr>
          <w:divsChild>
            <w:div w:id="1785423121">
              <w:marLeft w:val="0"/>
              <w:marRight w:val="0"/>
              <w:marTop w:val="0"/>
              <w:marBottom w:val="0"/>
              <w:divBdr>
                <w:top w:val="none" w:sz="0" w:space="0" w:color="auto"/>
                <w:left w:val="none" w:sz="0" w:space="0" w:color="auto"/>
                <w:bottom w:val="none" w:sz="0" w:space="0" w:color="auto"/>
                <w:right w:val="none" w:sz="0" w:space="0" w:color="auto"/>
              </w:divBdr>
            </w:div>
          </w:divsChild>
        </w:div>
        <w:div w:id="893854991">
          <w:marLeft w:val="0"/>
          <w:marRight w:val="0"/>
          <w:marTop w:val="0"/>
          <w:marBottom w:val="0"/>
          <w:divBdr>
            <w:top w:val="none" w:sz="0" w:space="0" w:color="auto"/>
            <w:left w:val="none" w:sz="0" w:space="0" w:color="auto"/>
            <w:bottom w:val="none" w:sz="0" w:space="0" w:color="auto"/>
            <w:right w:val="none" w:sz="0" w:space="0" w:color="auto"/>
          </w:divBdr>
          <w:divsChild>
            <w:div w:id="21000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2441">
      <w:bodyDiv w:val="1"/>
      <w:marLeft w:val="0"/>
      <w:marRight w:val="0"/>
      <w:marTop w:val="0"/>
      <w:marBottom w:val="0"/>
      <w:divBdr>
        <w:top w:val="none" w:sz="0" w:space="0" w:color="auto"/>
        <w:left w:val="none" w:sz="0" w:space="0" w:color="auto"/>
        <w:bottom w:val="none" w:sz="0" w:space="0" w:color="auto"/>
        <w:right w:val="none" w:sz="0" w:space="0" w:color="auto"/>
      </w:divBdr>
    </w:div>
    <w:div w:id="1537697950">
      <w:bodyDiv w:val="1"/>
      <w:marLeft w:val="0"/>
      <w:marRight w:val="0"/>
      <w:marTop w:val="0"/>
      <w:marBottom w:val="0"/>
      <w:divBdr>
        <w:top w:val="none" w:sz="0" w:space="0" w:color="auto"/>
        <w:left w:val="none" w:sz="0" w:space="0" w:color="auto"/>
        <w:bottom w:val="none" w:sz="0" w:space="0" w:color="auto"/>
        <w:right w:val="none" w:sz="0" w:space="0" w:color="auto"/>
      </w:divBdr>
    </w:div>
    <w:div w:id="1958678860">
      <w:bodyDiv w:val="1"/>
      <w:marLeft w:val="0"/>
      <w:marRight w:val="0"/>
      <w:marTop w:val="0"/>
      <w:marBottom w:val="0"/>
      <w:divBdr>
        <w:top w:val="none" w:sz="0" w:space="0" w:color="auto"/>
        <w:left w:val="none" w:sz="0" w:space="0" w:color="auto"/>
        <w:bottom w:val="none" w:sz="0" w:space="0" w:color="auto"/>
        <w:right w:val="none" w:sz="0" w:space="0" w:color="auto"/>
      </w:divBdr>
      <w:divsChild>
        <w:div w:id="1532063982">
          <w:marLeft w:val="0"/>
          <w:marRight w:val="0"/>
          <w:marTop w:val="0"/>
          <w:marBottom w:val="0"/>
          <w:divBdr>
            <w:top w:val="none" w:sz="0" w:space="0" w:color="auto"/>
            <w:left w:val="none" w:sz="0" w:space="0" w:color="auto"/>
            <w:bottom w:val="none" w:sz="0" w:space="0" w:color="auto"/>
            <w:right w:val="none" w:sz="0" w:space="0" w:color="auto"/>
          </w:divBdr>
          <w:divsChild>
            <w:div w:id="964241013">
              <w:marLeft w:val="0"/>
              <w:marRight w:val="0"/>
              <w:marTop w:val="0"/>
              <w:marBottom w:val="0"/>
              <w:divBdr>
                <w:top w:val="none" w:sz="0" w:space="0" w:color="auto"/>
                <w:left w:val="none" w:sz="0" w:space="0" w:color="auto"/>
                <w:bottom w:val="none" w:sz="0" w:space="0" w:color="auto"/>
                <w:right w:val="none" w:sz="0" w:space="0" w:color="auto"/>
              </w:divBdr>
            </w:div>
          </w:divsChild>
        </w:div>
        <w:div w:id="2022971917">
          <w:marLeft w:val="0"/>
          <w:marRight w:val="0"/>
          <w:marTop w:val="0"/>
          <w:marBottom w:val="0"/>
          <w:divBdr>
            <w:top w:val="none" w:sz="0" w:space="0" w:color="auto"/>
            <w:left w:val="none" w:sz="0" w:space="0" w:color="auto"/>
            <w:bottom w:val="none" w:sz="0" w:space="0" w:color="auto"/>
            <w:right w:val="none" w:sz="0" w:space="0" w:color="auto"/>
          </w:divBdr>
          <w:divsChild>
            <w:div w:id="1961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0A94-9D88-4526-A548-46A10E0D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Nkwenti</dc:creator>
  <cp:lastModifiedBy>Ntahondi Nyandwi</cp:lastModifiedBy>
  <cp:revision>2</cp:revision>
  <dcterms:created xsi:type="dcterms:W3CDTF">2020-01-13T07:08:00Z</dcterms:created>
  <dcterms:modified xsi:type="dcterms:W3CDTF">2020-01-13T07:08:00Z</dcterms:modified>
</cp:coreProperties>
</file>