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05"/>
        <w:gridCol w:w="1350"/>
        <w:gridCol w:w="1380"/>
        <w:gridCol w:w="1380"/>
        <w:gridCol w:w="1395"/>
        <w:gridCol w:w="1365"/>
        <w:gridCol w:w="1380"/>
        <w:gridCol w:w="1380"/>
        <w:gridCol w:w="1380"/>
        <w:tblGridChange w:id="0">
          <w:tblGrid>
            <w:gridCol w:w="1185"/>
            <w:gridCol w:w="1605"/>
            <w:gridCol w:w="1350"/>
            <w:gridCol w:w="1380"/>
            <w:gridCol w:w="1380"/>
            <w:gridCol w:w="1395"/>
            <w:gridCol w:w="1365"/>
            <w:gridCol w:w="1380"/>
            <w:gridCol w:w="1380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I5-11600K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I7-11700K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I3-12100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I5-12600K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I7-12700K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I9-12900KF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I5-13600K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I7-13700K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I9-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13900K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Velocidad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3.9 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2,8 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2,8 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2,7 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2,4 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3,4Ghz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3Ghz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4.9 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3,7 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 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3,7 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3,6 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3,2 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5,1 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5,4Ghz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5,4 gHZ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Cachés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L1,2,3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L1-32 KB por núcleo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L2-1.25 MB por núcleo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L3-12 MB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L2-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L1-</w:t>
            </w:r>
            <w:r w:rsidDel="00000000" w:rsidR="00000000" w:rsidRPr="00000000">
              <w:rPr>
                <w:rtl w:val="0"/>
              </w:rPr>
              <w:t xml:space="preserve">-48 KB por núcleo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L2-</w:t>
            </w:r>
            <w:r w:rsidDel="00000000" w:rsidR="00000000" w:rsidRPr="00000000">
              <w:rPr>
                <w:rtl w:val="0"/>
              </w:rPr>
              <w:t xml:space="preserve">256 KB por núcleo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L3-</w:t>
            </w:r>
            <w:r w:rsidDel="00000000" w:rsidR="00000000" w:rsidRPr="00000000">
              <w:rPr>
                <w:rtl w:val="0"/>
              </w:rPr>
              <w:t xml:space="preserve">6 MB compartidos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L1-</w:t>
            </w:r>
            <w:r w:rsidDel="00000000" w:rsidR="00000000" w:rsidRPr="00000000">
              <w:rPr>
                <w:rtl w:val="0"/>
              </w:rPr>
              <w:t xml:space="preserve">-48 KB por núcleo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L2-</w:t>
            </w:r>
            <w:r w:rsidDel="00000000" w:rsidR="00000000" w:rsidRPr="00000000">
              <w:rPr>
                <w:rtl w:val="0"/>
              </w:rPr>
              <w:t xml:space="preserve">512 KB por núcleo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L3-</w:t>
            </w:r>
            <w:r w:rsidDel="00000000" w:rsidR="00000000" w:rsidRPr="00000000">
              <w:rPr>
                <w:rtl w:val="0"/>
              </w:rPr>
              <w:t xml:space="preserve">12 MB compartido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L1-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L2-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L1-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L2-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L1-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L2-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L1-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L2-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L1-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L2-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286 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314 vatios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10nm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Núcleos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RAM Máximo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 GB DDR4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Velocidad de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3200 MHz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3200 mhz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3200 mhz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3200Mhz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3200Mhz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3200Mhz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3200Mhz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5600Mhz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7600Mhz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I5-11600K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I7-11700K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I3-12100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I5-12600K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I7-12700K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I9-12900KF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I5-13600K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I7-13700K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I9-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13900K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Librerías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Compatible con instrucciones y tecnologías Intel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Compatible instruccion y librerias intel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Compatible instrucciones y librerias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Compatible instruccion y librerias intel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Compatible instruccion y librerias intel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Compatible instruccion y librerias intel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Compatible instruccion y librerias intel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Compatible instruccion y librerias intel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Compatible instruccion y librerias intel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Gráfica (resolución)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integrada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UHD Intel® 750.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 UHD Graphics 730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202124" w:val="clear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Intel UHD Graphics 630</w:t>
            </w:r>
            <w:r w:rsidDel="00000000" w:rsidR="00000000" w:rsidRPr="00000000">
              <w:rPr>
                <w:sz w:val="24"/>
                <w:szCs w:val="24"/>
                <w:shd w:fill="202124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PCI Exp x16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PCIe 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LGA1366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PCI Express 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PCI Express 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PCI Express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PCI Express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PCI Express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PCI Express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PCI Express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 Max.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70-100°C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50-70ºC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70-100°C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70-100°C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50-70ºC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50-70ºC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50-70ºC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70-100°C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97-101ºC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223€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300-350€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137€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328€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423€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347€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402€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639€</w:t>
            </w:r>
          </w:p>
        </w:tc>
      </w:tr>
    </w:tbl>
    <w:p w:rsidR="00000000" w:rsidDel="00000000" w:rsidP="00000000" w:rsidRDefault="00000000" w:rsidRPr="00000000" w14:paraId="000000C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https://www.xataka.com/componentes/intel-saca-pecho-su-nueva-gama-chips-core-12o-generacion</w:t>
        </w:r>
      </w:hyperlink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xataka.com/componentes/intel-saca-pecho-su-nueva-gama-chips-core-12o-generac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