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AIM 2.0 项目完整开发文档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文档编号：CA-AIM2.0-CORE-20260715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 文档基础信息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项目基础定义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项目全称：AIM 2.0（AI Intelligence Middleware，AI 智能中枢 2.0）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所属平台：Chindows（基于 Ubuntu 26.04 自研定制操作系统）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项目定位：ChinAi 底层核心基座，完全替代 Ollama，统一管控离线 / 云端大模型、系统自动化任务、内网远程 AI 服务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开发边界：仅开发内核底座，</w:t>
      </w:r>
      <w:r>
        <w:rPr>
          <w:rFonts w:eastAsia="等线" w:ascii="Arial" w:cs="Arial" w:hAnsi="Arial"/>
          <w:b w:val="true"/>
          <w:sz w:val="22"/>
        </w:rPr>
        <w:t>不包含任何上层搭载应用</w:t>
      </w:r>
      <w:r>
        <w:rPr>
          <w:rFonts w:eastAsia="等线" w:ascii="Arial" w:cs="Arial" w:hAnsi="Arial"/>
          <w:sz w:val="22"/>
        </w:rPr>
        <w:t>（AI 文档、Srcli、OpWeb、AI GTK 记事本、AI 截图识别、AI MGR2.0 等上层工具不在本项目开发范围）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核心权限总纲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aim run</w:t>
      </w:r>
      <w:r>
        <w:rPr>
          <w:rFonts w:eastAsia="等线" w:ascii="Arial" w:cs="Arial" w:hAnsi="Arial"/>
          <w:sz w:val="22"/>
        </w:rPr>
        <w:t xml:space="preserve"> 作为上层应用唯一标准调用入口，</w:t>
      </w:r>
      <w:r>
        <w:rPr>
          <w:rFonts w:eastAsia="等线" w:ascii="Arial" w:cs="Arial" w:hAnsi="Arial"/>
          <w:b w:val="true"/>
          <w:sz w:val="22"/>
        </w:rPr>
        <w:t>全权限无条件放行</w:t>
      </w:r>
      <w:r>
        <w:rPr>
          <w:rFonts w:eastAsia="等线" w:ascii="Arial" w:cs="Arial" w:hAnsi="Arial"/>
          <w:sz w:val="22"/>
        </w:rPr>
        <w:t>，无拦截、无弹窗、无二次确认，磁盘格式化、内核修改、虚拟机重装等高风险操作直接执行；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本机本地调用无鉴权校验，仅内网跨设备远程访问增加 Token 校验；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删除全部额外安全管控模块、算力调度独立模块、只读限制开关，整体极简设计。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文档用途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交付开发 AI / 开发人员，作为完整开发规范、功能定义、排期、验收标准统一依据。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术语说明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OpenCode：本项目底层执行引擎，内置 Plan 只读代理、Build 全权代理；</w:t>
      </w:r>
      <w:r>
        <w:rPr>
          <w:rFonts w:eastAsia="Consolas" w:ascii="Consolas" w:cs="Consolas" w:hAnsi="Consolas"/>
          <w:sz w:val="22"/>
          <w:shd w:fill="EFF0F1"/>
        </w:rPr>
        <w:t>aim run</w:t>
      </w:r>
      <w:r>
        <w:rPr>
          <w:rFonts w:eastAsia="等线" w:ascii="Arial" w:cs="Arial" w:hAnsi="Arial"/>
          <w:sz w:val="22"/>
        </w:rPr>
        <w:t xml:space="preserve"> 固定绑定 Build 代理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上层搭载应用：思维导图内所有配套工具，独立于本内核项目，仅通过</w:t>
      </w:r>
      <w:r>
        <w:rPr>
          <w:rFonts w:eastAsia="Consolas" w:ascii="Consolas" w:cs="Consolas" w:hAnsi="Consolas"/>
          <w:sz w:val="22"/>
          <w:shd w:fill="EFF0F1"/>
        </w:rPr>
        <w:t>aim run</w:t>
      </w:r>
      <w:r>
        <w:rPr>
          <w:rFonts w:eastAsia="等线" w:ascii="Arial" w:cs="Arial" w:hAnsi="Arial"/>
          <w:sz w:val="22"/>
        </w:rPr>
        <w:t>调用内核能力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serve 远程模式：</w:t>
      </w:r>
      <w:r>
        <w:rPr>
          <w:rFonts w:eastAsia="Consolas" w:ascii="Consolas" w:cs="Consolas" w:hAnsi="Consolas"/>
          <w:sz w:val="22"/>
          <w:shd w:fill="EFF0F1"/>
        </w:rPr>
        <w:t>aim serve</w:t>
      </w:r>
      <w:r>
        <w:rPr>
          <w:rFonts w:eastAsia="等线" w:ascii="Arial" w:cs="Arial" w:hAnsi="Arial"/>
          <w:sz w:val="22"/>
        </w:rPr>
        <w:t xml:space="preserve"> 启动内网服务，供局域网其他设备连接使用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推理后端：三种兼容类型，Ollama 本地模型库、vLLM 高性能本地推理、第三方云端大模型 API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 整体架构分层（仅内核）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分层结构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交互接入层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aim</w:t>
      </w:r>
      <w:r>
        <w:rPr>
          <w:rFonts w:eastAsia="等线" w:ascii="Arial" w:cs="Arial" w:hAnsi="Arial"/>
          <w:sz w:val="22"/>
        </w:rPr>
        <w:t xml:space="preserve"> 全套 CLI 命令行、GTK4 图形交互面板、TUI 轻量化终端界面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中枢调度核心层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任务队列、多会话池、后台服务托管、极简指令转发逻辑（无权限过滤分支）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OpenCode 引擎适配层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OpenCode 进程托管、Plan/Build 双代理封装、工具调用转发、多会话资源隔离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多推理兼容抽象层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统一接口对接三类推理后端，抹平不同模型服务调用差异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系统底层接口层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对接 Chindows 原生底层：硬件信息读取、进程控制、磁盘操作、QEMU/GNOME Boxes 虚拟机接口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极简持久化存储层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AES 加密存储 API 密钥、远程 Token、服务配置；SQLite 存储全量操作日志（仅记录，不拦截操作）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完全剔除模块（本项目不开发）</w:t>
      </w:r>
      <w:bookmarkEnd w:id="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多级权限沙箱、高危操作拦截、操作确认弹窗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独立硬件算力调度模块、分布式算力管理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只读运行参数</w:t>
      </w:r>
      <w:r>
        <w:rPr>
          <w:rFonts w:eastAsia="Consolas" w:ascii="Consolas" w:cs="Consolas" w:hAnsi="Consolas"/>
          <w:sz w:val="22"/>
          <w:shd w:fill="EFF0F1"/>
        </w:rPr>
        <w:t>--readonly</w:t>
      </w:r>
      <w:r>
        <w:rPr>
          <w:rFonts w:eastAsia="等线" w:ascii="Arial" w:cs="Arial" w:hAnsi="Arial"/>
          <w:sz w:val="22"/>
        </w:rPr>
        <w:t>、权限管理子命令</w:t>
      </w:r>
      <w:r>
        <w:rPr>
          <w:rFonts w:eastAsia="Consolas" w:ascii="Consolas" w:cs="Consolas" w:hAnsi="Consolas"/>
          <w:sz w:val="22"/>
          <w:shd w:fill="EFF0F1"/>
        </w:rPr>
        <w:t>aim permission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系统操作快照、修改一键回滚机制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全局网络隔离、默认安全限制逻辑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仅保留最小安全逻辑（不干扰本机</w:t>
      </w:r>
      <w:r>
        <w:rPr>
          <w:rFonts w:eastAsia="Consolas" w:ascii="Consolas" w:cs="Consolas" w:hAnsi="Consolas"/>
          <w:b w:val="true"/>
          <w:sz w:val="30"/>
          <w:shd w:fill="EFF0F1"/>
        </w:rPr>
        <w:t>aim run</w:t>
      </w:r>
      <w:r>
        <w:rPr>
          <w:rFonts w:eastAsia="等线" w:ascii="Arial" w:cs="Arial" w:hAnsi="Arial"/>
          <w:b w:val="true"/>
          <w:sz w:val="30"/>
        </w:rPr>
        <w:t>调用）</w:t>
      </w:r>
      <w:bookmarkEnd w:id="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aim serve</w:t>
      </w:r>
      <w:r>
        <w:rPr>
          <w:rFonts w:eastAsia="等线" w:ascii="Arial" w:cs="Arial" w:hAnsi="Arial"/>
          <w:sz w:val="22"/>
        </w:rPr>
        <w:t xml:space="preserve"> 内网远程连接强制 Token 鉴权，防止局域网裸暴露；本机本地调用无校验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密钥、远程 Token、服务配置文件 AES 本地加密存储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全量操作日志持久化留存，仅用于事后故障排查，不阻断任何指令执行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 CLI 指令完整功能规范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所有命令默认完整系统权限，无自动拦截；上层应用统一通过</w:t>
      </w:r>
      <w:r>
        <w:rPr>
          <w:rFonts w:eastAsia="Consolas" w:ascii="Consolas" w:cs="Consolas" w:hAnsi="Consolas"/>
          <w:sz w:val="22"/>
          <w:shd w:fill="EFF0F1"/>
        </w:rPr>
        <w:t>aim run</w:t>
      </w:r>
      <w:r>
        <w:rPr>
          <w:rFonts w:eastAsia="等线" w:ascii="Arial" w:cs="Arial" w:hAnsi="Arial"/>
          <w:sz w:val="22"/>
        </w:rPr>
        <w:t>发起自动化任务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完整功能说明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权限执行规则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aim model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模型统一管理：查看模型列表、离线 / 云端模型一键切换、显存 / 内存推理参数配置、模型加载 / 卸载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无任何操作拦截，可直接修改模型配置、读取本地 Ollama 存量模型仓库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aim serve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启动后台常驻 AI 服务、开启内网远程转发、自定义访问端口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本机本地调用无校验；局域网其他设备连接必须携带合法 Token，否则拒绝访问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aim fix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系统自动修复流水线，处理 GNOME 桌面故障、驱动报错、虚拟机异常、系统配置损坏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自动执行修复脚本，无确认弹窗，直接修改系统文件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aim debug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 / 系统日志解析、报错定位、代理执行记录完整回溯、分步调试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全量读写日志文件，无访问限制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aim run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上层搭载应用标准调用入口</w:t>
            </w:r>
            <w:r>
              <w:rPr>
                <w:rFonts w:eastAsia="等线" w:ascii="Arial" w:cs="Arial" w:hAnsi="Arial"/>
                <w:sz w:val="22"/>
              </w:rPr>
              <w:t>，接收任意系统指令、脚本、自动化任务内容并转发执行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跳过全部校验逻辑，直接对接 OpenCode Build 全权代理，所有高危操作无拦截、无确认、即时生效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aim chat -g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 GTK4 图形可视化对话面板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图形界面内置执行工具默认全系统权限，无安全弹窗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aim chat -t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启动轻量化 TUI 文本终端交互，适配无显示器 NAS / 服务器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极简交互，内存占用极低，操作无限制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 上层应用调用标准规范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标准调用语法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aim run [任务内容/系统指令/脚本代码]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完整数据流链路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上层搭载应用 → </w:t>
      </w:r>
      <w:r>
        <w:rPr>
          <w:rFonts w:eastAsia="Consolas" w:ascii="Consolas" w:cs="Consolas" w:hAnsi="Consolas"/>
          <w:sz w:val="22"/>
          <w:shd w:fill="EFF0F1"/>
        </w:rPr>
        <w:t>aim run</w:t>
      </w:r>
      <w:r>
        <w:rPr>
          <w:rFonts w:eastAsia="等线" w:ascii="Arial" w:cs="Arial" w:hAnsi="Arial"/>
          <w:sz w:val="22"/>
        </w:rPr>
        <w:t xml:space="preserve"> CLI 入口 → AIM 调度核心（无权限过滤） → OpenCode Build 全权代理 → Chindows 系统底层接口直接执行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 调用约束</w:t>
      </w:r>
      <w:bookmarkEnd w:id="13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所有上层工具（文件管理、桌面自动化、网页 AI、截图识别等）</w:t>
      </w:r>
      <w:r>
        <w:rPr>
          <w:rFonts w:eastAsia="等线" w:ascii="Arial" w:cs="Arial" w:hAnsi="Arial"/>
          <w:b w:val="true"/>
          <w:sz w:val="22"/>
        </w:rPr>
        <w:t>必须统一使用</w:t>
      </w:r>
      <w:r>
        <w:rPr>
          <w:rFonts w:eastAsia="Consolas" w:ascii="Consolas" w:cs="Consolas" w:hAnsi="Consolas"/>
          <w:b w:val="true"/>
          <w:sz w:val="22"/>
          <w:shd w:fill="EFF0F1"/>
        </w:rPr>
        <w:t>aim run</w:t>
      </w:r>
      <w:r>
        <w:rPr>
          <w:rFonts w:eastAsia="等线" w:ascii="Arial" w:cs="Arial" w:hAnsi="Arial"/>
          <w:sz w:val="22"/>
        </w:rPr>
        <w:t xml:space="preserve"> 作为内核交互通道，禁止直接调用 OpenCode 底层接口；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本机本地调用无任何 Token、权限校验，完全放开；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不存在全局开关、启动参数可以限制</w:t>
      </w:r>
      <w:r>
        <w:rPr>
          <w:rFonts w:eastAsia="Consolas" w:ascii="Consolas" w:cs="Consolas" w:hAnsi="Consolas"/>
          <w:sz w:val="22"/>
          <w:shd w:fill="EFF0F1"/>
        </w:rPr>
        <w:t>aim run</w:t>
      </w:r>
      <w:r>
        <w:rPr>
          <w:rFonts w:eastAsia="等线" w:ascii="Arial" w:cs="Arial" w:hAnsi="Arial"/>
          <w:sz w:val="22"/>
        </w:rPr>
        <w:t>写入 / 修改系统，仅远程访问存在 Token 防护。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 分阶段开发计划（共 3 阶段，总周期 43 天）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阶段 1：底层基座与 OpenCode 引擎适配层（20 天）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开发目标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完成底层运行基座，打通 OpenCode 与多推理后端兼容，实现基础模型管理能力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开发内容</w:t>
      </w:r>
      <w:bookmarkEnd w:id="1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OpenCode 进程托管模块：后台常驻、崩溃自动重启、Plan/Build 双代理隔离封装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多推理后端兼容插件开发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Ollama 适配：直接读取本地 Ollama 模型仓库，复用存量量化模型文件，无需迁移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vLLM 对接接口，支持高性能本地离线推理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云端 API 统一适配器，标准化请求格式、密钥加密存储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aim model</w:t>
      </w:r>
      <w:r>
        <w:rPr>
          <w:rFonts w:eastAsia="等线" w:ascii="Arial" w:cs="Arial" w:hAnsi="Arial"/>
          <w:sz w:val="22"/>
        </w:rPr>
        <w:t xml:space="preserve"> 完整命令逻辑开发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AES 加密持久化模块：密钥、Token、服务配置加密存储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阶段交付物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可独立运行的后台 OpenCode 服务，</w:t>
      </w:r>
      <w:r>
        <w:rPr>
          <w:rFonts w:eastAsia="Consolas" w:ascii="Consolas" w:cs="Consolas" w:hAnsi="Consolas"/>
          <w:sz w:val="22"/>
          <w:shd w:fill="EFF0F1"/>
        </w:rPr>
        <w:t>aim model</w:t>
      </w:r>
      <w:r>
        <w:rPr>
          <w:rFonts w:eastAsia="等线" w:ascii="Arial" w:cs="Arial" w:hAnsi="Arial"/>
          <w:sz w:val="22"/>
        </w:rPr>
        <w:t xml:space="preserve"> 全套命令可用，支持离线本地模型与云端 API 一键切换。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阶段 2：全套核心 CLI 命令集开发（14 天）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开发目标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完成全部</w:t>
      </w:r>
      <w:r>
        <w:rPr>
          <w:rFonts w:eastAsia="Consolas" w:ascii="Consolas" w:cs="Consolas" w:hAnsi="Consolas"/>
          <w:sz w:val="22"/>
          <w:shd w:fill="EFF0F1"/>
        </w:rPr>
        <w:t>aim</w:t>
      </w:r>
      <w:r>
        <w:rPr>
          <w:rFonts w:eastAsia="等线" w:ascii="Arial" w:cs="Arial" w:hAnsi="Arial"/>
          <w:sz w:val="22"/>
        </w:rPr>
        <w:t>指令，实现</w:t>
      </w:r>
      <w:r>
        <w:rPr>
          <w:rFonts w:eastAsia="Consolas" w:ascii="Consolas" w:cs="Consolas" w:hAnsi="Consolas"/>
          <w:sz w:val="22"/>
          <w:shd w:fill="EFF0F1"/>
        </w:rPr>
        <w:t>aim run</w:t>
      </w:r>
      <w:r>
        <w:rPr>
          <w:rFonts w:eastAsia="等线" w:ascii="Arial" w:cs="Arial" w:hAnsi="Arial"/>
          <w:sz w:val="22"/>
        </w:rPr>
        <w:t>无拦截透传核心逻辑，支持内网远程 AI 服务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开发内容</w:t>
      </w:r>
      <w:bookmarkEnd w:id="21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完整实现</w:t>
      </w:r>
      <w:r>
        <w:rPr>
          <w:rFonts w:eastAsia="Consolas" w:ascii="Consolas" w:cs="Consolas" w:hAnsi="Consolas"/>
          <w:sz w:val="22"/>
          <w:shd w:fill="EFF0F1"/>
        </w:rPr>
        <w:t>aim model / aim serve / aim fix / aim debug / aim run / aim chat</w:t>
      </w:r>
      <w:r>
        <w:rPr>
          <w:rFonts w:eastAsia="等线" w:ascii="Arial" w:cs="Arial" w:hAnsi="Arial"/>
          <w:sz w:val="22"/>
        </w:rPr>
        <w:t>全部命令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aim serve</w:t>
      </w:r>
      <w:r>
        <w:rPr>
          <w:rFonts w:eastAsia="等线" w:ascii="Arial" w:cs="Arial" w:hAnsi="Arial"/>
          <w:sz w:val="22"/>
        </w:rPr>
        <w:t xml:space="preserve"> 内网转发与远程 Token 鉴权逻辑开发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aim run</w:t>
      </w:r>
      <w:r>
        <w:rPr>
          <w:rFonts w:eastAsia="等线" w:ascii="Arial" w:cs="Arial" w:hAnsi="Arial"/>
          <w:sz w:val="22"/>
        </w:rPr>
        <w:t xml:space="preserve"> 专用无校验转发链路开发，固定绑定 OpenCode Build 全权代理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任务队列、多会话并行管理模块，多任务互不阻塞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阶段交付物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完整可用</w:t>
      </w:r>
      <w:r>
        <w:rPr>
          <w:rFonts w:eastAsia="Consolas" w:ascii="Consolas" w:cs="Consolas" w:hAnsi="Consolas"/>
          <w:sz w:val="22"/>
          <w:shd w:fill="EFF0F1"/>
        </w:rPr>
        <w:t>aim</w:t>
      </w:r>
      <w:r>
        <w:rPr>
          <w:rFonts w:eastAsia="等线" w:ascii="Arial" w:cs="Arial" w:hAnsi="Arial"/>
          <w:sz w:val="22"/>
        </w:rPr>
        <w:t>命令行工具，上层应用可直接调用</w:t>
      </w:r>
      <w:r>
        <w:rPr>
          <w:rFonts w:eastAsia="Consolas" w:ascii="Consolas" w:cs="Consolas" w:hAnsi="Consolas"/>
          <w:sz w:val="22"/>
          <w:shd w:fill="EFF0F1"/>
        </w:rPr>
        <w:t>aim run</w:t>
      </w:r>
      <w:r>
        <w:rPr>
          <w:rFonts w:eastAsia="等线" w:ascii="Arial" w:cs="Arial" w:hAnsi="Arial"/>
          <w:sz w:val="22"/>
        </w:rPr>
        <w:t>执行任意系统自动化任务，支持多设备内网远程连接 AI 中枢。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阶段 3：GUI/TUI 交互界面 + Chindows 系统原生集成（9 天）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开发目标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提供图形、轻终端双交互入口，深度适配 Chindows 操作系统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开发内容</w:t>
      </w:r>
      <w:bookmarkEnd w:id="2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GTK4 图形面板（</w:t>
      </w:r>
      <w:r>
        <w:rPr>
          <w:rFonts w:eastAsia="Consolas" w:ascii="Consolas" w:cs="Consolas" w:hAnsi="Consolas"/>
          <w:sz w:val="22"/>
          <w:shd w:fill="EFF0F1"/>
        </w:rPr>
        <w:t>aim chat -g</w:t>
      </w:r>
      <w:r>
        <w:rPr>
          <w:rFonts w:eastAsia="等线" w:ascii="Arial" w:cs="Arial" w:hAnsi="Arial"/>
          <w:sz w:val="22"/>
        </w:rPr>
        <w:t>）</w:t>
        <w:br/>
      </w:r>
      <w:r>
        <w:rPr>
          <w:rFonts w:eastAsia="等线" w:ascii="Arial" w:cs="Arial" w:hAnsi="Arial"/>
          <w:sz w:val="22"/>
        </w:rPr>
        <w:t>功能：模型可视化管理、任务队列实时监控、运行日志查看、后台服务状态展示；</w:t>
      </w:r>
      <w:r>
        <w:rPr>
          <w:rFonts w:eastAsia="等线" w:ascii="Arial" w:cs="Arial" w:hAnsi="Arial"/>
          <w:b w:val="true"/>
          <w:sz w:val="22"/>
        </w:rPr>
        <w:t>移除全部安全设置、权限弹窗页面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TUI 轻量化文本终端（</w:t>
      </w:r>
      <w:r>
        <w:rPr>
          <w:rFonts w:eastAsia="Consolas" w:ascii="Consolas" w:cs="Consolas" w:hAnsi="Consolas"/>
          <w:sz w:val="22"/>
          <w:shd w:fill="EFF0F1"/>
        </w:rPr>
        <w:t>aim chat -t</w:t>
      </w:r>
      <w:r>
        <w:rPr>
          <w:rFonts w:eastAsia="等线" w:ascii="Arial" w:cs="Arial" w:hAnsi="Arial"/>
          <w:sz w:val="22"/>
        </w:rPr>
        <w:t>）</w:t>
        <w:br/>
      </w:r>
      <w:r>
        <w:rPr>
          <w:rFonts w:eastAsia="等线" w:ascii="Arial" w:cs="Arial" w:hAnsi="Arial"/>
          <w:sz w:val="22"/>
        </w:rPr>
        <w:t>适配 NAS 无屏设备，极简键盘操作，闲置内存占用≤100MB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Chindows 系统集成适配</w:t>
        <w:br/>
      </w:r>
      <w:r>
        <w:rPr>
          <w:rFonts w:eastAsia="等线" w:ascii="Arial" w:cs="Arial" w:hAnsi="Arial"/>
          <w:sz w:val="22"/>
        </w:rPr>
        <w:t>systemd 守护单元，实现系统开机自启；对接系统休眠 / 唤醒信号，自动暂停、恢复 AI 推理任务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阶段交付物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图形 + 轻量化终端双交互界面，完整适配 Chindows 系统镜像打包部署。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总周期汇总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 天（阶段 1） + 14 天（阶段 2） + 9 天（阶段 3） = 43 天完整开发周期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 技术栈规范</w:t>
      </w:r>
      <w:bookmarkEnd w:id="28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OpenCode 桥接层、</w:t>
      </w:r>
      <w:r>
        <w:rPr>
          <w:rFonts w:eastAsia="Consolas" w:ascii="Consolas" w:cs="Consolas" w:hAnsi="Consolas"/>
          <w:sz w:val="22"/>
          <w:shd w:fill="EFF0F1"/>
        </w:rPr>
        <w:t>aim</w:t>
      </w:r>
      <w:r>
        <w:rPr>
          <w:rFonts w:eastAsia="等线" w:ascii="Arial" w:cs="Arial" w:hAnsi="Arial"/>
          <w:sz w:val="22"/>
        </w:rPr>
        <w:t xml:space="preserve"> CLI 命令工具：Go 语言开发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GTK4 图形可视化面板：GJS（GNOME 原生 JS，适配 Chindows Wayland 桌面环境）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TUI 轻量化终端界面：BubbleTea（Go 开源 TUI 框架）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存储方案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 / 密钥 / Token：AES 加密 JSON 文件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运行操作日志：本地 SQLite 数据库持久化存储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7 项目验收标准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7.1 权限核心验收项（最高优先级）</w:t>
      </w:r>
      <w:bookmarkEnd w:id="30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上层应用通过</w:t>
      </w:r>
      <w:r>
        <w:rPr>
          <w:rFonts w:eastAsia="Consolas" w:ascii="Consolas" w:cs="Consolas" w:hAnsi="Consolas"/>
          <w:sz w:val="22"/>
          <w:shd w:fill="EFF0F1"/>
        </w:rPr>
        <w:t>aim run</w:t>
      </w:r>
      <w:r>
        <w:rPr>
          <w:rFonts w:eastAsia="等线" w:ascii="Arial" w:cs="Arial" w:hAnsi="Arial"/>
          <w:sz w:val="22"/>
        </w:rPr>
        <w:t>执行磁盘格式化、内核修改、虚拟机重装等高风险操作，无弹窗、无拦截、无需二次确认，操作即时生效；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局域网外部设备连接</w:t>
      </w:r>
      <w:r>
        <w:rPr>
          <w:rFonts w:eastAsia="Consolas" w:ascii="Consolas" w:cs="Consolas" w:hAnsi="Consolas"/>
          <w:sz w:val="22"/>
          <w:shd w:fill="EFF0F1"/>
        </w:rPr>
        <w:t>aim serve</w:t>
      </w:r>
      <w:r>
        <w:rPr>
          <w:rFonts w:eastAsia="等线" w:ascii="Arial" w:cs="Arial" w:hAnsi="Arial"/>
          <w:sz w:val="22"/>
        </w:rPr>
        <w:t>必须携带正确 Token，本机本地调用</w:t>
      </w:r>
      <w:r>
        <w:rPr>
          <w:rFonts w:eastAsia="Consolas" w:ascii="Consolas" w:cs="Consolas" w:hAnsi="Consolas"/>
          <w:sz w:val="22"/>
          <w:shd w:fill="EFF0F1"/>
        </w:rPr>
        <w:t>aim run</w:t>
      </w:r>
      <w:r>
        <w:rPr>
          <w:rFonts w:eastAsia="等线" w:ascii="Arial" w:cs="Arial" w:hAnsi="Arial"/>
          <w:sz w:val="22"/>
        </w:rPr>
        <w:t>、各类</w:t>
      </w:r>
      <w:r>
        <w:rPr>
          <w:rFonts w:eastAsia="Consolas" w:ascii="Consolas" w:cs="Consolas" w:hAnsi="Consolas"/>
          <w:sz w:val="22"/>
          <w:shd w:fill="EFF0F1"/>
        </w:rPr>
        <w:t>aim</w:t>
      </w:r>
      <w:r>
        <w:rPr>
          <w:rFonts w:eastAsia="等线" w:ascii="Arial" w:cs="Arial" w:hAnsi="Arial"/>
          <w:sz w:val="22"/>
        </w:rPr>
        <w:t>命令无需任何鉴权；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不存在只读模式、权限限制开关，所有系统操作默认完全放行。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7.2 功能验收项</w:t>
      </w:r>
      <w:bookmarkEnd w:id="31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</w:t>
      </w:r>
      <w:r>
        <w:rPr>
          <w:rFonts w:eastAsia="Consolas" w:ascii="Consolas" w:cs="Consolas" w:hAnsi="Consolas"/>
          <w:sz w:val="22"/>
          <w:shd w:fill="EFF0F1"/>
        </w:rPr>
        <w:t>aim</w:t>
      </w:r>
      <w:r>
        <w:rPr>
          <w:rFonts w:eastAsia="等线" w:ascii="Arial" w:cs="Arial" w:hAnsi="Arial"/>
          <w:sz w:val="22"/>
        </w:rPr>
        <w:t>指令功能完整可用，覆盖思维导图全部命令；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完美兼容 Ollama 存量本地模型、vLLM 离线推理、各大云端 API；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GTK 图形面板、TUI 终端、CLI 命令行三端功能等价；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AIM 服务可随 Chindows 开机自启，休眠 / 唤醒可自动管理推理任务。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7.3 性能验收项</w:t>
      </w:r>
      <w:bookmarkEnd w:id="32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AIM 后台闲置内存占用 ≤ 200MB；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aim run</w:t>
      </w:r>
      <w:r>
        <w:rPr>
          <w:rFonts w:eastAsia="等线" w:ascii="Arial" w:cs="Arial" w:hAnsi="Arial"/>
          <w:sz w:val="22"/>
        </w:rPr>
        <w:t xml:space="preserve"> 指令转发延迟 ≤ 100ms；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72 小时不间断持续运行，无内存泄漏、进程无崩溃。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7.4 兼容性验收项</w:t>
      </w:r>
      <w:bookmarkEnd w:id="33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完整适配 Chindows（Ubuntu 26.04 定制版）操作系统；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兼容多硬件平台：联想小新笔记本 i5、i9 台式主机、7×24 运行 NAS 设备；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可联动 QEMU/GNOME Boxes 虚拟机，完成虚拟机诊断、修复操作。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8 发布与迭代规划</w:t>
      </w:r>
      <w:bookmarkEnd w:id="34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 测试版：阶段 2 开发完成后发布，仅提供命令行内核，核心</w:t>
      </w:r>
      <w:r>
        <w:rPr>
          <w:rFonts w:eastAsia="Consolas" w:ascii="Consolas" w:cs="Consolas" w:hAnsi="Consolas"/>
          <w:sz w:val="22"/>
          <w:shd w:fill="EFF0F1"/>
        </w:rPr>
        <w:t>aim run</w:t>
      </w:r>
      <w:r>
        <w:rPr>
          <w:rFonts w:eastAsia="等线" w:ascii="Arial" w:cs="Arial" w:hAnsi="Arial"/>
          <w:sz w:val="22"/>
        </w:rPr>
        <w:t>无拦截逻辑可用，不含图形界面；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Beta 完整版：三阶段全部开发完成，提供 GUI 图形面板 + TUI 轻终端全套交互能力；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正式版：内置打包进 Chindows 官方系统镜像，默认预装 AIM 2.0，移除预装 Ollama；默认全权限运行，无任何安全拦截；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长期迭代方向：仅扩展新增推理后端适配、优化任务调度效率，</w:t>
      </w:r>
      <w:r>
        <w:rPr>
          <w:rFonts w:eastAsia="等线" w:ascii="Arial" w:cs="Arial" w:hAnsi="Arial"/>
          <w:b w:val="true"/>
          <w:sz w:val="22"/>
        </w:rPr>
        <w:t>永久不新增任何默认权限拦截、安全管控类功能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9 补充约束说明</w:t>
      </w:r>
      <w:bookmarkEnd w:id="35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本项目仅开发 AI 底层中枢内核，AI 文档管理器、GTK 记事本、Srcli 桌面操控、OpWeb 网页对话、AI MGR 硬件管家、截图识别等上层搭载应用属于独立项目，不在本开发范围；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所有上层应用仅允许通过</w:t>
      </w:r>
      <w:r>
        <w:rPr>
          <w:rFonts w:eastAsia="Consolas" w:ascii="Consolas" w:cs="Consolas" w:hAnsi="Consolas"/>
          <w:sz w:val="22"/>
          <w:shd w:fill="EFF0F1"/>
        </w:rPr>
        <w:t>aim run</w:t>
      </w:r>
      <w:r>
        <w:rPr>
          <w:rFonts w:eastAsia="等线" w:ascii="Arial" w:cs="Arial" w:hAnsi="Arial"/>
          <w:sz w:val="22"/>
        </w:rPr>
        <w:t>与本内核交互，内核预留标准化调用通道，不做跨应用权限隔离；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设计核心思路：极简、放权、优先服务上层自动化工具，减少一切人为操作限制，把系统操作决策权完全交付用户与上层应用。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90541">
    <w:lvl>
      <w:numFmt w:val="bullet"/>
      <w:suff w:val="tab"/>
      <w:lvlText w:val="•"/>
      <w:rPr>
        <w:color w:val="3370ff"/>
      </w:rPr>
    </w:lvl>
  </w:abstractNum>
  <w:abstractNum w:abstractNumId="1490542">
    <w:lvl>
      <w:numFmt w:val="bullet"/>
      <w:suff w:val="tab"/>
      <w:lvlText w:val="•"/>
      <w:rPr>
        <w:color w:val="3370ff"/>
      </w:rPr>
    </w:lvl>
  </w:abstractNum>
  <w:abstractNum w:abstractNumId="1490543">
    <w:lvl>
      <w:numFmt w:val="bullet"/>
      <w:suff w:val="tab"/>
      <w:lvlText w:val="•"/>
      <w:rPr>
        <w:color w:val="3370ff"/>
      </w:rPr>
    </w:lvl>
  </w:abstractNum>
  <w:abstractNum w:abstractNumId="1490544">
    <w:lvl>
      <w:numFmt w:val="bullet"/>
      <w:suff w:val="tab"/>
      <w:lvlText w:val="•"/>
      <w:rPr>
        <w:color w:val="3370ff"/>
      </w:rPr>
    </w:lvl>
  </w:abstractNum>
  <w:abstractNum w:abstractNumId="1490545">
    <w:lvl>
      <w:numFmt w:val="bullet"/>
      <w:suff w:val="tab"/>
      <w:lvlText w:val="•"/>
      <w:rPr>
        <w:color w:val="3370ff"/>
      </w:rPr>
    </w:lvl>
  </w:abstractNum>
  <w:abstractNum w:abstractNumId="1490546">
    <w:lvl>
      <w:start w:val="1"/>
      <w:numFmt w:val="lowerLetter"/>
      <w:suff w:val="tab"/>
      <w:lvlText w:val="%1."/>
      <w:rPr>
        <w:color w:val="3370ff"/>
      </w:rPr>
    </w:lvl>
  </w:abstractNum>
  <w:abstractNum w:abstractNumId="1490547">
    <w:lvl>
      <w:start w:val="2"/>
      <w:numFmt w:val="lowerLetter"/>
      <w:suff w:val="tab"/>
      <w:lvlText w:val="%1."/>
      <w:rPr>
        <w:color w:val="3370ff"/>
      </w:rPr>
    </w:lvl>
  </w:abstractNum>
  <w:abstractNum w:abstractNumId="1490548">
    <w:lvl>
      <w:start w:val="3"/>
      <w:numFmt w:val="lowerLetter"/>
      <w:suff w:val="tab"/>
      <w:lvlText w:val="%1."/>
      <w:rPr>
        <w:color w:val="3370ff"/>
      </w:rPr>
    </w:lvl>
  </w:abstractNum>
  <w:abstractNum w:abstractNumId="1490549">
    <w:lvl>
      <w:start w:val="1"/>
      <w:numFmt w:val="decimal"/>
      <w:suff w:val="tab"/>
      <w:lvlText w:val="%1."/>
      <w:rPr>
        <w:color w:val="3370ff"/>
      </w:rPr>
    </w:lvl>
  </w:abstractNum>
  <w:abstractNum w:abstractNumId="1490550">
    <w:lvl>
      <w:start w:val="2"/>
      <w:numFmt w:val="decimal"/>
      <w:suff w:val="tab"/>
      <w:lvlText w:val="%1."/>
      <w:rPr>
        <w:color w:val="3370ff"/>
      </w:rPr>
    </w:lvl>
  </w:abstractNum>
  <w:abstractNum w:abstractNumId="1490551">
    <w:lvl>
      <w:start w:val="3"/>
      <w:numFmt w:val="decimal"/>
      <w:suff w:val="tab"/>
      <w:lvlText w:val="%1."/>
      <w:rPr>
        <w:color w:val="3370ff"/>
      </w:rPr>
    </w:lvl>
  </w:abstractNum>
  <w:abstractNum w:abstractNumId="1490552">
    <w:lvl>
      <w:start w:val="4"/>
      <w:numFmt w:val="decimal"/>
      <w:suff w:val="tab"/>
      <w:lvlText w:val="%1."/>
      <w:rPr>
        <w:color w:val="3370ff"/>
      </w:rPr>
    </w:lvl>
  </w:abstractNum>
  <w:abstractNum w:abstractNumId="1490553">
    <w:lvl>
      <w:start w:val="1"/>
      <w:numFmt w:val="decimal"/>
      <w:suff w:val="tab"/>
      <w:lvlText w:val="%1."/>
      <w:rPr>
        <w:color w:val="3370ff"/>
      </w:rPr>
    </w:lvl>
  </w:abstractNum>
  <w:abstractNum w:abstractNumId="1490554">
    <w:lvl>
      <w:start w:val="2"/>
      <w:numFmt w:val="decimal"/>
      <w:suff w:val="tab"/>
      <w:lvlText w:val="%1."/>
      <w:rPr>
        <w:color w:val="3370ff"/>
      </w:rPr>
    </w:lvl>
  </w:abstractNum>
  <w:abstractNum w:abstractNumId="1490555">
    <w:lvl>
      <w:start w:val="3"/>
      <w:numFmt w:val="decimal"/>
      <w:suff w:val="tab"/>
      <w:lvlText w:val="%1."/>
      <w:rPr>
        <w:color w:val="3370ff"/>
      </w:rPr>
    </w:lvl>
  </w:abstractNum>
  <w:abstractNum w:abstractNumId="1490556">
    <w:lvl>
      <w:start w:val="4"/>
      <w:numFmt w:val="decimal"/>
      <w:suff w:val="tab"/>
      <w:lvlText w:val="%1."/>
      <w:rPr>
        <w:color w:val="3370ff"/>
      </w:rPr>
    </w:lvl>
  </w:abstractNum>
  <w:abstractNum w:abstractNumId="1490557">
    <w:lvl>
      <w:start w:val="5"/>
      <w:numFmt w:val="decimal"/>
      <w:suff w:val="tab"/>
      <w:lvlText w:val="%1."/>
      <w:rPr>
        <w:color w:val="3370ff"/>
      </w:rPr>
    </w:lvl>
  </w:abstractNum>
  <w:abstractNum w:abstractNumId="1490558">
    <w:lvl>
      <w:start w:val="6"/>
      <w:numFmt w:val="decimal"/>
      <w:suff w:val="tab"/>
      <w:lvlText w:val="%1."/>
      <w:rPr>
        <w:color w:val="3370ff"/>
      </w:rPr>
    </w:lvl>
  </w:abstractNum>
  <w:abstractNum w:abstractNumId="1490559">
    <w:lvl>
      <w:start w:val="1"/>
      <w:numFmt w:val="decimal"/>
      <w:suff w:val="tab"/>
      <w:lvlText w:val="%1."/>
      <w:rPr>
        <w:color w:val="3370ff"/>
      </w:rPr>
    </w:lvl>
  </w:abstractNum>
  <w:abstractNum w:abstractNumId="1490560">
    <w:lvl>
      <w:start w:val="2"/>
      <w:numFmt w:val="decimal"/>
      <w:suff w:val="tab"/>
      <w:lvlText w:val="%1."/>
      <w:rPr>
        <w:color w:val="3370ff"/>
      </w:rPr>
    </w:lvl>
  </w:abstractNum>
  <w:abstractNum w:abstractNumId="1490561">
    <w:lvl>
      <w:start w:val="3"/>
      <w:numFmt w:val="decimal"/>
      <w:suff w:val="tab"/>
      <w:lvlText w:val="%1."/>
      <w:rPr>
        <w:color w:val="3370ff"/>
      </w:rPr>
    </w:lvl>
  </w:abstractNum>
  <w:abstractNum w:abstractNumId="1490562">
    <w:lvl>
      <w:start w:val="4"/>
      <w:numFmt w:val="decimal"/>
      <w:suff w:val="tab"/>
      <w:lvlText w:val="%1."/>
      <w:rPr>
        <w:color w:val="3370ff"/>
      </w:rPr>
    </w:lvl>
  </w:abstractNum>
  <w:abstractNum w:abstractNumId="1490563">
    <w:lvl>
      <w:start w:val="5"/>
      <w:numFmt w:val="decimal"/>
      <w:suff w:val="tab"/>
      <w:lvlText w:val="%1."/>
      <w:rPr>
        <w:color w:val="3370ff"/>
      </w:rPr>
    </w:lvl>
  </w:abstractNum>
  <w:abstractNum w:abstractNumId="1490564">
    <w:lvl>
      <w:start w:val="1"/>
      <w:numFmt w:val="decimal"/>
      <w:suff w:val="tab"/>
      <w:lvlText w:val="%1."/>
      <w:rPr>
        <w:color w:val="3370ff"/>
      </w:rPr>
    </w:lvl>
  </w:abstractNum>
  <w:abstractNum w:abstractNumId="1490565">
    <w:lvl>
      <w:start w:val="2"/>
      <w:numFmt w:val="decimal"/>
      <w:suff w:val="tab"/>
      <w:lvlText w:val="%1."/>
      <w:rPr>
        <w:color w:val="3370ff"/>
      </w:rPr>
    </w:lvl>
  </w:abstractNum>
  <w:abstractNum w:abstractNumId="1490566">
    <w:lvl>
      <w:start w:val="3"/>
      <w:numFmt w:val="decimal"/>
      <w:suff w:val="tab"/>
      <w:lvlText w:val="%1."/>
      <w:rPr>
        <w:color w:val="3370ff"/>
      </w:rPr>
    </w:lvl>
  </w:abstractNum>
  <w:abstractNum w:abstractNumId="1490567">
    <w:lvl>
      <w:start w:val="1"/>
      <w:numFmt w:val="decimal"/>
      <w:suff w:val="tab"/>
      <w:lvlText w:val="%1."/>
      <w:rPr>
        <w:color w:val="3370ff"/>
      </w:rPr>
    </w:lvl>
  </w:abstractNum>
  <w:abstractNum w:abstractNumId="1490568">
    <w:lvl>
      <w:start w:val="2"/>
      <w:numFmt w:val="decimal"/>
      <w:suff w:val="tab"/>
      <w:lvlText w:val="%1."/>
      <w:rPr>
        <w:color w:val="3370ff"/>
      </w:rPr>
    </w:lvl>
  </w:abstractNum>
  <w:abstractNum w:abstractNumId="1490569">
    <w:lvl>
      <w:start w:val="3"/>
      <w:numFmt w:val="decimal"/>
      <w:suff w:val="tab"/>
      <w:lvlText w:val="%1."/>
      <w:rPr>
        <w:color w:val="3370ff"/>
      </w:rPr>
    </w:lvl>
  </w:abstractNum>
  <w:abstractNum w:abstractNumId="1490570">
    <w:lvl>
      <w:start w:val="1"/>
      <w:numFmt w:val="decimal"/>
      <w:suff w:val="tab"/>
      <w:lvlText w:val="%1."/>
      <w:rPr>
        <w:color w:val="3370ff"/>
      </w:rPr>
    </w:lvl>
  </w:abstractNum>
  <w:abstractNum w:abstractNumId="1490571">
    <w:lvl>
      <w:start w:val="2"/>
      <w:numFmt w:val="decimal"/>
      <w:suff w:val="tab"/>
      <w:lvlText w:val="%1."/>
      <w:rPr>
        <w:color w:val="3370ff"/>
      </w:rPr>
    </w:lvl>
  </w:abstractNum>
  <w:abstractNum w:abstractNumId="1490572">
    <w:lvl>
      <w:numFmt w:val="bullet"/>
      <w:suff w:val="tab"/>
      <w:lvlText w:val="￮"/>
      <w:rPr>
        <w:color w:val="3370ff"/>
      </w:rPr>
    </w:lvl>
  </w:abstractNum>
  <w:abstractNum w:abstractNumId="1490573">
    <w:lvl>
      <w:numFmt w:val="bullet"/>
      <w:suff w:val="tab"/>
      <w:lvlText w:val="￮"/>
      <w:rPr>
        <w:color w:val="3370ff"/>
      </w:rPr>
    </w:lvl>
  </w:abstractNum>
  <w:abstractNum w:abstractNumId="1490574">
    <w:lvl>
      <w:numFmt w:val="bullet"/>
      <w:suff w:val="tab"/>
      <w:lvlText w:val="￮"/>
      <w:rPr>
        <w:color w:val="3370ff"/>
      </w:rPr>
    </w:lvl>
  </w:abstractNum>
  <w:abstractNum w:abstractNumId="1490575">
    <w:lvl>
      <w:start w:val="3"/>
      <w:numFmt w:val="decimal"/>
      <w:suff w:val="tab"/>
      <w:lvlText w:val="%1."/>
      <w:rPr>
        <w:color w:val="3370ff"/>
      </w:rPr>
    </w:lvl>
  </w:abstractNum>
  <w:abstractNum w:abstractNumId="1490576">
    <w:lvl>
      <w:start w:val="4"/>
      <w:numFmt w:val="decimal"/>
      <w:suff w:val="tab"/>
      <w:lvlText w:val="%1."/>
      <w:rPr>
        <w:color w:val="3370ff"/>
      </w:rPr>
    </w:lvl>
  </w:abstractNum>
  <w:abstractNum w:abstractNumId="1490577">
    <w:lvl>
      <w:start w:val="1"/>
      <w:numFmt w:val="decimal"/>
      <w:suff w:val="tab"/>
      <w:lvlText w:val="%1."/>
      <w:rPr>
        <w:color w:val="3370ff"/>
      </w:rPr>
    </w:lvl>
  </w:abstractNum>
  <w:abstractNum w:abstractNumId="1490578">
    <w:lvl>
      <w:start w:val="2"/>
      <w:numFmt w:val="decimal"/>
      <w:suff w:val="tab"/>
      <w:lvlText w:val="%1."/>
      <w:rPr>
        <w:color w:val="3370ff"/>
      </w:rPr>
    </w:lvl>
  </w:abstractNum>
  <w:abstractNum w:abstractNumId="1490579">
    <w:lvl>
      <w:start w:val="3"/>
      <w:numFmt w:val="decimal"/>
      <w:suff w:val="tab"/>
      <w:lvlText w:val="%1."/>
      <w:rPr>
        <w:color w:val="3370ff"/>
      </w:rPr>
    </w:lvl>
  </w:abstractNum>
  <w:abstractNum w:abstractNumId="1490580">
    <w:lvl>
      <w:start w:val="4"/>
      <w:numFmt w:val="decimal"/>
      <w:suff w:val="tab"/>
      <w:lvlText w:val="%1."/>
      <w:rPr>
        <w:color w:val="3370ff"/>
      </w:rPr>
    </w:lvl>
  </w:abstractNum>
  <w:abstractNum w:abstractNumId="1490581">
    <w:lvl>
      <w:start w:val="1"/>
      <w:numFmt w:val="decimal"/>
      <w:suff w:val="tab"/>
      <w:lvlText w:val="%1."/>
      <w:rPr>
        <w:color w:val="3370ff"/>
      </w:rPr>
    </w:lvl>
  </w:abstractNum>
  <w:abstractNum w:abstractNumId="1490582">
    <w:lvl>
      <w:start w:val="2"/>
      <w:numFmt w:val="decimal"/>
      <w:suff w:val="tab"/>
      <w:lvlText w:val="%1."/>
      <w:rPr>
        <w:color w:val="3370ff"/>
      </w:rPr>
    </w:lvl>
  </w:abstractNum>
  <w:abstractNum w:abstractNumId="1490583">
    <w:lvl>
      <w:start w:val="3"/>
      <w:numFmt w:val="decimal"/>
      <w:suff w:val="tab"/>
      <w:lvlText w:val="%1."/>
      <w:rPr>
        <w:color w:val="3370ff"/>
      </w:rPr>
    </w:lvl>
  </w:abstractNum>
  <w:abstractNum w:abstractNumId="1490584">
    <w:lvl>
      <w:start w:val="1"/>
      <w:numFmt w:val="decimal"/>
      <w:suff w:val="tab"/>
      <w:lvlText w:val="%1."/>
      <w:rPr>
        <w:color w:val="3370ff"/>
      </w:rPr>
    </w:lvl>
  </w:abstractNum>
  <w:abstractNum w:abstractNumId="1490585">
    <w:lvl>
      <w:start w:val="2"/>
      <w:numFmt w:val="decimal"/>
      <w:suff w:val="tab"/>
      <w:lvlText w:val="%1."/>
      <w:rPr>
        <w:color w:val="3370ff"/>
      </w:rPr>
    </w:lvl>
  </w:abstractNum>
  <w:abstractNum w:abstractNumId="1490586">
    <w:lvl>
      <w:start w:val="3"/>
      <w:numFmt w:val="decimal"/>
      <w:suff w:val="tab"/>
      <w:lvlText w:val="%1."/>
      <w:rPr>
        <w:color w:val="3370ff"/>
      </w:rPr>
    </w:lvl>
  </w:abstractNum>
  <w:abstractNum w:abstractNumId="1490587">
    <w:lvl>
      <w:start w:val="4"/>
      <w:numFmt w:val="decimal"/>
      <w:suff w:val="tab"/>
      <w:lvlText w:val="%1."/>
      <w:rPr>
        <w:color w:val="3370ff"/>
      </w:rPr>
    </w:lvl>
  </w:abstractNum>
  <w:abstractNum w:abstractNumId="1490588">
    <w:lvl>
      <w:numFmt w:val="bullet"/>
      <w:suff w:val="tab"/>
      <w:lvlText w:val="￮"/>
      <w:rPr>
        <w:color w:val="3370ff"/>
      </w:rPr>
    </w:lvl>
  </w:abstractNum>
  <w:abstractNum w:abstractNumId="1490589">
    <w:lvl>
      <w:numFmt w:val="bullet"/>
      <w:suff w:val="tab"/>
      <w:lvlText w:val="￮"/>
      <w:rPr>
        <w:color w:val="3370ff"/>
      </w:rPr>
    </w:lvl>
  </w:abstractNum>
  <w:abstractNum w:abstractNumId="1490590">
    <w:lvl>
      <w:start w:val="1"/>
      <w:numFmt w:val="decimal"/>
      <w:suff w:val="tab"/>
      <w:lvlText w:val="%1."/>
      <w:rPr>
        <w:color w:val="3370ff"/>
      </w:rPr>
    </w:lvl>
  </w:abstractNum>
  <w:abstractNum w:abstractNumId="1490591">
    <w:lvl>
      <w:start w:val="2"/>
      <w:numFmt w:val="decimal"/>
      <w:suff w:val="tab"/>
      <w:lvlText w:val="%1."/>
      <w:rPr>
        <w:color w:val="3370ff"/>
      </w:rPr>
    </w:lvl>
  </w:abstractNum>
  <w:abstractNum w:abstractNumId="1490592">
    <w:lvl>
      <w:start w:val="3"/>
      <w:numFmt w:val="decimal"/>
      <w:suff w:val="tab"/>
      <w:lvlText w:val="%1."/>
      <w:rPr>
        <w:color w:val="3370ff"/>
      </w:rPr>
    </w:lvl>
  </w:abstractNum>
  <w:abstractNum w:abstractNumId="1490593">
    <w:lvl>
      <w:start w:val="1"/>
      <w:numFmt w:val="decimal"/>
      <w:suff w:val="tab"/>
      <w:lvlText w:val="%1."/>
      <w:rPr>
        <w:color w:val="3370ff"/>
      </w:rPr>
    </w:lvl>
  </w:abstractNum>
  <w:abstractNum w:abstractNumId="1490594">
    <w:lvl>
      <w:start w:val="2"/>
      <w:numFmt w:val="decimal"/>
      <w:suff w:val="tab"/>
      <w:lvlText w:val="%1."/>
      <w:rPr>
        <w:color w:val="3370ff"/>
      </w:rPr>
    </w:lvl>
  </w:abstractNum>
  <w:abstractNum w:abstractNumId="1490595">
    <w:lvl>
      <w:start w:val="3"/>
      <w:numFmt w:val="decimal"/>
      <w:suff w:val="tab"/>
      <w:lvlText w:val="%1."/>
      <w:rPr>
        <w:color w:val="3370ff"/>
      </w:rPr>
    </w:lvl>
  </w:abstractNum>
  <w:abstractNum w:abstractNumId="1490596">
    <w:lvl>
      <w:start w:val="4"/>
      <w:numFmt w:val="decimal"/>
      <w:suff w:val="tab"/>
      <w:lvlText w:val="%1."/>
      <w:rPr>
        <w:color w:val="3370ff"/>
      </w:rPr>
    </w:lvl>
  </w:abstractNum>
  <w:abstractNum w:abstractNumId="1490597">
    <w:lvl>
      <w:start w:val="1"/>
      <w:numFmt w:val="decimal"/>
      <w:suff w:val="tab"/>
      <w:lvlText w:val="%1."/>
      <w:rPr>
        <w:color w:val="3370ff"/>
      </w:rPr>
    </w:lvl>
  </w:abstractNum>
  <w:abstractNum w:abstractNumId="1490598">
    <w:lvl>
      <w:start w:val="2"/>
      <w:numFmt w:val="decimal"/>
      <w:suff w:val="tab"/>
      <w:lvlText w:val="%1."/>
      <w:rPr>
        <w:color w:val="3370ff"/>
      </w:rPr>
    </w:lvl>
  </w:abstractNum>
  <w:abstractNum w:abstractNumId="1490599">
    <w:lvl>
      <w:start w:val="3"/>
      <w:numFmt w:val="decimal"/>
      <w:suff w:val="tab"/>
      <w:lvlText w:val="%1."/>
      <w:rPr>
        <w:color w:val="3370ff"/>
      </w:rPr>
    </w:lvl>
  </w:abstractNum>
  <w:abstractNum w:abstractNumId="1490600">
    <w:lvl>
      <w:start w:val="1"/>
      <w:numFmt w:val="decimal"/>
      <w:suff w:val="tab"/>
      <w:lvlText w:val="%1."/>
      <w:rPr>
        <w:color w:val="3370ff"/>
      </w:rPr>
    </w:lvl>
  </w:abstractNum>
  <w:abstractNum w:abstractNumId="1490601">
    <w:lvl>
      <w:start w:val="2"/>
      <w:numFmt w:val="decimal"/>
      <w:suff w:val="tab"/>
      <w:lvlText w:val="%1."/>
      <w:rPr>
        <w:color w:val="3370ff"/>
      </w:rPr>
    </w:lvl>
  </w:abstractNum>
  <w:abstractNum w:abstractNumId="1490602">
    <w:lvl>
      <w:start w:val="3"/>
      <w:numFmt w:val="decimal"/>
      <w:suff w:val="tab"/>
      <w:lvlText w:val="%1."/>
      <w:rPr>
        <w:color w:val="3370ff"/>
      </w:rPr>
    </w:lvl>
  </w:abstractNum>
  <w:abstractNum w:abstractNumId="1490603">
    <w:lvl>
      <w:start w:val="1"/>
      <w:numFmt w:val="decimal"/>
      <w:suff w:val="tab"/>
      <w:lvlText w:val="%1."/>
      <w:rPr>
        <w:color w:val="3370ff"/>
      </w:rPr>
    </w:lvl>
  </w:abstractNum>
  <w:abstractNum w:abstractNumId="1490604">
    <w:lvl>
      <w:start w:val="2"/>
      <w:numFmt w:val="decimal"/>
      <w:suff w:val="tab"/>
      <w:lvlText w:val="%1."/>
      <w:rPr>
        <w:color w:val="3370ff"/>
      </w:rPr>
    </w:lvl>
  </w:abstractNum>
  <w:abstractNum w:abstractNumId="1490605">
    <w:lvl>
      <w:start w:val="3"/>
      <w:numFmt w:val="decimal"/>
      <w:suff w:val="tab"/>
      <w:lvlText w:val="%1."/>
      <w:rPr>
        <w:color w:val="3370ff"/>
      </w:rPr>
    </w:lvl>
  </w:abstractNum>
  <w:abstractNum w:abstractNumId="1490606">
    <w:lvl>
      <w:start w:val="4"/>
      <w:numFmt w:val="decimal"/>
      <w:suff w:val="tab"/>
      <w:lvlText w:val="%1."/>
      <w:rPr>
        <w:color w:val="3370ff"/>
      </w:rPr>
    </w:lvl>
  </w:abstractNum>
  <w:abstractNum w:abstractNumId="1490607">
    <w:lvl>
      <w:start w:val="1"/>
      <w:numFmt w:val="decimal"/>
      <w:suff w:val="tab"/>
      <w:lvlText w:val="%1."/>
      <w:rPr>
        <w:color w:val="3370ff"/>
      </w:rPr>
    </w:lvl>
  </w:abstractNum>
  <w:abstractNum w:abstractNumId="1490608">
    <w:lvl>
      <w:start w:val="2"/>
      <w:numFmt w:val="decimal"/>
      <w:suff w:val="tab"/>
      <w:lvlText w:val="%1."/>
      <w:rPr>
        <w:color w:val="3370ff"/>
      </w:rPr>
    </w:lvl>
  </w:abstractNum>
  <w:abstractNum w:abstractNumId="149060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490541"/>
  </w:num>
  <w:num w:numId="2">
    <w:abstractNumId w:val="1490542"/>
  </w:num>
  <w:num w:numId="3">
    <w:abstractNumId w:val="1490543"/>
  </w:num>
  <w:num w:numId="4">
    <w:abstractNumId w:val="1490544"/>
  </w:num>
  <w:num w:numId="5">
    <w:abstractNumId w:val="1490545"/>
  </w:num>
  <w:num w:numId="6">
    <w:abstractNumId w:val="1490546"/>
  </w:num>
  <w:num w:numId="7">
    <w:abstractNumId w:val="1490547"/>
  </w:num>
  <w:num w:numId="8">
    <w:abstractNumId w:val="1490548"/>
  </w:num>
  <w:num w:numId="9">
    <w:abstractNumId w:val="1490549"/>
  </w:num>
  <w:num w:numId="10">
    <w:abstractNumId w:val="1490550"/>
  </w:num>
  <w:num w:numId="11">
    <w:abstractNumId w:val="1490551"/>
  </w:num>
  <w:num w:numId="12">
    <w:abstractNumId w:val="1490552"/>
  </w:num>
  <w:num w:numId="13">
    <w:abstractNumId w:val="1490553"/>
  </w:num>
  <w:num w:numId="14">
    <w:abstractNumId w:val="1490554"/>
  </w:num>
  <w:num w:numId="15">
    <w:abstractNumId w:val="1490555"/>
  </w:num>
  <w:num w:numId="16">
    <w:abstractNumId w:val="1490556"/>
  </w:num>
  <w:num w:numId="17">
    <w:abstractNumId w:val="1490557"/>
  </w:num>
  <w:num w:numId="18">
    <w:abstractNumId w:val="1490558"/>
  </w:num>
  <w:num w:numId="19">
    <w:abstractNumId w:val="1490559"/>
  </w:num>
  <w:num w:numId="20">
    <w:abstractNumId w:val="1490560"/>
  </w:num>
  <w:num w:numId="21">
    <w:abstractNumId w:val="1490561"/>
  </w:num>
  <w:num w:numId="22">
    <w:abstractNumId w:val="1490562"/>
  </w:num>
  <w:num w:numId="23">
    <w:abstractNumId w:val="1490563"/>
  </w:num>
  <w:num w:numId="24">
    <w:abstractNumId w:val="1490564"/>
  </w:num>
  <w:num w:numId="25">
    <w:abstractNumId w:val="1490565"/>
  </w:num>
  <w:num w:numId="26">
    <w:abstractNumId w:val="1490566"/>
  </w:num>
  <w:num w:numId="27">
    <w:abstractNumId w:val="1490567"/>
  </w:num>
  <w:num w:numId="28">
    <w:abstractNumId w:val="1490568"/>
  </w:num>
  <w:num w:numId="29">
    <w:abstractNumId w:val="1490569"/>
  </w:num>
  <w:num w:numId="30">
    <w:abstractNumId w:val="1490570"/>
  </w:num>
  <w:num w:numId="31">
    <w:abstractNumId w:val="1490571"/>
  </w:num>
  <w:num w:numId="32">
    <w:abstractNumId w:val="1490572"/>
  </w:num>
  <w:num w:numId="33">
    <w:abstractNumId w:val="1490573"/>
  </w:num>
  <w:num w:numId="34">
    <w:abstractNumId w:val="1490574"/>
  </w:num>
  <w:num w:numId="35">
    <w:abstractNumId w:val="1490575"/>
  </w:num>
  <w:num w:numId="36">
    <w:abstractNumId w:val="1490576"/>
  </w:num>
  <w:num w:numId="37">
    <w:abstractNumId w:val="1490577"/>
  </w:num>
  <w:num w:numId="38">
    <w:abstractNumId w:val="1490578"/>
  </w:num>
  <w:num w:numId="39">
    <w:abstractNumId w:val="1490579"/>
  </w:num>
  <w:num w:numId="40">
    <w:abstractNumId w:val="1490580"/>
  </w:num>
  <w:num w:numId="41">
    <w:abstractNumId w:val="1490581"/>
  </w:num>
  <w:num w:numId="42">
    <w:abstractNumId w:val="1490582"/>
  </w:num>
  <w:num w:numId="43">
    <w:abstractNumId w:val="1490583"/>
  </w:num>
  <w:num w:numId="44">
    <w:abstractNumId w:val="1490584"/>
  </w:num>
  <w:num w:numId="45">
    <w:abstractNumId w:val="1490585"/>
  </w:num>
  <w:num w:numId="46">
    <w:abstractNumId w:val="1490586"/>
  </w:num>
  <w:num w:numId="47">
    <w:abstractNumId w:val="1490587"/>
  </w:num>
  <w:num w:numId="48">
    <w:abstractNumId w:val="1490588"/>
  </w:num>
  <w:num w:numId="49">
    <w:abstractNumId w:val="1490589"/>
  </w:num>
  <w:num w:numId="50">
    <w:abstractNumId w:val="1490590"/>
  </w:num>
  <w:num w:numId="51">
    <w:abstractNumId w:val="1490591"/>
  </w:num>
  <w:num w:numId="52">
    <w:abstractNumId w:val="1490592"/>
  </w:num>
  <w:num w:numId="53">
    <w:abstractNumId w:val="1490593"/>
  </w:num>
  <w:num w:numId="54">
    <w:abstractNumId w:val="1490594"/>
  </w:num>
  <w:num w:numId="55">
    <w:abstractNumId w:val="1490595"/>
  </w:num>
  <w:num w:numId="56">
    <w:abstractNumId w:val="1490596"/>
  </w:num>
  <w:num w:numId="57">
    <w:abstractNumId w:val="1490597"/>
  </w:num>
  <w:num w:numId="58">
    <w:abstractNumId w:val="1490598"/>
  </w:num>
  <w:num w:numId="59">
    <w:abstractNumId w:val="1490599"/>
  </w:num>
  <w:num w:numId="60">
    <w:abstractNumId w:val="1490600"/>
  </w:num>
  <w:num w:numId="61">
    <w:abstractNumId w:val="1490601"/>
  </w:num>
  <w:num w:numId="62">
    <w:abstractNumId w:val="1490602"/>
  </w:num>
  <w:num w:numId="63">
    <w:abstractNumId w:val="1490603"/>
  </w:num>
  <w:num w:numId="64">
    <w:abstractNumId w:val="1490604"/>
  </w:num>
  <w:num w:numId="65">
    <w:abstractNumId w:val="1490605"/>
  </w:num>
  <w:num w:numId="66">
    <w:abstractNumId w:val="1490606"/>
  </w:num>
  <w:num w:numId="67">
    <w:abstractNumId w:val="1490607"/>
  </w:num>
  <w:num w:numId="68">
    <w:abstractNumId w:val="1490608"/>
  </w:num>
  <w:num w:numId="69">
    <w:abstractNumId w:val="14906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2026-07-15T13:56:33Z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{"Label":"1","ContentProducer":"001191110102MACQD9K64010000","ProduceID":"7662753297028516826","ReservedCode1":"","ContentPropagator":"","PropagateID":"","ReservedCode2":""}</vt:lpwstr>
  </property>
</Properties>
</file>