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Synthèse : Contrôle du Dashboard FlowFuse pour Robot via Node-RED</w:t>
      </w:r>
    </w:p>
    <w:p>
      <w:pPr>
        <w:pStyle w:val="Heading1"/>
      </w:pPr>
      <w:r>
        <w:t>1. Introduction</w:t>
      </w:r>
    </w:p>
    <w:p>
      <w:r>
        <w:br/>
        <w:t>Ce document présente une synthèse globale de l’utilisation du nœud `ui-control` dans Node-RED Dashboard version @flowfuse/node-red-dashboard (v4.x),</w:t>
        <w:br/>
        <w:t>dans le contexte d’un tableau de bord destiné à piloter un robot à distance via des smartphones anciens et un transport optimisé des données MQTT.</w:t>
        <w:br/>
      </w:r>
    </w:p>
    <w:p>
      <w:pPr>
        <w:pStyle w:val="Heading1"/>
      </w:pPr>
      <w:r>
        <w:t>2. Architecture générale</w:t>
      </w:r>
    </w:p>
    <w:p>
      <w:r>
        <w:br/>
        <w:t>Le tableau de bord comprend plusieurs pages dynamiques :</w:t>
        <w:br/>
        <w:t>- Robot Control (déplacement)</w:t>
        <w:br/>
        <w:t>- Visio (visioconférence et échanges)</w:t>
        <w:br/>
        <w:t>- Global Status (batterie, statut général)</w:t>
        <w:br/>
        <w:t>Les échanges de données sont réalisés via MQTT (messages objets JSON optimisés).</w:t>
        <w:br/>
        <w:t>Les commandes de changement d'interface et d'affichage passent par le nœud `ui-control`.</w:t>
        <w:br/>
      </w:r>
    </w:p>
    <w:p>
      <w:pPr>
        <w:pStyle w:val="Heading1"/>
      </w:pPr>
      <w:r>
        <w:t>3. Utilisation du nœud ui-control</w:t>
      </w:r>
    </w:p>
    <w:p>
      <w:r>
        <w:br/>
        <w:t>Le nœud `ui-control` du Dashboard FlowFuse permet :</w:t>
        <w:br/>
        <w:t>- Changer de page</w:t>
        <w:br/>
        <w:t>- Afficher/Masquer des pages</w:t>
        <w:br/>
        <w:t>- Afficher/Masquer des groupes</w:t>
        <w:br/>
        <w:t>- Activer/Désactiver des groupes et widgets</w:t>
        <w:br/>
        <w:t>- Navigation vers une URL externe</w:t>
        <w:br/>
      </w:r>
    </w:p>
    <w:p>
      <w:pPr>
        <w:pStyle w:val="Heading2"/>
      </w:pPr>
      <w:r>
        <w:t>Exemples de msg.payload (JSON ou JS)</w:t>
      </w:r>
    </w:p>
    <w:p>
      <w:pPr>
        <w:pStyle w:val="ListBullet"/>
      </w:pPr>
      <w:r>
        <w:t>Changer de page:</w:t>
      </w:r>
    </w:p>
    <w:p>
      <w:pPr/>
      <w:r>
        <w:t>{"page": "Robot"}</w:t>
      </w:r>
    </w:p>
    <w:p>
      <w:pPr>
        <w:pStyle w:val="ListBullet"/>
      </w:pPr>
      <w:r>
        <w:t>Afficher une page:</w:t>
      </w:r>
    </w:p>
    <w:p>
      <w:pPr/>
      <w:r>
        <w:t>{"pages": {"show": ["Robot"]}}</w:t>
      </w:r>
    </w:p>
    <w:p>
      <w:pPr>
        <w:pStyle w:val="ListBullet"/>
      </w:pPr>
      <w:r>
        <w:t>Cacher une page:</w:t>
      </w:r>
    </w:p>
    <w:p>
      <w:pPr/>
      <w:r>
        <w:t>{"pages": {"hide": ["Admin"]}}</w:t>
      </w:r>
    </w:p>
    <w:p>
      <w:pPr>
        <w:pStyle w:val="ListBullet"/>
      </w:pPr>
      <w:r>
        <w:t>Afficher un groupe:</w:t>
      </w:r>
    </w:p>
    <w:p>
      <w:pPr/>
      <w:r>
        <w:t>{"groups": {"show": ["Robot Control"]}}</w:t>
      </w:r>
    </w:p>
    <w:p>
      <w:pPr>
        <w:pStyle w:val="ListBullet"/>
      </w:pPr>
      <w:r>
        <w:t>Cacher un groupe:</w:t>
      </w:r>
    </w:p>
    <w:p>
      <w:pPr/>
      <w:r>
        <w:t>{"groups": {"hide": ["Admin Control"]}}</w:t>
      </w:r>
    </w:p>
    <w:p>
      <w:pPr>
        <w:pStyle w:val="ListBullet"/>
      </w:pPr>
      <w:r>
        <w:t>Désactiver un groupe:</w:t>
      </w:r>
    </w:p>
    <w:p>
      <w:pPr/>
      <w:r>
        <w:t>{"groups": {"disable": ["Robot Control"]}}</w:t>
      </w:r>
    </w:p>
    <w:p>
      <w:pPr>
        <w:pStyle w:val="ListBullet"/>
      </w:pPr>
      <w:r>
        <w:t>Activer un groupe:</w:t>
      </w:r>
    </w:p>
    <w:p>
      <w:pPr/>
      <w:r>
        <w:t>{"groups": {"enable": ["Robot Control"]}}</w:t>
      </w:r>
    </w:p>
    <w:p>
      <w:pPr>
        <w:pStyle w:val="ListBullet"/>
      </w:pPr>
      <w:r>
        <w:t>Navigation vers URL externe:</w:t>
      </w:r>
    </w:p>
    <w:p>
      <w:pPr/>
      <w:r>
        <w:t>{"url": "https://example.com", "target": "_blank"}</w:t>
      </w:r>
    </w:p>
    <w:p>
      <w:pPr>
        <w:pStyle w:val="Heading1"/>
      </w:pPr>
      <w:r>
        <w:t>4. Optimisation des échanges MQTT</w:t>
      </w:r>
    </w:p>
    <w:p>
      <w:r>
        <w:br/>
        <w:t>Le robot doit transmettre différents types de données selon son mode de fonctionnement :</w:t>
        <w:br/>
        <w:t>- Déplacement : fréquence haute (capteurs US, vitesse...)</w:t>
        <w:br/>
        <w:t>- Visio-échange : fréquence modérée</w:t>
        <w:br/>
        <w:t>- Global : périodique, faible fréquence</w:t>
        <w:br/>
        <w:br/>
        <w:t>Stratégie recommandée :</w:t>
        <w:br/>
        <w:t>- Utiliser des topics dédiés : robot/data/move, robot/data/visio, robot/data/global</w:t>
        <w:br/>
        <w:t>- Envoyer des objets JSON simples (ex: {"distance_front": 120, "speed": 15})</w:t>
        <w:br/>
        <w:t>- Changer dynamiquement le mode de publication du robot selon le mode de fonctionnement</w:t>
        <w:br/>
        <w:t>- Ne pas surcharger les smartphones : désactiver les flux inutiles selon la page affichée</w:t>
        <w:br/>
      </w:r>
    </w:p>
    <w:p>
      <w:pPr>
        <w:pStyle w:val="Heading1"/>
      </w:pPr>
      <w:r>
        <w:t>5. Conseils d'architecture Node-RED</w:t>
      </w:r>
    </w:p>
    <w:p>
      <w:r>
        <w:br/>
        <w:t>- Séparer les flows "Traitement de données" et "UI / Affichage" pour une meilleure lisibilité</w:t>
        <w:br/>
        <w:t>- Centraliser les commandes de l'interface dans un flow dédié avec `ui-control`</w:t>
        <w:br/>
        <w:t>- Utiliser le contexte flow pour stocker l'état courant du robot (ex: flow.robot_mode)</w:t>
        <w:br/>
        <w:t>- Ne pas mélanger les payload de données robot avec les payload de contrôle UI</w:t>
        <w:br/>
      </w:r>
    </w:p>
    <w:p>
      <w:pPr>
        <w:pStyle w:val="Heading1"/>
      </w:pPr>
      <w:r>
        <w:t>6. Documentation</w:t>
      </w:r>
    </w:p>
    <w:p>
      <w:r>
        <w:br/>
        <w:t>Documentation officielle FlowFuse :</w:t>
        <w:br/>
        <w:t>https://dashboard.flowfuse.com/nodes/widgets/ui-control.html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