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2381"/>
        <w:gridCol w:w="2381"/>
      </w:tblGrid>
      <w:tr w:rsidR="00270614" w14:paraId="50EC3871" w14:textId="77777777" w:rsidTr="00374ECD">
        <w:tc>
          <w:tcPr>
            <w:tcW w:w="3568" w:type="dxa"/>
          </w:tcPr>
          <w:p w14:paraId="2DFDA14F" w14:textId="77777777" w:rsidR="00270614" w:rsidRDefault="00270614" w:rsidP="00270614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81" w:type="dxa"/>
          </w:tcPr>
          <w:p w14:paraId="76222ECF" w14:textId="77777777" w:rsidR="00270614" w:rsidRDefault="00270614" w:rsidP="00270614">
            <w:pPr>
              <w:jc w:val="center"/>
            </w:pPr>
            <w:r>
              <w:t>Reference computational time (s)</w:t>
            </w:r>
          </w:p>
        </w:tc>
        <w:tc>
          <w:tcPr>
            <w:tcW w:w="2381" w:type="dxa"/>
          </w:tcPr>
          <w:p w14:paraId="186AB69C" w14:textId="77777777" w:rsidR="00270614" w:rsidRDefault="00270614" w:rsidP="00270614">
            <w:pPr>
              <w:jc w:val="center"/>
            </w:pPr>
            <w:r>
              <w:t>Computational time in our code (s)</w:t>
            </w:r>
          </w:p>
        </w:tc>
      </w:tr>
      <w:tr w:rsidR="00270614" w14:paraId="4DDD34B7" w14:textId="77777777" w:rsidTr="00374ECD">
        <w:tc>
          <w:tcPr>
            <w:tcW w:w="3568" w:type="dxa"/>
            <w:vAlign w:val="center"/>
          </w:tcPr>
          <w:p w14:paraId="113E229E" w14:textId="77777777" w:rsidR="00270614" w:rsidRPr="00270614" w:rsidRDefault="00270614" w:rsidP="002706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sv-SE"/>
              </w:rPr>
            </w:pPr>
            <w:proofErr w:type="spell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read_coordinate_file</w:t>
            </w:r>
            <w:proofErr w:type="spellEnd"/>
          </w:p>
        </w:tc>
        <w:tc>
          <w:tcPr>
            <w:tcW w:w="2381" w:type="dxa"/>
            <w:vAlign w:val="center"/>
          </w:tcPr>
          <w:p w14:paraId="17C2B987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0.03</w:t>
            </w:r>
          </w:p>
        </w:tc>
        <w:tc>
          <w:tcPr>
            <w:tcW w:w="2381" w:type="dxa"/>
          </w:tcPr>
          <w:p w14:paraId="24543760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</w:pPr>
            <w:proofErr w:type="gram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0.045</w:t>
            </w:r>
            <w:proofErr w:type="gramEnd"/>
          </w:p>
        </w:tc>
      </w:tr>
      <w:tr w:rsidR="00270614" w14:paraId="2497C558" w14:textId="77777777" w:rsidTr="00374ECD">
        <w:tc>
          <w:tcPr>
            <w:tcW w:w="3568" w:type="dxa"/>
            <w:vAlign w:val="center"/>
          </w:tcPr>
          <w:p w14:paraId="3A3C3E53" w14:textId="77777777" w:rsidR="00270614" w:rsidRPr="00270614" w:rsidRDefault="00270614" w:rsidP="002706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sv-SE"/>
              </w:rPr>
            </w:pPr>
            <w:proofErr w:type="spell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construct_graph_connections</w:t>
            </w:r>
            <w:proofErr w:type="spellEnd"/>
          </w:p>
        </w:tc>
        <w:tc>
          <w:tcPr>
            <w:tcW w:w="2381" w:type="dxa"/>
            <w:vAlign w:val="center"/>
          </w:tcPr>
          <w:p w14:paraId="342FDAEF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70</w:t>
            </w:r>
          </w:p>
        </w:tc>
        <w:tc>
          <w:tcPr>
            <w:tcW w:w="2381" w:type="dxa"/>
          </w:tcPr>
          <w:p w14:paraId="2AEEC211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57.26</w:t>
            </w:r>
          </w:p>
        </w:tc>
      </w:tr>
      <w:tr w:rsidR="00270614" w14:paraId="464B2E79" w14:textId="77777777" w:rsidTr="00374ECD">
        <w:tc>
          <w:tcPr>
            <w:tcW w:w="3568" w:type="dxa"/>
            <w:vAlign w:val="center"/>
          </w:tcPr>
          <w:p w14:paraId="6D7A792A" w14:textId="77777777" w:rsidR="00270614" w:rsidRPr="00270614" w:rsidRDefault="00270614" w:rsidP="002706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sv-SE"/>
              </w:rPr>
            </w:pPr>
            <w:proofErr w:type="spell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construct_graph</w:t>
            </w:r>
            <w:proofErr w:type="spellEnd"/>
          </w:p>
        </w:tc>
        <w:tc>
          <w:tcPr>
            <w:tcW w:w="2381" w:type="dxa"/>
            <w:vAlign w:val="center"/>
          </w:tcPr>
          <w:p w14:paraId="0E8722F1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proofErr w:type="gram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0.002</w:t>
            </w:r>
            <w:proofErr w:type="gramEnd"/>
          </w:p>
        </w:tc>
        <w:tc>
          <w:tcPr>
            <w:tcW w:w="2381" w:type="dxa"/>
          </w:tcPr>
          <w:p w14:paraId="71543391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</w:pPr>
            <w:proofErr w:type="gram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0.00</w:t>
            </w:r>
            <w:r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5</w:t>
            </w:r>
            <w:proofErr w:type="gramEnd"/>
          </w:p>
        </w:tc>
      </w:tr>
      <w:tr w:rsidR="00270614" w14:paraId="5B2CB9D1" w14:textId="77777777" w:rsidTr="00374ECD">
        <w:tc>
          <w:tcPr>
            <w:tcW w:w="3568" w:type="dxa"/>
            <w:vAlign w:val="center"/>
          </w:tcPr>
          <w:p w14:paraId="4D42A7E8" w14:textId="77777777" w:rsidR="00270614" w:rsidRPr="00270614" w:rsidRDefault="00270614" w:rsidP="002706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Task 6+7</w:t>
            </w:r>
          </w:p>
        </w:tc>
        <w:tc>
          <w:tcPr>
            <w:tcW w:w="2381" w:type="dxa"/>
            <w:vAlign w:val="center"/>
          </w:tcPr>
          <w:p w14:paraId="113041DB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proofErr w:type="gram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0.007</w:t>
            </w:r>
            <w:proofErr w:type="gramEnd"/>
          </w:p>
        </w:tc>
        <w:tc>
          <w:tcPr>
            <w:tcW w:w="2381" w:type="dxa"/>
          </w:tcPr>
          <w:p w14:paraId="035B287B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</w:pPr>
            <w:proofErr w:type="gram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0.01</w:t>
            </w:r>
            <w:r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7</w:t>
            </w:r>
            <w:proofErr w:type="gramEnd"/>
          </w:p>
        </w:tc>
      </w:tr>
      <w:tr w:rsidR="00270614" w14:paraId="23318D4B" w14:textId="77777777" w:rsidTr="00270614">
        <w:tc>
          <w:tcPr>
            <w:tcW w:w="3568" w:type="dxa"/>
            <w:vAlign w:val="center"/>
          </w:tcPr>
          <w:p w14:paraId="5DE17D89" w14:textId="77777777" w:rsidR="00270614" w:rsidRPr="00270614" w:rsidRDefault="00270614" w:rsidP="002706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en-US"/>
              </w:rPr>
              <w:t>plot_points</w:t>
            </w:r>
            <w:proofErr w:type="spellEnd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en-US"/>
              </w:rPr>
              <w:t xml:space="preserve"> (from task 8, excluding </w:t>
            </w:r>
            <w:proofErr w:type="spellStart"/>
            <w:proofErr w:type="gram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en-US"/>
              </w:rPr>
              <w:t>plt.show</w:t>
            </w:r>
            <w:proofErr w:type="spellEnd"/>
            <w:proofErr w:type="gramEnd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14:paraId="2E99DF37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2</w:t>
            </w:r>
          </w:p>
        </w:tc>
        <w:tc>
          <w:tcPr>
            <w:tcW w:w="2381" w:type="dxa"/>
            <w:vAlign w:val="center"/>
          </w:tcPr>
          <w:p w14:paraId="601510C7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3.</w:t>
            </w:r>
            <w:r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1</w:t>
            </w:r>
          </w:p>
        </w:tc>
      </w:tr>
      <w:tr w:rsidR="00270614" w14:paraId="77CCFC07" w14:textId="77777777" w:rsidTr="00374ECD">
        <w:tc>
          <w:tcPr>
            <w:tcW w:w="3568" w:type="dxa"/>
            <w:vAlign w:val="center"/>
          </w:tcPr>
          <w:p w14:paraId="3F063868" w14:textId="77777777" w:rsidR="00270614" w:rsidRPr="00270614" w:rsidRDefault="00270614" w:rsidP="002706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sv-SE"/>
              </w:rPr>
            </w:pPr>
            <w:proofErr w:type="spellStart"/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construct_fast_graph_connections</w:t>
            </w:r>
            <w:proofErr w:type="spellEnd"/>
          </w:p>
        </w:tc>
        <w:tc>
          <w:tcPr>
            <w:tcW w:w="2381" w:type="dxa"/>
            <w:vAlign w:val="center"/>
          </w:tcPr>
          <w:p w14:paraId="6CAED687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0.3</w:t>
            </w:r>
          </w:p>
        </w:tc>
        <w:tc>
          <w:tcPr>
            <w:tcW w:w="2381" w:type="dxa"/>
          </w:tcPr>
          <w:p w14:paraId="0A68F6B4" w14:textId="77777777" w:rsidR="00270614" w:rsidRPr="00270614" w:rsidRDefault="003C27C9" w:rsidP="00270614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</w:pPr>
            <w:r w:rsidRPr="003C27C9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0.97</w:t>
            </w:r>
          </w:p>
        </w:tc>
      </w:tr>
      <w:tr w:rsidR="00270614" w14:paraId="6872ED07" w14:textId="77777777" w:rsidTr="00270614">
        <w:tc>
          <w:tcPr>
            <w:tcW w:w="3568" w:type="dxa"/>
            <w:vAlign w:val="center"/>
          </w:tcPr>
          <w:p w14:paraId="0DED91EE" w14:textId="77777777" w:rsidR="00270614" w:rsidRPr="00270614" w:rsidRDefault="00270614" w:rsidP="002706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en-US"/>
              </w:rPr>
              <w:t xml:space="preserve">Running the entire program using the </w:t>
            </w:r>
            <w:r w:rsidRPr="00270614">
              <w:rPr>
                <w:rFonts w:ascii="Gautami" w:eastAsia="Times New Roman" w:hAnsi="Gautami" w:cs="Gautami"/>
                <w:sz w:val="22"/>
                <w:szCs w:val="22"/>
                <w:lang w:val="en-US"/>
              </w:rPr>
              <w:t>​</w:t>
            </w:r>
            <w:r w:rsidRPr="002706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/>
              </w:rPr>
              <w:t>fast</w:t>
            </w:r>
            <w:r w:rsidRPr="00270614">
              <w:rPr>
                <w:rFonts w:ascii="Gautami" w:eastAsia="Times New Roman" w:hAnsi="Gautami" w:cs="Gautami"/>
                <w:sz w:val="22"/>
                <w:szCs w:val="22"/>
                <w:lang w:val="en-US"/>
              </w:rPr>
              <w:t xml:space="preserve">​ </w:t>
            </w: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en-US"/>
              </w:rPr>
              <w:t>version, excluding plotting</w:t>
            </w:r>
          </w:p>
        </w:tc>
        <w:tc>
          <w:tcPr>
            <w:tcW w:w="2381" w:type="dxa"/>
            <w:vAlign w:val="center"/>
          </w:tcPr>
          <w:p w14:paraId="6E0414D3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1</w:t>
            </w:r>
          </w:p>
        </w:tc>
        <w:tc>
          <w:tcPr>
            <w:tcW w:w="2381" w:type="dxa"/>
            <w:vAlign w:val="center"/>
          </w:tcPr>
          <w:p w14:paraId="2D9FD9CA" w14:textId="77777777" w:rsidR="00270614" w:rsidRPr="00270614" w:rsidRDefault="00270614" w:rsidP="00270614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</w:pPr>
            <w:r w:rsidRPr="00270614">
              <w:rPr>
                <w:rFonts w:ascii="ArialMT" w:eastAsia="Times New Roman" w:hAnsi="ArialMT" w:cs="Times New Roman"/>
                <w:sz w:val="22"/>
                <w:szCs w:val="22"/>
                <w:lang w:val="sv-SE"/>
              </w:rPr>
              <w:t>1.9</w:t>
            </w:r>
          </w:p>
        </w:tc>
      </w:tr>
    </w:tbl>
    <w:p w14:paraId="1BFC0CCC" w14:textId="7C5AF476" w:rsidR="009468AE" w:rsidRDefault="00270614">
      <w:r>
        <w:t xml:space="preserve"> </w:t>
      </w:r>
    </w:p>
    <w:p w14:paraId="486147AE" w14:textId="0075EA73" w:rsidR="006903BE" w:rsidRDefault="006903BE">
      <w:r w:rsidRPr="006903BE">
        <w:rPr>
          <w:b/>
          <w:bCs/>
        </w:rPr>
        <w:t>The path for SampleCoordinates.txt:</w:t>
      </w:r>
      <w:r>
        <w:t xml:space="preserve"> </w:t>
      </w:r>
      <w:r w:rsidRPr="006903BE">
        <w:t>[0 4 3 5]</w:t>
      </w:r>
    </w:p>
    <w:p w14:paraId="46AFFD64" w14:textId="019A406D" w:rsidR="006903BE" w:rsidRDefault="006903BE" w:rsidP="006903BE">
      <w:r w:rsidRPr="006903BE">
        <w:rPr>
          <w:b/>
          <w:bCs/>
        </w:rPr>
        <w:t>The path for HungaryCities.txt:</w:t>
      </w:r>
      <w:r>
        <w:t xml:space="preserve"> </w:t>
      </w:r>
      <w:r>
        <w:t>[311 19 460 629 269 236 740 519 571 313 218 161 158 791 615 44 395</w:t>
      </w:r>
      <w:r>
        <w:t> </w:t>
      </w:r>
      <w:r>
        <w:t>123</w:t>
      </w:r>
      <w:r>
        <w:t xml:space="preserve"> </w:t>
      </w:r>
      <w:r>
        <w:t>580 114 253 836 73 35 424 503 789 200</w:t>
      </w:r>
      <w:r>
        <w:t> </w:t>
      </w:r>
      <w:r>
        <w:t>702]</w:t>
      </w:r>
    </w:p>
    <w:p w14:paraId="56FD9AA3" w14:textId="01BA1DC6" w:rsidR="006903BE" w:rsidRDefault="006903BE" w:rsidP="006903BE">
      <w:r w:rsidRPr="006903BE">
        <w:rPr>
          <w:b/>
          <w:bCs/>
        </w:rPr>
        <w:t>The path for GermanyCities.txt:</w:t>
      </w:r>
      <w:r>
        <w:t xml:space="preserve"> </w:t>
      </w:r>
      <w:r>
        <w:t>[ 1573  5032  3182  2958  4197  4448  2269  5634  3467  6172  4656  4390</w:t>
      </w:r>
      <w:r>
        <w:t xml:space="preserve"> </w:t>
      </w:r>
      <w:r>
        <w:t>3610  3776  4850  6846   764  5614  7656  6251  5004  5932  6906  7571</w:t>
      </w:r>
      <w:r>
        <w:t xml:space="preserve"> </w:t>
      </w:r>
      <w:r>
        <w:t>4712  3700   270  4160  2522  2738  2376  4399  3987  4890  2266  5813</w:t>
      </w:r>
      <w:r>
        <w:t xml:space="preserve"> </w:t>
      </w:r>
      <w:r>
        <w:t>6473  6062  6048 11572  8765  8847  3995  9989  9683 10232  4325  7418</w:t>
      </w:r>
      <w:r>
        <w:t xml:space="preserve"> </w:t>
      </w:r>
      <w:r>
        <w:t>3122  7115 10160  9311  4084 10561  4135  4806   629  4652  5762  6162</w:t>
      </w:r>
      <w:r>
        <w:t xml:space="preserve"> </w:t>
      </w:r>
      <w:r>
        <w:t>9350  8352  1112  4887  4699  6987  4651  5513  9104  4911  8920  5357</w:t>
      </w:r>
      <w:r>
        <w:t xml:space="preserve"> </w:t>
      </w:r>
      <w:r>
        <w:t>5414 10404  8228  9116 11213  9467 11126 10789  5970  7292  8473  9856</w:t>
      </w:r>
      <w:r>
        <w:t xml:space="preserve"> </w:t>
      </w:r>
      <w:r>
        <w:t>11780  9570 10476 10078  9956  9998   738 10403  9172 11716 10197  8148</w:t>
      </w:r>
      <w:r>
        <w:t xml:space="preserve"> </w:t>
      </w:r>
      <w:r>
        <w:t>6807  9578  7733  7197  7863  9346 10784  8538 11378 10872  5444  4289</w:t>
      </w:r>
      <w:r>
        <w:t xml:space="preserve"> </w:t>
      </w:r>
      <w:r>
        <w:t>6980  6434  7064  7841  9729 10362  7958 10584]</w:t>
      </w:r>
    </w:p>
    <w:p w14:paraId="5C14DD51" w14:textId="277B4299" w:rsidR="00A35A40" w:rsidRDefault="00A35A40" w:rsidP="006903BE"/>
    <w:p w14:paraId="63D98153" w14:textId="508038F1" w:rsidR="00A35A40" w:rsidRDefault="00A35A40" w:rsidP="00A35A40">
      <w:r>
        <w:rPr>
          <w:b/>
          <w:bCs/>
        </w:rPr>
        <w:t>T</w:t>
      </w:r>
      <w:r w:rsidRPr="00A35A40">
        <w:rPr>
          <w:b/>
          <w:bCs/>
        </w:rPr>
        <w:t xml:space="preserve">otal </w:t>
      </w:r>
      <w:r>
        <w:rPr>
          <w:b/>
          <w:bCs/>
        </w:rPr>
        <w:t>c</w:t>
      </w:r>
      <w:r w:rsidRPr="00A35A40">
        <w:rPr>
          <w:b/>
          <w:bCs/>
        </w:rPr>
        <w:t>ost for SampleCoordinates.txt</w:t>
      </w:r>
      <w:r>
        <w:t xml:space="preserve">: </w:t>
      </w:r>
      <w:r w:rsidRPr="00A35A40">
        <w:t>0.21934542403665436</w:t>
      </w:r>
      <w:bookmarkStart w:id="0" w:name="_GoBack"/>
      <w:bookmarkEnd w:id="0"/>
    </w:p>
    <w:p w14:paraId="720438DA" w14:textId="576A5533" w:rsidR="00A35A40" w:rsidRDefault="00A35A40" w:rsidP="006903BE">
      <w:r w:rsidRPr="00A35A40">
        <w:rPr>
          <w:b/>
          <w:bCs/>
        </w:rPr>
        <w:t xml:space="preserve">Total </w:t>
      </w:r>
      <w:r>
        <w:rPr>
          <w:b/>
          <w:bCs/>
        </w:rPr>
        <w:t>c</w:t>
      </w:r>
      <w:r w:rsidRPr="00A35A40">
        <w:rPr>
          <w:b/>
          <w:bCs/>
        </w:rPr>
        <w:t>ost for SampleCoordinates.txt</w:t>
      </w:r>
      <w:r>
        <w:t xml:space="preserve">: </w:t>
      </w:r>
      <w:r w:rsidRPr="00A35A40">
        <w:t>0.19371042011238615</w:t>
      </w:r>
    </w:p>
    <w:p w14:paraId="284AE504" w14:textId="261EEF40" w:rsidR="00A35A40" w:rsidRDefault="00A35A40" w:rsidP="006903BE">
      <w:r>
        <w:rPr>
          <w:b/>
          <w:bCs/>
        </w:rPr>
        <w:t>Total cost</w:t>
      </w:r>
      <w:r w:rsidRPr="006903BE">
        <w:rPr>
          <w:b/>
          <w:bCs/>
        </w:rPr>
        <w:t xml:space="preserve"> for GermanyCities.txt:</w:t>
      </w:r>
      <w:r>
        <w:rPr>
          <w:b/>
          <w:bCs/>
        </w:rPr>
        <w:t xml:space="preserve"> </w:t>
      </w:r>
      <w:r w:rsidRPr="00A35A40">
        <w:t>0.4160955644172491</w:t>
      </w:r>
    </w:p>
    <w:p w14:paraId="2F83AD20" w14:textId="77777777" w:rsidR="00270614" w:rsidRDefault="00270614"/>
    <w:sectPr w:rsidR="00270614" w:rsidSect="00400D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14"/>
    <w:rsid w:val="00004C02"/>
    <w:rsid w:val="00270614"/>
    <w:rsid w:val="0029405C"/>
    <w:rsid w:val="003C27C9"/>
    <w:rsid w:val="00400D67"/>
    <w:rsid w:val="006903BE"/>
    <w:rsid w:val="009B000E"/>
    <w:rsid w:val="00A35A40"/>
    <w:rsid w:val="00B179EE"/>
    <w:rsid w:val="00BA4493"/>
    <w:rsid w:val="00EE55D7"/>
    <w:rsid w:val="00FD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FDCD0"/>
  <w14:defaultImageDpi w14:val="32767"/>
  <w15:chartTrackingRefBased/>
  <w15:docId w15:val="{86847A8C-F303-B14D-B412-15CF2610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06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Khanouki</dc:creator>
  <cp:keywords/>
  <dc:description/>
  <cp:lastModifiedBy>Hossein Khanouki</cp:lastModifiedBy>
  <cp:revision>4</cp:revision>
  <dcterms:created xsi:type="dcterms:W3CDTF">2019-02-10T08:59:00Z</dcterms:created>
  <dcterms:modified xsi:type="dcterms:W3CDTF">2019-02-10T09:54:00Z</dcterms:modified>
</cp:coreProperties>
</file>