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64711D" w:rsidRDefault="00B11D07" w:rsidP="00B11D07">
      <w:pPr>
        <w:jc w:val="left"/>
        <w:rPr>
          <w:rFonts w:ascii="Times New Roman" w:hAnsi="Times New Roman" w:cs="Times New Roman"/>
          <w:b/>
          <w:sz w:val="28"/>
          <w:szCs w:val="28"/>
        </w:rPr>
      </w:pPr>
      <w:bookmarkStart w:id="0" w:name="_GoBack"/>
      <w:bookmarkEnd w:id="0"/>
      <w:r w:rsidRPr="0064711D">
        <w:rPr>
          <w:rFonts w:ascii="Times New Roman" w:hAnsi="Times New Roman" w:cs="Times New Roman"/>
          <w:b/>
          <w:sz w:val="28"/>
          <w:szCs w:val="28"/>
        </w:rPr>
        <w:t>南水北调中线一期工程安全风险评估</w:t>
      </w:r>
    </w:p>
    <w:p w:rsidR="00B11D07" w:rsidRPr="0064711D" w:rsidRDefault="00B11D07" w:rsidP="00B11D07">
      <w:pPr>
        <w:jc w:val="left"/>
        <w:rPr>
          <w:rFonts w:ascii="Times New Roman" w:hAnsi="Times New Roman" w:cs="Times New Roman"/>
          <w:b/>
          <w:sz w:val="28"/>
          <w:szCs w:val="28"/>
        </w:rPr>
      </w:pPr>
    </w:p>
    <w:p w:rsidR="00B11D07" w:rsidRPr="0064711D" w:rsidRDefault="00B11D07" w:rsidP="00B11D07">
      <w:pPr>
        <w:jc w:val="center"/>
        <w:rPr>
          <w:rFonts w:ascii="Times New Roman" w:hAnsi="Times New Roman" w:cs="Times New Roman"/>
          <w:b/>
          <w:sz w:val="28"/>
          <w:szCs w:val="28"/>
        </w:rPr>
      </w:pPr>
    </w:p>
    <w:p w:rsidR="00B11D07" w:rsidRPr="0064711D" w:rsidRDefault="00B11D07" w:rsidP="00B11D07">
      <w:pPr>
        <w:jc w:val="center"/>
        <w:rPr>
          <w:rFonts w:ascii="Times New Roman" w:hAnsi="Times New Roman" w:cs="Times New Roman"/>
          <w:b/>
          <w:sz w:val="28"/>
          <w:szCs w:val="28"/>
        </w:rPr>
      </w:pPr>
    </w:p>
    <w:p w:rsidR="00B11D07" w:rsidRPr="0064711D" w:rsidRDefault="00B11D07" w:rsidP="00B11D07">
      <w:pPr>
        <w:jc w:val="center"/>
        <w:rPr>
          <w:rFonts w:ascii="Times New Roman" w:hAnsi="Times New Roman" w:cs="Times New Roman"/>
          <w:b/>
          <w:sz w:val="28"/>
          <w:szCs w:val="28"/>
        </w:rPr>
      </w:pPr>
    </w:p>
    <w:p w:rsidR="00B11D07" w:rsidRPr="0064711D" w:rsidRDefault="003A6AFD" w:rsidP="00B11D07">
      <w:pPr>
        <w:jc w:val="center"/>
        <w:rPr>
          <w:rFonts w:ascii="Times New Roman" w:eastAsia="华文隶书" w:hAnsi="Times New Roman" w:cs="Times New Roman"/>
          <w:b/>
          <w:sz w:val="72"/>
          <w:szCs w:val="72"/>
        </w:rPr>
      </w:pPr>
      <w:r w:rsidRPr="0064711D">
        <w:rPr>
          <w:rFonts w:ascii="Times New Roman" w:eastAsia="华文隶书" w:hAnsi="Times New Roman" w:cs="Times New Roman" w:hint="eastAsia"/>
          <w:b/>
          <w:sz w:val="72"/>
          <w:szCs w:val="72"/>
        </w:rPr>
        <w:t>郑州</w:t>
      </w:r>
      <w:r w:rsidR="00B11D07" w:rsidRPr="0064711D">
        <w:rPr>
          <w:rFonts w:ascii="Times New Roman" w:eastAsia="华文隶书" w:hAnsi="Times New Roman" w:cs="Times New Roman"/>
          <w:b/>
          <w:sz w:val="72"/>
          <w:szCs w:val="72"/>
        </w:rPr>
        <w:t>管理处风险防控手册</w:t>
      </w:r>
    </w:p>
    <w:p w:rsidR="00B11D07" w:rsidRPr="0064711D" w:rsidRDefault="00B11D07" w:rsidP="00B11D07">
      <w:pPr>
        <w:jc w:val="center"/>
        <w:rPr>
          <w:rFonts w:ascii="Times New Roman" w:hAnsi="Times New Roman" w:cs="Times New Roman"/>
          <w:b/>
          <w:sz w:val="28"/>
          <w:szCs w:val="28"/>
        </w:rPr>
      </w:pPr>
    </w:p>
    <w:p w:rsidR="00205F27" w:rsidRPr="0064711D" w:rsidRDefault="00205F27" w:rsidP="00B11D07">
      <w:pPr>
        <w:jc w:val="center"/>
        <w:rPr>
          <w:rFonts w:ascii="Times New Roman" w:hAnsi="Times New Roman" w:cs="Times New Roman"/>
          <w:b/>
          <w:sz w:val="28"/>
          <w:szCs w:val="28"/>
        </w:rPr>
      </w:pPr>
    </w:p>
    <w:p w:rsidR="00867DDF" w:rsidRPr="0064711D" w:rsidRDefault="00867DDF" w:rsidP="00B11D07">
      <w:pPr>
        <w:jc w:val="center"/>
        <w:rPr>
          <w:rFonts w:ascii="Times New Roman" w:hAnsi="Times New Roman" w:cs="Times New Roman"/>
          <w:b/>
          <w:sz w:val="28"/>
          <w:szCs w:val="28"/>
        </w:rPr>
      </w:pPr>
    </w:p>
    <w:p w:rsidR="00526AF2" w:rsidRDefault="00526AF2" w:rsidP="00526AF2">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526AF2" w:rsidRDefault="00526AF2" w:rsidP="00526AF2">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64711D" w:rsidRDefault="00526AF2" w:rsidP="00526AF2">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64711D" w:rsidRDefault="00194383" w:rsidP="00B11D07">
      <w:pPr>
        <w:jc w:val="center"/>
        <w:rPr>
          <w:rFonts w:ascii="Times New Roman" w:hAnsi="Times New Roman" w:cs="Times New Roman"/>
          <w:b/>
          <w:sz w:val="28"/>
          <w:szCs w:val="28"/>
        </w:rPr>
      </w:pPr>
      <w:r w:rsidRPr="0064711D">
        <w:rPr>
          <w:rFonts w:ascii="Times New Roman" w:hAnsi="Times New Roman" w:cs="Times New Roman" w:hint="eastAsia"/>
          <w:b/>
          <w:sz w:val="28"/>
          <w:szCs w:val="28"/>
        </w:rPr>
        <w:t>2018</w:t>
      </w:r>
      <w:r w:rsidR="00D9767A" w:rsidRPr="0064711D">
        <w:rPr>
          <w:rFonts w:ascii="Times New Roman" w:hAnsi="Times New Roman" w:cs="Times New Roman" w:hint="eastAsia"/>
          <w:b/>
          <w:sz w:val="28"/>
          <w:szCs w:val="28"/>
        </w:rPr>
        <w:t>年</w:t>
      </w:r>
      <w:r w:rsidR="00186697" w:rsidRPr="0064711D">
        <w:rPr>
          <w:rFonts w:ascii="Times New Roman" w:hAnsi="Times New Roman" w:cs="Times New Roman" w:hint="eastAsia"/>
          <w:b/>
          <w:sz w:val="28"/>
          <w:szCs w:val="28"/>
        </w:rPr>
        <w:t>8</w:t>
      </w:r>
      <w:r w:rsidR="003C5200" w:rsidRPr="0064711D">
        <w:rPr>
          <w:rFonts w:ascii="Times New Roman" w:hAnsi="Times New Roman" w:cs="Times New Roman" w:hint="eastAsia"/>
          <w:b/>
          <w:sz w:val="28"/>
          <w:szCs w:val="28"/>
        </w:rPr>
        <w:t>月</w:t>
      </w:r>
    </w:p>
    <w:p w:rsidR="003C5200" w:rsidRPr="0064711D" w:rsidRDefault="00DC4E31" w:rsidP="006D461A">
      <w:pPr>
        <w:jc w:val="center"/>
        <w:rPr>
          <w:rFonts w:ascii="黑体" w:eastAsia="黑体" w:hAnsi="黑体"/>
          <w:sz w:val="36"/>
          <w:szCs w:val="36"/>
        </w:rPr>
      </w:pPr>
      <w:r w:rsidRPr="0064711D">
        <w:rPr>
          <w:sz w:val="28"/>
          <w:szCs w:val="28"/>
        </w:rPr>
        <w:br w:type="column"/>
      </w:r>
      <w:bookmarkStart w:id="1" w:name="_Toc521278316"/>
      <w:bookmarkStart w:id="2" w:name="_Toc521357659"/>
      <w:r w:rsidR="003C5200" w:rsidRPr="0064711D">
        <w:rPr>
          <w:rFonts w:ascii="黑体" w:eastAsia="黑体" w:hAnsi="黑体"/>
          <w:sz w:val="36"/>
          <w:szCs w:val="36"/>
        </w:rPr>
        <w:lastRenderedPageBreak/>
        <w:t>目录</w:t>
      </w:r>
      <w:bookmarkEnd w:id="1"/>
      <w:bookmarkEnd w:id="2"/>
    </w:p>
    <w:p w:rsidR="00427CFB" w:rsidRPr="00427CFB" w:rsidRDefault="00912BA8" w:rsidP="00427CFB">
      <w:pPr>
        <w:pStyle w:val="11"/>
        <w:tabs>
          <w:tab w:val="right" w:leader="dot" w:pos="13992"/>
        </w:tabs>
        <w:spacing w:line="540" w:lineRule="exact"/>
        <w:rPr>
          <w:rFonts w:cstheme="minorBidi"/>
          <w:b w:val="0"/>
          <w:bCs w:val="0"/>
          <w:caps w:val="0"/>
          <w:noProof/>
          <w:sz w:val="28"/>
          <w:szCs w:val="28"/>
        </w:rPr>
      </w:pPr>
      <w:r w:rsidRPr="00427CFB">
        <w:rPr>
          <w:rFonts w:ascii="Times New Roman" w:eastAsia="仿宋" w:hAnsi="Times New Roman" w:cs="Times New Roman"/>
          <w:sz w:val="28"/>
          <w:szCs w:val="28"/>
        </w:rPr>
        <w:fldChar w:fldCharType="begin"/>
      </w:r>
      <w:r w:rsidR="00B62064" w:rsidRPr="00427CFB">
        <w:rPr>
          <w:rFonts w:ascii="Times New Roman" w:eastAsia="仿宋" w:hAnsi="Times New Roman" w:cs="Times New Roman"/>
          <w:sz w:val="28"/>
          <w:szCs w:val="28"/>
        </w:rPr>
        <w:instrText xml:space="preserve"> TOC \o "1-2" \h \z \u </w:instrText>
      </w:r>
      <w:r w:rsidRPr="00427CFB">
        <w:rPr>
          <w:rFonts w:ascii="Times New Roman" w:eastAsia="仿宋" w:hAnsi="Times New Roman" w:cs="Times New Roman"/>
          <w:sz w:val="28"/>
          <w:szCs w:val="28"/>
        </w:rPr>
        <w:fldChar w:fldCharType="separate"/>
      </w:r>
      <w:hyperlink w:anchor="_Toc524641895" w:history="1">
        <w:r w:rsidR="00427CFB" w:rsidRPr="00427CFB">
          <w:rPr>
            <w:rStyle w:val="af6"/>
            <w:rFonts w:hint="eastAsia"/>
            <w:noProof/>
            <w:kern w:val="0"/>
            <w:sz w:val="28"/>
            <w:szCs w:val="28"/>
          </w:rPr>
          <w:t>前言</w:t>
        </w:r>
        <w:r w:rsidR="00427CFB" w:rsidRPr="00427CFB">
          <w:rPr>
            <w:noProof/>
            <w:webHidden/>
            <w:sz w:val="28"/>
            <w:szCs w:val="28"/>
          </w:rPr>
          <w:tab/>
        </w:r>
        <w:r w:rsidR="00427CFB" w:rsidRPr="00427CFB">
          <w:rPr>
            <w:noProof/>
            <w:webHidden/>
            <w:sz w:val="28"/>
            <w:szCs w:val="28"/>
          </w:rPr>
          <w:fldChar w:fldCharType="begin"/>
        </w:r>
        <w:r w:rsidR="00427CFB" w:rsidRPr="00427CFB">
          <w:rPr>
            <w:noProof/>
            <w:webHidden/>
            <w:sz w:val="28"/>
            <w:szCs w:val="28"/>
          </w:rPr>
          <w:instrText xml:space="preserve"> PAGEREF _Toc524641895 \h </w:instrText>
        </w:r>
        <w:r w:rsidR="00427CFB" w:rsidRPr="00427CFB">
          <w:rPr>
            <w:noProof/>
            <w:webHidden/>
            <w:sz w:val="28"/>
            <w:szCs w:val="28"/>
          </w:rPr>
        </w:r>
        <w:r w:rsidR="00427CFB" w:rsidRPr="00427CFB">
          <w:rPr>
            <w:noProof/>
            <w:webHidden/>
            <w:sz w:val="28"/>
            <w:szCs w:val="28"/>
          </w:rPr>
          <w:fldChar w:fldCharType="separate"/>
        </w:r>
        <w:r w:rsidR="00427CFB" w:rsidRPr="00427CFB">
          <w:rPr>
            <w:noProof/>
            <w:webHidden/>
            <w:sz w:val="28"/>
            <w:szCs w:val="28"/>
          </w:rPr>
          <w:t>1</w:t>
        </w:r>
        <w:r w:rsidR="00427CFB" w:rsidRPr="00427CFB">
          <w:rPr>
            <w:noProof/>
            <w:webHidden/>
            <w:sz w:val="28"/>
            <w:szCs w:val="28"/>
          </w:rPr>
          <w:fldChar w:fldCharType="end"/>
        </w:r>
      </w:hyperlink>
    </w:p>
    <w:p w:rsidR="00427CFB" w:rsidRPr="00427CFB" w:rsidRDefault="00427CFB" w:rsidP="00427CFB">
      <w:pPr>
        <w:pStyle w:val="11"/>
        <w:tabs>
          <w:tab w:val="right" w:leader="dot" w:pos="13992"/>
        </w:tabs>
        <w:spacing w:line="540" w:lineRule="exact"/>
        <w:rPr>
          <w:rFonts w:cstheme="minorBidi"/>
          <w:b w:val="0"/>
          <w:bCs w:val="0"/>
          <w:caps w:val="0"/>
          <w:noProof/>
          <w:sz w:val="28"/>
          <w:szCs w:val="28"/>
        </w:rPr>
      </w:pPr>
      <w:hyperlink w:anchor="_Toc524641896" w:history="1">
        <w:r w:rsidRPr="00427CFB">
          <w:rPr>
            <w:rStyle w:val="af6"/>
            <w:noProof/>
            <w:kern w:val="0"/>
            <w:sz w:val="28"/>
            <w:szCs w:val="28"/>
          </w:rPr>
          <w:t xml:space="preserve">1 </w:t>
        </w:r>
        <w:r w:rsidRPr="00427CFB">
          <w:rPr>
            <w:rStyle w:val="af6"/>
            <w:rFonts w:hint="eastAsia"/>
            <w:noProof/>
            <w:kern w:val="0"/>
            <w:sz w:val="28"/>
            <w:szCs w:val="28"/>
          </w:rPr>
          <w:t>工程概况</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_Toc524641896 \h </w:instrText>
        </w:r>
        <w:r w:rsidRPr="00427CFB">
          <w:rPr>
            <w:noProof/>
            <w:webHidden/>
            <w:sz w:val="28"/>
            <w:szCs w:val="28"/>
          </w:rPr>
        </w:r>
        <w:r w:rsidRPr="00427CFB">
          <w:rPr>
            <w:noProof/>
            <w:webHidden/>
            <w:sz w:val="28"/>
            <w:szCs w:val="28"/>
          </w:rPr>
          <w:fldChar w:fldCharType="separate"/>
        </w:r>
        <w:r w:rsidRPr="00427CFB">
          <w:rPr>
            <w:noProof/>
            <w:webHidden/>
            <w:sz w:val="28"/>
            <w:szCs w:val="28"/>
          </w:rPr>
          <w:t>3</w:t>
        </w:r>
        <w:r w:rsidRPr="00427CFB">
          <w:rPr>
            <w:noProof/>
            <w:webHidden/>
            <w:sz w:val="28"/>
            <w:szCs w:val="28"/>
          </w:rPr>
          <w:fldChar w:fldCharType="end"/>
        </w:r>
      </w:hyperlink>
    </w:p>
    <w:p w:rsidR="00427CFB" w:rsidRPr="00427CFB" w:rsidRDefault="00427CFB" w:rsidP="00427CFB">
      <w:pPr>
        <w:pStyle w:val="11"/>
        <w:tabs>
          <w:tab w:val="right" w:leader="dot" w:pos="13992"/>
        </w:tabs>
        <w:spacing w:line="540" w:lineRule="exact"/>
        <w:rPr>
          <w:rFonts w:cstheme="minorBidi"/>
          <w:b w:val="0"/>
          <w:bCs w:val="0"/>
          <w:caps w:val="0"/>
          <w:noProof/>
          <w:sz w:val="28"/>
          <w:szCs w:val="28"/>
        </w:rPr>
      </w:pPr>
      <w:hyperlink w:anchor="_Toc524641897" w:history="1">
        <w:r w:rsidRPr="00427CFB">
          <w:rPr>
            <w:rStyle w:val="af6"/>
            <w:noProof/>
            <w:kern w:val="0"/>
            <w:sz w:val="28"/>
            <w:szCs w:val="28"/>
          </w:rPr>
          <w:t xml:space="preserve">2 </w:t>
        </w:r>
        <w:r w:rsidRPr="00427CFB">
          <w:rPr>
            <w:rStyle w:val="af6"/>
            <w:rFonts w:hint="eastAsia"/>
            <w:noProof/>
            <w:kern w:val="0"/>
            <w:sz w:val="28"/>
            <w:szCs w:val="28"/>
          </w:rPr>
          <w:t>风险等级</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_Toc524641897 \h </w:instrText>
        </w:r>
        <w:r w:rsidRPr="00427CFB">
          <w:rPr>
            <w:noProof/>
            <w:webHidden/>
            <w:sz w:val="28"/>
            <w:szCs w:val="28"/>
          </w:rPr>
        </w:r>
        <w:r w:rsidRPr="00427CFB">
          <w:rPr>
            <w:noProof/>
            <w:webHidden/>
            <w:sz w:val="28"/>
            <w:szCs w:val="28"/>
          </w:rPr>
          <w:fldChar w:fldCharType="separate"/>
        </w:r>
        <w:r w:rsidRPr="00427CFB">
          <w:rPr>
            <w:noProof/>
            <w:webHidden/>
            <w:sz w:val="28"/>
            <w:szCs w:val="28"/>
          </w:rPr>
          <w:t>5</w:t>
        </w:r>
        <w:r w:rsidRPr="00427CFB">
          <w:rPr>
            <w:noProof/>
            <w:webHidden/>
            <w:sz w:val="28"/>
            <w:szCs w:val="28"/>
          </w:rPr>
          <w:fldChar w:fldCharType="end"/>
        </w:r>
      </w:hyperlink>
    </w:p>
    <w:p w:rsidR="00427CFB" w:rsidRPr="00427CFB" w:rsidRDefault="00427CFB" w:rsidP="00427CFB">
      <w:pPr>
        <w:pStyle w:val="24"/>
        <w:tabs>
          <w:tab w:val="right" w:leader="dot" w:pos="13992"/>
        </w:tabs>
        <w:spacing w:line="540" w:lineRule="exact"/>
        <w:rPr>
          <w:rFonts w:cstheme="minorBidi"/>
          <w:smallCaps w:val="0"/>
          <w:noProof/>
          <w:sz w:val="28"/>
          <w:szCs w:val="28"/>
        </w:rPr>
      </w:pPr>
      <w:hyperlink w:anchor="_Toc524641898" w:history="1">
        <w:r w:rsidRPr="00427CFB">
          <w:rPr>
            <w:rStyle w:val="af6"/>
            <w:rFonts w:ascii="Times New Roman" w:eastAsia="黑体" w:hAnsi="Times New Roman" w:cs="Times New Roman"/>
            <w:noProof/>
            <w:sz w:val="28"/>
            <w:szCs w:val="28"/>
          </w:rPr>
          <w:t xml:space="preserve">2.1 </w:t>
        </w:r>
        <w:r w:rsidRPr="00427CFB">
          <w:rPr>
            <w:rStyle w:val="af6"/>
            <w:rFonts w:ascii="Times New Roman" w:eastAsia="黑体" w:hAnsi="Times New Roman" w:cs="Times New Roman" w:hint="eastAsia"/>
            <w:noProof/>
            <w:sz w:val="28"/>
            <w:szCs w:val="28"/>
          </w:rPr>
          <w:t>风险等级标准</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_Toc524641898 \h </w:instrText>
        </w:r>
        <w:r w:rsidRPr="00427CFB">
          <w:rPr>
            <w:noProof/>
            <w:webHidden/>
            <w:sz w:val="28"/>
            <w:szCs w:val="28"/>
          </w:rPr>
        </w:r>
        <w:r w:rsidRPr="00427CFB">
          <w:rPr>
            <w:noProof/>
            <w:webHidden/>
            <w:sz w:val="28"/>
            <w:szCs w:val="28"/>
          </w:rPr>
          <w:fldChar w:fldCharType="separate"/>
        </w:r>
        <w:r w:rsidRPr="00427CFB">
          <w:rPr>
            <w:noProof/>
            <w:webHidden/>
            <w:sz w:val="28"/>
            <w:szCs w:val="28"/>
          </w:rPr>
          <w:t>5</w:t>
        </w:r>
        <w:r w:rsidRPr="00427CFB">
          <w:rPr>
            <w:noProof/>
            <w:webHidden/>
            <w:sz w:val="28"/>
            <w:szCs w:val="28"/>
          </w:rPr>
          <w:fldChar w:fldCharType="end"/>
        </w:r>
      </w:hyperlink>
    </w:p>
    <w:p w:rsidR="00427CFB" w:rsidRPr="00427CFB" w:rsidRDefault="00427CFB" w:rsidP="00427CFB">
      <w:pPr>
        <w:pStyle w:val="24"/>
        <w:tabs>
          <w:tab w:val="right" w:leader="dot" w:pos="13992"/>
        </w:tabs>
        <w:spacing w:line="540" w:lineRule="exact"/>
        <w:rPr>
          <w:rFonts w:cstheme="minorBidi"/>
          <w:smallCaps w:val="0"/>
          <w:noProof/>
          <w:sz w:val="28"/>
          <w:szCs w:val="28"/>
        </w:rPr>
      </w:pPr>
      <w:hyperlink w:anchor="_Toc524641899" w:history="1">
        <w:r w:rsidRPr="00427CFB">
          <w:rPr>
            <w:rStyle w:val="af6"/>
            <w:rFonts w:ascii="Times New Roman" w:eastAsia="黑体" w:hAnsi="Times New Roman" w:cs="Times New Roman"/>
            <w:noProof/>
            <w:sz w:val="28"/>
            <w:szCs w:val="28"/>
          </w:rPr>
          <w:t xml:space="preserve">2.2 </w:t>
        </w:r>
        <w:r w:rsidRPr="00427CFB">
          <w:rPr>
            <w:rStyle w:val="af6"/>
            <w:rFonts w:ascii="Times New Roman" w:eastAsia="黑体" w:hAnsi="Times New Roman" w:cs="Times New Roman" w:hint="eastAsia"/>
            <w:noProof/>
            <w:sz w:val="28"/>
            <w:szCs w:val="28"/>
          </w:rPr>
          <w:t>风险量值分布图</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_Toc524641899 \h </w:instrText>
        </w:r>
        <w:r w:rsidRPr="00427CFB">
          <w:rPr>
            <w:noProof/>
            <w:webHidden/>
            <w:sz w:val="28"/>
            <w:szCs w:val="28"/>
          </w:rPr>
        </w:r>
        <w:r w:rsidRPr="00427CFB">
          <w:rPr>
            <w:noProof/>
            <w:webHidden/>
            <w:sz w:val="28"/>
            <w:szCs w:val="28"/>
          </w:rPr>
          <w:fldChar w:fldCharType="separate"/>
        </w:r>
        <w:r w:rsidRPr="00427CFB">
          <w:rPr>
            <w:noProof/>
            <w:webHidden/>
            <w:sz w:val="28"/>
            <w:szCs w:val="28"/>
          </w:rPr>
          <w:t>6</w:t>
        </w:r>
        <w:r w:rsidRPr="00427CFB">
          <w:rPr>
            <w:noProof/>
            <w:webHidden/>
            <w:sz w:val="28"/>
            <w:szCs w:val="28"/>
          </w:rPr>
          <w:fldChar w:fldCharType="end"/>
        </w:r>
      </w:hyperlink>
    </w:p>
    <w:p w:rsidR="00427CFB" w:rsidRPr="00427CFB" w:rsidRDefault="00427CFB" w:rsidP="00427CFB">
      <w:pPr>
        <w:pStyle w:val="11"/>
        <w:tabs>
          <w:tab w:val="right" w:leader="dot" w:pos="13992"/>
        </w:tabs>
        <w:spacing w:line="540" w:lineRule="exact"/>
        <w:rPr>
          <w:rFonts w:cstheme="minorBidi"/>
          <w:b w:val="0"/>
          <w:bCs w:val="0"/>
          <w:caps w:val="0"/>
          <w:noProof/>
          <w:sz w:val="28"/>
          <w:szCs w:val="28"/>
        </w:rPr>
      </w:pPr>
      <w:hyperlink w:anchor="_Toc524641900" w:history="1">
        <w:r w:rsidRPr="00427CFB">
          <w:rPr>
            <w:rStyle w:val="af6"/>
            <w:noProof/>
            <w:kern w:val="0"/>
            <w:sz w:val="28"/>
            <w:szCs w:val="28"/>
          </w:rPr>
          <w:t>3</w:t>
        </w:r>
        <w:r w:rsidRPr="00427CFB">
          <w:rPr>
            <w:rStyle w:val="af6"/>
            <w:rFonts w:hint="eastAsia"/>
            <w:noProof/>
            <w:kern w:val="0"/>
            <w:sz w:val="28"/>
            <w:szCs w:val="28"/>
          </w:rPr>
          <w:t>输水总干渠风险防控措施</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_Toc524641900 \h </w:instrText>
        </w:r>
        <w:r w:rsidRPr="00427CFB">
          <w:rPr>
            <w:noProof/>
            <w:webHidden/>
            <w:sz w:val="28"/>
            <w:szCs w:val="28"/>
          </w:rPr>
        </w:r>
        <w:r w:rsidRPr="00427CFB">
          <w:rPr>
            <w:noProof/>
            <w:webHidden/>
            <w:sz w:val="28"/>
            <w:szCs w:val="28"/>
          </w:rPr>
          <w:fldChar w:fldCharType="separate"/>
        </w:r>
        <w:r w:rsidRPr="00427CFB">
          <w:rPr>
            <w:noProof/>
            <w:webHidden/>
            <w:sz w:val="28"/>
            <w:szCs w:val="28"/>
          </w:rPr>
          <w:t>10</w:t>
        </w:r>
        <w:r w:rsidRPr="00427CFB">
          <w:rPr>
            <w:noProof/>
            <w:webHidden/>
            <w:sz w:val="28"/>
            <w:szCs w:val="28"/>
          </w:rPr>
          <w:fldChar w:fldCharType="end"/>
        </w:r>
      </w:hyperlink>
    </w:p>
    <w:p w:rsidR="00427CFB" w:rsidRPr="00427CFB" w:rsidRDefault="00427CFB" w:rsidP="00427CFB">
      <w:pPr>
        <w:pStyle w:val="24"/>
        <w:tabs>
          <w:tab w:val="right" w:leader="dot" w:pos="13992"/>
        </w:tabs>
        <w:spacing w:line="540" w:lineRule="exact"/>
        <w:rPr>
          <w:rFonts w:cstheme="minorBidi"/>
          <w:smallCaps w:val="0"/>
          <w:noProof/>
          <w:sz w:val="28"/>
          <w:szCs w:val="28"/>
        </w:rPr>
      </w:pPr>
      <w:hyperlink w:anchor="_Toc524641901" w:history="1">
        <w:r w:rsidRPr="00427CFB">
          <w:rPr>
            <w:rStyle w:val="af6"/>
            <w:rFonts w:ascii="Times New Roman" w:eastAsia="黑体" w:hAnsi="Times New Roman" w:cs="Times New Roman"/>
            <w:noProof/>
            <w:sz w:val="28"/>
            <w:szCs w:val="28"/>
          </w:rPr>
          <w:t xml:space="preserve">3.1 </w:t>
        </w:r>
        <w:r w:rsidRPr="00427CFB">
          <w:rPr>
            <w:rStyle w:val="af6"/>
            <w:rFonts w:ascii="Times New Roman" w:eastAsia="黑体" w:hAnsi="Times New Roman" w:cs="Times New Roman" w:hint="eastAsia"/>
            <w:noProof/>
            <w:sz w:val="28"/>
            <w:szCs w:val="28"/>
          </w:rPr>
          <w:t>输水渠道</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_Toc524641901 \h </w:instrText>
        </w:r>
        <w:r w:rsidRPr="00427CFB">
          <w:rPr>
            <w:noProof/>
            <w:webHidden/>
            <w:sz w:val="28"/>
            <w:szCs w:val="28"/>
          </w:rPr>
        </w:r>
        <w:r w:rsidRPr="00427CFB">
          <w:rPr>
            <w:noProof/>
            <w:webHidden/>
            <w:sz w:val="28"/>
            <w:szCs w:val="28"/>
          </w:rPr>
          <w:fldChar w:fldCharType="separate"/>
        </w:r>
        <w:r w:rsidRPr="00427CFB">
          <w:rPr>
            <w:noProof/>
            <w:webHidden/>
            <w:sz w:val="28"/>
            <w:szCs w:val="28"/>
          </w:rPr>
          <w:t>10</w:t>
        </w:r>
        <w:r w:rsidRPr="00427CFB">
          <w:rPr>
            <w:noProof/>
            <w:webHidden/>
            <w:sz w:val="28"/>
            <w:szCs w:val="28"/>
          </w:rPr>
          <w:fldChar w:fldCharType="end"/>
        </w:r>
      </w:hyperlink>
    </w:p>
    <w:p w:rsidR="00427CFB" w:rsidRPr="00427CFB" w:rsidRDefault="00427CFB" w:rsidP="00427CFB">
      <w:pPr>
        <w:pStyle w:val="24"/>
        <w:tabs>
          <w:tab w:val="right" w:leader="dot" w:pos="13992"/>
        </w:tabs>
        <w:spacing w:line="540" w:lineRule="exact"/>
        <w:rPr>
          <w:rFonts w:cstheme="minorBidi"/>
          <w:smallCaps w:val="0"/>
          <w:noProof/>
          <w:sz w:val="28"/>
          <w:szCs w:val="28"/>
        </w:rPr>
      </w:pPr>
      <w:hyperlink w:anchor="_Toc524641902" w:history="1">
        <w:r w:rsidRPr="00427CFB">
          <w:rPr>
            <w:rStyle w:val="af6"/>
            <w:rFonts w:ascii="Times New Roman" w:eastAsia="黑体" w:hAnsi="Times New Roman" w:cs="Times New Roman"/>
            <w:noProof/>
            <w:sz w:val="28"/>
            <w:szCs w:val="28"/>
          </w:rPr>
          <w:t xml:space="preserve">3.2 </w:t>
        </w:r>
        <w:r w:rsidRPr="00427CFB">
          <w:rPr>
            <w:rStyle w:val="af6"/>
            <w:rFonts w:ascii="Times New Roman" w:eastAsia="黑体" w:hAnsi="Times New Roman" w:cs="Times New Roman" w:hint="eastAsia"/>
            <w:noProof/>
            <w:sz w:val="28"/>
            <w:szCs w:val="28"/>
          </w:rPr>
          <w:t>建筑物</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_Toc524641902 \h </w:instrText>
        </w:r>
        <w:r w:rsidRPr="00427CFB">
          <w:rPr>
            <w:noProof/>
            <w:webHidden/>
            <w:sz w:val="28"/>
            <w:szCs w:val="28"/>
          </w:rPr>
        </w:r>
        <w:r w:rsidRPr="00427CFB">
          <w:rPr>
            <w:noProof/>
            <w:webHidden/>
            <w:sz w:val="28"/>
            <w:szCs w:val="28"/>
          </w:rPr>
          <w:fldChar w:fldCharType="separate"/>
        </w:r>
        <w:r w:rsidRPr="00427CFB">
          <w:rPr>
            <w:noProof/>
            <w:webHidden/>
            <w:sz w:val="28"/>
            <w:szCs w:val="28"/>
          </w:rPr>
          <w:t>17</w:t>
        </w:r>
        <w:r w:rsidRPr="00427CFB">
          <w:rPr>
            <w:noProof/>
            <w:webHidden/>
            <w:sz w:val="28"/>
            <w:szCs w:val="28"/>
          </w:rPr>
          <w:fldChar w:fldCharType="end"/>
        </w:r>
      </w:hyperlink>
    </w:p>
    <w:p w:rsidR="00427CFB" w:rsidRPr="00427CFB" w:rsidRDefault="00427CFB" w:rsidP="00427CFB">
      <w:pPr>
        <w:pStyle w:val="24"/>
        <w:tabs>
          <w:tab w:val="right" w:leader="dot" w:pos="13992"/>
        </w:tabs>
        <w:spacing w:line="540" w:lineRule="exact"/>
        <w:rPr>
          <w:rFonts w:cstheme="minorBidi"/>
          <w:smallCaps w:val="0"/>
          <w:noProof/>
          <w:sz w:val="28"/>
          <w:szCs w:val="28"/>
        </w:rPr>
      </w:pPr>
      <w:hyperlink w:anchor="_Toc524641903" w:history="1">
        <w:r w:rsidRPr="00427CFB">
          <w:rPr>
            <w:rStyle w:val="af6"/>
            <w:rFonts w:ascii="Times New Roman" w:eastAsia="黑体" w:hAnsi="Times New Roman" w:cs="Times New Roman"/>
            <w:noProof/>
            <w:sz w:val="28"/>
            <w:szCs w:val="28"/>
          </w:rPr>
          <w:t xml:space="preserve">3.3 </w:t>
        </w:r>
        <w:r w:rsidRPr="00427CFB">
          <w:rPr>
            <w:rStyle w:val="af6"/>
            <w:rFonts w:ascii="Times New Roman" w:eastAsia="黑体" w:hAnsi="Times New Roman" w:cs="Times New Roman" w:hint="eastAsia"/>
            <w:noProof/>
            <w:sz w:val="28"/>
            <w:szCs w:val="28"/>
          </w:rPr>
          <w:t>工程运行调度</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_Toc524641903 \h </w:instrText>
        </w:r>
        <w:r w:rsidRPr="00427CFB">
          <w:rPr>
            <w:noProof/>
            <w:webHidden/>
            <w:sz w:val="28"/>
            <w:szCs w:val="28"/>
          </w:rPr>
        </w:r>
        <w:r w:rsidRPr="00427CFB">
          <w:rPr>
            <w:noProof/>
            <w:webHidden/>
            <w:sz w:val="28"/>
            <w:szCs w:val="28"/>
          </w:rPr>
          <w:fldChar w:fldCharType="separate"/>
        </w:r>
        <w:r w:rsidRPr="00427CFB">
          <w:rPr>
            <w:noProof/>
            <w:webHidden/>
            <w:sz w:val="28"/>
            <w:szCs w:val="28"/>
          </w:rPr>
          <w:t>31</w:t>
        </w:r>
        <w:r w:rsidRPr="00427CFB">
          <w:rPr>
            <w:noProof/>
            <w:webHidden/>
            <w:sz w:val="28"/>
            <w:szCs w:val="28"/>
          </w:rPr>
          <w:fldChar w:fldCharType="end"/>
        </w:r>
      </w:hyperlink>
    </w:p>
    <w:p w:rsidR="00427CFB" w:rsidRPr="00427CFB" w:rsidRDefault="00427CFB" w:rsidP="00427CFB">
      <w:pPr>
        <w:pStyle w:val="11"/>
        <w:tabs>
          <w:tab w:val="right" w:leader="dot" w:pos="13992"/>
        </w:tabs>
        <w:spacing w:line="540" w:lineRule="exact"/>
        <w:rPr>
          <w:rFonts w:cstheme="minorBidi"/>
          <w:b w:val="0"/>
          <w:bCs w:val="0"/>
          <w:caps w:val="0"/>
          <w:noProof/>
          <w:sz w:val="28"/>
          <w:szCs w:val="28"/>
        </w:rPr>
      </w:pPr>
      <w:hyperlink w:anchor="_Toc524641904" w:history="1">
        <w:r w:rsidRPr="00427CFB">
          <w:rPr>
            <w:rStyle w:val="af6"/>
            <w:noProof/>
            <w:kern w:val="0"/>
            <w:sz w:val="28"/>
            <w:szCs w:val="28"/>
          </w:rPr>
          <w:t>4</w:t>
        </w:r>
        <w:r w:rsidRPr="00427CFB">
          <w:rPr>
            <w:rStyle w:val="af6"/>
            <w:rFonts w:hint="eastAsia"/>
            <w:noProof/>
            <w:kern w:val="0"/>
            <w:sz w:val="28"/>
            <w:szCs w:val="28"/>
          </w:rPr>
          <w:t>对当地防洪影响预防措施</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_Toc524641904 \h </w:instrText>
        </w:r>
        <w:r w:rsidRPr="00427CFB">
          <w:rPr>
            <w:noProof/>
            <w:webHidden/>
            <w:sz w:val="28"/>
            <w:szCs w:val="28"/>
          </w:rPr>
        </w:r>
        <w:r w:rsidRPr="00427CFB">
          <w:rPr>
            <w:noProof/>
            <w:webHidden/>
            <w:sz w:val="28"/>
            <w:szCs w:val="28"/>
          </w:rPr>
          <w:fldChar w:fldCharType="separate"/>
        </w:r>
        <w:r w:rsidRPr="00427CFB">
          <w:rPr>
            <w:noProof/>
            <w:webHidden/>
            <w:sz w:val="28"/>
            <w:szCs w:val="28"/>
          </w:rPr>
          <w:t>44</w:t>
        </w:r>
        <w:r w:rsidRPr="00427CFB">
          <w:rPr>
            <w:noProof/>
            <w:webHidden/>
            <w:sz w:val="28"/>
            <w:szCs w:val="28"/>
          </w:rPr>
          <w:fldChar w:fldCharType="end"/>
        </w:r>
      </w:hyperlink>
    </w:p>
    <w:p w:rsidR="00427CFB" w:rsidRPr="00427CFB" w:rsidRDefault="00427CFB" w:rsidP="00427CFB">
      <w:pPr>
        <w:pStyle w:val="24"/>
        <w:tabs>
          <w:tab w:val="right" w:leader="dot" w:pos="13992"/>
        </w:tabs>
        <w:spacing w:line="540" w:lineRule="exact"/>
        <w:rPr>
          <w:rFonts w:cstheme="minorBidi"/>
          <w:smallCaps w:val="0"/>
          <w:noProof/>
          <w:sz w:val="28"/>
          <w:szCs w:val="28"/>
        </w:rPr>
      </w:pPr>
      <w:hyperlink w:anchor="_Toc524641905" w:history="1">
        <w:r w:rsidRPr="00427CFB">
          <w:rPr>
            <w:rStyle w:val="af6"/>
            <w:rFonts w:ascii="Times New Roman" w:eastAsia="黑体" w:hAnsi="Times New Roman" w:cs="Times New Roman"/>
            <w:noProof/>
            <w:sz w:val="28"/>
            <w:szCs w:val="28"/>
          </w:rPr>
          <w:t xml:space="preserve">4.1 </w:t>
        </w:r>
        <w:r w:rsidRPr="00427CFB">
          <w:rPr>
            <w:rStyle w:val="af6"/>
            <w:rFonts w:ascii="Times New Roman" w:eastAsia="黑体" w:hAnsi="Times New Roman" w:cs="Times New Roman" w:hint="eastAsia"/>
            <w:noProof/>
            <w:sz w:val="28"/>
            <w:szCs w:val="28"/>
          </w:rPr>
          <w:t>对当地防洪影响风险事件及风险因子</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_Toc524641905 \h </w:instrText>
        </w:r>
        <w:r w:rsidRPr="00427CFB">
          <w:rPr>
            <w:noProof/>
            <w:webHidden/>
            <w:sz w:val="28"/>
            <w:szCs w:val="28"/>
          </w:rPr>
        </w:r>
        <w:r w:rsidRPr="00427CFB">
          <w:rPr>
            <w:noProof/>
            <w:webHidden/>
            <w:sz w:val="28"/>
            <w:szCs w:val="28"/>
          </w:rPr>
          <w:fldChar w:fldCharType="separate"/>
        </w:r>
        <w:r w:rsidRPr="00427CFB">
          <w:rPr>
            <w:noProof/>
            <w:webHidden/>
            <w:sz w:val="28"/>
            <w:szCs w:val="28"/>
          </w:rPr>
          <w:t>44</w:t>
        </w:r>
        <w:r w:rsidRPr="00427CFB">
          <w:rPr>
            <w:noProof/>
            <w:webHidden/>
            <w:sz w:val="28"/>
            <w:szCs w:val="28"/>
          </w:rPr>
          <w:fldChar w:fldCharType="end"/>
        </w:r>
      </w:hyperlink>
    </w:p>
    <w:p w:rsidR="00427CFB" w:rsidRPr="00427CFB" w:rsidRDefault="00427CFB" w:rsidP="00427CFB">
      <w:pPr>
        <w:pStyle w:val="24"/>
        <w:tabs>
          <w:tab w:val="right" w:leader="dot" w:pos="13992"/>
        </w:tabs>
        <w:spacing w:line="540" w:lineRule="exact"/>
        <w:rPr>
          <w:rFonts w:cstheme="minorBidi"/>
          <w:smallCaps w:val="0"/>
          <w:noProof/>
          <w:sz w:val="28"/>
          <w:szCs w:val="28"/>
        </w:rPr>
      </w:pPr>
      <w:hyperlink w:anchor="_Toc524641906" w:history="1">
        <w:r w:rsidRPr="00427CFB">
          <w:rPr>
            <w:rStyle w:val="af6"/>
            <w:rFonts w:ascii="Times New Roman" w:eastAsia="黑体" w:hAnsi="Times New Roman" w:cs="Times New Roman"/>
            <w:noProof/>
            <w:sz w:val="28"/>
            <w:szCs w:val="28"/>
          </w:rPr>
          <w:t xml:space="preserve">4.2 </w:t>
        </w:r>
        <w:r w:rsidRPr="00427CFB">
          <w:rPr>
            <w:rStyle w:val="af6"/>
            <w:rFonts w:ascii="Times New Roman" w:eastAsia="黑体" w:hAnsi="Times New Roman" w:cs="Times New Roman" w:hint="eastAsia"/>
            <w:noProof/>
            <w:sz w:val="28"/>
            <w:szCs w:val="28"/>
          </w:rPr>
          <w:t>对当地防洪影响风险预防措施</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_Toc524641906 \h </w:instrText>
        </w:r>
        <w:r w:rsidRPr="00427CFB">
          <w:rPr>
            <w:noProof/>
            <w:webHidden/>
            <w:sz w:val="28"/>
            <w:szCs w:val="28"/>
          </w:rPr>
        </w:r>
        <w:r w:rsidRPr="00427CFB">
          <w:rPr>
            <w:noProof/>
            <w:webHidden/>
            <w:sz w:val="28"/>
            <w:szCs w:val="28"/>
          </w:rPr>
          <w:fldChar w:fldCharType="separate"/>
        </w:r>
        <w:r w:rsidRPr="00427CFB">
          <w:rPr>
            <w:noProof/>
            <w:webHidden/>
            <w:sz w:val="28"/>
            <w:szCs w:val="28"/>
          </w:rPr>
          <w:t>46</w:t>
        </w:r>
        <w:r w:rsidRPr="00427CFB">
          <w:rPr>
            <w:noProof/>
            <w:webHidden/>
            <w:sz w:val="28"/>
            <w:szCs w:val="28"/>
          </w:rPr>
          <w:fldChar w:fldCharType="end"/>
        </w:r>
      </w:hyperlink>
    </w:p>
    <w:p w:rsidR="00427CFB" w:rsidRPr="00427CFB" w:rsidRDefault="00427CFB" w:rsidP="00427CFB">
      <w:pPr>
        <w:pStyle w:val="11"/>
        <w:tabs>
          <w:tab w:val="right" w:leader="dot" w:pos="13992"/>
        </w:tabs>
        <w:spacing w:line="540" w:lineRule="exact"/>
        <w:rPr>
          <w:rFonts w:cstheme="minorBidi"/>
          <w:b w:val="0"/>
          <w:bCs w:val="0"/>
          <w:caps w:val="0"/>
          <w:noProof/>
          <w:sz w:val="28"/>
          <w:szCs w:val="28"/>
        </w:rPr>
      </w:pPr>
      <w:hyperlink w:anchor="_Toc524641907" w:history="1">
        <w:r w:rsidRPr="00427CFB">
          <w:rPr>
            <w:rStyle w:val="af6"/>
            <w:noProof/>
            <w:kern w:val="0"/>
            <w:sz w:val="28"/>
            <w:szCs w:val="28"/>
          </w:rPr>
          <w:t xml:space="preserve">5 </w:t>
        </w:r>
        <w:r w:rsidRPr="00427CFB">
          <w:rPr>
            <w:rStyle w:val="af6"/>
            <w:rFonts w:hint="eastAsia"/>
            <w:noProof/>
            <w:kern w:val="0"/>
            <w:sz w:val="28"/>
            <w:szCs w:val="28"/>
          </w:rPr>
          <w:t>综合评价及工作建议</w:t>
        </w:r>
        <w:r w:rsidRPr="00427CFB">
          <w:rPr>
            <w:noProof/>
            <w:webHidden/>
            <w:sz w:val="28"/>
            <w:szCs w:val="28"/>
          </w:rPr>
          <w:tab/>
        </w:r>
        <w:r w:rsidRPr="00427CFB">
          <w:rPr>
            <w:noProof/>
            <w:webHidden/>
            <w:sz w:val="28"/>
            <w:szCs w:val="28"/>
          </w:rPr>
          <w:fldChar w:fldCharType="begin"/>
        </w:r>
        <w:r w:rsidRPr="00427CFB">
          <w:rPr>
            <w:noProof/>
            <w:webHidden/>
            <w:sz w:val="28"/>
            <w:szCs w:val="28"/>
          </w:rPr>
          <w:instrText xml:space="preserve"> PAGEREF _Toc524641907 \h </w:instrText>
        </w:r>
        <w:r w:rsidRPr="00427CFB">
          <w:rPr>
            <w:noProof/>
            <w:webHidden/>
            <w:sz w:val="28"/>
            <w:szCs w:val="28"/>
          </w:rPr>
        </w:r>
        <w:r w:rsidRPr="00427CFB">
          <w:rPr>
            <w:noProof/>
            <w:webHidden/>
            <w:sz w:val="28"/>
            <w:szCs w:val="28"/>
          </w:rPr>
          <w:fldChar w:fldCharType="separate"/>
        </w:r>
        <w:r w:rsidRPr="00427CFB">
          <w:rPr>
            <w:noProof/>
            <w:webHidden/>
            <w:sz w:val="28"/>
            <w:szCs w:val="28"/>
          </w:rPr>
          <w:t>48</w:t>
        </w:r>
        <w:r w:rsidRPr="00427CFB">
          <w:rPr>
            <w:noProof/>
            <w:webHidden/>
            <w:sz w:val="28"/>
            <w:szCs w:val="28"/>
          </w:rPr>
          <w:fldChar w:fldCharType="end"/>
        </w:r>
      </w:hyperlink>
    </w:p>
    <w:p w:rsidR="00202389" w:rsidRDefault="00912BA8" w:rsidP="00427CFB">
      <w:pPr>
        <w:spacing w:line="540" w:lineRule="exact"/>
        <w:rPr>
          <w:b/>
          <w:sz w:val="28"/>
          <w:szCs w:val="28"/>
        </w:rPr>
        <w:sectPr w:rsidR="00202389" w:rsidSect="0074573C">
          <w:footerReference w:type="default" r:id="rId8"/>
          <w:pgSz w:w="16838" w:h="11906" w:orient="landscape"/>
          <w:pgMar w:top="1418" w:right="1418" w:bottom="1418" w:left="1418" w:header="851" w:footer="992" w:gutter="0"/>
          <w:cols w:space="425"/>
          <w:docGrid w:type="lines" w:linePitch="312"/>
        </w:sectPr>
      </w:pPr>
      <w:r w:rsidRPr="00427CFB">
        <w:rPr>
          <w:rFonts w:ascii="Times New Roman" w:eastAsia="仿宋" w:hAnsi="Times New Roman" w:cs="Times New Roman"/>
          <w:sz w:val="28"/>
          <w:szCs w:val="28"/>
        </w:rPr>
        <w:fldChar w:fldCharType="end"/>
      </w:r>
      <w:bookmarkStart w:id="3" w:name="_Toc521306801"/>
      <w:bookmarkStart w:id="4" w:name="_Toc521357660"/>
    </w:p>
    <w:p w:rsidR="00DF03A7" w:rsidRPr="00C45163" w:rsidRDefault="00DF03A7" w:rsidP="00DF03A7">
      <w:pPr>
        <w:pStyle w:val="1"/>
        <w:spacing w:line="520" w:lineRule="exact"/>
        <w:rPr>
          <w:kern w:val="0"/>
        </w:rPr>
      </w:pPr>
      <w:bookmarkStart w:id="5" w:name="_Toc521959207"/>
      <w:bookmarkStart w:id="6" w:name="_Toc524641895"/>
      <w:r w:rsidRPr="00C45163">
        <w:rPr>
          <w:rFonts w:hint="eastAsia"/>
          <w:kern w:val="0"/>
        </w:rPr>
        <w:lastRenderedPageBreak/>
        <w:t>前言</w:t>
      </w:r>
      <w:bookmarkEnd w:id="5"/>
      <w:bookmarkEnd w:id="6"/>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（二）基本定义</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风险因子：指可能导致风险事件发生的源事件或初始事件，是发生风险事件的驱动力。</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风险事件：指能够触发项目偏离目标结果的事件，即：如果风险事件发生，将对项目目标带来不确定的影响，影响</w:t>
      </w:r>
      <w:r w:rsidRPr="0046543C">
        <w:rPr>
          <w:rFonts w:ascii="仿宋" w:eastAsia="仿宋" w:hAnsi="仿宋" w:cs="Times New Roman"/>
          <w:sz w:val="30"/>
          <w:szCs w:val="30"/>
        </w:rPr>
        <w:t>工程的安全性</w:t>
      </w:r>
      <w:r w:rsidRPr="0046543C">
        <w:rPr>
          <w:rFonts w:ascii="仿宋" w:eastAsia="仿宋" w:hAnsi="仿宋" w:cs="Times New Roman" w:hint="eastAsia"/>
          <w:sz w:val="30"/>
          <w:szCs w:val="30"/>
        </w:rPr>
        <w:t>、</w:t>
      </w:r>
      <w:r w:rsidRPr="0046543C">
        <w:rPr>
          <w:rFonts w:ascii="仿宋" w:eastAsia="仿宋" w:hAnsi="仿宋" w:cs="Times New Roman"/>
          <w:sz w:val="30"/>
          <w:szCs w:val="30"/>
        </w:rPr>
        <w:t>适用性</w:t>
      </w:r>
      <w:r w:rsidRPr="0046543C">
        <w:rPr>
          <w:rFonts w:ascii="仿宋" w:eastAsia="仿宋" w:hAnsi="仿宋" w:cs="Times New Roman" w:hint="eastAsia"/>
          <w:sz w:val="30"/>
          <w:szCs w:val="30"/>
        </w:rPr>
        <w:t>、</w:t>
      </w:r>
      <w:r w:rsidRPr="0046543C">
        <w:rPr>
          <w:rFonts w:ascii="仿宋" w:eastAsia="仿宋" w:hAnsi="仿宋" w:cs="Times New Roman"/>
          <w:sz w:val="30"/>
          <w:szCs w:val="30"/>
        </w:rPr>
        <w:t>耐久性</w:t>
      </w:r>
      <w:r w:rsidRPr="0046543C">
        <w:rPr>
          <w:rFonts w:ascii="仿宋" w:eastAsia="仿宋" w:hAnsi="仿宋" w:cs="Times New Roman" w:hint="eastAsia"/>
          <w:sz w:val="30"/>
          <w:szCs w:val="30"/>
        </w:rPr>
        <w:t>。</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风险量值：</w:t>
      </w:r>
      <w:proofErr w:type="gramStart"/>
      <w:r w:rsidRPr="0046543C">
        <w:rPr>
          <w:rFonts w:ascii="仿宋" w:eastAsia="仿宋" w:hAnsi="仿宋" w:cs="Times New Roman" w:hint="eastAsia"/>
          <w:sz w:val="30"/>
          <w:szCs w:val="30"/>
        </w:rPr>
        <w:t>指风险</w:t>
      </w:r>
      <w:proofErr w:type="gramEnd"/>
      <w:r w:rsidRPr="0046543C">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风险等级：根据风险的可接受程度和需采取的防控措施类型不同将风险量值区间划分为</w:t>
      </w:r>
      <w:r w:rsidRPr="0046543C">
        <w:rPr>
          <w:rFonts w:ascii="仿宋" w:eastAsia="仿宋" w:hAnsi="仿宋" w:cs="Times New Roman" w:hint="eastAsia"/>
          <w:sz w:val="28"/>
          <w:szCs w:val="28"/>
        </w:rPr>
        <w:t>Ⅰ～Ⅳ</w:t>
      </w:r>
      <w:r w:rsidRPr="0046543C">
        <w:rPr>
          <w:rFonts w:ascii="仿宋" w:eastAsia="仿宋" w:hAnsi="仿宋" w:cs="Times New Roman" w:hint="eastAsia"/>
          <w:sz w:val="30"/>
          <w:szCs w:val="30"/>
        </w:rPr>
        <w:t>级4个等级。</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46543C">
        <w:rPr>
          <w:rFonts w:ascii="仿宋" w:eastAsia="仿宋" w:hAnsi="仿宋" w:cs="Times New Roman" w:hint="eastAsia"/>
          <w:sz w:val="30"/>
          <w:szCs w:val="30"/>
        </w:rPr>
        <w:lastRenderedPageBreak/>
        <w:t>风险描述、风险对策之间的关系见第“2.1”节。</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46543C">
        <w:rPr>
          <w:rFonts w:ascii="仿宋" w:eastAsia="仿宋" w:hAnsi="仿宋" w:cs="Times New Roman" w:hint="eastAsia"/>
          <w:sz w:val="30"/>
          <w:szCs w:val="30"/>
        </w:rPr>
        <w:t>跨渠桥梁</w:t>
      </w:r>
      <w:proofErr w:type="gramEnd"/>
      <w:r w:rsidRPr="0046543C">
        <w:rPr>
          <w:rFonts w:ascii="仿宋" w:eastAsia="仿宋" w:hAnsi="仿宋" w:cs="Times New Roman" w:hint="eastAsia"/>
          <w:sz w:val="30"/>
          <w:szCs w:val="30"/>
        </w:rPr>
        <w:t>等建筑物的风险。</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（2）洪水风险量值分布图中包括总干渠</w:t>
      </w:r>
      <w:proofErr w:type="gramStart"/>
      <w:r w:rsidRPr="0046543C">
        <w:rPr>
          <w:rFonts w:ascii="仿宋" w:eastAsia="仿宋" w:hAnsi="仿宋" w:cs="Times New Roman" w:hint="eastAsia"/>
          <w:sz w:val="30"/>
          <w:szCs w:val="30"/>
        </w:rPr>
        <w:t>及跨渠</w:t>
      </w:r>
      <w:proofErr w:type="gramEnd"/>
      <w:r w:rsidRPr="0046543C">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（3）调度运行风险量值分布</w:t>
      </w:r>
      <w:proofErr w:type="gramStart"/>
      <w:r w:rsidRPr="0046543C">
        <w:rPr>
          <w:rFonts w:ascii="仿宋" w:eastAsia="仿宋" w:hAnsi="仿宋" w:cs="Times New Roman" w:hint="eastAsia"/>
          <w:sz w:val="30"/>
          <w:szCs w:val="30"/>
        </w:rPr>
        <w:t>图包括</w:t>
      </w:r>
      <w:proofErr w:type="gramEnd"/>
      <w:r w:rsidRPr="0046543C">
        <w:rPr>
          <w:rFonts w:ascii="仿宋" w:eastAsia="仿宋" w:hAnsi="仿宋" w:cs="Times New Roman" w:hint="eastAsia"/>
          <w:sz w:val="30"/>
          <w:szCs w:val="30"/>
        </w:rPr>
        <w:t>调度运行系统风险、冬季调度风险、水质调度风险。</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（4）综合风险量值</w:t>
      </w:r>
      <w:proofErr w:type="gramStart"/>
      <w:r w:rsidRPr="0046543C">
        <w:rPr>
          <w:rFonts w:ascii="仿宋" w:eastAsia="仿宋" w:hAnsi="仿宋" w:cs="Times New Roman" w:hint="eastAsia"/>
          <w:sz w:val="30"/>
          <w:szCs w:val="30"/>
        </w:rPr>
        <w:t>分布图指对</w:t>
      </w:r>
      <w:proofErr w:type="gramEnd"/>
      <w:r w:rsidRPr="0046543C">
        <w:rPr>
          <w:rFonts w:ascii="仿宋" w:eastAsia="仿宋" w:hAnsi="仿宋" w:cs="Times New Roman" w:hint="eastAsia"/>
          <w:sz w:val="30"/>
          <w:szCs w:val="30"/>
        </w:rPr>
        <w:t>工程风险、洪水风险、调度运行风险进行集成后的综合风险。</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DF03A7" w:rsidRPr="0046543C" w:rsidRDefault="00DF03A7" w:rsidP="00DF03A7">
      <w:pPr>
        <w:spacing w:line="560" w:lineRule="exact"/>
        <w:ind w:firstLineChars="200" w:firstLine="600"/>
        <w:rPr>
          <w:rFonts w:ascii="仿宋" w:eastAsia="仿宋" w:hAnsi="仿宋" w:cs="Times New Roman"/>
          <w:sz w:val="30"/>
          <w:szCs w:val="30"/>
        </w:rPr>
      </w:pPr>
      <w:r w:rsidRPr="0046543C">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DF03A7" w:rsidRPr="00C45163" w:rsidRDefault="00DF03A7" w:rsidP="00DF03A7">
      <w:pPr>
        <w:spacing w:line="560" w:lineRule="exact"/>
        <w:ind w:firstLineChars="200" w:firstLine="600"/>
        <w:rPr>
          <w:rFonts w:ascii="仿宋_GB2312" w:eastAsia="仿宋_GB2312" w:hAnsi="Times New Roman" w:cs="Times New Roman"/>
          <w:sz w:val="30"/>
          <w:szCs w:val="30"/>
        </w:rPr>
      </w:pPr>
      <w:r w:rsidRPr="0046543C">
        <w:rPr>
          <w:rFonts w:ascii="仿宋" w:eastAsia="仿宋" w:hAnsi="仿宋" w:cs="Times New Roman" w:hint="eastAsia"/>
          <w:sz w:val="30"/>
          <w:szCs w:val="30"/>
        </w:rPr>
        <w:t>（六）风险防控手册中管理处起止桩号由南水北调工程设计管理中心提供，可能与个别管理处实际管辖范围略有出入。</w:t>
      </w:r>
    </w:p>
    <w:bookmarkEnd w:id="3"/>
    <w:bookmarkEnd w:id="4"/>
    <w:p w:rsidR="006603A2" w:rsidRPr="0064711D" w:rsidRDefault="00AD7375" w:rsidP="003C5200">
      <w:pPr>
        <w:pStyle w:val="1"/>
        <w:rPr>
          <w:kern w:val="0"/>
        </w:rPr>
      </w:pPr>
      <w:r w:rsidRPr="0064711D">
        <w:rPr>
          <w:b/>
          <w:sz w:val="28"/>
          <w:szCs w:val="28"/>
        </w:rPr>
        <w:br w:type="column"/>
      </w:r>
      <w:bookmarkStart w:id="7" w:name="_Toc521278317"/>
      <w:bookmarkStart w:id="8" w:name="_Toc521306802"/>
      <w:bookmarkStart w:id="9" w:name="_Toc521357661"/>
      <w:bookmarkStart w:id="10" w:name="_Toc524641896"/>
      <w:r w:rsidR="006603A2" w:rsidRPr="0064711D">
        <w:rPr>
          <w:kern w:val="0"/>
        </w:rPr>
        <w:lastRenderedPageBreak/>
        <w:t xml:space="preserve">1 </w:t>
      </w:r>
      <w:r w:rsidR="006603A2" w:rsidRPr="0064711D">
        <w:rPr>
          <w:kern w:val="0"/>
        </w:rPr>
        <w:t>工程概况</w:t>
      </w:r>
      <w:bookmarkEnd w:id="7"/>
      <w:bookmarkEnd w:id="8"/>
      <w:bookmarkEnd w:id="9"/>
      <w:bookmarkEnd w:id="10"/>
    </w:p>
    <w:p w:rsidR="003A6AFD" w:rsidRPr="0064711D" w:rsidRDefault="003A6AFD" w:rsidP="003A6AFD">
      <w:pPr>
        <w:ind w:firstLine="480"/>
        <w:rPr>
          <w:rFonts w:ascii="仿宋" w:eastAsia="仿宋" w:hAnsi="仿宋" w:cs="仿宋_GB2312"/>
          <w:sz w:val="30"/>
          <w:szCs w:val="30"/>
        </w:rPr>
      </w:pPr>
      <w:r w:rsidRPr="0064711D">
        <w:rPr>
          <w:rFonts w:ascii="仿宋" w:eastAsia="仿宋" w:hAnsi="仿宋" w:cs="仿宋_GB2312" w:hint="eastAsia"/>
          <w:sz w:val="30"/>
          <w:szCs w:val="30"/>
        </w:rPr>
        <w:t>郑州管理处辖区段起点位于中牟县和郑州市交界处安庄，终点位于郑州市中原</w:t>
      </w:r>
      <w:proofErr w:type="gramStart"/>
      <w:r w:rsidRPr="0064711D">
        <w:rPr>
          <w:rFonts w:ascii="仿宋" w:eastAsia="仿宋" w:hAnsi="仿宋" w:cs="仿宋_GB2312" w:hint="eastAsia"/>
          <w:sz w:val="30"/>
          <w:szCs w:val="30"/>
        </w:rPr>
        <w:t>区董岗</w:t>
      </w:r>
      <w:proofErr w:type="gramEnd"/>
      <w:r w:rsidRPr="0064711D">
        <w:rPr>
          <w:rFonts w:ascii="仿宋" w:eastAsia="仿宋" w:hAnsi="仿宋" w:cs="仿宋_GB2312" w:hint="eastAsia"/>
          <w:sz w:val="30"/>
          <w:szCs w:val="30"/>
        </w:rPr>
        <w:t>附近（总干渠桩号</w:t>
      </w:r>
      <w:r w:rsidRPr="0064711D">
        <w:rPr>
          <w:rFonts w:ascii="仿宋" w:eastAsia="仿宋" w:hAnsi="仿宋" w:cs="仿宋_GB2312"/>
          <w:sz w:val="30"/>
          <w:szCs w:val="30"/>
        </w:rPr>
        <w:t>K418+562</w:t>
      </w:r>
      <w:r w:rsidRPr="0064711D">
        <w:rPr>
          <w:rFonts w:ascii="仿宋" w:eastAsia="仿宋" w:hAnsi="仿宋" w:cs="仿宋_GB2312" w:hint="eastAsia"/>
          <w:sz w:val="30"/>
          <w:szCs w:val="30"/>
        </w:rPr>
        <w:t>～</w:t>
      </w:r>
      <w:r w:rsidRPr="0064711D">
        <w:rPr>
          <w:rFonts w:ascii="仿宋" w:eastAsia="仿宋" w:hAnsi="仿宋" w:cs="仿宋_GB2312"/>
          <w:sz w:val="30"/>
          <w:szCs w:val="30"/>
        </w:rPr>
        <w:t>K</w:t>
      </w:r>
      <w:r w:rsidRPr="0064711D">
        <w:rPr>
          <w:rFonts w:ascii="仿宋" w:eastAsia="仿宋" w:hAnsi="仿宋" w:cs="仿宋_GB2312" w:hint="eastAsia"/>
          <w:sz w:val="30"/>
          <w:szCs w:val="30"/>
        </w:rPr>
        <w:t>450+305），渠段总长31.743km，途径郑州市管城回族区、二七区、中原区3个区36个行政村。渠段起始断面设计流量295m</w:t>
      </w:r>
      <w:r w:rsidRPr="0064711D">
        <w:rPr>
          <w:rFonts w:ascii="仿宋" w:eastAsia="仿宋" w:hAnsi="仿宋" w:cs="仿宋_GB2312" w:hint="eastAsia"/>
          <w:sz w:val="30"/>
          <w:szCs w:val="30"/>
          <w:vertAlign w:val="superscript"/>
        </w:rPr>
        <w:t>3</w:t>
      </w:r>
      <w:r w:rsidRPr="0064711D">
        <w:rPr>
          <w:rFonts w:ascii="仿宋" w:eastAsia="仿宋" w:hAnsi="仿宋" w:cs="仿宋_GB2312" w:hint="eastAsia"/>
          <w:sz w:val="30"/>
          <w:szCs w:val="30"/>
        </w:rPr>
        <w:t>/s，加大流量355m</w:t>
      </w:r>
      <w:r w:rsidRPr="0064711D">
        <w:rPr>
          <w:rFonts w:ascii="仿宋" w:eastAsia="仿宋" w:hAnsi="仿宋" w:cs="仿宋_GB2312" w:hint="eastAsia"/>
          <w:sz w:val="30"/>
          <w:szCs w:val="30"/>
          <w:vertAlign w:val="superscript"/>
        </w:rPr>
        <w:t>3</w:t>
      </w:r>
      <w:r w:rsidRPr="0064711D">
        <w:rPr>
          <w:rFonts w:ascii="仿宋" w:eastAsia="仿宋" w:hAnsi="仿宋" w:cs="仿宋_GB2312" w:hint="eastAsia"/>
          <w:sz w:val="30"/>
          <w:szCs w:val="30"/>
        </w:rPr>
        <w:t>/s；终止断面设计流量265m</w:t>
      </w:r>
      <w:r w:rsidRPr="0064711D">
        <w:rPr>
          <w:rFonts w:ascii="仿宋" w:eastAsia="仿宋" w:hAnsi="仿宋" w:cs="仿宋_GB2312" w:hint="eastAsia"/>
          <w:sz w:val="30"/>
          <w:szCs w:val="30"/>
          <w:vertAlign w:val="superscript"/>
        </w:rPr>
        <w:t>3</w:t>
      </w:r>
      <w:r w:rsidRPr="0064711D">
        <w:rPr>
          <w:rFonts w:ascii="仿宋" w:eastAsia="仿宋" w:hAnsi="仿宋" w:cs="仿宋_GB2312" w:hint="eastAsia"/>
          <w:sz w:val="30"/>
          <w:szCs w:val="30"/>
        </w:rPr>
        <w:t>/s，加大流量320m</w:t>
      </w:r>
      <w:r w:rsidRPr="0064711D">
        <w:rPr>
          <w:rFonts w:ascii="仿宋" w:eastAsia="仿宋" w:hAnsi="仿宋" w:cs="仿宋_GB2312" w:hint="eastAsia"/>
          <w:sz w:val="30"/>
          <w:szCs w:val="30"/>
          <w:vertAlign w:val="superscript"/>
        </w:rPr>
        <w:t>3</w:t>
      </w:r>
      <w:r w:rsidRPr="0064711D">
        <w:rPr>
          <w:rFonts w:ascii="仿宋" w:eastAsia="仿宋" w:hAnsi="仿宋" w:cs="仿宋_GB2312" w:hint="eastAsia"/>
          <w:sz w:val="30"/>
          <w:szCs w:val="30"/>
        </w:rPr>
        <w:t>/s。</w:t>
      </w:r>
    </w:p>
    <w:p w:rsidR="003A6AFD" w:rsidRPr="0064711D" w:rsidRDefault="003A6AFD" w:rsidP="003A6AFD">
      <w:pPr>
        <w:ind w:firstLineChars="200" w:firstLine="600"/>
        <w:rPr>
          <w:rFonts w:ascii="仿宋" w:eastAsia="仿宋" w:hAnsi="仿宋" w:cs="Times New Roman"/>
          <w:sz w:val="30"/>
          <w:szCs w:val="30"/>
        </w:rPr>
      </w:pPr>
      <w:r w:rsidRPr="0064711D">
        <w:rPr>
          <w:rFonts w:ascii="仿宋" w:eastAsia="仿宋" w:hAnsi="仿宋" w:cs="仿宋_GB2312" w:hint="eastAsia"/>
          <w:sz w:val="30"/>
          <w:szCs w:val="30"/>
        </w:rPr>
        <w:t>郑州管理处建筑物主要包括渠道、渠道倒虹吸、河道倒虹吸、分水闸、退水闸、左岸排水建筑物、</w:t>
      </w:r>
      <w:proofErr w:type="gramStart"/>
      <w:r w:rsidRPr="0064711D">
        <w:rPr>
          <w:rFonts w:ascii="仿宋" w:eastAsia="仿宋" w:hAnsi="仿宋" w:cs="仿宋_GB2312" w:hint="eastAsia"/>
          <w:sz w:val="30"/>
          <w:szCs w:val="30"/>
        </w:rPr>
        <w:t>跨渠桥梁</w:t>
      </w:r>
      <w:proofErr w:type="gramEnd"/>
      <w:r w:rsidRPr="0064711D">
        <w:rPr>
          <w:rFonts w:ascii="仿宋" w:eastAsia="仿宋" w:hAnsi="仿宋" w:cs="仿宋_GB2312" w:hint="eastAsia"/>
          <w:sz w:val="30"/>
          <w:szCs w:val="30"/>
        </w:rPr>
        <w:t>。渠道挖方段、填方段、</w:t>
      </w:r>
      <w:proofErr w:type="gramStart"/>
      <w:r w:rsidRPr="0064711D">
        <w:rPr>
          <w:rFonts w:ascii="仿宋" w:eastAsia="仿宋" w:hAnsi="仿宋" w:cs="仿宋_GB2312" w:hint="eastAsia"/>
          <w:sz w:val="30"/>
          <w:szCs w:val="30"/>
        </w:rPr>
        <w:t>半挖半填段分别占渠</w:t>
      </w:r>
      <w:proofErr w:type="gramEnd"/>
      <w:r w:rsidRPr="0064711D">
        <w:rPr>
          <w:rFonts w:ascii="仿宋" w:eastAsia="仿宋" w:hAnsi="仿宋" w:cs="仿宋_GB2312" w:hint="eastAsia"/>
          <w:sz w:val="30"/>
          <w:szCs w:val="30"/>
        </w:rPr>
        <w:t>段总长的89%、3%和8%，最大挖深33.8m，最大填高13.6m。渠道沿线布置各类建筑物</w:t>
      </w:r>
      <w:r w:rsidRPr="0064711D">
        <w:rPr>
          <w:rFonts w:ascii="仿宋" w:eastAsia="仿宋" w:hAnsi="仿宋" w:cs="仿宋_GB2312"/>
          <w:sz w:val="30"/>
          <w:szCs w:val="30"/>
        </w:rPr>
        <w:t>71</w:t>
      </w:r>
      <w:r w:rsidRPr="0064711D">
        <w:rPr>
          <w:rFonts w:ascii="仿宋" w:eastAsia="仿宋" w:hAnsi="仿宋" w:cs="仿宋_GB2312" w:hint="eastAsia"/>
          <w:sz w:val="30"/>
          <w:szCs w:val="30"/>
        </w:rPr>
        <w:t>座，其中包括：渠道倒虹吸5座（其中节制</w:t>
      </w:r>
      <w:proofErr w:type="gramStart"/>
      <w:r w:rsidRPr="0064711D">
        <w:rPr>
          <w:rFonts w:ascii="仿宋" w:eastAsia="仿宋" w:hAnsi="仿宋" w:cs="仿宋_GB2312" w:hint="eastAsia"/>
          <w:sz w:val="30"/>
          <w:szCs w:val="30"/>
        </w:rPr>
        <w:t>闸</w:t>
      </w:r>
      <w:proofErr w:type="gramEnd"/>
      <w:r w:rsidRPr="0064711D">
        <w:rPr>
          <w:rFonts w:ascii="仿宋" w:eastAsia="仿宋" w:hAnsi="仿宋" w:cs="仿宋_GB2312" w:hint="eastAsia"/>
          <w:sz w:val="30"/>
          <w:szCs w:val="30"/>
        </w:rPr>
        <w:t>3个），河道倒虹吸2座，分水闸3座，退水闸2座，左岸排水建筑物9 座，</w:t>
      </w:r>
      <w:proofErr w:type="gramStart"/>
      <w:r w:rsidRPr="0064711D">
        <w:rPr>
          <w:rFonts w:ascii="仿宋" w:eastAsia="仿宋" w:hAnsi="仿宋" w:cs="仿宋_GB2312" w:hint="eastAsia"/>
          <w:sz w:val="30"/>
          <w:szCs w:val="30"/>
        </w:rPr>
        <w:t>跨渠桥梁</w:t>
      </w:r>
      <w:proofErr w:type="gramEnd"/>
      <w:r w:rsidRPr="0064711D">
        <w:rPr>
          <w:rFonts w:ascii="仿宋" w:eastAsia="仿宋" w:hAnsi="仿宋" w:cs="仿宋_GB2312" w:hint="eastAsia"/>
          <w:sz w:val="30"/>
          <w:szCs w:val="30"/>
        </w:rPr>
        <w:t>50座。另外还有强排泵站6座、35kV 中心开关站1 座、水质自动监测站1座、其他穿越建筑物</w:t>
      </w:r>
      <w:r w:rsidRPr="0064711D">
        <w:rPr>
          <w:rFonts w:ascii="仿宋" w:eastAsia="仿宋" w:hAnsi="仿宋" w:cs="仿宋_GB2312"/>
          <w:sz w:val="30"/>
          <w:szCs w:val="30"/>
        </w:rPr>
        <w:t>28</w:t>
      </w:r>
      <w:proofErr w:type="gramStart"/>
      <w:r w:rsidRPr="0064711D">
        <w:rPr>
          <w:rFonts w:ascii="仿宋" w:eastAsia="仿宋" w:hAnsi="仿宋" w:cs="仿宋_GB2312" w:hint="eastAsia"/>
          <w:sz w:val="30"/>
          <w:szCs w:val="30"/>
        </w:rPr>
        <w:t>座等</w:t>
      </w:r>
      <w:proofErr w:type="gramEnd"/>
      <w:r w:rsidRPr="0064711D">
        <w:rPr>
          <w:rFonts w:ascii="仿宋" w:eastAsia="仿宋" w:hAnsi="仿宋" w:cs="仿宋_GB2312" w:hint="eastAsia"/>
          <w:sz w:val="30"/>
          <w:szCs w:val="30"/>
        </w:rPr>
        <w:t>。郑州</w:t>
      </w:r>
      <w:r w:rsidRPr="0064711D">
        <w:rPr>
          <w:rFonts w:ascii="仿宋" w:eastAsia="仿宋" w:hAnsi="仿宋" w:cs="Times New Roman" w:hint="eastAsia"/>
          <w:sz w:val="30"/>
          <w:szCs w:val="30"/>
        </w:rPr>
        <w:t>管理处总干渠工程特性见表1</w:t>
      </w:r>
      <w:r w:rsidRPr="0064711D">
        <w:rPr>
          <w:rFonts w:ascii="仿宋" w:eastAsia="仿宋" w:hAnsi="仿宋" w:cs="Times New Roman"/>
          <w:sz w:val="30"/>
          <w:szCs w:val="30"/>
        </w:rPr>
        <w:t>-1</w:t>
      </w:r>
      <w:r w:rsidRPr="0064711D">
        <w:rPr>
          <w:rFonts w:ascii="仿宋" w:eastAsia="仿宋" w:hAnsi="仿宋" w:cs="Times New Roman" w:hint="eastAsia"/>
          <w:sz w:val="30"/>
          <w:szCs w:val="30"/>
        </w:rPr>
        <w:t>。</w:t>
      </w:r>
    </w:p>
    <w:p w:rsidR="00084E8B" w:rsidRPr="0064711D" w:rsidRDefault="003A6AFD" w:rsidP="003A6AFD">
      <w:pPr>
        <w:ind w:firstLineChars="200" w:firstLine="600"/>
        <w:rPr>
          <w:rFonts w:ascii="仿宋" w:eastAsia="仿宋" w:hAnsi="仿宋" w:cs="Times New Roman"/>
          <w:sz w:val="30"/>
          <w:szCs w:val="30"/>
        </w:rPr>
      </w:pPr>
      <w:r w:rsidRPr="0064711D">
        <w:rPr>
          <w:rFonts w:ascii="仿宋" w:eastAsia="仿宋" w:hAnsi="仿宋" w:cs="仿宋_GB2312" w:hint="eastAsia"/>
          <w:sz w:val="30"/>
          <w:szCs w:val="30"/>
        </w:rPr>
        <w:t>郑州</w:t>
      </w:r>
      <w:r w:rsidRPr="0064711D">
        <w:rPr>
          <w:rFonts w:ascii="仿宋" w:eastAsia="仿宋" w:hAnsi="仿宋" w:cs="Times New Roman"/>
          <w:sz w:val="30"/>
          <w:szCs w:val="30"/>
        </w:rPr>
        <w:t>管理处所辖工程范围内河渠交叉建筑物的设计洪水标准为100年一遇</w:t>
      </w:r>
      <w:proofErr w:type="gramStart"/>
      <w:r w:rsidRPr="0064711D">
        <w:rPr>
          <w:rFonts w:ascii="仿宋" w:eastAsia="仿宋" w:hAnsi="仿宋" w:cs="Times New Roman"/>
          <w:sz w:val="30"/>
          <w:szCs w:val="30"/>
        </w:rPr>
        <w:t>，</w:t>
      </w:r>
      <w:proofErr w:type="gramEnd"/>
      <w:r w:rsidRPr="0064711D">
        <w:rPr>
          <w:rFonts w:ascii="仿宋" w:eastAsia="仿宋" w:hAnsi="仿宋" w:cs="Times New Roman"/>
          <w:sz w:val="30"/>
          <w:szCs w:val="30"/>
        </w:rPr>
        <w:t>校核洪水标准为300年一遇</w:t>
      </w:r>
      <w:proofErr w:type="gramStart"/>
      <w:r w:rsidRPr="0064711D">
        <w:rPr>
          <w:rFonts w:ascii="仿宋" w:eastAsia="仿宋" w:hAnsi="仿宋" w:cs="Times New Roman"/>
          <w:sz w:val="30"/>
          <w:szCs w:val="30"/>
        </w:rPr>
        <w:t>。</w:t>
      </w:r>
      <w:proofErr w:type="gramEnd"/>
      <w:r w:rsidRPr="0064711D">
        <w:rPr>
          <w:rFonts w:ascii="仿宋" w:eastAsia="仿宋" w:hAnsi="仿宋" w:cs="Times New Roman"/>
          <w:sz w:val="30"/>
          <w:szCs w:val="30"/>
        </w:rPr>
        <w:t>左岸排水建筑物的设计洪水标准为50年一遇</w:t>
      </w:r>
      <w:proofErr w:type="gramStart"/>
      <w:r w:rsidRPr="0064711D">
        <w:rPr>
          <w:rFonts w:ascii="仿宋" w:eastAsia="仿宋" w:hAnsi="仿宋" w:cs="Times New Roman"/>
          <w:sz w:val="30"/>
          <w:szCs w:val="30"/>
        </w:rPr>
        <w:t>，</w:t>
      </w:r>
      <w:proofErr w:type="gramEnd"/>
      <w:r w:rsidRPr="0064711D">
        <w:rPr>
          <w:rFonts w:ascii="仿宋" w:eastAsia="仿宋" w:hAnsi="仿宋" w:cs="Times New Roman"/>
          <w:sz w:val="30"/>
          <w:szCs w:val="30"/>
        </w:rPr>
        <w:t>校核洪水标准为200年一遇</w:t>
      </w:r>
      <w:proofErr w:type="gramStart"/>
      <w:r w:rsidRPr="0064711D">
        <w:rPr>
          <w:rFonts w:ascii="仿宋" w:eastAsia="仿宋" w:hAnsi="仿宋" w:cs="Times New Roman"/>
          <w:sz w:val="30"/>
          <w:szCs w:val="30"/>
        </w:rPr>
        <w:t>。</w:t>
      </w:r>
      <w:proofErr w:type="gramEnd"/>
      <w:r w:rsidRPr="0064711D">
        <w:rPr>
          <w:rFonts w:ascii="仿宋" w:eastAsia="仿宋" w:hAnsi="仿宋" w:cs="Times New Roman"/>
          <w:sz w:val="30"/>
          <w:szCs w:val="30"/>
        </w:rPr>
        <w:t>总干渠渠道的防洪标准与相连的河渠交叉、左岸排水等建筑物洪水标准相一致。</w:t>
      </w:r>
      <w:r w:rsidRPr="0064711D">
        <w:rPr>
          <w:rFonts w:ascii="仿宋" w:eastAsia="仿宋" w:hAnsi="仿宋" w:cs="仿宋_GB2312" w:hint="eastAsia"/>
          <w:sz w:val="30"/>
          <w:szCs w:val="30"/>
        </w:rPr>
        <w:t>郑州管理处</w:t>
      </w:r>
      <w:r w:rsidRPr="0064711D">
        <w:rPr>
          <w:rFonts w:ascii="仿宋" w:eastAsia="仿宋" w:hAnsi="仿宋" w:cs="Times New Roman" w:hint="eastAsia"/>
          <w:sz w:val="30"/>
          <w:szCs w:val="30"/>
        </w:rPr>
        <w:t>渠段所在地区域地震动峰值加速度为0.10g，相应地震基本烈度为Ⅶ度，渠道、建筑物抗震设计烈度为7度。</w:t>
      </w:r>
    </w:p>
    <w:p w:rsidR="00B27661" w:rsidRPr="0064711D" w:rsidRDefault="00B27661" w:rsidP="003A6AFD">
      <w:pPr>
        <w:ind w:firstLineChars="200" w:firstLine="600"/>
        <w:rPr>
          <w:rFonts w:ascii="仿宋" w:eastAsia="仿宋" w:hAnsi="仿宋" w:cs="Times New Roman"/>
          <w:sz w:val="30"/>
          <w:szCs w:val="30"/>
        </w:rPr>
      </w:pPr>
      <w:r w:rsidRPr="0064711D">
        <w:rPr>
          <w:rFonts w:ascii="Times New Roman" w:eastAsia="仿宋" w:hAnsi="Times New Roman" w:cs="Times New Roman" w:hint="eastAsia"/>
          <w:sz w:val="30"/>
          <w:szCs w:val="30"/>
        </w:rPr>
        <w:lastRenderedPageBreak/>
        <w:t>郑州管理处总干渠工程特性见表</w:t>
      </w:r>
      <w:r w:rsidRPr="0064711D">
        <w:rPr>
          <w:rFonts w:ascii="Times New Roman" w:eastAsia="仿宋" w:hAnsi="Times New Roman" w:cs="Times New Roman" w:hint="eastAsia"/>
          <w:sz w:val="30"/>
          <w:szCs w:val="30"/>
        </w:rPr>
        <w:t>1</w:t>
      </w:r>
      <w:r w:rsidRPr="0064711D">
        <w:rPr>
          <w:rFonts w:ascii="Times New Roman" w:eastAsia="仿宋" w:hAnsi="Times New Roman" w:cs="Times New Roman"/>
          <w:sz w:val="30"/>
          <w:szCs w:val="30"/>
        </w:rPr>
        <w:t>-1</w:t>
      </w:r>
      <w:r w:rsidRPr="0064711D">
        <w:rPr>
          <w:rFonts w:ascii="仿宋" w:eastAsia="仿宋" w:hAnsi="仿宋" w:cs="Times New Roman" w:hint="eastAsia"/>
          <w:sz w:val="30"/>
          <w:szCs w:val="30"/>
        </w:rPr>
        <w:t>。</w:t>
      </w:r>
    </w:p>
    <w:p w:rsidR="003A6AFD" w:rsidRPr="0064711D" w:rsidRDefault="003A6AFD" w:rsidP="003A6AFD">
      <w:pPr>
        <w:spacing w:line="360" w:lineRule="auto"/>
        <w:ind w:firstLineChars="200" w:firstLine="480"/>
        <w:jc w:val="center"/>
        <w:rPr>
          <w:rFonts w:ascii="黑体" w:eastAsia="黑体" w:hAnsi="黑体" w:cs="Times New Roman"/>
          <w:sz w:val="24"/>
          <w:szCs w:val="24"/>
        </w:rPr>
      </w:pPr>
      <w:r w:rsidRPr="0064711D">
        <w:rPr>
          <w:rFonts w:ascii="黑体" w:eastAsia="黑体" w:hAnsi="黑体" w:cs="Times New Roman" w:hint="eastAsia"/>
          <w:sz w:val="24"/>
          <w:szCs w:val="24"/>
        </w:rPr>
        <w:t>表1-1  郑州</w:t>
      </w:r>
      <w:r w:rsidRPr="0064711D">
        <w:rPr>
          <w:rFonts w:ascii="黑体" w:eastAsia="黑体" w:hAnsi="黑体" w:cs="Times New Roman"/>
          <w:sz w:val="24"/>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7"/>
        <w:gridCol w:w="4032"/>
        <w:gridCol w:w="6051"/>
        <w:gridCol w:w="1223"/>
        <w:gridCol w:w="921"/>
        <w:gridCol w:w="1274"/>
      </w:tblGrid>
      <w:tr w:rsidR="003A6AFD" w:rsidRPr="0046543C" w:rsidTr="00B27661">
        <w:trPr>
          <w:jc w:val="center"/>
        </w:trPr>
        <w:tc>
          <w:tcPr>
            <w:tcW w:w="252" w:type="pct"/>
            <w:vAlign w:val="center"/>
            <w:hideMark/>
          </w:tcPr>
          <w:p w:rsidR="003A6AFD" w:rsidRPr="0046543C" w:rsidRDefault="003A6AFD" w:rsidP="00CA10AB">
            <w:pPr>
              <w:pStyle w:val="23"/>
              <w:snapToGrid w:val="0"/>
              <w:spacing w:line="320" w:lineRule="exact"/>
              <w:rPr>
                <w:rFonts w:ascii="仿宋" w:eastAsia="仿宋" w:hAnsi="仿宋" w:cs="Times New Roman"/>
                <w:sz w:val="20"/>
                <w:szCs w:val="20"/>
              </w:rPr>
            </w:pPr>
            <w:r w:rsidRPr="0046543C">
              <w:rPr>
                <w:rFonts w:ascii="仿宋" w:eastAsia="仿宋" w:hAnsi="仿宋" w:cs="Times New Roman"/>
                <w:sz w:val="20"/>
                <w:szCs w:val="20"/>
              </w:rPr>
              <w:t>序号</w:t>
            </w:r>
          </w:p>
        </w:tc>
        <w:tc>
          <w:tcPr>
            <w:tcW w:w="1418" w:type="pct"/>
            <w:shd w:val="clear" w:color="auto" w:fill="auto"/>
            <w:vAlign w:val="center"/>
            <w:hideMark/>
          </w:tcPr>
          <w:p w:rsidR="003A6AFD" w:rsidRPr="0046543C" w:rsidRDefault="003A6AFD" w:rsidP="00CA10AB">
            <w:pPr>
              <w:pStyle w:val="23"/>
              <w:snapToGrid w:val="0"/>
              <w:spacing w:line="320" w:lineRule="exact"/>
              <w:rPr>
                <w:rFonts w:ascii="仿宋" w:eastAsia="仿宋" w:hAnsi="仿宋" w:cs="Times New Roman"/>
                <w:sz w:val="20"/>
                <w:szCs w:val="20"/>
              </w:rPr>
            </w:pPr>
            <w:r w:rsidRPr="0046543C">
              <w:rPr>
                <w:rFonts w:ascii="仿宋" w:eastAsia="仿宋" w:hAnsi="仿宋" w:cs="Times New Roman"/>
                <w:sz w:val="20"/>
                <w:szCs w:val="20"/>
              </w:rPr>
              <w:t>名称</w:t>
            </w:r>
          </w:p>
        </w:tc>
        <w:tc>
          <w:tcPr>
            <w:tcW w:w="2128" w:type="pct"/>
            <w:shd w:val="clear" w:color="auto" w:fill="auto"/>
            <w:vAlign w:val="center"/>
            <w:hideMark/>
          </w:tcPr>
          <w:p w:rsidR="003A6AFD" w:rsidRPr="0046543C" w:rsidRDefault="003A6AFD" w:rsidP="00CA10AB">
            <w:pPr>
              <w:pStyle w:val="23"/>
              <w:snapToGrid w:val="0"/>
              <w:spacing w:line="320" w:lineRule="exact"/>
              <w:rPr>
                <w:rFonts w:ascii="仿宋" w:eastAsia="仿宋" w:hAnsi="仿宋" w:cs="Times New Roman"/>
                <w:sz w:val="20"/>
                <w:szCs w:val="20"/>
              </w:rPr>
            </w:pPr>
            <w:r w:rsidRPr="0046543C">
              <w:rPr>
                <w:rFonts w:ascii="仿宋" w:eastAsia="仿宋" w:hAnsi="仿宋" w:cs="Times New Roman"/>
                <w:sz w:val="20"/>
                <w:szCs w:val="20"/>
              </w:rPr>
              <w:t>地基特性及处理措施</w:t>
            </w:r>
          </w:p>
        </w:tc>
        <w:tc>
          <w:tcPr>
            <w:tcW w:w="430" w:type="pct"/>
            <w:vAlign w:val="center"/>
          </w:tcPr>
          <w:p w:rsidR="003A6AFD" w:rsidRPr="0046543C" w:rsidRDefault="003A6AFD" w:rsidP="00CA10AB">
            <w:pPr>
              <w:pStyle w:val="23"/>
              <w:snapToGrid w:val="0"/>
              <w:spacing w:line="320" w:lineRule="exact"/>
              <w:rPr>
                <w:rFonts w:ascii="仿宋" w:eastAsia="仿宋" w:hAnsi="仿宋" w:cs="Times New Roman"/>
                <w:sz w:val="20"/>
                <w:szCs w:val="20"/>
              </w:rPr>
            </w:pPr>
            <w:r w:rsidRPr="0046543C">
              <w:rPr>
                <w:rFonts w:ascii="仿宋" w:eastAsia="仿宋" w:hAnsi="仿宋" w:cs="Times New Roman"/>
                <w:sz w:val="20"/>
                <w:szCs w:val="20"/>
              </w:rPr>
              <w:t>长度(m)</w:t>
            </w:r>
          </w:p>
        </w:tc>
        <w:tc>
          <w:tcPr>
            <w:tcW w:w="324" w:type="pct"/>
            <w:shd w:val="clear" w:color="auto" w:fill="auto"/>
            <w:vAlign w:val="center"/>
            <w:hideMark/>
          </w:tcPr>
          <w:p w:rsidR="003A6AFD" w:rsidRPr="0046543C" w:rsidRDefault="003A6AFD" w:rsidP="00CA10AB">
            <w:pPr>
              <w:pStyle w:val="af3"/>
              <w:snapToGrid w:val="0"/>
              <w:spacing w:line="320" w:lineRule="exact"/>
              <w:rPr>
                <w:rFonts w:ascii="仿宋" w:eastAsia="仿宋" w:hAnsi="仿宋"/>
                <w:color w:val="auto"/>
                <w:kern w:val="2"/>
                <w:sz w:val="20"/>
                <w:szCs w:val="20"/>
              </w:rPr>
            </w:pPr>
            <w:r w:rsidRPr="0046543C">
              <w:rPr>
                <w:rFonts w:ascii="仿宋" w:eastAsia="仿宋" w:hAnsi="仿宋"/>
                <w:color w:val="auto"/>
                <w:kern w:val="2"/>
                <w:sz w:val="20"/>
                <w:szCs w:val="20"/>
              </w:rPr>
              <w:t>挖深(m)</w:t>
            </w:r>
          </w:p>
        </w:tc>
        <w:tc>
          <w:tcPr>
            <w:tcW w:w="448" w:type="pct"/>
            <w:shd w:val="clear" w:color="auto" w:fill="auto"/>
            <w:vAlign w:val="center"/>
            <w:hideMark/>
          </w:tcPr>
          <w:p w:rsidR="003A6AFD" w:rsidRPr="0046543C" w:rsidRDefault="003A6AFD" w:rsidP="00CA10AB">
            <w:pPr>
              <w:pStyle w:val="af3"/>
              <w:snapToGrid w:val="0"/>
              <w:spacing w:line="320" w:lineRule="exact"/>
              <w:rPr>
                <w:rFonts w:ascii="仿宋" w:eastAsia="仿宋" w:hAnsi="仿宋"/>
                <w:color w:val="auto"/>
                <w:kern w:val="2"/>
                <w:sz w:val="20"/>
                <w:szCs w:val="20"/>
              </w:rPr>
            </w:pPr>
            <w:r w:rsidRPr="0046543C">
              <w:rPr>
                <w:rFonts w:ascii="仿宋" w:eastAsia="仿宋" w:hAnsi="仿宋"/>
                <w:color w:val="auto"/>
                <w:kern w:val="2"/>
                <w:sz w:val="20"/>
                <w:szCs w:val="20"/>
              </w:rPr>
              <w:t>填高(m)</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潮</w:t>
            </w:r>
            <w:proofErr w:type="gramStart"/>
            <w:r w:rsidRPr="0046543C">
              <w:rPr>
                <w:rFonts w:ascii="仿宋" w:eastAsia="仿宋" w:hAnsi="仿宋" w:cs="Times New Roman"/>
                <w:color w:val="000000"/>
                <w:sz w:val="20"/>
                <w:szCs w:val="20"/>
              </w:rPr>
              <w:t>河渠道倒虹吸</w:t>
            </w:r>
            <w:proofErr w:type="gramEnd"/>
            <w:r w:rsidRPr="0046543C">
              <w:rPr>
                <w:rFonts w:ascii="仿宋" w:eastAsia="仿宋" w:hAnsi="仿宋" w:cs="Times New Roman"/>
                <w:color w:val="000000"/>
                <w:sz w:val="20"/>
                <w:szCs w:val="20"/>
              </w:rPr>
              <w:t>K418+562</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K418+885</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4孔2联，单孔尺寸7m（宽）x 6.85m（高）</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323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2</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渠道K418+885</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K423+821</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中等</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强烈湿陷性黄土。强夯、挤密桩，设置边坡排水系统。</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4936 </w:t>
            </w:r>
          </w:p>
        </w:tc>
        <w:tc>
          <w:tcPr>
            <w:tcW w:w="324"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kern w:val="0"/>
                <w:sz w:val="20"/>
                <w:szCs w:val="20"/>
              </w:rPr>
              <w:t>15</w:t>
            </w:r>
            <w:r w:rsidR="00427CFB">
              <w:rPr>
                <w:rFonts w:ascii="仿宋" w:eastAsia="仿宋" w:hAnsi="仿宋" w:cs="Times New Roman"/>
                <w:kern w:val="0"/>
                <w:sz w:val="20"/>
                <w:szCs w:val="20"/>
              </w:rPr>
              <w:t>～</w:t>
            </w:r>
            <w:r w:rsidRPr="0046543C">
              <w:rPr>
                <w:rFonts w:ascii="仿宋" w:eastAsia="仿宋" w:hAnsi="仿宋" w:cs="Times New Roman"/>
                <w:kern w:val="0"/>
                <w:sz w:val="20"/>
                <w:szCs w:val="20"/>
              </w:rPr>
              <w:t>20</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魏</w:t>
            </w:r>
            <w:proofErr w:type="gramStart"/>
            <w:r w:rsidRPr="0046543C">
              <w:rPr>
                <w:rFonts w:ascii="仿宋" w:eastAsia="仿宋" w:hAnsi="仿宋" w:cs="Times New Roman"/>
                <w:color w:val="000000"/>
                <w:sz w:val="20"/>
                <w:szCs w:val="20"/>
              </w:rPr>
              <w:t>河渠道倒虹吸</w:t>
            </w:r>
            <w:proofErr w:type="gramEnd"/>
            <w:r w:rsidRPr="0046543C">
              <w:rPr>
                <w:rFonts w:ascii="仿宋" w:eastAsia="仿宋" w:hAnsi="仿宋" w:cs="Times New Roman"/>
                <w:color w:val="000000"/>
                <w:sz w:val="20"/>
                <w:szCs w:val="20"/>
              </w:rPr>
              <w:t>K423+821</w:t>
            </w:r>
            <w:r w:rsidRPr="0046543C">
              <w:rPr>
                <w:rFonts w:ascii="仿宋" w:eastAsia="仿宋" w:hAnsi="仿宋" w:cs="Times New Roman"/>
                <w:color w:val="000000"/>
                <w:sz w:val="20"/>
                <w:szCs w:val="20"/>
              </w:rPr>
              <w:tab/>
              <w:t>K424+170</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4孔2联，单孔尺寸7m（宽）x 6.7m（高）</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349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4</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渠道K424+170</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K425+206</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中等</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强烈湿陷性黄土。强夯、挤密桩，设置边坡排水系统。</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1036 </w:t>
            </w:r>
          </w:p>
        </w:tc>
        <w:tc>
          <w:tcPr>
            <w:tcW w:w="324"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15～20</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5</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渠道K425+206</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K426+111</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中等</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强烈湿陷性黄土。强夯、挤密桩，设置边坡排水系统。</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color w:val="000000"/>
                <w:sz w:val="20"/>
                <w:szCs w:val="20"/>
              </w:rPr>
              <w:t xml:space="preserve">905 </w:t>
            </w:r>
          </w:p>
        </w:tc>
        <w:tc>
          <w:tcPr>
            <w:tcW w:w="324"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15～20</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6</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sz w:val="20"/>
                <w:szCs w:val="20"/>
              </w:rPr>
              <w:t>十八里</w:t>
            </w:r>
            <w:proofErr w:type="gramStart"/>
            <w:r w:rsidRPr="0046543C">
              <w:rPr>
                <w:rFonts w:ascii="仿宋" w:eastAsia="仿宋" w:hAnsi="仿宋" w:cs="Times New Roman"/>
                <w:sz w:val="20"/>
                <w:szCs w:val="20"/>
              </w:rPr>
              <w:t>河渠道倒虹吸</w:t>
            </w:r>
            <w:proofErr w:type="gramEnd"/>
            <w:r w:rsidRPr="0046543C">
              <w:rPr>
                <w:rFonts w:ascii="仿宋" w:eastAsia="仿宋" w:hAnsi="仿宋" w:cs="Times New Roman"/>
                <w:sz w:val="20"/>
                <w:szCs w:val="20"/>
              </w:rPr>
              <w:t>K426+111</w:t>
            </w:r>
            <w:r w:rsidR="00427CFB">
              <w:rPr>
                <w:rFonts w:ascii="仿宋" w:eastAsia="仿宋" w:hAnsi="仿宋" w:cs="Times New Roman"/>
                <w:sz w:val="20"/>
                <w:szCs w:val="20"/>
              </w:rPr>
              <w:t>～</w:t>
            </w:r>
            <w:r w:rsidRPr="0046543C">
              <w:rPr>
                <w:rFonts w:ascii="仿宋" w:eastAsia="仿宋" w:hAnsi="仿宋" w:cs="Times New Roman"/>
                <w:sz w:val="20"/>
                <w:szCs w:val="20"/>
              </w:rPr>
              <w:t>K426+495</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4孔2联，单孔尺寸7m（宽）x 6.8m（高）</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384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7</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渠道K426+495</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K434+771</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深挖方渠段</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8276 </w:t>
            </w:r>
          </w:p>
        </w:tc>
        <w:tc>
          <w:tcPr>
            <w:tcW w:w="324"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kern w:val="0"/>
                <w:sz w:val="20"/>
                <w:szCs w:val="20"/>
              </w:rPr>
              <w:t>15</w:t>
            </w:r>
            <w:r w:rsidR="00427CFB">
              <w:rPr>
                <w:rFonts w:ascii="仿宋" w:eastAsia="仿宋" w:hAnsi="仿宋" w:cs="Times New Roman"/>
                <w:kern w:val="0"/>
                <w:sz w:val="20"/>
                <w:szCs w:val="20"/>
              </w:rPr>
              <w:t>～</w:t>
            </w:r>
            <w:r w:rsidRPr="0046543C">
              <w:rPr>
                <w:rFonts w:ascii="仿宋" w:eastAsia="仿宋" w:hAnsi="仿宋" w:cs="Times New Roman"/>
                <w:kern w:val="0"/>
                <w:sz w:val="20"/>
                <w:szCs w:val="20"/>
              </w:rPr>
              <w:t>20</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8</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sz w:val="20"/>
                <w:szCs w:val="20"/>
              </w:rPr>
              <w:t>金水</w:t>
            </w:r>
            <w:proofErr w:type="gramStart"/>
            <w:r w:rsidRPr="0046543C">
              <w:rPr>
                <w:rFonts w:ascii="仿宋" w:eastAsia="仿宋" w:hAnsi="仿宋" w:cs="Times New Roman"/>
                <w:sz w:val="20"/>
                <w:szCs w:val="20"/>
              </w:rPr>
              <w:t>河渠道倒虹吸</w:t>
            </w:r>
            <w:proofErr w:type="gramEnd"/>
            <w:r w:rsidRPr="0046543C">
              <w:rPr>
                <w:rFonts w:ascii="仿宋" w:eastAsia="仿宋" w:hAnsi="仿宋" w:cs="Times New Roman"/>
                <w:sz w:val="20"/>
                <w:szCs w:val="20"/>
              </w:rPr>
              <w:t>K434+771</w:t>
            </w:r>
            <w:r w:rsidR="00427CFB">
              <w:rPr>
                <w:rFonts w:ascii="仿宋" w:eastAsia="仿宋" w:hAnsi="仿宋" w:cs="Times New Roman"/>
                <w:sz w:val="20"/>
                <w:szCs w:val="20"/>
              </w:rPr>
              <w:t>～</w:t>
            </w:r>
            <w:r w:rsidRPr="0046543C">
              <w:rPr>
                <w:rFonts w:ascii="仿宋" w:eastAsia="仿宋" w:hAnsi="仿宋" w:cs="Times New Roman"/>
                <w:sz w:val="20"/>
                <w:szCs w:val="20"/>
              </w:rPr>
              <w:t>K435+135</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4孔2联，单孔尺寸7m（宽）x 6.75m（高）</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364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9</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渠道K435+135</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K440+224</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kern w:val="0"/>
                <w:sz w:val="20"/>
                <w:szCs w:val="20"/>
              </w:rPr>
              <w:t>黄土状粉质壤土，高地下水位。设置边坡排水系统。</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5089 </w:t>
            </w:r>
          </w:p>
        </w:tc>
        <w:tc>
          <w:tcPr>
            <w:tcW w:w="324"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12～35</w:t>
            </w:r>
          </w:p>
        </w:tc>
        <w:tc>
          <w:tcPr>
            <w:tcW w:w="44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10</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渠道K440+224</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K440+871</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高填方渠段</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color w:val="000000"/>
                <w:sz w:val="20"/>
                <w:szCs w:val="20"/>
              </w:rPr>
              <w:t xml:space="preserve">647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6～12</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11</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渠道K440+871</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K441+170</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半挖半填</w:t>
            </w:r>
            <w:proofErr w:type="gramEnd"/>
            <w:r w:rsidRPr="0046543C">
              <w:rPr>
                <w:rFonts w:ascii="仿宋" w:eastAsia="仿宋" w:hAnsi="仿宋" w:cs="Times New Roman"/>
                <w:color w:val="000000"/>
                <w:sz w:val="20"/>
                <w:szCs w:val="20"/>
              </w:rPr>
              <w:t>渠段</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color w:val="000000"/>
                <w:sz w:val="20"/>
                <w:szCs w:val="20"/>
              </w:rPr>
              <w:t xml:space="preserve">299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CA10AB"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hint="eastAsia"/>
                <w:color w:val="00000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12</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渠道K441+170</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K441+550</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高填方渠段</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color w:val="000000"/>
                <w:sz w:val="20"/>
                <w:szCs w:val="20"/>
              </w:rPr>
              <w:t xml:space="preserve">380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9.5～14.3</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13</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渠道K441+550</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K442+038</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半挖半填</w:t>
            </w:r>
            <w:proofErr w:type="gramEnd"/>
            <w:r w:rsidRPr="0046543C">
              <w:rPr>
                <w:rFonts w:ascii="仿宋" w:eastAsia="仿宋" w:hAnsi="仿宋" w:cs="Times New Roman"/>
                <w:color w:val="000000"/>
                <w:sz w:val="20"/>
                <w:szCs w:val="20"/>
              </w:rPr>
              <w:t>渠段</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color w:val="000000"/>
                <w:sz w:val="20"/>
                <w:szCs w:val="20"/>
              </w:rPr>
              <w:t xml:space="preserve">488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14</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渠道K442+038</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K446+808</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半挖半填</w:t>
            </w:r>
            <w:proofErr w:type="gramEnd"/>
            <w:r w:rsidRPr="0046543C">
              <w:rPr>
                <w:rFonts w:ascii="仿宋" w:eastAsia="仿宋" w:hAnsi="仿宋" w:cs="Times New Roman"/>
                <w:color w:val="000000"/>
                <w:sz w:val="20"/>
                <w:szCs w:val="20"/>
              </w:rPr>
              <w:t>渠段</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color w:val="000000"/>
                <w:sz w:val="20"/>
                <w:szCs w:val="20"/>
              </w:rPr>
              <w:t xml:space="preserve">4770 </w:t>
            </w:r>
          </w:p>
        </w:tc>
        <w:tc>
          <w:tcPr>
            <w:tcW w:w="324"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kern w:val="0"/>
                <w:sz w:val="20"/>
                <w:szCs w:val="20"/>
              </w:rPr>
              <w:t>9.6</w:t>
            </w:r>
            <w:r w:rsidR="00427CFB">
              <w:rPr>
                <w:rFonts w:ascii="仿宋" w:eastAsia="仿宋" w:hAnsi="仿宋" w:cs="Times New Roman"/>
                <w:kern w:val="0"/>
                <w:sz w:val="20"/>
                <w:szCs w:val="20"/>
              </w:rPr>
              <w:t>～</w:t>
            </w:r>
            <w:r w:rsidRPr="0046543C">
              <w:rPr>
                <w:rFonts w:ascii="仿宋" w:eastAsia="仿宋" w:hAnsi="仿宋" w:cs="Times New Roman"/>
                <w:kern w:val="0"/>
                <w:sz w:val="20"/>
                <w:szCs w:val="20"/>
              </w:rPr>
              <w:t>16</w:t>
            </w:r>
          </w:p>
        </w:tc>
        <w:tc>
          <w:tcPr>
            <w:tcW w:w="448"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15</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sz w:val="20"/>
                <w:szCs w:val="20"/>
              </w:rPr>
              <w:t>须水</w:t>
            </w:r>
            <w:proofErr w:type="gramStart"/>
            <w:r w:rsidRPr="0046543C">
              <w:rPr>
                <w:rFonts w:ascii="仿宋" w:eastAsia="仿宋" w:hAnsi="仿宋" w:cs="Times New Roman"/>
                <w:sz w:val="20"/>
                <w:szCs w:val="20"/>
              </w:rPr>
              <w:t>河渠道倒虹吸</w:t>
            </w:r>
            <w:proofErr w:type="gramEnd"/>
            <w:r w:rsidRPr="0046543C">
              <w:rPr>
                <w:rFonts w:ascii="仿宋" w:eastAsia="仿宋" w:hAnsi="仿宋" w:cs="Times New Roman"/>
                <w:sz w:val="20"/>
                <w:szCs w:val="20"/>
              </w:rPr>
              <w:t>K446+808</w:t>
            </w:r>
            <w:r w:rsidR="00427CFB">
              <w:rPr>
                <w:rFonts w:ascii="仿宋" w:eastAsia="仿宋" w:hAnsi="仿宋" w:cs="Times New Roman"/>
                <w:sz w:val="20"/>
                <w:szCs w:val="20"/>
              </w:rPr>
              <w:t>～</w:t>
            </w:r>
            <w:r w:rsidRPr="0046543C">
              <w:rPr>
                <w:rFonts w:ascii="仿宋" w:eastAsia="仿宋" w:hAnsi="仿宋" w:cs="Times New Roman"/>
                <w:sz w:val="20"/>
                <w:szCs w:val="20"/>
              </w:rPr>
              <w:t>K447+399</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4孔2联，单孔尺寸7m（宽）x 7m（高）</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sz w:val="20"/>
                <w:szCs w:val="20"/>
              </w:rPr>
            </w:pPr>
            <w:r w:rsidRPr="0046543C">
              <w:rPr>
                <w:rFonts w:ascii="仿宋" w:eastAsia="仿宋" w:hAnsi="仿宋" w:cs="Times New Roman"/>
                <w:color w:val="000000"/>
                <w:sz w:val="20"/>
                <w:szCs w:val="20"/>
              </w:rPr>
              <w:t xml:space="preserve">591 </w:t>
            </w:r>
          </w:p>
        </w:tc>
        <w:tc>
          <w:tcPr>
            <w:tcW w:w="324"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c>
          <w:tcPr>
            <w:tcW w:w="448"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r>
      <w:tr w:rsidR="003A6AFD" w:rsidRPr="0046543C" w:rsidTr="00CA10AB">
        <w:trPr>
          <w:jc w:val="center"/>
        </w:trPr>
        <w:tc>
          <w:tcPr>
            <w:tcW w:w="252" w:type="pct"/>
            <w:shd w:val="clear" w:color="auto" w:fill="auto"/>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16</w:t>
            </w:r>
          </w:p>
        </w:tc>
        <w:tc>
          <w:tcPr>
            <w:tcW w:w="141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渠道K447+399</w:t>
            </w:r>
            <w:r w:rsidR="00427CFB">
              <w:rPr>
                <w:rFonts w:ascii="仿宋" w:eastAsia="仿宋" w:hAnsi="仿宋" w:cs="Times New Roman"/>
                <w:color w:val="000000"/>
                <w:sz w:val="20"/>
                <w:szCs w:val="20"/>
              </w:rPr>
              <w:t>～</w:t>
            </w:r>
            <w:r w:rsidRPr="0046543C">
              <w:rPr>
                <w:rFonts w:ascii="仿宋" w:eastAsia="仿宋" w:hAnsi="仿宋" w:cs="Times New Roman"/>
                <w:color w:val="000000"/>
                <w:sz w:val="20"/>
                <w:szCs w:val="20"/>
              </w:rPr>
              <w:t>K450+305</w:t>
            </w:r>
          </w:p>
        </w:tc>
        <w:tc>
          <w:tcPr>
            <w:tcW w:w="2128" w:type="pct"/>
            <w:shd w:val="clear" w:color="auto" w:fill="auto"/>
            <w:noWrap/>
            <w:vAlign w:val="center"/>
            <w:hideMark/>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中等膨胀土，</w:t>
            </w:r>
            <w:proofErr w:type="gramStart"/>
            <w:r w:rsidRPr="0046543C">
              <w:rPr>
                <w:rFonts w:ascii="仿宋" w:eastAsia="仿宋" w:hAnsi="仿宋" w:cs="Times New Roman"/>
                <w:color w:val="000000"/>
                <w:sz w:val="20"/>
                <w:szCs w:val="20"/>
              </w:rPr>
              <w:t>换填水泥</w:t>
            </w:r>
            <w:proofErr w:type="gramEnd"/>
            <w:r w:rsidRPr="0046543C">
              <w:rPr>
                <w:rFonts w:ascii="仿宋" w:eastAsia="仿宋" w:hAnsi="仿宋" w:cs="Times New Roman"/>
                <w:color w:val="000000"/>
                <w:sz w:val="20"/>
                <w:szCs w:val="20"/>
              </w:rPr>
              <w:t>改性土、抗滑桩和设置边坡排水系统。</w:t>
            </w:r>
          </w:p>
        </w:tc>
        <w:tc>
          <w:tcPr>
            <w:tcW w:w="430" w:type="pct"/>
            <w:vAlign w:val="center"/>
          </w:tcPr>
          <w:p w:rsidR="003A6AFD" w:rsidRPr="0046543C" w:rsidRDefault="003A6AFD" w:rsidP="00CA10AB">
            <w:pPr>
              <w:snapToGrid w:val="0"/>
              <w:spacing w:line="320" w:lineRule="exact"/>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 xml:space="preserve">2906 </w:t>
            </w:r>
          </w:p>
        </w:tc>
        <w:tc>
          <w:tcPr>
            <w:tcW w:w="324" w:type="pct"/>
            <w:shd w:val="clear" w:color="auto" w:fill="auto"/>
            <w:noWrap/>
            <w:vAlign w:val="center"/>
            <w:hideMark/>
          </w:tcPr>
          <w:p w:rsidR="003A6AFD" w:rsidRPr="0046543C" w:rsidRDefault="003A6AFD"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kern w:val="0"/>
                <w:sz w:val="20"/>
                <w:szCs w:val="20"/>
              </w:rPr>
              <w:t>18</w:t>
            </w:r>
            <w:r w:rsidR="00427CFB">
              <w:rPr>
                <w:rFonts w:ascii="仿宋" w:eastAsia="仿宋" w:hAnsi="仿宋" w:cs="Times New Roman"/>
                <w:kern w:val="0"/>
                <w:sz w:val="20"/>
                <w:szCs w:val="20"/>
              </w:rPr>
              <w:t>～</w:t>
            </w:r>
            <w:r w:rsidRPr="0046543C">
              <w:rPr>
                <w:rFonts w:ascii="仿宋" w:eastAsia="仿宋" w:hAnsi="仿宋" w:cs="Times New Roman"/>
                <w:kern w:val="0"/>
                <w:sz w:val="20"/>
                <w:szCs w:val="20"/>
              </w:rPr>
              <w:t>22</w:t>
            </w:r>
          </w:p>
        </w:tc>
        <w:tc>
          <w:tcPr>
            <w:tcW w:w="448" w:type="pct"/>
            <w:shd w:val="clear" w:color="auto" w:fill="auto"/>
            <w:noWrap/>
            <w:vAlign w:val="center"/>
            <w:hideMark/>
          </w:tcPr>
          <w:p w:rsidR="003A6AFD" w:rsidRPr="0046543C" w:rsidRDefault="00CA10AB" w:rsidP="00CA10AB">
            <w:pPr>
              <w:widowControl/>
              <w:snapToGrid w:val="0"/>
              <w:spacing w:line="320" w:lineRule="exact"/>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w:t>
            </w:r>
          </w:p>
        </w:tc>
      </w:tr>
    </w:tbl>
    <w:p w:rsidR="003A6AFD" w:rsidRPr="0064711D" w:rsidRDefault="003A6AFD" w:rsidP="003A6AFD">
      <w:pPr>
        <w:spacing w:line="360" w:lineRule="auto"/>
        <w:ind w:firstLineChars="200" w:firstLine="600"/>
        <w:jc w:val="center"/>
        <w:rPr>
          <w:rFonts w:ascii="仿宋" w:eastAsia="仿宋" w:hAnsi="仿宋" w:cs="Times New Roman"/>
          <w:sz w:val="30"/>
          <w:szCs w:val="30"/>
        </w:rPr>
      </w:pPr>
    </w:p>
    <w:p w:rsidR="003A6AFD" w:rsidRPr="0064711D" w:rsidRDefault="003A6AFD" w:rsidP="003A6AFD">
      <w:pPr>
        <w:ind w:firstLineChars="200" w:firstLine="600"/>
        <w:rPr>
          <w:rFonts w:ascii="Times New Roman" w:eastAsia="仿宋" w:hAnsi="Times New Roman" w:cs="Times New Roman"/>
          <w:sz w:val="30"/>
          <w:szCs w:val="30"/>
        </w:rPr>
      </w:pPr>
    </w:p>
    <w:p w:rsidR="006603A2" w:rsidRPr="0064711D" w:rsidRDefault="000C01E3" w:rsidP="003C5200">
      <w:pPr>
        <w:pStyle w:val="1"/>
        <w:rPr>
          <w:kern w:val="0"/>
        </w:rPr>
      </w:pPr>
      <w:r w:rsidRPr="0064711D">
        <w:rPr>
          <w:rFonts w:eastAsia="仿宋"/>
          <w:kern w:val="2"/>
          <w:sz w:val="30"/>
          <w:szCs w:val="30"/>
        </w:rPr>
        <w:br w:type="column"/>
      </w:r>
      <w:bookmarkStart w:id="11" w:name="_Toc521278318"/>
      <w:bookmarkStart w:id="12" w:name="_Toc521306803"/>
      <w:bookmarkStart w:id="13" w:name="_Toc521357662"/>
      <w:bookmarkStart w:id="14" w:name="_Toc524641897"/>
      <w:r w:rsidR="006603A2" w:rsidRPr="0064711D">
        <w:rPr>
          <w:kern w:val="0"/>
        </w:rPr>
        <w:lastRenderedPageBreak/>
        <w:t xml:space="preserve">2 </w:t>
      </w:r>
      <w:r w:rsidR="006603A2" w:rsidRPr="0064711D">
        <w:rPr>
          <w:kern w:val="0"/>
        </w:rPr>
        <w:t>风险等级</w:t>
      </w:r>
      <w:bookmarkEnd w:id="11"/>
      <w:bookmarkEnd w:id="12"/>
      <w:bookmarkEnd w:id="13"/>
      <w:bookmarkEnd w:id="14"/>
    </w:p>
    <w:p w:rsidR="007F185B" w:rsidRPr="0064711D" w:rsidRDefault="007F185B" w:rsidP="007F185B">
      <w:pPr>
        <w:jc w:val="left"/>
        <w:outlineLvl w:val="1"/>
        <w:rPr>
          <w:rFonts w:ascii="Times New Roman" w:eastAsia="黑体" w:hAnsi="Times New Roman" w:cs="Times New Roman"/>
          <w:sz w:val="28"/>
          <w:szCs w:val="28"/>
        </w:rPr>
      </w:pPr>
      <w:bookmarkStart w:id="15" w:name="_Toc521278319"/>
      <w:bookmarkStart w:id="16" w:name="_Toc521306804"/>
      <w:bookmarkStart w:id="17" w:name="_Toc521357663"/>
      <w:bookmarkStart w:id="18" w:name="_Toc524641898"/>
      <w:r w:rsidRPr="0064711D">
        <w:rPr>
          <w:rFonts w:ascii="Times New Roman" w:eastAsia="黑体" w:hAnsi="Times New Roman" w:cs="Times New Roman"/>
          <w:sz w:val="28"/>
          <w:szCs w:val="28"/>
        </w:rPr>
        <w:t xml:space="preserve">2.1 </w:t>
      </w:r>
      <w:r w:rsidRPr="0064711D">
        <w:rPr>
          <w:rFonts w:ascii="Times New Roman" w:eastAsia="黑体" w:hAnsi="Times New Roman" w:cs="Times New Roman" w:hint="eastAsia"/>
          <w:sz w:val="28"/>
          <w:szCs w:val="28"/>
        </w:rPr>
        <w:t>风险等级</w:t>
      </w:r>
      <w:r w:rsidRPr="0064711D">
        <w:rPr>
          <w:rFonts w:ascii="Times New Roman" w:eastAsia="黑体" w:hAnsi="Times New Roman" w:cs="Times New Roman"/>
          <w:sz w:val="28"/>
          <w:szCs w:val="28"/>
        </w:rPr>
        <w:t>标准</w:t>
      </w:r>
      <w:bookmarkEnd w:id="15"/>
      <w:bookmarkEnd w:id="16"/>
      <w:bookmarkEnd w:id="17"/>
      <w:bookmarkEnd w:id="18"/>
    </w:p>
    <w:p w:rsidR="006603A2" w:rsidRPr="0064711D" w:rsidRDefault="006603A2" w:rsidP="006603A2">
      <w:pPr>
        <w:ind w:firstLineChars="200" w:firstLine="600"/>
        <w:rPr>
          <w:rFonts w:ascii="Times New Roman" w:eastAsia="仿宋" w:hAnsi="Times New Roman" w:cs="Times New Roman"/>
          <w:sz w:val="30"/>
          <w:szCs w:val="30"/>
        </w:rPr>
      </w:pPr>
      <w:r w:rsidRPr="0064711D">
        <w:rPr>
          <w:rFonts w:ascii="Times New Roman" w:eastAsia="仿宋" w:hAnsi="Times New Roman" w:cs="Times New Roman"/>
          <w:sz w:val="30"/>
          <w:szCs w:val="30"/>
        </w:rPr>
        <w:t>风险等级</w:t>
      </w:r>
      <w:r w:rsidR="007F185B" w:rsidRPr="0064711D">
        <w:rPr>
          <w:rFonts w:ascii="Times New Roman" w:eastAsia="仿宋" w:hAnsi="Times New Roman" w:cs="Times New Roman" w:hint="eastAsia"/>
          <w:sz w:val="30"/>
          <w:szCs w:val="30"/>
        </w:rPr>
        <w:t>标准见</w:t>
      </w:r>
      <w:r w:rsidR="007F185B" w:rsidRPr="0064711D">
        <w:rPr>
          <w:rFonts w:ascii="Times New Roman" w:eastAsia="仿宋" w:hAnsi="Times New Roman" w:cs="Times New Roman"/>
          <w:sz w:val="30"/>
          <w:szCs w:val="30"/>
        </w:rPr>
        <w:t>表</w:t>
      </w:r>
      <w:r w:rsidR="007F185B" w:rsidRPr="0064711D">
        <w:rPr>
          <w:rFonts w:ascii="Times New Roman" w:eastAsia="仿宋" w:hAnsi="Times New Roman" w:cs="Times New Roman" w:hint="eastAsia"/>
          <w:sz w:val="30"/>
          <w:szCs w:val="30"/>
        </w:rPr>
        <w:t>2</w:t>
      </w:r>
      <w:r w:rsidR="00976412" w:rsidRPr="0064711D">
        <w:rPr>
          <w:rFonts w:ascii="Times New Roman" w:eastAsia="仿宋" w:hAnsi="Times New Roman" w:cs="Times New Roman"/>
          <w:sz w:val="30"/>
          <w:szCs w:val="30"/>
        </w:rPr>
        <w:t>-1</w:t>
      </w:r>
      <w:r w:rsidR="007F185B" w:rsidRPr="0064711D">
        <w:rPr>
          <w:rFonts w:ascii="Times New Roman" w:eastAsia="仿宋" w:hAnsi="Times New Roman" w:cs="Times New Roman" w:hint="eastAsia"/>
          <w:sz w:val="30"/>
          <w:szCs w:val="30"/>
        </w:rPr>
        <w:t>。</w:t>
      </w:r>
    </w:p>
    <w:p w:rsidR="006603A2" w:rsidRPr="0064711D" w:rsidRDefault="007F185B" w:rsidP="0061475F">
      <w:pPr>
        <w:ind w:firstLineChars="200" w:firstLine="480"/>
        <w:jc w:val="center"/>
        <w:rPr>
          <w:rFonts w:ascii="黑体" w:eastAsia="黑体" w:hAnsi="黑体" w:cs="Times New Roman"/>
          <w:sz w:val="24"/>
          <w:szCs w:val="24"/>
        </w:rPr>
      </w:pPr>
      <w:r w:rsidRPr="0064711D">
        <w:rPr>
          <w:rFonts w:ascii="黑体" w:eastAsia="黑体" w:hAnsi="黑体" w:cs="Times New Roman" w:hint="eastAsia"/>
          <w:sz w:val="24"/>
          <w:szCs w:val="24"/>
        </w:rPr>
        <w:t>表</w:t>
      </w:r>
      <w:r w:rsidR="00976412" w:rsidRPr="0064711D">
        <w:rPr>
          <w:rFonts w:ascii="黑体" w:eastAsia="黑体" w:hAnsi="黑体" w:cs="Times New Roman"/>
          <w:sz w:val="24"/>
          <w:szCs w:val="24"/>
        </w:rPr>
        <w:t>2-</w:t>
      </w:r>
      <w:r w:rsidR="001530F9" w:rsidRPr="0064711D">
        <w:rPr>
          <w:rFonts w:ascii="黑体" w:eastAsia="黑体" w:hAnsi="黑体" w:cs="Times New Roman" w:hint="eastAsia"/>
          <w:sz w:val="24"/>
          <w:szCs w:val="24"/>
        </w:rPr>
        <w:t>1</w:t>
      </w:r>
      <w:r w:rsidR="00427CFB">
        <w:rPr>
          <w:rFonts w:ascii="黑体" w:eastAsia="黑体" w:hAnsi="黑体" w:cs="Times New Roman" w:hint="eastAsia"/>
          <w:sz w:val="24"/>
          <w:szCs w:val="24"/>
        </w:rPr>
        <w:t xml:space="preserve">  </w:t>
      </w:r>
      <w:r w:rsidR="006603A2" w:rsidRPr="0064711D">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CA10AB" w:rsidTr="006C5A64">
        <w:trPr>
          <w:trHeight w:val="368"/>
          <w:jc w:val="center"/>
        </w:trPr>
        <w:tc>
          <w:tcPr>
            <w:tcW w:w="1527" w:type="dxa"/>
            <w:vAlign w:val="center"/>
          </w:tcPr>
          <w:p w:rsidR="006603A2" w:rsidRPr="00CA10AB" w:rsidRDefault="006603A2" w:rsidP="006603A2">
            <w:pPr>
              <w:jc w:val="center"/>
              <w:rPr>
                <w:rFonts w:ascii="仿宋" w:eastAsia="仿宋" w:hAnsi="仿宋"/>
                <w:b/>
              </w:rPr>
            </w:pPr>
            <w:r w:rsidRPr="00CA10AB">
              <w:rPr>
                <w:rFonts w:ascii="仿宋" w:eastAsia="仿宋" w:hAnsi="仿宋"/>
                <w:b/>
              </w:rPr>
              <w:t>风险等级</w:t>
            </w:r>
          </w:p>
        </w:tc>
        <w:tc>
          <w:tcPr>
            <w:tcW w:w="1649" w:type="dxa"/>
            <w:vAlign w:val="center"/>
          </w:tcPr>
          <w:p w:rsidR="006603A2" w:rsidRPr="00CA10AB" w:rsidRDefault="006603A2" w:rsidP="006603A2">
            <w:pPr>
              <w:jc w:val="center"/>
              <w:rPr>
                <w:rFonts w:ascii="仿宋" w:eastAsia="仿宋" w:hAnsi="仿宋"/>
              </w:rPr>
            </w:pPr>
            <w:r w:rsidRPr="00CA10AB">
              <w:rPr>
                <w:rFonts w:ascii="仿宋" w:eastAsia="仿宋" w:hAnsi="仿宋"/>
              </w:rPr>
              <w:t>I</w:t>
            </w:r>
          </w:p>
        </w:tc>
        <w:tc>
          <w:tcPr>
            <w:tcW w:w="1647" w:type="dxa"/>
            <w:vAlign w:val="center"/>
          </w:tcPr>
          <w:p w:rsidR="006603A2" w:rsidRPr="00CA10AB" w:rsidRDefault="006603A2" w:rsidP="006603A2">
            <w:pPr>
              <w:jc w:val="center"/>
              <w:rPr>
                <w:rFonts w:ascii="仿宋" w:eastAsia="仿宋" w:hAnsi="仿宋"/>
              </w:rPr>
            </w:pPr>
            <w:r w:rsidRPr="00CA10AB">
              <w:rPr>
                <w:rFonts w:ascii="仿宋" w:eastAsia="仿宋" w:hAnsi="仿宋"/>
              </w:rPr>
              <w:t>II</w:t>
            </w:r>
          </w:p>
        </w:tc>
        <w:tc>
          <w:tcPr>
            <w:tcW w:w="1856" w:type="dxa"/>
            <w:vAlign w:val="center"/>
          </w:tcPr>
          <w:p w:rsidR="006603A2" w:rsidRPr="00CA10AB" w:rsidRDefault="006603A2" w:rsidP="006603A2">
            <w:pPr>
              <w:jc w:val="center"/>
              <w:rPr>
                <w:rFonts w:ascii="仿宋" w:eastAsia="仿宋" w:hAnsi="仿宋"/>
              </w:rPr>
            </w:pPr>
            <w:r w:rsidRPr="00CA10AB">
              <w:rPr>
                <w:rFonts w:ascii="仿宋" w:eastAsia="仿宋" w:hAnsi="仿宋"/>
              </w:rPr>
              <w:t>III</w:t>
            </w:r>
          </w:p>
        </w:tc>
        <w:tc>
          <w:tcPr>
            <w:tcW w:w="1684" w:type="dxa"/>
            <w:vAlign w:val="center"/>
          </w:tcPr>
          <w:p w:rsidR="006603A2" w:rsidRPr="00CA10AB" w:rsidRDefault="006603A2" w:rsidP="006603A2">
            <w:pPr>
              <w:jc w:val="center"/>
              <w:rPr>
                <w:rFonts w:ascii="仿宋" w:eastAsia="仿宋" w:hAnsi="仿宋"/>
              </w:rPr>
            </w:pPr>
            <w:r w:rsidRPr="00CA10AB">
              <w:rPr>
                <w:rFonts w:ascii="仿宋" w:eastAsia="仿宋" w:hAnsi="仿宋"/>
              </w:rPr>
              <w:t>IV</w:t>
            </w:r>
          </w:p>
        </w:tc>
      </w:tr>
      <w:tr w:rsidR="001E7185" w:rsidRPr="00CA10AB" w:rsidTr="006C5A64">
        <w:trPr>
          <w:trHeight w:val="368"/>
          <w:jc w:val="center"/>
        </w:trPr>
        <w:tc>
          <w:tcPr>
            <w:tcW w:w="1527" w:type="dxa"/>
            <w:vAlign w:val="center"/>
          </w:tcPr>
          <w:p w:rsidR="001E7185" w:rsidRPr="00CA10AB" w:rsidRDefault="001E7185" w:rsidP="006603A2">
            <w:pPr>
              <w:jc w:val="center"/>
              <w:rPr>
                <w:rFonts w:ascii="仿宋" w:eastAsia="仿宋" w:hAnsi="仿宋"/>
                <w:b/>
              </w:rPr>
            </w:pPr>
            <w:r w:rsidRPr="00CA10AB">
              <w:rPr>
                <w:rFonts w:ascii="仿宋" w:eastAsia="仿宋" w:hAnsi="仿宋"/>
                <w:b/>
              </w:rPr>
              <w:t>风险量值</w:t>
            </w:r>
          </w:p>
        </w:tc>
        <w:tc>
          <w:tcPr>
            <w:tcW w:w="1649" w:type="dxa"/>
            <w:vAlign w:val="center"/>
          </w:tcPr>
          <w:p w:rsidR="001E7185" w:rsidRPr="00CA10AB" w:rsidRDefault="001E7185" w:rsidP="006603A2">
            <w:pPr>
              <w:jc w:val="center"/>
              <w:rPr>
                <w:rFonts w:ascii="仿宋" w:eastAsia="仿宋" w:hAnsi="仿宋"/>
              </w:rPr>
            </w:pPr>
            <w:r w:rsidRPr="00CA10AB">
              <w:rPr>
                <w:rFonts w:ascii="仿宋" w:eastAsia="仿宋" w:hAnsi="仿宋"/>
              </w:rPr>
              <w:t>[</w:t>
            </w:r>
            <w:r w:rsidRPr="00CA10AB">
              <w:rPr>
                <w:rFonts w:ascii="仿宋" w:eastAsia="仿宋" w:hAnsi="仿宋" w:hint="eastAsia"/>
              </w:rPr>
              <w:t>1,4</w:t>
            </w:r>
            <w:r w:rsidRPr="00CA10AB">
              <w:rPr>
                <w:rFonts w:ascii="仿宋" w:eastAsia="仿宋" w:hAnsi="仿宋"/>
              </w:rPr>
              <w:t>]</w:t>
            </w:r>
          </w:p>
        </w:tc>
        <w:tc>
          <w:tcPr>
            <w:tcW w:w="1647" w:type="dxa"/>
            <w:vAlign w:val="center"/>
          </w:tcPr>
          <w:p w:rsidR="001E7185" w:rsidRPr="00CA10AB" w:rsidRDefault="001E7185" w:rsidP="006603A2">
            <w:pPr>
              <w:jc w:val="center"/>
              <w:rPr>
                <w:rFonts w:ascii="仿宋" w:eastAsia="仿宋" w:hAnsi="仿宋"/>
              </w:rPr>
            </w:pPr>
            <w:r w:rsidRPr="00CA10AB">
              <w:rPr>
                <w:rFonts w:ascii="仿宋" w:eastAsia="仿宋" w:hAnsi="仿宋" w:hint="eastAsia"/>
              </w:rPr>
              <w:t>（4,9</w:t>
            </w:r>
            <w:r w:rsidRPr="00CA10AB">
              <w:rPr>
                <w:rFonts w:ascii="仿宋" w:eastAsia="仿宋" w:hAnsi="仿宋"/>
              </w:rPr>
              <w:t>]</w:t>
            </w:r>
          </w:p>
        </w:tc>
        <w:tc>
          <w:tcPr>
            <w:tcW w:w="1856" w:type="dxa"/>
            <w:vAlign w:val="center"/>
          </w:tcPr>
          <w:p w:rsidR="001E7185" w:rsidRPr="00CA10AB" w:rsidRDefault="001E7185" w:rsidP="006603A2">
            <w:pPr>
              <w:jc w:val="center"/>
              <w:rPr>
                <w:rFonts w:ascii="仿宋" w:eastAsia="仿宋" w:hAnsi="仿宋"/>
              </w:rPr>
            </w:pPr>
            <w:r w:rsidRPr="00CA10AB">
              <w:rPr>
                <w:rFonts w:ascii="仿宋" w:eastAsia="仿宋" w:hAnsi="仿宋" w:hint="eastAsia"/>
              </w:rPr>
              <w:t>（9,15</w:t>
            </w:r>
            <w:r w:rsidRPr="00CA10AB">
              <w:rPr>
                <w:rFonts w:ascii="仿宋" w:eastAsia="仿宋" w:hAnsi="仿宋"/>
              </w:rPr>
              <w:t>]</w:t>
            </w:r>
          </w:p>
        </w:tc>
        <w:tc>
          <w:tcPr>
            <w:tcW w:w="1684" w:type="dxa"/>
            <w:vAlign w:val="center"/>
          </w:tcPr>
          <w:p w:rsidR="001E7185" w:rsidRPr="00CA10AB" w:rsidRDefault="001E7185" w:rsidP="006603A2">
            <w:pPr>
              <w:jc w:val="center"/>
              <w:rPr>
                <w:rFonts w:ascii="仿宋" w:eastAsia="仿宋" w:hAnsi="仿宋"/>
              </w:rPr>
            </w:pPr>
            <w:r w:rsidRPr="00CA10AB">
              <w:rPr>
                <w:rFonts w:ascii="仿宋" w:eastAsia="仿宋" w:hAnsi="仿宋" w:hint="eastAsia"/>
              </w:rPr>
              <w:t>（15，25</w:t>
            </w:r>
            <w:r w:rsidRPr="00CA10AB">
              <w:rPr>
                <w:rFonts w:ascii="仿宋" w:eastAsia="仿宋" w:hAnsi="仿宋"/>
              </w:rPr>
              <w:t>]</w:t>
            </w:r>
          </w:p>
        </w:tc>
      </w:tr>
      <w:tr w:rsidR="00F4544B" w:rsidRPr="00CA10AB" w:rsidTr="006C5A64">
        <w:trPr>
          <w:trHeight w:val="257"/>
          <w:jc w:val="center"/>
        </w:trPr>
        <w:tc>
          <w:tcPr>
            <w:tcW w:w="1527" w:type="dxa"/>
            <w:vMerge w:val="restart"/>
            <w:vAlign w:val="center"/>
          </w:tcPr>
          <w:p w:rsidR="00F4544B" w:rsidRPr="00CA10AB" w:rsidRDefault="00F4544B" w:rsidP="006603A2">
            <w:pPr>
              <w:jc w:val="center"/>
              <w:rPr>
                <w:rFonts w:ascii="仿宋" w:eastAsia="仿宋" w:hAnsi="仿宋"/>
                <w:b/>
              </w:rPr>
            </w:pPr>
            <w:r w:rsidRPr="00CA10AB">
              <w:rPr>
                <w:rFonts w:ascii="仿宋" w:eastAsia="仿宋" w:hAnsi="仿宋"/>
                <w:b/>
              </w:rPr>
              <w:t>风险描述</w:t>
            </w:r>
          </w:p>
        </w:tc>
        <w:tc>
          <w:tcPr>
            <w:tcW w:w="1649" w:type="dxa"/>
            <w:vAlign w:val="center"/>
          </w:tcPr>
          <w:p w:rsidR="00F4544B" w:rsidRPr="00CA10AB" w:rsidRDefault="00F4544B" w:rsidP="006603A2">
            <w:pPr>
              <w:jc w:val="center"/>
              <w:rPr>
                <w:rFonts w:ascii="仿宋" w:eastAsia="仿宋" w:hAnsi="仿宋"/>
              </w:rPr>
            </w:pPr>
            <w:r w:rsidRPr="00CA10AB">
              <w:rPr>
                <w:rFonts w:ascii="仿宋" w:eastAsia="仿宋" w:hAnsi="仿宋" w:hint="eastAsia"/>
              </w:rPr>
              <w:t>低</w:t>
            </w:r>
            <w:r w:rsidRPr="00CA10AB">
              <w:rPr>
                <w:rFonts w:ascii="仿宋" w:eastAsia="仿宋" w:hAnsi="仿宋"/>
              </w:rPr>
              <w:t>风险</w:t>
            </w:r>
          </w:p>
        </w:tc>
        <w:tc>
          <w:tcPr>
            <w:tcW w:w="1647" w:type="dxa"/>
            <w:vAlign w:val="center"/>
          </w:tcPr>
          <w:p w:rsidR="00F4544B" w:rsidRPr="00CA10AB" w:rsidRDefault="00F4544B" w:rsidP="006603A2">
            <w:pPr>
              <w:jc w:val="center"/>
              <w:rPr>
                <w:rFonts w:ascii="仿宋" w:eastAsia="仿宋" w:hAnsi="仿宋"/>
              </w:rPr>
            </w:pPr>
            <w:r w:rsidRPr="00CA10AB">
              <w:rPr>
                <w:rFonts w:ascii="仿宋" w:eastAsia="仿宋" w:hAnsi="仿宋"/>
              </w:rPr>
              <w:t>一般风险</w:t>
            </w:r>
          </w:p>
        </w:tc>
        <w:tc>
          <w:tcPr>
            <w:tcW w:w="1856" w:type="dxa"/>
            <w:vAlign w:val="center"/>
          </w:tcPr>
          <w:p w:rsidR="00F4544B" w:rsidRPr="00CA10AB" w:rsidRDefault="00F4544B" w:rsidP="006603A2">
            <w:pPr>
              <w:jc w:val="center"/>
              <w:rPr>
                <w:rFonts w:ascii="仿宋" w:eastAsia="仿宋" w:hAnsi="仿宋"/>
              </w:rPr>
            </w:pPr>
            <w:r w:rsidRPr="00CA10AB">
              <w:rPr>
                <w:rFonts w:ascii="仿宋" w:eastAsia="仿宋" w:hAnsi="仿宋"/>
              </w:rPr>
              <w:t>较大风险</w:t>
            </w:r>
          </w:p>
        </w:tc>
        <w:tc>
          <w:tcPr>
            <w:tcW w:w="1684" w:type="dxa"/>
            <w:vAlign w:val="center"/>
          </w:tcPr>
          <w:p w:rsidR="00F4544B" w:rsidRPr="00CA10AB" w:rsidRDefault="00F4544B" w:rsidP="006603A2">
            <w:pPr>
              <w:jc w:val="center"/>
              <w:rPr>
                <w:rFonts w:ascii="仿宋" w:eastAsia="仿宋" w:hAnsi="仿宋"/>
              </w:rPr>
            </w:pPr>
            <w:r w:rsidRPr="00CA10AB">
              <w:rPr>
                <w:rFonts w:ascii="仿宋" w:eastAsia="仿宋" w:hAnsi="仿宋"/>
              </w:rPr>
              <w:t>重大风险</w:t>
            </w:r>
          </w:p>
        </w:tc>
      </w:tr>
      <w:tr w:rsidR="006C5A64" w:rsidRPr="00CA10AB" w:rsidTr="006C5A64">
        <w:trPr>
          <w:trHeight w:val="257"/>
          <w:jc w:val="center"/>
        </w:trPr>
        <w:tc>
          <w:tcPr>
            <w:tcW w:w="1527" w:type="dxa"/>
            <w:vMerge/>
            <w:vAlign w:val="center"/>
          </w:tcPr>
          <w:p w:rsidR="006C5A64" w:rsidRPr="00CA10AB" w:rsidRDefault="006C5A64" w:rsidP="006603A2">
            <w:pPr>
              <w:jc w:val="center"/>
              <w:rPr>
                <w:rFonts w:ascii="仿宋" w:eastAsia="仿宋" w:hAnsi="仿宋"/>
                <w:b/>
              </w:rPr>
            </w:pPr>
          </w:p>
        </w:tc>
        <w:tc>
          <w:tcPr>
            <w:tcW w:w="1649" w:type="dxa"/>
            <w:vAlign w:val="center"/>
          </w:tcPr>
          <w:p w:rsidR="006C5A64" w:rsidRPr="00CA10AB" w:rsidRDefault="006C5A64" w:rsidP="006603A2">
            <w:pPr>
              <w:jc w:val="center"/>
              <w:rPr>
                <w:rFonts w:ascii="仿宋" w:eastAsia="仿宋" w:hAnsi="仿宋"/>
              </w:rPr>
            </w:pPr>
            <w:r w:rsidRPr="00CA10AB">
              <w:rPr>
                <w:rFonts w:ascii="仿宋" w:eastAsia="仿宋" w:hAnsi="仿宋"/>
              </w:rPr>
              <w:t>可接受风险</w:t>
            </w:r>
          </w:p>
        </w:tc>
        <w:tc>
          <w:tcPr>
            <w:tcW w:w="1647" w:type="dxa"/>
            <w:vAlign w:val="center"/>
          </w:tcPr>
          <w:p w:rsidR="006C5A64" w:rsidRPr="00CA10AB" w:rsidRDefault="006C5A64" w:rsidP="006603A2">
            <w:pPr>
              <w:jc w:val="center"/>
              <w:rPr>
                <w:rFonts w:ascii="仿宋" w:eastAsia="仿宋" w:hAnsi="仿宋"/>
              </w:rPr>
            </w:pPr>
            <w:r w:rsidRPr="00CA10AB">
              <w:rPr>
                <w:rFonts w:ascii="仿宋" w:eastAsia="仿宋" w:hAnsi="仿宋"/>
              </w:rPr>
              <w:t>可容忍风险</w:t>
            </w:r>
          </w:p>
        </w:tc>
        <w:tc>
          <w:tcPr>
            <w:tcW w:w="1856" w:type="dxa"/>
            <w:vAlign w:val="center"/>
          </w:tcPr>
          <w:p w:rsidR="006C5A64" w:rsidRPr="00CA10AB" w:rsidRDefault="006C5A64" w:rsidP="006603A2">
            <w:pPr>
              <w:jc w:val="center"/>
              <w:rPr>
                <w:rFonts w:ascii="仿宋" w:eastAsia="仿宋" w:hAnsi="仿宋"/>
              </w:rPr>
            </w:pPr>
            <w:r w:rsidRPr="00CA10AB">
              <w:rPr>
                <w:rFonts w:ascii="仿宋" w:eastAsia="仿宋" w:hAnsi="仿宋"/>
              </w:rPr>
              <w:t>不可</w:t>
            </w:r>
            <w:r w:rsidRPr="00CA10AB">
              <w:rPr>
                <w:rFonts w:ascii="仿宋" w:eastAsia="仿宋" w:hAnsi="仿宋" w:hint="eastAsia"/>
              </w:rPr>
              <w:t>接受</w:t>
            </w:r>
            <w:r w:rsidRPr="00CA10AB">
              <w:rPr>
                <w:rFonts w:ascii="仿宋" w:eastAsia="仿宋" w:hAnsi="仿宋"/>
              </w:rPr>
              <w:t>风险</w:t>
            </w:r>
          </w:p>
        </w:tc>
        <w:tc>
          <w:tcPr>
            <w:tcW w:w="1684" w:type="dxa"/>
            <w:vAlign w:val="center"/>
          </w:tcPr>
          <w:p w:rsidR="006C5A64" w:rsidRPr="00CA10AB" w:rsidRDefault="00871B4C" w:rsidP="006603A2">
            <w:pPr>
              <w:jc w:val="center"/>
              <w:rPr>
                <w:rFonts w:ascii="仿宋" w:eastAsia="仿宋" w:hAnsi="仿宋"/>
              </w:rPr>
            </w:pPr>
            <w:r w:rsidRPr="00CA10AB">
              <w:rPr>
                <w:rFonts w:ascii="仿宋" w:eastAsia="仿宋" w:hAnsi="仿宋" w:hint="eastAsia"/>
              </w:rPr>
              <w:t>极高</w:t>
            </w:r>
            <w:r w:rsidRPr="00CA10AB">
              <w:rPr>
                <w:rFonts w:ascii="仿宋" w:eastAsia="仿宋" w:hAnsi="仿宋"/>
              </w:rPr>
              <w:t>风险</w:t>
            </w:r>
          </w:p>
        </w:tc>
      </w:tr>
      <w:tr w:rsidR="006603A2" w:rsidRPr="00CA10AB" w:rsidTr="006C5A64">
        <w:trPr>
          <w:trHeight w:val="257"/>
          <w:jc w:val="center"/>
        </w:trPr>
        <w:tc>
          <w:tcPr>
            <w:tcW w:w="1527" w:type="dxa"/>
            <w:vAlign w:val="center"/>
          </w:tcPr>
          <w:p w:rsidR="006603A2" w:rsidRPr="00CA10AB" w:rsidRDefault="006603A2" w:rsidP="006603A2">
            <w:pPr>
              <w:jc w:val="center"/>
              <w:rPr>
                <w:rFonts w:ascii="仿宋" w:eastAsia="仿宋" w:hAnsi="仿宋"/>
                <w:b/>
              </w:rPr>
            </w:pPr>
            <w:r w:rsidRPr="00CA10AB">
              <w:rPr>
                <w:rFonts w:ascii="仿宋" w:eastAsia="仿宋" w:hAnsi="仿宋"/>
                <w:b/>
              </w:rPr>
              <w:t>风险对策</w:t>
            </w:r>
          </w:p>
        </w:tc>
        <w:tc>
          <w:tcPr>
            <w:tcW w:w="1649" w:type="dxa"/>
            <w:vAlign w:val="center"/>
          </w:tcPr>
          <w:p w:rsidR="006603A2" w:rsidRPr="00CA10AB" w:rsidRDefault="006603A2" w:rsidP="006603A2">
            <w:pPr>
              <w:jc w:val="center"/>
              <w:rPr>
                <w:rFonts w:ascii="仿宋" w:eastAsia="仿宋" w:hAnsi="仿宋"/>
              </w:rPr>
            </w:pPr>
            <w:r w:rsidRPr="00CA10AB">
              <w:rPr>
                <w:rFonts w:ascii="仿宋" w:eastAsia="仿宋" w:hAnsi="仿宋"/>
              </w:rPr>
              <w:t>关注</w:t>
            </w:r>
          </w:p>
        </w:tc>
        <w:tc>
          <w:tcPr>
            <w:tcW w:w="1647" w:type="dxa"/>
            <w:vAlign w:val="center"/>
          </w:tcPr>
          <w:p w:rsidR="006603A2" w:rsidRPr="00CA10AB" w:rsidRDefault="006603A2" w:rsidP="006603A2">
            <w:pPr>
              <w:jc w:val="center"/>
              <w:rPr>
                <w:rFonts w:ascii="仿宋" w:eastAsia="仿宋" w:hAnsi="仿宋"/>
              </w:rPr>
            </w:pPr>
            <w:r w:rsidRPr="00CA10AB">
              <w:rPr>
                <w:rFonts w:ascii="仿宋" w:eastAsia="仿宋" w:hAnsi="仿宋"/>
              </w:rPr>
              <w:t>监控</w:t>
            </w:r>
          </w:p>
        </w:tc>
        <w:tc>
          <w:tcPr>
            <w:tcW w:w="1856" w:type="dxa"/>
            <w:vAlign w:val="center"/>
          </w:tcPr>
          <w:p w:rsidR="006603A2" w:rsidRPr="00CA10AB" w:rsidRDefault="006603A2" w:rsidP="006603A2">
            <w:pPr>
              <w:jc w:val="center"/>
              <w:rPr>
                <w:rFonts w:ascii="仿宋" w:eastAsia="仿宋" w:hAnsi="仿宋"/>
              </w:rPr>
            </w:pPr>
            <w:r w:rsidRPr="00CA10AB">
              <w:rPr>
                <w:rFonts w:ascii="仿宋" w:eastAsia="仿宋" w:hAnsi="仿宋"/>
              </w:rPr>
              <w:t>采取措施</w:t>
            </w:r>
          </w:p>
        </w:tc>
        <w:tc>
          <w:tcPr>
            <w:tcW w:w="1684" w:type="dxa"/>
            <w:vAlign w:val="center"/>
          </w:tcPr>
          <w:p w:rsidR="006603A2" w:rsidRPr="00CA10AB" w:rsidRDefault="006603A2" w:rsidP="006603A2">
            <w:pPr>
              <w:jc w:val="center"/>
              <w:rPr>
                <w:rFonts w:ascii="仿宋" w:eastAsia="仿宋" w:hAnsi="仿宋"/>
              </w:rPr>
            </w:pPr>
            <w:r w:rsidRPr="00CA10AB">
              <w:rPr>
                <w:rFonts w:ascii="仿宋" w:eastAsia="仿宋" w:hAnsi="仿宋"/>
              </w:rPr>
              <w:t>采取紧急措施</w:t>
            </w:r>
          </w:p>
        </w:tc>
      </w:tr>
    </w:tbl>
    <w:p w:rsidR="00A84FB1" w:rsidRPr="0064711D" w:rsidRDefault="00A84FB1" w:rsidP="00A84FB1">
      <w:pPr>
        <w:ind w:firstLineChars="200" w:firstLine="600"/>
        <w:rPr>
          <w:rFonts w:ascii="Times New Roman" w:eastAsia="仿宋" w:hAnsi="Times New Roman" w:cs="Times New Roman"/>
          <w:sz w:val="30"/>
          <w:szCs w:val="30"/>
        </w:rPr>
      </w:pPr>
      <w:r w:rsidRPr="0064711D">
        <w:rPr>
          <w:rFonts w:ascii="Times New Roman" w:eastAsia="仿宋" w:hAnsi="Times New Roman" w:cs="Times New Roman" w:hint="eastAsia"/>
          <w:sz w:val="30"/>
          <w:szCs w:val="30"/>
        </w:rPr>
        <w:t>Ⅰ</w:t>
      </w:r>
      <w:proofErr w:type="gramStart"/>
      <w:r w:rsidRPr="0064711D">
        <w:rPr>
          <w:rFonts w:ascii="Times New Roman" w:eastAsia="仿宋" w:hAnsi="Times New Roman" w:cs="Times New Roman"/>
          <w:sz w:val="30"/>
          <w:szCs w:val="30"/>
        </w:rPr>
        <w:t>级</w:t>
      </w:r>
      <w:r w:rsidRPr="0064711D">
        <w:rPr>
          <w:rFonts w:ascii="Times New Roman" w:eastAsia="仿宋" w:hAnsi="Times New Roman" w:cs="Times New Roman" w:hint="eastAsia"/>
          <w:sz w:val="30"/>
          <w:szCs w:val="30"/>
        </w:rPr>
        <w:t>风险</w:t>
      </w:r>
      <w:proofErr w:type="gramEnd"/>
      <w:r w:rsidRPr="0064711D">
        <w:rPr>
          <w:rFonts w:ascii="Times New Roman" w:eastAsia="仿宋" w:hAnsi="Times New Roman" w:cs="Times New Roman"/>
          <w:sz w:val="30"/>
          <w:szCs w:val="30"/>
        </w:rPr>
        <w:t>为</w:t>
      </w:r>
      <w:r w:rsidR="006C5A64" w:rsidRPr="0064711D">
        <w:rPr>
          <w:rFonts w:ascii="Times New Roman" w:eastAsia="仿宋" w:hAnsi="Times New Roman" w:cs="Times New Roman" w:hint="eastAsia"/>
          <w:sz w:val="30"/>
          <w:szCs w:val="30"/>
        </w:rPr>
        <w:t>低</w:t>
      </w:r>
      <w:r w:rsidRPr="0064711D">
        <w:rPr>
          <w:rFonts w:ascii="Times New Roman" w:eastAsia="仿宋" w:hAnsi="Times New Roman" w:cs="Times New Roman"/>
          <w:sz w:val="30"/>
          <w:szCs w:val="30"/>
        </w:rPr>
        <w:t>风险</w:t>
      </w:r>
      <w:r w:rsidRPr="0064711D">
        <w:rPr>
          <w:rFonts w:ascii="Times New Roman" w:eastAsia="仿宋" w:hAnsi="Times New Roman" w:cs="Times New Roman" w:hint="eastAsia"/>
          <w:sz w:val="30"/>
          <w:szCs w:val="30"/>
        </w:rPr>
        <w:t>，</w:t>
      </w:r>
      <w:r w:rsidR="006C5A64" w:rsidRPr="0064711D">
        <w:rPr>
          <w:rFonts w:ascii="Times New Roman" w:eastAsia="仿宋" w:hAnsi="Times New Roman" w:cs="Times New Roman" w:hint="eastAsia"/>
          <w:sz w:val="30"/>
          <w:szCs w:val="30"/>
        </w:rPr>
        <w:t>属于可接受风险，</w:t>
      </w:r>
      <w:r w:rsidRPr="0064711D">
        <w:rPr>
          <w:rFonts w:ascii="Times New Roman" w:eastAsia="仿宋" w:hAnsi="Times New Roman" w:cs="Times New Roman" w:hint="eastAsia"/>
          <w:sz w:val="30"/>
          <w:szCs w:val="30"/>
        </w:rPr>
        <w:t>对策措施</w:t>
      </w:r>
      <w:r w:rsidR="00160424" w:rsidRPr="0064711D">
        <w:rPr>
          <w:rFonts w:ascii="Times New Roman" w:eastAsia="仿宋" w:hAnsi="Times New Roman" w:cs="Times New Roman" w:hint="eastAsia"/>
          <w:sz w:val="30"/>
          <w:szCs w:val="30"/>
        </w:rPr>
        <w:t>主要</w:t>
      </w:r>
      <w:r w:rsidRPr="0064711D">
        <w:rPr>
          <w:rFonts w:ascii="Times New Roman" w:eastAsia="仿宋" w:hAnsi="Times New Roman" w:cs="Times New Roman" w:hint="eastAsia"/>
          <w:sz w:val="30"/>
          <w:szCs w:val="30"/>
        </w:rPr>
        <w:t>为关注</w:t>
      </w:r>
      <w:r w:rsidR="00160424" w:rsidRPr="0064711D">
        <w:rPr>
          <w:rFonts w:ascii="Times New Roman" w:eastAsia="仿宋" w:hAnsi="Times New Roman" w:cs="Times New Roman" w:hint="eastAsia"/>
          <w:sz w:val="30"/>
          <w:szCs w:val="30"/>
        </w:rPr>
        <w:t>、</w:t>
      </w:r>
      <w:r w:rsidRPr="0064711D">
        <w:rPr>
          <w:rFonts w:ascii="Times New Roman" w:eastAsia="仿宋" w:hAnsi="Times New Roman" w:cs="Times New Roman"/>
          <w:sz w:val="30"/>
          <w:szCs w:val="30"/>
        </w:rPr>
        <w:t>维持正常的监测频次和日常巡视。</w:t>
      </w:r>
    </w:p>
    <w:p w:rsidR="00A84FB1" w:rsidRPr="0064711D" w:rsidRDefault="00A84FB1" w:rsidP="00A84FB1">
      <w:pPr>
        <w:ind w:firstLineChars="200" w:firstLine="600"/>
        <w:rPr>
          <w:rFonts w:ascii="Times New Roman" w:eastAsia="仿宋" w:hAnsi="Times New Roman" w:cs="Times New Roman"/>
          <w:sz w:val="30"/>
          <w:szCs w:val="30"/>
        </w:rPr>
      </w:pPr>
      <w:r w:rsidRPr="0064711D">
        <w:rPr>
          <w:rFonts w:ascii="Times New Roman" w:eastAsia="仿宋" w:hAnsi="Times New Roman" w:cs="Times New Roman" w:hint="eastAsia"/>
          <w:sz w:val="30"/>
          <w:szCs w:val="30"/>
        </w:rPr>
        <w:t>Ⅱ</w:t>
      </w:r>
      <w:proofErr w:type="gramStart"/>
      <w:r w:rsidRPr="0064711D">
        <w:rPr>
          <w:rFonts w:ascii="Times New Roman" w:eastAsia="仿宋" w:hAnsi="Times New Roman" w:cs="Times New Roman"/>
          <w:sz w:val="30"/>
          <w:szCs w:val="30"/>
        </w:rPr>
        <w:t>级风险</w:t>
      </w:r>
      <w:proofErr w:type="gramEnd"/>
      <w:r w:rsidRPr="0064711D">
        <w:rPr>
          <w:rFonts w:ascii="Times New Roman" w:eastAsia="仿宋" w:hAnsi="Times New Roman" w:cs="Times New Roman"/>
          <w:sz w:val="30"/>
          <w:szCs w:val="30"/>
        </w:rPr>
        <w:t>为一般风险，</w:t>
      </w:r>
      <w:r w:rsidR="00160424" w:rsidRPr="0064711D">
        <w:rPr>
          <w:rFonts w:ascii="Times New Roman" w:eastAsia="仿宋" w:hAnsi="Times New Roman" w:cs="Times New Roman"/>
          <w:sz w:val="30"/>
          <w:szCs w:val="30"/>
        </w:rPr>
        <w:t>属于可容忍风险</w:t>
      </w:r>
      <w:r w:rsidR="00160424" w:rsidRPr="0064711D">
        <w:rPr>
          <w:rFonts w:ascii="Times New Roman" w:eastAsia="仿宋" w:hAnsi="Times New Roman" w:cs="Times New Roman" w:hint="eastAsia"/>
          <w:sz w:val="30"/>
          <w:szCs w:val="30"/>
        </w:rPr>
        <w:t>，</w:t>
      </w:r>
      <w:r w:rsidRPr="0064711D">
        <w:rPr>
          <w:rFonts w:ascii="Times New Roman" w:eastAsia="仿宋" w:hAnsi="Times New Roman" w:cs="Times New Roman"/>
          <w:sz w:val="30"/>
          <w:szCs w:val="30"/>
        </w:rPr>
        <w:t>对策</w:t>
      </w:r>
      <w:r w:rsidRPr="0064711D">
        <w:rPr>
          <w:rFonts w:ascii="Times New Roman" w:eastAsia="仿宋" w:hAnsi="Times New Roman" w:cs="Times New Roman" w:hint="eastAsia"/>
          <w:sz w:val="30"/>
          <w:szCs w:val="30"/>
        </w:rPr>
        <w:t>措施</w:t>
      </w:r>
      <w:r w:rsidR="00160424" w:rsidRPr="0064711D">
        <w:rPr>
          <w:rFonts w:ascii="Times New Roman" w:eastAsia="仿宋" w:hAnsi="Times New Roman" w:cs="Times New Roman" w:hint="eastAsia"/>
          <w:sz w:val="30"/>
          <w:szCs w:val="30"/>
        </w:rPr>
        <w:t>主要</w:t>
      </w:r>
      <w:r w:rsidRPr="0064711D">
        <w:rPr>
          <w:rFonts w:ascii="Times New Roman" w:eastAsia="仿宋" w:hAnsi="Times New Roman" w:cs="Times New Roman"/>
          <w:sz w:val="30"/>
          <w:szCs w:val="30"/>
        </w:rPr>
        <w:t>为监控</w:t>
      </w:r>
      <w:r w:rsidR="00160424" w:rsidRPr="0064711D">
        <w:rPr>
          <w:rFonts w:ascii="Times New Roman" w:eastAsia="仿宋" w:hAnsi="Times New Roman" w:cs="Times New Roman" w:hint="eastAsia"/>
          <w:sz w:val="30"/>
          <w:szCs w:val="30"/>
        </w:rPr>
        <w:t>、</w:t>
      </w:r>
      <w:r w:rsidRPr="0064711D">
        <w:rPr>
          <w:rFonts w:ascii="Times New Roman" w:eastAsia="仿宋" w:hAnsi="Times New Roman" w:cs="Times New Roman" w:hint="eastAsia"/>
          <w:sz w:val="30"/>
          <w:szCs w:val="30"/>
        </w:rPr>
        <w:t>加强</w:t>
      </w:r>
      <w:r w:rsidRPr="0064711D">
        <w:rPr>
          <w:rFonts w:ascii="Times New Roman" w:eastAsia="仿宋" w:hAnsi="Times New Roman" w:cs="Times New Roman"/>
          <w:sz w:val="30"/>
          <w:szCs w:val="30"/>
        </w:rPr>
        <w:t>监测和日常巡视，必要时需采取措施进行风险控制</w:t>
      </w:r>
      <w:r w:rsidR="001E7185" w:rsidRPr="0064711D">
        <w:rPr>
          <w:rFonts w:ascii="Times New Roman" w:eastAsia="仿宋" w:hAnsi="Times New Roman" w:cs="Times New Roman" w:hint="eastAsia"/>
          <w:sz w:val="30"/>
          <w:szCs w:val="30"/>
        </w:rPr>
        <w:t>。</w:t>
      </w:r>
      <w:r w:rsidRPr="0064711D">
        <w:rPr>
          <w:rFonts w:ascii="Times New Roman" w:eastAsia="仿宋" w:hAnsi="Times New Roman" w:cs="Times New Roman"/>
          <w:sz w:val="30"/>
          <w:szCs w:val="30"/>
        </w:rPr>
        <w:t>当风险处理资金</w:t>
      </w:r>
      <w:r w:rsidR="00F4544B" w:rsidRPr="0064711D">
        <w:rPr>
          <w:rFonts w:ascii="Times New Roman" w:eastAsia="仿宋" w:hAnsi="Times New Roman" w:cs="Times New Roman" w:hint="eastAsia"/>
          <w:sz w:val="30"/>
          <w:szCs w:val="30"/>
        </w:rPr>
        <w:t>有限</w:t>
      </w:r>
      <w:r w:rsidRPr="0064711D">
        <w:rPr>
          <w:rFonts w:ascii="Times New Roman" w:eastAsia="仿宋" w:hAnsi="Times New Roman" w:cs="Times New Roman"/>
          <w:sz w:val="30"/>
          <w:szCs w:val="30"/>
        </w:rPr>
        <w:t>时，应</w:t>
      </w:r>
      <w:r w:rsidRPr="0064711D">
        <w:rPr>
          <w:rFonts w:ascii="Times New Roman" w:eastAsia="仿宋" w:hAnsi="Times New Roman" w:cs="Times New Roman" w:hint="eastAsia"/>
          <w:sz w:val="30"/>
          <w:szCs w:val="30"/>
        </w:rPr>
        <w:t>根据</w:t>
      </w:r>
      <w:r w:rsidRPr="0064711D">
        <w:rPr>
          <w:rFonts w:ascii="Times New Roman" w:eastAsia="仿宋" w:hAnsi="Times New Roman" w:cs="Times New Roman"/>
          <w:sz w:val="30"/>
          <w:szCs w:val="30"/>
        </w:rPr>
        <w:t>风险</w:t>
      </w:r>
      <w:r w:rsidRPr="0064711D">
        <w:rPr>
          <w:rFonts w:ascii="Times New Roman" w:eastAsia="仿宋" w:hAnsi="Times New Roman" w:cs="Times New Roman" w:hint="eastAsia"/>
          <w:sz w:val="30"/>
          <w:szCs w:val="30"/>
        </w:rPr>
        <w:t>因子重要性</w:t>
      </w:r>
      <w:r w:rsidRPr="0064711D">
        <w:rPr>
          <w:rFonts w:ascii="Times New Roman" w:eastAsia="仿宋" w:hAnsi="Times New Roman" w:cs="Times New Roman"/>
          <w:sz w:val="30"/>
          <w:szCs w:val="30"/>
        </w:rPr>
        <w:t>排序，确保主要风险</w:t>
      </w:r>
      <w:r w:rsidRPr="0064711D">
        <w:rPr>
          <w:rFonts w:ascii="Times New Roman" w:eastAsia="仿宋" w:hAnsi="Times New Roman" w:cs="Times New Roman" w:hint="eastAsia"/>
          <w:sz w:val="30"/>
          <w:szCs w:val="30"/>
        </w:rPr>
        <w:t>因子</w:t>
      </w:r>
      <w:r w:rsidRPr="0064711D">
        <w:rPr>
          <w:rFonts w:ascii="Times New Roman" w:eastAsia="仿宋" w:hAnsi="Times New Roman" w:cs="Times New Roman"/>
          <w:sz w:val="30"/>
          <w:szCs w:val="30"/>
        </w:rPr>
        <w:t>得以处理</w:t>
      </w:r>
      <w:r w:rsidRPr="0064711D">
        <w:rPr>
          <w:rFonts w:ascii="Times New Roman" w:eastAsia="仿宋" w:hAnsi="Times New Roman" w:cs="Times New Roman" w:hint="eastAsia"/>
          <w:sz w:val="30"/>
          <w:szCs w:val="30"/>
        </w:rPr>
        <w:t>。</w:t>
      </w:r>
    </w:p>
    <w:p w:rsidR="00A84FB1" w:rsidRPr="0064711D" w:rsidRDefault="00A84FB1" w:rsidP="00A84FB1">
      <w:pPr>
        <w:ind w:firstLineChars="200" w:firstLine="600"/>
        <w:rPr>
          <w:rFonts w:ascii="Times New Roman" w:eastAsia="仿宋" w:hAnsi="Times New Roman" w:cs="Times New Roman"/>
          <w:sz w:val="30"/>
          <w:szCs w:val="30"/>
        </w:rPr>
      </w:pPr>
      <w:r w:rsidRPr="0064711D">
        <w:rPr>
          <w:rFonts w:ascii="Times New Roman" w:eastAsia="仿宋" w:hAnsi="Times New Roman" w:cs="Times New Roman" w:hint="eastAsia"/>
          <w:sz w:val="30"/>
          <w:szCs w:val="30"/>
        </w:rPr>
        <w:t>Ⅲ</w:t>
      </w:r>
      <w:proofErr w:type="gramStart"/>
      <w:r w:rsidRPr="0064711D">
        <w:rPr>
          <w:rFonts w:ascii="Times New Roman" w:eastAsia="仿宋" w:hAnsi="Times New Roman" w:cs="Times New Roman"/>
          <w:sz w:val="30"/>
          <w:szCs w:val="30"/>
        </w:rPr>
        <w:t>级风险</w:t>
      </w:r>
      <w:proofErr w:type="gramEnd"/>
      <w:r w:rsidRPr="0064711D">
        <w:rPr>
          <w:rFonts w:ascii="Times New Roman" w:eastAsia="仿宋" w:hAnsi="Times New Roman" w:cs="Times New Roman"/>
          <w:sz w:val="30"/>
          <w:szCs w:val="30"/>
        </w:rPr>
        <w:t>为较大风险，</w:t>
      </w:r>
      <w:r w:rsidR="00871B4C" w:rsidRPr="0064711D">
        <w:rPr>
          <w:rFonts w:ascii="Times New Roman" w:eastAsia="仿宋" w:hAnsi="Times New Roman" w:cs="Times New Roman"/>
          <w:sz w:val="30"/>
          <w:szCs w:val="30"/>
        </w:rPr>
        <w:t>属于不可接受风险</w:t>
      </w:r>
      <w:r w:rsidR="00871B4C" w:rsidRPr="0064711D">
        <w:rPr>
          <w:rFonts w:ascii="Times New Roman" w:eastAsia="仿宋" w:hAnsi="Times New Roman" w:cs="Times New Roman" w:hint="eastAsia"/>
          <w:sz w:val="30"/>
          <w:szCs w:val="30"/>
        </w:rPr>
        <w:t>，</w:t>
      </w:r>
      <w:r w:rsidRPr="0064711D">
        <w:rPr>
          <w:rFonts w:ascii="Times New Roman" w:eastAsia="仿宋" w:hAnsi="Times New Roman" w:cs="Times New Roman"/>
          <w:sz w:val="30"/>
          <w:szCs w:val="30"/>
        </w:rPr>
        <w:t>对策</w:t>
      </w:r>
      <w:r w:rsidRPr="0064711D">
        <w:rPr>
          <w:rFonts w:ascii="Times New Roman" w:eastAsia="仿宋" w:hAnsi="Times New Roman" w:cs="Times New Roman" w:hint="eastAsia"/>
          <w:sz w:val="30"/>
          <w:szCs w:val="30"/>
        </w:rPr>
        <w:t>措施</w:t>
      </w:r>
      <w:r w:rsidR="00160424" w:rsidRPr="0064711D">
        <w:rPr>
          <w:rFonts w:ascii="Times New Roman" w:eastAsia="仿宋" w:hAnsi="Times New Roman" w:cs="Times New Roman" w:hint="eastAsia"/>
          <w:sz w:val="30"/>
          <w:szCs w:val="30"/>
        </w:rPr>
        <w:t>主要</w:t>
      </w:r>
      <w:r w:rsidRPr="0064711D">
        <w:rPr>
          <w:rFonts w:ascii="Times New Roman" w:eastAsia="仿宋" w:hAnsi="Times New Roman" w:cs="Times New Roman"/>
          <w:sz w:val="30"/>
          <w:szCs w:val="30"/>
        </w:rPr>
        <w:t>为</w:t>
      </w:r>
      <w:r w:rsidR="00160424" w:rsidRPr="0064711D">
        <w:rPr>
          <w:rFonts w:ascii="Times New Roman" w:eastAsia="仿宋" w:hAnsi="Times New Roman" w:cs="Times New Roman" w:hint="eastAsia"/>
          <w:sz w:val="30"/>
          <w:szCs w:val="30"/>
        </w:rPr>
        <w:t>及时</w:t>
      </w:r>
      <w:r w:rsidRPr="0064711D">
        <w:rPr>
          <w:rFonts w:ascii="Times New Roman" w:eastAsia="仿宋" w:hAnsi="Times New Roman" w:cs="Times New Roman" w:hint="eastAsia"/>
          <w:sz w:val="30"/>
          <w:szCs w:val="30"/>
        </w:rPr>
        <w:t>采取</w:t>
      </w:r>
      <w:r w:rsidRPr="0064711D">
        <w:rPr>
          <w:rFonts w:ascii="Times New Roman" w:eastAsia="仿宋" w:hAnsi="Times New Roman" w:cs="Times New Roman"/>
          <w:sz w:val="30"/>
          <w:szCs w:val="30"/>
        </w:rPr>
        <w:t>措施，针对各主要风险因子分别采取预防、消除、规避</w:t>
      </w:r>
      <w:r w:rsidRPr="0064711D">
        <w:rPr>
          <w:rFonts w:ascii="Times New Roman" w:eastAsia="仿宋" w:hAnsi="Times New Roman" w:cs="Times New Roman" w:hint="eastAsia"/>
          <w:sz w:val="30"/>
          <w:szCs w:val="30"/>
        </w:rPr>
        <w:t>、</w:t>
      </w:r>
      <w:r w:rsidRPr="0064711D">
        <w:rPr>
          <w:rFonts w:ascii="Times New Roman" w:eastAsia="仿宋" w:hAnsi="Times New Roman" w:cs="Times New Roman"/>
          <w:sz w:val="30"/>
          <w:szCs w:val="30"/>
        </w:rPr>
        <w:t>减免风险事故发生的措施</w:t>
      </w:r>
      <w:r w:rsidRPr="0064711D">
        <w:rPr>
          <w:rFonts w:ascii="Times New Roman" w:eastAsia="仿宋" w:hAnsi="Times New Roman" w:cs="Times New Roman" w:hint="eastAsia"/>
          <w:sz w:val="30"/>
          <w:szCs w:val="30"/>
        </w:rPr>
        <w:t>，使风险等级</w:t>
      </w:r>
      <w:r w:rsidRPr="0064711D">
        <w:rPr>
          <w:rFonts w:ascii="Times New Roman" w:eastAsia="仿宋" w:hAnsi="Times New Roman" w:cs="Times New Roman"/>
          <w:sz w:val="30"/>
          <w:szCs w:val="30"/>
        </w:rPr>
        <w:t>降至</w:t>
      </w:r>
      <w:r w:rsidRPr="0064711D">
        <w:rPr>
          <w:rFonts w:ascii="Times New Roman" w:eastAsia="仿宋" w:hAnsi="Times New Roman" w:cs="Times New Roman" w:hint="eastAsia"/>
          <w:sz w:val="30"/>
          <w:szCs w:val="30"/>
        </w:rPr>
        <w:t>可</w:t>
      </w:r>
      <w:r w:rsidRPr="0064711D">
        <w:rPr>
          <w:rFonts w:ascii="Times New Roman" w:eastAsia="仿宋" w:hAnsi="Times New Roman" w:cs="Times New Roman"/>
          <w:sz w:val="30"/>
          <w:szCs w:val="30"/>
        </w:rPr>
        <w:t>容忍或可接受的水平</w:t>
      </w:r>
      <w:r w:rsidRPr="0064711D">
        <w:rPr>
          <w:rFonts w:ascii="Times New Roman" w:eastAsia="仿宋" w:hAnsi="Times New Roman" w:cs="Times New Roman" w:hint="eastAsia"/>
          <w:sz w:val="30"/>
          <w:szCs w:val="30"/>
        </w:rPr>
        <w:t>。</w:t>
      </w:r>
    </w:p>
    <w:p w:rsidR="00A84FB1" w:rsidRPr="0064711D" w:rsidRDefault="00A84FB1" w:rsidP="00A84FB1">
      <w:pPr>
        <w:ind w:firstLineChars="200" w:firstLine="600"/>
        <w:rPr>
          <w:rFonts w:ascii="Times New Roman" w:eastAsia="仿宋" w:hAnsi="Times New Roman" w:cs="Times New Roman"/>
          <w:sz w:val="30"/>
          <w:szCs w:val="30"/>
        </w:rPr>
      </w:pPr>
      <w:r w:rsidRPr="0064711D">
        <w:rPr>
          <w:rFonts w:ascii="Times New Roman" w:eastAsia="仿宋" w:hAnsi="Times New Roman" w:cs="Times New Roman" w:hint="eastAsia"/>
          <w:sz w:val="30"/>
          <w:szCs w:val="30"/>
        </w:rPr>
        <w:t>Ⅳ</w:t>
      </w:r>
      <w:proofErr w:type="gramStart"/>
      <w:r w:rsidRPr="0064711D">
        <w:rPr>
          <w:rFonts w:ascii="Times New Roman" w:eastAsia="仿宋" w:hAnsi="Times New Roman" w:cs="Times New Roman"/>
          <w:sz w:val="30"/>
          <w:szCs w:val="30"/>
        </w:rPr>
        <w:t>级风险</w:t>
      </w:r>
      <w:proofErr w:type="gramEnd"/>
      <w:r w:rsidRPr="0064711D">
        <w:rPr>
          <w:rFonts w:ascii="Times New Roman" w:eastAsia="仿宋" w:hAnsi="Times New Roman" w:cs="Times New Roman"/>
          <w:sz w:val="30"/>
          <w:szCs w:val="30"/>
        </w:rPr>
        <w:t>为重大风险，</w:t>
      </w:r>
      <w:r w:rsidR="00871B4C" w:rsidRPr="0064711D">
        <w:rPr>
          <w:rFonts w:ascii="Times New Roman" w:eastAsia="仿宋" w:hAnsi="Times New Roman" w:cs="Times New Roman"/>
          <w:sz w:val="30"/>
          <w:szCs w:val="30"/>
        </w:rPr>
        <w:t>属于极高风险</w:t>
      </w:r>
      <w:r w:rsidR="00871B4C" w:rsidRPr="0064711D">
        <w:rPr>
          <w:rFonts w:ascii="Times New Roman" w:eastAsia="仿宋" w:hAnsi="Times New Roman" w:cs="Times New Roman" w:hint="eastAsia"/>
          <w:sz w:val="30"/>
          <w:szCs w:val="30"/>
        </w:rPr>
        <w:t>，</w:t>
      </w:r>
      <w:r w:rsidRPr="0064711D">
        <w:rPr>
          <w:rFonts w:ascii="Times New Roman" w:eastAsia="仿宋" w:hAnsi="Times New Roman" w:cs="Times New Roman"/>
          <w:sz w:val="30"/>
          <w:szCs w:val="30"/>
        </w:rPr>
        <w:t>对策</w:t>
      </w:r>
      <w:r w:rsidRPr="0064711D">
        <w:rPr>
          <w:rFonts w:ascii="Times New Roman" w:eastAsia="仿宋" w:hAnsi="Times New Roman" w:cs="Times New Roman" w:hint="eastAsia"/>
          <w:sz w:val="30"/>
          <w:szCs w:val="30"/>
        </w:rPr>
        <w:t>措施</w:t>
      </w:r>
      <w:r w:rsidRPr="0064711D">
        <w:rPr>
          <w:rFonts w:ascii="Times New Roman" w:eastAsia="仿宋" w:hAnsi="Times New Roman" w:cs="Times New Roman"/>
          <w:sz w:val="30"/>
          <w:szCs w:val="30"/>
        </w:rPr>
        <w:t>为</w:t>
      </w:r>
      <w:r w:rsidRPr="0064711D">
        <w:rPr>
          <w:rFonts w:ascii="Times New Roman" w:eastAsia="仿宋" w:hAnsi="Times New Roman" w:cs="Times New Roman" w:hint="eastAsia"/>
          <w:sz w:val="30"/>
          <w:szCs w:val="30"/>
        </w:rPr>
        <w:t>采取紧急</w:t>
      </w:r>
      <w:r w:rsidRPr="0064711D">
        <w:rPr>
          <w:rFonts w:ascii="Times New Roman" w:eastAsia="仿宋" w:hAnsi="Times New Roman" w:cs="Times New Roman"/>
          <w:sz w:val="30"/>
          <w:szCs w:val="30"/>
        </w:rPr>
        <w:t>措施，</w:t>
      </w:r>
      <w:r w:rsidRPr="0064711D">
        <w:rPr>
          <w:rFonts w:ascii="Times New Roman" w:eastAsia="仿宋" w:hAnsi="Times New Roman" w:cs="Times New Roman" w:hint="eastAsia"/>
          <w:sz w:val="30"/>
          <w:szCs w:val="30"/>
        </w:rPr>
        <w:t>减免</w:t>
      </w:r>
      <w:r w:rsidRPr="0064711D">
        <w:rPr>
          <w:rFonts w:ascii="Times New Roman" w:eastAsia="仿宋" w:hAnsi="Times New Roman" w:cs="Times New Roman"/>
          <w:sz w:val="30"/>
          <w:szCs w:val="30"/>
        </w:rPr>
        <w:t>风险，同时准备好应急预案，一旦发生险情，及时开展修复</w:t>
      </w:r>
      <w:r w:rsidRPr="0064711D">
        <w:rPr>
          <w:rFonts w:ascii="Times New Roman" w:eastAsia="仿宋" w:hAnsi="Times New Roman" w:cs="Times New Roman" w:hint="eastAsia"/>
          <w:sz w:val="30"/>
          <w:szCs w:val="30"/>
        </w:rPr>
        <w:t>、</w:t>
      </w:r>
      <w:r w:rsidRPr="0064711D">
        <w:rPr>
          <w:rFonts w:ascii="Times New Roman" w:eastAsia="仿宋" w:hAnsi="Times New Roman" w:cs="Times New Roman"/>
          <w:sz w:val="30"/>
          <w:szCs w:val="30"/>
        </w:rPr>
        <w:t>补救等抢险措施。</w:t>
      </w:r>
    </w:p>
    <w:p w:rsidR="007F185B" w:rsidRPr="0064711D" w:rsidRDefault="007F185B" w:rsidP="007F185B">
      <w:pPr>
        <w:jc w:val="left"/>
        <w:outlineLvl w:val="1"/>
        <w:rPr>
          <w:rFonts w:ascii="Times New Roman" w:eastAsia="黑体" w:hAnsi="Times New Roman" w:cs="Times New Roman"/>
          <w:sz w:val="28"/>
          <w:szCs w:val="28"/>
        </w:rPr>
      </w:pPr>
      <w:bookmarkStart w:id="19" w:name="_Toc521278320"/>
      <w:bookmarkStart w:id="20" w:name="_Toc521306805"/>
      <w:bookmarkStart w:id="21" w:name="_Toc521357664"/>
      <w:bookmarkStart w:id="22" w:name="_Toc524641899"/>
      <w:r w:rsidRPr="0064711D">
        <w:rPr>
          <w:rFonts w:ascii="Times New Roman" w:eastAsia="黑体" w:hAnsi="Times New Roman" w:cs="Times New Roman"/>
          <w:sz w:val="28"/>
          <w:szCs w:val="28"/>
        </w:rPr>
        <w:lastRenderedPageBreak/>
        <w:t xml:space="preserve">2.2 </w:t>
      </w:r>
      <w:r w:rsidRPr="0064711D">
        <w:rPr>
          <w:rFonts w:ascii="Times New Roman" w:eastAsia="黑体" w:hAnsi="Times New Roman" w:cs="Times New Roman" w:hint="eastAsia"/>
          <w:sz w:val="28"/>
          <w:szCs w:val="28"/>
        </w:rPr>
        <w:t>风险</w:t>
      </w:r>
      <w:r w:rsidR="00083AAD" w:rsidRPr="0064711D">
        <w:rPr>
          <w:rFonts w:ascii="Times New Roman" w:eastAsia="黑体" w:hAnsi="Times New Roman" w:cs="Times New Roman" w:hint="eastAsia"/>
          <w:sz w:val="28"/>
          <w:szCs w:val="28"/>
        </w:rPr>
        <w:t>量值分布</w:t>
      </w:r>
      <w:r w:rsidR="001530F9" w:rsidRPr="0064711D">
        <w:rPr>
          <w:rFonts w:ascii="Times New Roman" w:eastAsia="黑体" w:hAnsi="Times New Roman" w:cs="Times New Roman" w:hint="eastAsia"/>
          <w:sz w:val="28"/>
          <w:szCs w:val="28"/>
        </w:rPr>
        <w:t>图</w:t>
      </w:r>
      <w:bookmarkEnd w:id="19"/>
      <w:bookmarkEnd w:id="20"/>
      <w:bookmarkEnd w:id="21"/>
      <w:bookmarkEnd w:id="22"/>
    </w:p>
    <w:p w:rsidR="001530F9" w:rsidRPr="0064711D" w:rsidRDefault="001530F9" w:rsidP="00A026D2">
      <w:pPr>
        <w:pStyle w:val="10"/>
        <w:ind w:firstLine="240"/>
        <w:outlineLvl w:val="9"/>
        <w:rPr>
          <w:rFonts w:ascii="Times New Roman" w:hAnsi="Times New Roman" w:cs="Times New Roman"/>
        </w:rPr>
      </w:pPr>
      <w:r w:rsidRPr="0064711D">
        <w:rPr>
          <w:rFonts w:ascii="Times New Roman" w:hAnsi="Times New Roman" w:cs="Times New Roman" w:hint="eastAsia"/>
        </w:rPr>
        <w:t xml:space="preserve">2.2.1 </w:t>
      </w:r>
      <w:r w:rsidRPr="0064711D">
        <w:rPr>
          <w:rFonts w:ascii="Times New Roman" w:hAnsi="Times New Roman" w:cs="Times New Roman" w:hint="eastAsia"/>
        </w:rPr>
        <w:t>工程风险</w:t>
      </w:r>
      <w:r w:rsidR="008E257D" w:rsidRPr="0064711D">
        <w:rPr>
          <w:rFonts w:ascii="Times New Roman" w:hAnsi="Times New Roman" w:cs="Times New Roman" w:hint="eastAsia"/>
        </w:rPr>
        <w:t>量值分布</w:t>
      </w:r>
      <w:r w:rsidRPr="0064711D">
        <w:rPr>
          <w:rFonts w:ascii="Times New Roman" w:hAnsi="Times New Roman" w:cs="Times New Roman" w:hint="eastAsia"/>
        </w:rPr>
        <w:t>图</w:t>
      </w:r>
    </w:p>
    <w:p w:rsidR="000F4740" w:rsidRPr="0064711D" w:rsidRDefault="00CA10AB" w:rsidP="000E5ACF">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301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0000" cy="4530126"/>
                    </a:xfrm>
                    <a:prstGeom prst="rect">
                      <a:avLst/>
                    </a:prstGeom>
                    <a:noFill/>
                  </pic:spPr>
                </pic:pic>
              </a:graphicData>
            </a:graphic>
          </wp:inline>
        </w:drawing>
      </w:r>
    </w:p>
    <w:p w:rsidR="000F4740" w:rsidRPr="0064711D" w:rsidRDefault="000F4740" w:rsidP="00E5242E">
      <w:pPr>
        <w:jc w:val="center"/>
        <w:rPr>
          <w:rFonts w:ascii="黑体" w:eastAsia="黑体" w:hAnsi="黑体" w:cs="Times New Roman"/>
          <w:sz w:val="24"/>
          <w:szCs w:val="24"/>
        </w:rPr>
      </w:pPr>
      <w:r w:rsidRPr="0064711D">
        <w:rPr>
          <w:rFonts w:ascii="黑体" w:eastAsia="黑体" w:hAnsi="黑体" w:cs="Times New Roman" w:hint="eastAsia"/>
          <w:sz w:val="24"/>
          <w:szCs w:val="24"/>
        </w:rPr>
        <w:t>图2-1  工程风险量值分布图</w:t>
      </w:r>
    </w:p>
    <w:p w:rsidR="001530F9" w:rsidRPr="0064711D" w:rsidRDefault="00012CFE" w:rsidP="000022AA">
      <w:pPr>
        <w:pStyle w:val="10"/>
        <w:ind w:firstLine="240"/>
        <w:outlineLvl w:val="9"/>
        <w:rPr>
          <w:rFonts w:ascii="Times New Roman" w:hAnsi="Times New Roman" w:cs="Times New Roman"/>
        </w:rPr>
      </w:pPr>
      <w:r w:rsidRPr="0064711D">
        <w:rPr>
          <w:rFonts w:ascii="Times New Roman" w:hAnsi="Times New Roman" w:cs="Times New Roman"/>
        </w:rPr>
        <w:br w:type="column"/>
      </w:r>
      <w:r w:rsidR="001530F9" w:rsidRPr="0064711D">
        <w:rPr>
          <w:rFonts w:ascii="Times New Roman" w:hAnsi="Times New Roman" w:cs="Times New Roman" w:hint="eastAsia"/>
        </w:rPr>
        <w:lastRenderedPageBreak/>
        <w:t xml:space="preserve">2.2.2 </w:t>
      </w:r>
      <w:r w:rsidR="001530F9" w:rsidRPr="0064711D">
        <w:rPr>
          <w:rFonts w:ascii="Times New Roman" w:hAnsi="Times New Roman" w:cs="Times New Roman" w:hint="eastAsia"/>
        </w:rPr>
        <w:t>洪水风险</w:t>
      </w:r>
      <w:r w:rsidR="00AB6FDA" w:rsidRPr="0064711D">
        <w:rPr>
          <w:rFonts w:ascii="Times New Roman" w:hAnsi="Times New Roman" w:cs="Times New Roman" w:hint="eastAsia"/>
        </w:rPr>
        <w:t>量值</w:t>
      </w:r>
      <w:r w:rsidR="008E257D" w:rsidRPr="0064711D">
        <w:rPr>
          <w:rFonts w:ascii="Times New Roman" w:hAnsi="Times New Roman" w:cs="Times New Roman" w:hint="eastAsia"/>
        </w:rPr>
        <w:t>分布</w:t>
      </w:r>
      <w:r w:rsidR="001530F9" w:rsidRPr="0064711D">
        <w:rPr>
          <w:rFonts w:ascii="Times New Roman" w:hAnsi="Times New Roman" w:cs="Times New Roman" w:hint="eastAsia"/>
        </w:rPr>
        <w:t>图</w:t>
      </w:r>
    </w:p>
    <w:p w:rsidR="00DD2DC0" w:rsidRPr="0064711D" w:rsidRDefault="00DD2DC0" w:rsidP="00A646F4">
      <w:pPr>
        <w:jc w:val="center"/>
        <w:rPr>
          <w:rFonts w:ascii="Times New Roman" w:eastAsia="黑体" w:hAnsi="Times New Roman" w:cs="Times New Roman"/>
          <w:noProof/>
          <w:sz w:val="28"/>
          <w:szCs w:val="28"/>
        </w:rPr>
      </w:pPr>
      <w:r w:rsidRPr="00DD2DC0">
        <w:rPr>
          <w:rFonts w:ascii="Times New Roman" w:eastAsia="黑体" w:hAnsi="Times New Roman" w:cs="Times New Roman"/>
          <w:noProof/>
          <w:sz w:val="28"/>
          <w:szCs w:val="28"/>
        </w:rPr>
        <w:drawing>
          <wp:inline distT="0" distB="0" distL="0" distR="0">
            <wp:extent cx="7988548" cy="49244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220"/>
                    <a:stretch/>
                  </pic:blipFill>
                  <pic:spPr bwMode="auto">
                    <a:xfrm>
                      <a:off x="0" y="0"/>
                      <a:ext cx="7989880" cy="492524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2CFE" w:rsidRPr="0064711D" w:rsidRDefault="00012CFE" w:rsidP="00E5242E">
      <w:pPr>
        <w:jc w:val="center"/>
        <w:rPr>
          <w:rFonts w:ascii="黑体" w:eastAsia="黑体" w:hAnsi="黑体" w:cs="Times New Roman"/>
          <w:sz w:val="24"/>
          <w:szCs w:val="24"/>
        </w:rPr>
      </w:pPr>
      <w:r w:rsidRPr="0064711D">
        <w:rPr>
          <w:rFonts w:ascii="黑体" w:eastAsia="黑体" w:hAnsi="黑体" w:cs="Times New Roman" w:hint="eastAsia"/>
          <w:sz w:val="24"/>
          <w:szCs w:val="24"/>
        </w:rPr>
        <w:t>图2-2  洪水风险量值分布图</w:t>
      </w:r>
    </w:p>
    <w:p w:rsidR="001530F9" w:rsidRPr="0064711D" w:rsidRDefault="00012CFE" w:rsidP="00A026D2">
      <w:pPr>
        <w:pStyle w:val="10"/>
        <w:ind w:firstLine="240"/>
        <w:outlineLvl w:val="9"/>
        <w:rPr>
          <w:rFonts w:ascii="Times New Roman" w:hAnsi="Times New Roman" w:cs="Times New Roman"/>
        </w:rPr>
      </w:pPr>
      <w:r w:rsidRPr="0064711D">
        <w:rPr>
          <w:rFonts w:ascii="Times New Roman" w:hAnsi="Times New Roman" w:cs="Times New Roman"/>
        </w:rPr>
        <w:br w:type="column"/>
      </w:r>
      <w:r w:rsidR="001530F9" w:rsidRPr="0064711D">
        <w:rPr>
          <w:rFonts w:ascii="Times New Roman" w:hAnsi="Times New Roman" w:cs="Times New Roman" w:hint="eastAsia"/>
        </w:rPr>
        <w:lastRenderedPageBreak/>
        <w:t xml:space="preserve">2.2.3 </w:t>
      </w:r>
      <w:r w:rsidR="001530F9" w:rsidRPr="0064711D">
        <w:rPr>
          <w:rFonts w:ascii="Times New Roman" w:hAnsi="Times New Roman" w:cs="Times New Roman" w:hint="eastAsia"/>
        </w:rPr>
        <w:t>调度运行风险</w:t>
      </w:r>
      <w:r w:rsidR="008E257D" w:rsidRPr="0064711D">
        <w:rPr>
          <w:rFonts w:ascii="Times New Roman" w:hAnsi="Times New Roman" w:cs="Times New Roman" w:hint="eastAsia"/>
        </w:rPr>
        <w:t>量值分布</w:t>
      </w:r>
      <w:r w:rsidR="001530F9" w:rsidRPr="0064711D">
        <w:rPr>
          <w:rFonts w:ascii="Times New Roman" w:hAnsi="Times New Roman" w:cs="Times New Roman" w:hint="eastAsia"/>
        </w:rPr>
        <w:t>图</w:t>
      </w:r>
    </w:p>
    <w:p w:rsidR="000F4740" w:rsidRPr="0064711D" w:rsidRDefault="00CA10AB" w:rsidP="00305171">
      <w:pPr>
        <w:jc w:val="center"/>
        <w:rPr>
          <w:rFonts w:ascii="Times New Roman" w:eastAsia="黑体" w:hAnsi="Times New Roman" w:cs="Times New Roman"/>
          <w:sz w:val="28"/>
          <w:szCs w:val="28"/>
        </w:rPr>
      </w:pPr>
      <w:r>
        <w:rPr>
          <w:noProof/>
        </w:rPr>
        <w:drawing>
          <wp:inline distT="0" distB="0" distL="0" distR="0">
            <wp:extent cx="9103456" cy="3954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07615" cy="3956587"/>
                    </a:xfrm>
                    <a:prstGeom prst="rect">
                      <a:avLst/>
                    </a:prstGeom>
                    <a:noFill/>
                    <a:ln>
                      <a:noFill/>
                    </a:ln>
                  </pic:spPr>
                </pic:pic>
              </a:graphicData>
            </a:graphic>
          </wp:inline>
        </w:drawing>
      </w:r>
    </w:p>
    <w:p w:rsidR="000F4740" w:rsidRPr="0064711D" w:rsidRDefault="000F4740" w:rsidP="00E5242E">
      <w:pPr>
        <w:pStyle w:val="10"/>
        <w:ind w:firstLineChars="0" w:firstLine="0"/>
        <w:jc w:val="center"/>
        <w:outlineLvl w:val="9"/>
        <w:rPr>
          <w:rFonts w:ascii="Times New Roman" w:hAnsi="Times New Roman" w:cs="Times New Roman"/>
        </w:rPr>
      </w:pPr>
      <w:r w:rsidRPr="0064711D">
        <w:rPr>
          <w:rFonts w:hAnsi="黑体" w:cs="Times New Roman" w:hint="eastAsia"/>
        </w:rPr>
        <w:t>图</w:t>
      </w:r>
      <w:r w:rsidR="003B1576" w:rsidRPr="0064711D">
        <w:rPr>
          <w:rFonts w:hAnsi="黑体" w:cs="Times New Roman" w:hint="eastAsia"/>
        </w:rPr>
        <w:t>2</w:t>
      </w:r>
      <w:r w:rsidRPr="0064711D">
        <w:rPr>
          <w:rFonts w:hAnsi="黑体" w:cs="Times New Roman"/>
        </w:rPr>
        <w:t>-3</w:t>
      </w:r>
      <w:r w:rsidRPr="0064711D">
        <w:rPr>
          <w:rFonts w:hAnsi="黑体" w:cs="Times New Roman" w:hint="eastAsia"/>
        </w:rPr>
        <w:t xml:space="preserve">  调度</w:t>
      </w:r>
      <w:r w:rsidR="008E257D" w:rsidRPr="0064711D">
        <w:rPr>
          <w:rFonts w:hAnsi="黑体" w:cs="Times New Roman" w:hint="eastAsia"/>
        </w:rPr>
        <w:t>运行</w:t>
      </w:r>
      <w:r w:rsidRPr="0064711D">
        <w:rPr>
          <w:rFonts w:hAnsi="黑体" w:cs="Times New Roman" w:hint="eastAsia"/>
        </w:rPr>
        <w:t>风险量值</w:t>
      </w:r>
      <w:r w:rsidR="008E257D" w:rsidRPr="0064711D">
        <w:rPr>
          <w:rFonts w:hAnsi="黑体" w:cs="Times New Roman" w:hint="eastAsia"/>
        </w:rPr>
        <w:t>分布</w:t>
      </w:r>
      <w:r w:rsidRPr="0064711D">
        <w:rPr>
          <w:rFonts w:hAnsi="黑体" w:cs="Times New Roman" w:hint="eastAsia"/>
        </w:rPr>
        <w:t>图</w:t>
      </w:r>
    </w:p>
    <w:p w:rsidR="000F4740" w:rsidRPr="0064711D" w:rsidRDefault="000F4740" w:rsidP="00A026D2">
      <w:pPr>
        <w:pStyle w:val="10"/>
        <w:ind w:firstLine="240"/>
        <w:outlineLvl w:val="9"/>
        <w:rPr>
          <w:rFonts w:ascii="Times New Roman" w:hAnsi="Times New Roman" w:cs="Times New Roman"/>
        </w:rPr>
      </w:pPr>
    </w:p>
    <w:p w:rsidR="001530F9" w:rsidRPr="0064711D" w:rsidRDefault="00B769EA" w:rsidP="00B769EA">
      <w:pPr>
        <w:pStyle w:val="10"/>
        <w:ind w:firstLineChars="200" w:firstLine="480"/>
        <w:outlineLvl w:val="9"/>
        <w:rPr>
          <w:rFonts w:ascii="Times New Roman" w:hAnsi="Times New Roman" w:cs="Times New Roman"/>
        </w:rPr>
      </w:pPr>
      <w:r w:rsidRPr="0064711D">
        <w:rPr>
          <w:rFonts w:ascii="Times New Roman" w:hAnsi="Times New Roman" w:cs="Times New Roman"/>
          <w:noProof/>
        </w:rPr>
        <w:br w:type="column"/>
      </w:r>
      <w:r w:rsidR="001530F9" w:rsidRPr="0064711D">
        <w:rPr>
          <w:rFonts w:ascii="Times New Roman" w:hAnsi="Times New Roman" w:cs="Times New Roman" w:hint="eastAsia"/>
        </w:rPr>
        <w:lastRenderedPageBreak/>
        <w:t xml:space="preserve">2.2.4 </w:t>
      </w:r>
      <w:r w:rsidR="001530F9" w:rsidRPr="0064711D">
        <w:rPr>
          <w:rFonts w:ascii="Times New Roman" w:hAnsi="Times New Roman" w:cs="Times New Roman" w:hint="eastAsia"/>
        </w:rPr>
        <w:t>综合风险</w:t>
      </w:r>
      <w:r w:rsidR="00012CFE" w:rsidRPr="0064711D">
        <w:rPr>
          <w:rFonts w:ascii="Times New Roman" w:hAnsi="Times New Roman" w:cs="Times New Roman" w:hint="eastAsia"/>
        </w:rPr>
        <w:t>量值分布</w:t>
      </w:r>
      <w:r w:rsidR="001530F9" w:rsidRPr="0064711D">
        <w:rPr>
          <w:rFonts w:ascii="Times New Roman" w:hAnsi="Times New Roman" w:cs="Times New Roman" w:hint="eastAsia"/>
        </w:rPr>
        <w:t>图</w:t>
      </w:r>
    </w:p>
    <w:p w:rsidR="00DD2DC0" w:rsidRDefault="00DD2DC0" w:rsidP="00DD2DC0">
      <w:pPr>
        <w:ind w:firstLineChars="200" w:firstLine="600"/>
        <w:rPr>
          <w:rFonts w:ascii="Times New Roman" w:eastAsia="仿宋" w:hAnsi="Times New Roman" w:cs="Times New Roman"/>
          <w:sz w:val="30"/>
          <w:szCs w:val="30"/>
        </w:rPr>
      </w:pPr>
    </w:p>
    <w:p w:rsidR="00DD2DC0" w:rsidRPr="00DD2DC0" w:rsidRDefault="00DD2DC0" w:rsidP="00DD2DC0">
      <w:pPr>
        <w:ind w:firstLineChars="200" w:firstLine="600"/>
        <w:rPr>
          <w:rFonts w:ascii="Times New Roman" w:eastAsia="仿宋" w:hAnsi="Times New Roman" w:cs="Times New Roman"/>
          <w:sz w:val="30"/>
          <w:szCs w:val="30"/>
        </w:rPr>
      </w:pPr>
      <w:r w:rsidRPr="00DD2DC0">
        <w:rPr>
          <w:rFonts w:ascii="Times New Roman" w:eastAsia="仿宋" w:hAnsi="Times New Roman" w:cs="Times New Roman"/>
          <w:noProof/>
          <w:sz w:val="30"/>
          <w:szCs w:val="30"/>
        </w:rPr>
        <w:drawing>
          <wp:inline distT="0" distB="0" distL="0" distR="0">
            <wp:extent cx="8891270" cy="3560022"/>
            <wp:effectExtent l="19050" t="0" r="5080" b="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60022"/>
                    </a:xfrm>
                    <a:prstGeom prst="rect">
                      <a:avLst/>
                    </a:prstGeom>
                    <a:noFill/>
                  </pic:spPr>
                </pic:pic>
              </a:graphicData>
            </a:graphic>
          </wp:inline>
        </w:drawing>
      </w:r>
    </w:p>
    <w:p w:rsidR="000F4740" w:rsidRPr="0064711D" w:rsidRDefault="003B1576" w:rsidP="00E5242E">
      <w:pPr>
        <w:pStyle w:val="10"/>
        <w:ind w:firstLineChars="0" w:firstLine="0"/>
        <w:jc w:val="center"/>
        <w:outlineLvl w:val="9"/>
        <w:rPr>
          <w:rFonts w:hAnsi="黑体" w:cs="Times New Roman"/>
        </w:rPr>
      </w:pPr>
      <w:r w:rsidRPr="0064711D">
        <w:rPr>
          <w:rFonts w:hAnsi="黑体" w:cs="Times New Roman" w:hint="eastAsia"/>
        </w:rPr>
        <w:t>图2</w:t>
      </w:r>
      <w:r w:rsidRPr="0064711D">
        <w:rPr>
          <w:rFonts w:hAnsi="黑体" w:cs="Times New Roman"/>
        </w:rPr>
        <w:t>-</w:t>
      </w:r>
      <w:r w:rsidRPr="0064711D">
        <w:rPr>
          <w:rFonts w:hAnsi="黑体" w:cs="Times New Roman" w:hint="eastAsia"/>
        </w:rPr>
        <w:t>4  综合风险</w:t>
      </w:r>
      <w:r w:rsidR="00012CFE" w:rsidRPr="0064711D">
        <w:rPr>
          <w:rFonts w:hAnsi="黑体" w:cs="Times New Roman" w:hint="eastAsia"/>
        </w:rPr>
        <w:t>量值分布</w:t>
      </w:r>
      <w:r w:rsidRPr="0064711D">
        <w:rPr>
          <w:rFonts w:hAnsi="黑体" w:cs="Times New Roman" w:hint="eastAsia"/>
        </w:rPr>
        <w:t>图</w:t>
      </w:r>
    </w:p>
    <w:p w:rsidR="001B6EBF" w:rsidRPr="0064711D" w:rsidRDefault="001B6EBF" w:rsidP="00034388">
      <w:pPr>
        <w:ind w:firstLineChars="200" w:firstLine="600"/>
        <w:rPr>
          <w:rFonts w:ascii="Times New Roman" w:eastAsia="仿宋" w:hAnsi="Times New Roman" w:cs="Times New Roman"/>
          <w:sz w:val="30"/>
          <w:szCs w:val="30"/>
        </w:rPr>
      </w:pPr>
    </w:p>
    <w:p w:rsidR="001B6EBF" w:rsidRPr="0064711D" w:rsidRDefault="001B6EBF" w:rsidP="00034388">
      <w:pPr>
        <w:ind w:firstLineChars="200" w:firstLine="600"/>
        <w:rPr>
          <w:rFonts w:ascii="Times New Roman" w:eastAsia="仿宋" w:hAnsi="Times New Roman" w:cs="Times New Roman"/>
          <w:sz w:val="30"/>
          <w:szCs w:val="30"/>
        </w:rPr>
      </w:pPr>
    </w:p>
    <w:p w:rsidR="00CE7A34" w:rsidRPr="0064711D" w:rsidRDefault="00B769EA" w:rsidP="003C5200">
      <w:pPr>
        <w:pStyle w:val="1"/>
        <w:rPr>
          <w:kern w:val="0"/>
        </w:rPr>
      </w:pPr>
      <w:bookmarkStart w:id="23" w:name="_Toc521278322"/>
      <w:bookmarkStart w:id="24" w:name="_Toc521306807"/>
      <w:bookmarkStart w:id="25" w:name="_Toc521357666"/>
      <w:r w:rsidRPr="0064711D">
        <w:rPr>
          <w:kern w:val="0"/>
        </w:rPr>
        <w:br w:type="column"/>
      </w:r>
      <w:bookmarkStart w:id="26" w:name="_Toc524641900"/>
      <w:r w:rsidR="006603A2" w:rsidRPr="0064711D">
        <w:rPr>
          <w:kern w:val="0"/>
        </w:rPr>
        <w:lastRenderedPageBreak/>
        <w:t>3</w:t>
      </w:r>
      <w:r w:rsidR="00BF4214" w:rsidRPr="0064711D">
        <w:rPr>
          <w:kern w:val="0"/>
        </w:rPr>
        <w:t>输水总干渠</w:t>
      </w:r>
      <w:bookmarkEnd w:id="23"/>
      <w:bookmarkEnd w:id="24"/>
      <w:bookmarkEnd w:id="25"/>
      <w:r w:rsidR="00083AAD" w:rsidRPr="0064711D">
        <w:rPr>
          <w:rFonts w:hint="eastAsia"/>
          <w:kern w:val="0"/>
        </w:rPr>
        <w:t>风险</w:t>
      </w:r>
      <w:r w:rsidR="00083AAD" w:rsidRPr="0064711D">
        <w:rPr>
          <w:kern w:val="0"/>
        </w:rPr>
        <w:t>防控</w:t>
      </w:r>
      <w:r w:rsidR="004974E3" w:rsidRPr="0064711D">
        <w:rPr>
          <w:kern w:val="0"/>
        </w:rPr>
        <w:t>措施</w:t>
      </w:r>
      <w:bookmarkEnd w:id="26"/>
    </w:p>
    <w:p w:rsidR="002D4E67" w:rsidRPr="0064711D" w:rsidRDefault="002D4E67" w:rsidP="002D4E67">
      <w:pPr>
        <w:jc w:val="left"/>
        <w:outlineLvl w:val="1"/>
        <w:rPr>
          <w:rFonts w:ascii="Times New Roman" w:eastAsia="黑体" w:hAnsi="Times New Roman" w:cs="Times New Roman"/>
          <w:sz w:val="28"/>
          <w:szCs w:val="28"/>
        </w:rPr>
      </w:pPr>
      <w:bookmarkStart w:id="27" w:name="_Toc521357667"/>
      <w:bookmarkStart w:id="28" w:name="_Toc521278329"/>
      <w:bookmarkStart w:id="29" w:name="_Toc521306814"/>
      <w:bookmarkStart w:id="30" w:name="_Toc524641901"/>
      <w:r w:rsidRPr="0064711D">
        <w:rPr>
          <w:rFonts w:ascii="Times New Roman" w:eastAsia="黑体" w:hAnsi="Times New Roman" w:cs="Times New Roman"/>
          <w:sz w:val="28"/>
          <w:szCs w:val="28"/>
        </w:rPr>
        <w:t xml:space="preserve">3.1 </w:t>
      </w:r>
      <w:r w:rsidRPr="0064711D">
        <w:rPr>
          <w:rFonts w:ascii="Times New Roman" w:eastAsia="黑体" w:hAnsi="Times New Roman" w:cs="Times New Roman"/>
          <w:sz w:val="28"/>
          <w:szCs w:val="28"/>
        </w:rPr>
        <w:t>输水渠道</w:t>
      </w:r>
      <w:bookmarkEnd w:id="27"/>
      <w:bookmarkEnd w:id="30"/>
    </w:p>
    <w:p w:rsidR="002D4E67" w:rsidRPr="0064711D" w:rsidRDefault="002D4E67" w:rsidP="002D4E67">
      <w:pPr>
        <w:pStyle w:val="10"/>
        <w:ind w:firstLineChars="41" w:firstLine="98"/>
        <w:outlineLvl w:val="2"/>
        <w:rPr>
          <w:rFonts w:ascii="Times New Roman" w:hAnsi="Times New Roman" w:cs="Times New Roman"/>
        </w:rPr>
      </w:pPr>
      <w:r w:rsidRPr="0064711D">
        <w:rPr>
          <w:rFonts w:ascii="Times New Roman" w:hAnsi="Times New Roman" w:cs="Times New Roman" w:hint="eastAsia"/>
        </w:rPr>
        <w:t>3</w:t>
      </w:r>
      <w:r w:rsidRPr="0064711D">
        <w:rPr>
          <w:rFonts w:ascii="Times New Roman" w:hAnsi="Times New Roman" w:cs="Times New Roman"/>
        </w:rPr>
        <w:t>.1.1</w:t>
      </w:r>
      <w:r w:rsidRPr="0064711D">
        <w:rPr>
          <w:rFonts w:ascii="Times New Roman" w:hAnsi="Times New Roman" w:cs="Times New Roman" w:hint="eastAsia"/>
        </w:rPr>
        <w:t>输</w:t>
      </w:r>
      <w:r w:rsidRPr="0064711D">
        <w:rPr>
          <w:rFonts w:ascii="Times New Roman" w:hAnsi="Times New Roman" w:cs="Times New Roman"/>
        </w:rPr>
        <w:t>水渠道风险</w:t>
      </w:r>
      <w:r w:rsidRPr="0064711D">
        <w:rPr>
          <w:rFonts w:ascii="Times New Roman" w:hAnsi="Times New Roman" w:cs="Times New Roman" w:hint="eastAsia"/>
        </w:rPr>
        <w:t>事件</w:t>
      </w:r>
      <w:r w:rsidRPr="0064711D">
        <w:rPr>
          <w:rFonts w:ascii="Times New Roman" w:hAnsi="Times New Roman" w:cs="Times New Roman"/>
        </w:rPr>
        <w:t>及因子</w:t>
      </w:r>
    </w:p>
    <w:p w:rsidR="003E06F5" w:rsidRPr="0064711D" w:rsidRDefault="003E06F5"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t>（</w:t>
      </w:r>
      <w:r w:rsidRPr="0064711D">
        <w:rPr>
          <w:rFonts w:ascii="Times New Roman" w:hAnsi="Times New Roman" w:cs="Times New Roman" w:hint="eastAsia"/>
        </w:rPr>
        <w:t>1</w:t>
      </w:r>
      <w:r w:rsidRPr="0064711D">
        <w:rPr>
          <w:rFonts w:ascii="Times New Roman" w:hAnsi="Times New Roman" w:cs="Times New Roman"/>
        </w:rPr>
        <w:t>）高填方渠道风险事件及风险因子</w:t>
      </w:r>
    </w:p>
    <w:p w:rsidR="002C1E1F"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3.1-1</w:t>
      </w:r>
      <w:r w:rsidR="00427CFB">
        <w:rPr>
          <w:rFonts w:ascii="Times New Roman" w:hAnsi="Times New Roman" w:cs="Times New Roman" w:hint="eastAsia"/>
        </w:rPr>
        <w:t xml:space="preserve">  </w:t>
      </w:r>
      <w:r w:rsidRPr="0064711D">
        <w:rPr>
          <w:rFonts w:ascii="Times New Roman" w:hAnsi="Times New Roman" w:cs="Times New Roman"/>
        </w:rPr>
        <w:t>高填方渠道风险事件及风险因子一览表</w:t>
      </w:r>
    </w:p>
    <w:tbl>
      <w:tblPr>
        <w:tblStyle w:val="aa"/>
        <w:tblW w:w="5000" w:type="pct"/>
        <w:jc w:val="center"/>
        <w:tblLook w:val="04A0"/>
      </w:tblPr>
      <w:tblGrid>
        <w:gridCol w:w="861"/>
        <w:gridCol w:w="2602"/>
        <w:gridCol w:w="1388"/>
        <w:gridCol w:w="2602"/>
        <w:gridCol w:w="4163"/>
        <w:gridCol w:w="2602"/>
      </w:tblGrid>
      <w:tr w:rsidR="002D092E" w:rsidRPr="0046543C" w:rsidTr="0046543C">
        <w:trPr>
          <w:jc w:val="center"/>
        </w:trPr>
        <w:tc>
          <w:tcPr>
            <w:tcW w:w="303" w:type="pc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序号</w:t>
            </w:r>
          </w:p>
        </w:tc>
        <w:tc>
          <w:tcPr>
            <w:tcW w:w="915" w:type="pc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桩号</w:t>
            </w:r>
          </w:p>
        </w:tc>
        <w:tc>
          <w:tcPr>
            <w:tcW w:w="488" w:type="pc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风险量值</w:t>
            </w:r>
          </w:p>
        </w:tc>
        <w:tc>
          <w:tcPr>
            <w:tcW w:w="915" w:type="pc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主要风险事件</w:t>
            </w:r>
          </w:p>
        </w:tc>
        <w:tc>
          <w:tcPr>
            <w:tcW w:w="1464" w:type="pc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主要风险因子（按重要性排序）</w:t>
            </w:r>
          </w:p>
        </w:tc>
        <w:tc>
          <w:tcPr>
            <w:tcW w:w="915" w:type="pc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风险预防措施编号</w:t>
            </w:r>
          </w:p>
        </w:tc>
      </w:tr>
      <w:tr w:rsidR="002D092E" w:rsidRPr="0046543C" w:rsidTr="0046543C">
        <w:trPr>
          <w:jc w:val="center"/>
        </w:trPr>
        <w:tc>
          <w:tcPr>
            <w:tcW w:w="303" w:type="pct"/>
            <w:vMerge w:val="restar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1</w:t>
            </w:r>
          </w:p>
          <w:p w:rsidR="002D092E" w:rsidRPr="0046543C" w:rsidRDefault="002D092E" w:rsidP="00034388">
            <w:pPr>
              <w:pStyle w:val="23"/>
              <w:snapToGrid w:val="0"/>
              <w:spacing w:line="240" w:lineRule="auto"/>
              <w:rPr>
                <w:rFonts w:ascii="仿宋" w:eastAsia="仿宋" w:hAnsi="仿宋" w:cs="Times New Roman"/>
                <w:sz w:val="20"/>
                <w:szCs w:val="20"/>
              </w:rPr>
            </w:pPr>
          </w:p>
          <w:p w:rsidR="002D092E" w:rsidRPr="0046543C" w:rsidRDefault="002D092E" w:rsidP="00034388">
            <w:pPr>
              <w:snapToGrid w:val="0"/>
              <w:jc w:val="center"/>
              <w:rPr>
                <w:rFonts w:ascii="仿宋" w:eastAsia="仿宋" w:hAnsi="仿宋" w:cs="Times New Roman"/>
                <w:sz w:val="20"/>
                <w:szCs w:val="20"/>
              </w:rPr>
            </w:pPr>
            <w:r w:rsidRPr="0046543C">
              <w:rPr>
                <w:rFonts w:ascii="仿宋" w:eastAsia="仿宋" w:hAnsi="仿宋" w:cs="Times New Roman"/>
                <w:sz w:val="20"/>
                <w:szCs w:val="20"/>
              </w:rPr>
              <w:t>2</w:t>
            </w:r>
          </w:p>
        </w:tc>
        <w:tc>
          <w:tcPr>
            <w:tcW w:w="915" w:type="pct"/>
            <w:vMerge w:val="restart"/>
            <w:vAlign w:val="center"/>
          </w:tcPr>
          <w:p w:rsidR="002D092E" w:rsidRPr="0046543C" w:rsidRDefault="002D092E" w:rsidP="00034388">
            <w:pPr>
              <w:snapToGrid w:val="0"/>
              <w:jc w:val="center"/>
              <w:rPr>
                <w:rFonts w:ascii="仿宋" w:eastAsia="仿宋" w:hAnsi="仿宋" w:cs="Times New Roman"/>
                <w:color w:val="000000"/>
                <w:sz w:val="20"/>
                <w:szCs w:val="20"/>
              </w:rPr>
            </w:pPr>
            <w:r w:rsidRPr="0046543C">
              <w:rPr>
                <w:rFonts w:ascii="仿宋" w:eastAsia="仿宋" w:hAnsi="仿宋" w:cs="Times New Roman"/>
                <w:sz w:val="20"/>
                <w:szCs w:val="20"/>
              </w:rPr>
              <w:t>K440+224</w:t>
            </w:r>
            <w:r w:rsidR="00427CFB">
              <w:rPr>
                <w:rFonts w:ascii="仿宋" w:eastAsia="仿宋" w:hAnsi="仿宋" w:cs="Times New Roman"/>
                <w:sz w:val="20"/>
                <w:szCs w:val="20"/>
              </w:rPr>
              <w:t>～</w:t>
            </w:r>
            <w:r w:rsidRPr="0046543C">
              <w:rPr>
                <w:rFonts w:ascii="仿宋" w:eastAsia="仿宋" w:hAnsi="仿宋" w:cs="Times New Roman"/>
                <w:sz w:val="20"/>
                <w:szCs w:val="20"/>
              </w:rPr>
              <w:t>K440+871</w:t>
            </w:r>
          </w:p>
          <w:p w:rsidR="002D092E" w:rsidRPr="0046543C" w:rsidRDefault="002D092E" w:rsidP="00034388">
            <w:pPr>
              <w:snapToGrid w:val="0"/>
              <w:jc w:val="center"/>
              <w:rPr>
                <w:rFonts w:ascii="仿宋" w:eastAsia="仿宋" w:hAnsi="仿宋" w:cs="Times New Roman"/>
                <w:sz w:val="20"/>
                <w:szCs w:val="20"/>
              </w:rPr>
            </w:pPr>
          </w:p>
          <w:p w:rsidR="002D092E" w:rsidRPr="0046543C" w:rsidRDefault="002D092E" w:rsidP="00034388">
            <w:pPr>
              <w:snapToGrid w:val="0"/>
              <w:jc w:val="center"/>
              <w:rPr>
                <w:rFonts w:ascii="仿宋" w:eastAsia="仿宋" w:hAnsi="仿宋" w:cs="Times New Roman"/>
                <w:sz w:val="20"/>
                <w:szCs w:val="20"/>
              </w:rPr>
            </w:pPr>
            <w:r w:rsidRPr="0046543C">
              <w:rPr>
                <w:rFonts w:ascii="仿宋" w:eastAsia="仿宋" w:hAnsi="仿宋" w:cs="Times New Roman"/>
                <w:sz w:val="20"/>
                <w:szCs w:val="20"/>
              </w:rPr>
              <w:t>K441+170</w:t>
            </w:r>
            <w:r w:rsidR="00427CFB">
              <w:rPr>
                <w:rFonts w:ascii="仿宋" w:eastAsia="仿宋" w:hAnsi="仿宋" w:cs="Times New Roman"/>
                <w:sz w:val="20"/>
                <w:szCs w:val="20"/>
              </w:rPr>
              <w:t>～</w:t>
            </w:r>
            <w:r w:rsidRPr="0046543C">
              <w:rPr>
                <w:rFonts w:ascii="仿宋" w:eastAsia="仿宋" w:hAnsi="仿宋" w:cs="Times New Roman"/>
                <w:sz w:val="20"/>
                <w:szCs w:val="20"/>
              </w:rPr>
              <w:t>K441+550</w:t>
            </w:r>
          </w:p>
        </w:tc>
        <w:tc>
          <w:tcPr>
            <w:tcW w:w="488" w:type="pct"/>
            <w:vMerge w:val="restar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7.4</w:t>
            </w:r>
          </w:p>
          <w:p w:rsidR="002D092E" w:rsidRPr="0046543C" w:rsidRDefault="002D092E" w:rsidP="00034388">
            <w:pPr>
              <w:pStyle w:val="23"/>
              <w:snapToGrid w:val="0"/>
              <w:spacing w:line="240" w:lineRule="auto"/>
              <w:rPr>
                <w:rFonts w:ascii="仿宋" w:eastAsia="仿宋" w:hAnsi="仿宋" w:cs="Times New Roman"/>
                <w:sz w:val="20"/>
                <w:szCs w:val="20"/>
              </w:rPr>
            </w:pPr>
          </w:p>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7.4</w:t>
            </w:r>
          </w:p>
        </w:tc>
        <w:tc>
          <w:tcPr>
            <w:tcW w:w="915" w:type="pct"/>
            <w:vMerge w:val="restart"/>
            <w:vAlign w:val="center"/>
          </w:tcPr>
          <w:p w:rsidR="002D092E" w:rsidRPr="0046543C" w:rsidRDefault="002D092E" w:rsidP="00034388">
            <w:pPr>
              <w:pStyle w:val="23"/>
              <w:snapToGrid w:val="0"/>
              <w:spacing w:line="240" w:lineRule="auto"/>
              <w:rPr>
                <w:rFonts w:ascii="仿宋" w:eastAsia="仿宋" w:hAnsi="仿宋" w:cs="Times New Roman"/>
                <w:sz w:val="20"/>
                <w:szCs w:val="20"/>
              </w:rPr>
            </w:pPr>
            <w:proofErr w:type="gramStart"/>
            <w:r w:rsidRPr="0046543C">
              <w:rPr>
                <w:rFonts w:ascii="仿宋" w:eastAsia="仿宋" w:hAnsi="仿宋" w:cs="Times New Roman"/>
                <w:sz w:val="20"/>
                <w:szCs w:val="20"/>
              </w:rPr>
              <w:t>渠坡失稳</w:t>
            </w:r>
            <w:proofErr w:type="gramEnd"/>
          </w:p>
        </w:tc>
        <w:tc>
          <w:tcPr>
            <w:tcW w:w="1464"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暴雨洪水</w:t>
            </w:r>
          </w:p>
        </w:tc>
        <w:tc>
          <w:tcPr>
            <w:tcW w:w="915"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1-1</w:t>
            </w:r>
          </w:p>
        </w:tc>
      </w:tr>
      <w:tr w:rsidR="002D092E" w:rsidRPr="0046543C" w:rsidTr="0046543C">
        <w:trPr>
          <w:jc w:val="center"/>
        </w:trPr>
        <w:tc>
          <w:tcPr>
            <w:tcW w:w="303"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ign w:val="center"/>
          </w:tcPr>
          <w:p w:rsidR="002D092E" w:rsidRPr="0046543C" w:rsidRDefault="002D092E" w:rsidP="00034388">
            <w:pPr>
              <w:snapToGrid w:val="0"/>
              <w:jc w:val="center"/>
              <w:rPr>
                <w:rFonts w:ascii="仿宋" w:eastAsia="仿宋" w:hAnsi="仿宋" w:cs="Times New Roman"/>
                <w:sz w:val="20"/>
                <w:szCs w:val="20"/>
              </w:rPr>
            </w:pPr>
          </w:p>
        </w:tc>
        <w:tc>
          <w:tcPr>
            <w:tcW w:w="488"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1464"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渠道渗漏</w:t>
            </w:r>
          </w:p>
        </w:tc>
        <w:tc>
          <w:tcPr>
            <w:tcW w:w="915"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1-</w:t>
            </w:r>
            <w:r w:rsidR="00850764" w:rsidRPr="0046543C">
              <w:rPr>
                <w:rFonts w:ascii="仿宋" w:eastAsia="仿宋" w:hAnsi="仿宋" w:cs="Times New Roman" w:hint="eastAsia"/>
                <w:sz w:val="20"/>
                <w:szCs w:val="20"/>
              </w:rPr>
              <w:t>4</w:t>
            </w:r>
          </w:p>
        </w:tc>
      </w:tr>
      <w:tr w:rsidR="002D092E" w:rsidRPr="0046543C" w:rsidTr="0046543C">
        <w:trPr>
          <w:jc w:val="center"/>
        </w:trPr>
        <w:tc>
          <w:tcPr>
            <w:tcW w:w="303"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ign w:val="center"/>
          </w:tcPr>
          <w:p w:rsidR="002D092E" w:rsidRPr="0046543C" w:rsidRDefault="002D092E" w:rsidP="00034388">
            <w:pPr>
              <w:snapToGrid w:val="0"/>
              <w:jc w:val="center"/>
              <w:rPr>
                <w:rFonts w:ascii="仿宋" w:eastAsia="仿宋" w:hAnsi="仿宋" w:cs="Times New Roman"/>
                <w:sz w:val="20"/>
                <w:szCs w:val="20"/>
              </w:rPr>
            </w:pPr>
          </w:p>
        </w:tc>
        <w:tc>
          <w:tcPr>
            <w:tcW w:w="488"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1464"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调度运行</w:t>
            </w:r>
          </w:p>
        </w:tc>
        <w:tc>
          <w:tcPr>
            <w:tcW w:w="915"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1-</w:t>
            </w:r>
            <w:r w:rsidR="00850764" w:rsidRPr="0046543C">
              <w:rPr>
                <w:rFonts w:ascii="仿宋" w:eastAsia="仿宋" w:hAnsi="仿宋" w:cs="Times New Roman" w:hint="eastAsia"/>
                <w:sz w:val="20"/>
                <w:szCs w:val="20"/>
              </w:rPr>
              <w:t>6</w:t>
            </w:r>
          </w:p>
        </w:tc>
      </w:tr>
      <w:tr w:rsidR="002D092E" w:rsidRPr="0046543C" w:rsidTr="0046543C">
        <w:trPr>
          <w:jc w:val="center"/>
        </w:trPr>
        <w:tc>
          <w:tcPr>
            <w:tcW w:w="303"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ign w:val="center"/>
          </w:tcPr>
          <w:p w:rsidR="002D092E" w:rsidRPr="0046543C" w:rsidRDefault="002D092E" w:rsidP="00034388">
            <w:pPr>
              <w:snapToGrid w:val="0"/>
              <w:jc w:val="center"/>
              <w:rPr>
                <w:rFonts w:ascii="仿宋" w:eastAsia="仿宋" w:hAnsi="仿宋" w:cs="Times New Roman"/>
                <w:sz w:val="20"/>
                <w:szCs w:val="20"/>
              </w:rPr>
            </w:pPr>
          </w:p>
        </w:tc>
        <w:tc>
          <w:tcPr>
            <w:tcW w:w="488"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1464"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地震</w:t>
            </w:r>
          </w:p>
        </w:tc>
        <w:tc>
          <w:tcPr>
            <w:tcW w:w="915"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w:t>
            </w:r>
          </w:p>
        </w:tc>
      </w:tr>
      <w:tr w:rsidR="002D092E" w:rsidRPr="0046543C" w:rsidTr="0046543C">
        <w:trPr>
          <w:jc w:val="center"/>
        </w:trPr>
        <w:tc>
          <w:tcPr>
            <w:tcW w:w="303"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ign w:val="center"/>
          </w:tcPr>
          <w:p w:rsidR="002D092E" w:rsidRPr="0046543C" w:rsidRDefault="002D092E" w:rsidP="00034388">
            <w:pPr>
              <w:snapToGrid w:val="0"/>
              <w:jc w:val="center"/>
              <w:rPr>
                <w:rFonts w:ascii="仿宋" w:eastAsia="仿宋" w:hAnsi="仿宋" w:cs="Times New Roman"/>
                <w:sz w:val="20"/>
                <w:szCs w:val="20"/>
              </w:rPr>
            </w:pPr>
          </w:p>
        </w:tc>
        <w:tc>
          <w:tcPr>
            <w:tcW w:w="488" w:type="pct"/>
            <w:vMerge/>
            <w:vAlign w:val="center"/>
          </w:tcPr>
          <w:p w:rsidR="002D092E" w:rsidRPr="0046543C" w:rsidRDefault="002D092E" w:rsidP="00034388">
            <w:pPr>
              <w:pStyle w:val="23"/>
              <w:snapToGrid w:val="0"/>
              <w:spacing w:line="240" w:lineRule="auto"/>
              <w:rPr>
                <w:rFonts w:ascii="仿宋" w:eastAsia="仿宋" w:hAnsi="仿宋" w:cs="Times New Roman"/>
                <w:sz w:val="20"/>
                <w:szCs w:val="20"/>
              </w:rPr>
            </w:pPr>
          </w:p>
        </w:tc>
        <w:tc>
          <w:tcPr>
            <w:tcW w:w="915" w:type="pct"/>
            <w:vMerge w:val="restart"/>
            <w:vAlign w:val="center"/>
          </w:tcPr>
          <w:p w:rsidR="002D092E" w:rsidRPr="0046543C" w:rsidRDefault="002D092E"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渗流破坏</w:t>
            </w:r>
          </w:p>
        </w:tc>
        <w:tc>
          <w:tcPr>
            <w:tcW w:w="1464"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渠道渗漏</w:t>
            </w:r>
          </w:p>
        </w:tc>
        <w:tc>
          <w:tcPr>
            <w:tcW w:w="915" w:type="pct"/>
            <w:vAlign w:val="center"/>
          </w:tcPr>
          <w:p w:rsidR="002D092E" w:rsidRPr="0046543C" w:rsidRDefault="002D092E"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1-</w:t>
            </w:r>
            <w:r w:rsidR="00850764" w:rsidRPr="0046543C">
              <w:rPr>
                <w:rFonts w:ascii="仿宋" w:eastAsia="仿宋" w:hAnsi="仿宋" w:cs="Times New Roman" w:hint="eastAsia"/>
                <w:sz w:val="20"/>
                <w:szCs w:val="20"/>
              </w:rPr>
              <w:t>4</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proofErr w:type="gramStart"/>
            <w:r w:rsidRPr="0046543C">
              <w:rPr>
                <w:rFonts w:ascii="仿宋" w:eastAsia="仿宋" w:hAnsi="仿宋" w:cs="Times New Roman"/>
                <w:sz w:val="20"/>
                <w:szCs w:val="20"/>
              </w:rPr>
              <w:t>穿渠建筑物</w:t>
            </w:r>
            <w:proofErr w:type="gramEnd"/>
            <w:r w:rsidRPr="0046543C">
              <w:rPr>
                <w:rFonts w:ascii="仿宋" w:eastAsia="仿宋" w:hAnsi="仿宋" w:cs="Times New Roman"/>
                <w:sz w:val="20"/>
                <w:szCs w:val="20"/>
              </w:rPr>
              <w:t>渗漏</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4-5</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hint="eastAsia"/>
                <w:sz w:val="20"/>
                <w:szCs w:val="20"/>
              </w:rPr>
              <w:t>白蚁、鼠洞危害</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hint="eastAsia"/>
                <w:sz w:val="20"/>
                <w:szCs w:val="20"/>
              </w:rPr>
              <w:t>1-2</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restart"/>
            <w:vAlign w:val="center"/>
          </w:tcPr>
          <w:p w:rsidR="00850764" w:rsidRPr="0046543C" w:rsidRDefault="00850764"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sz w:val="20"/>
                <w:szCs w:val="20"/>
              </w:rPr>
              <w:t>渠堤漫顶溃决</w:t>
            </w: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调度运行</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1-</w:t>
            </w:r>
            <w:r w:rsidRPr="0046543C">
              <w:rPr>
                <w:rFonts w:ascii="仿宋" w:eastAsia="仿宋" w:hAnsi="仿宋" w:cs="Times New Roman" w:hint="eastAsia"/>
                <w:sz w:val="20"/>
                <w:szCs w:val="20"/>
              </w:rPr>
              <w:t>6</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渠道沉降变形</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1-</w:t>
            </w:r>
            <w:r w:rsidRPr="0046543C">
              <w:rPr>
                <w:rFonts w:ascii="仿宋" w:eastAsia="仿宋" w:hAnsi="仿宋" w:cs="Times New Roman" w:hint="eastAsia"/>
                <w:sz w:val="20"/>
                <w:szCs w:val="20"/>
              </w:rPr>
              <w:t>3</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地震</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restart"/>
            <w:vAlign w:val="center"/>
          </w:tcPr>
          <w:p w:rsidR="00850764" w:rsidRPr="0046543C" w:rsidRDefault="00850764" w:rsidP="00034388">
            <w:pPr>
              <w:pStyle w:val="23"/>
              <w:snapToGrid w:val="0"/>
              <w:spacing w:line="240" w:lineRule="auto"/>
              <w:rPr>
                <w:rFonts w:ascii="仿宋" w:eastAsia="仿宋" w:hAnsi="仿宋" w:cs="Times New Roman"/>
                <w:sz w:val="20"/>
                <w:szCs w:val="20"/>
              </w:rPr>
            </w:pPr>
            <w:r w:rsidRPr="0046543C">
              <w:rPr>
                <w:rFonts w:ascii="仿宋" w:eastAsia="仿宋" w:hAnsi="仿宋" w:cs="Times New Roman"/>
                <w:kern w:val="0"/>
                <w:sz w:val="20"/>
                <w:szCs w:val="20"/>
              </w:rPr>
              <w:t>洪水浸泡渠堤外坡</w:t>
            </w: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暴雨洪水</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1-1</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pStyle w:val="23"/>
              <w:snapToGrid w:val="0"/>
              <w:spacing w:line="240" w:lineRule="auto"/>
              <w:rPr>
                <w:rFonts w:ascii="仿宋" w:eastAsia="仿宋" w:hAnsi="仿宋" w:cs="Times New Roman"/>
                <w:kern w:val="0"/>
                <w:sz w:val="20"/>
                <w:szCs w:val="20"/>
              </w:rPr>
            </w:pP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排水建筑物上下游</w:t>
            </w:r>
            <w:r w:rsidR="00374AC8" w:rsidRPr="0046543C">
              <w:rPr>
                <w:rFonts w:ascii="仿宋" w:eastAsia="仿宋" w:hAnsi="仿宋" w:cs="Times New Roman"/>
                <w:sz w:val="20"/>
                <w:szCs w:val="20"/>
              </w:rPr>
              <w:t>通道</w:t>
            </w:r>
            <w:r w:rsidRPr="0046543C">
              <w:rPr>
                <w:rFonts w:ascii="仿宋" w:eastAsia="仿宋" w:hAnsi="仿宋" w:cs="Times New Roman"/>
                <w:sz w:val="20"/>
                <w:szCs w:val="20"/>
              </w:rPr>
              <w:t>堵塞</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4-10、4-11</w:t>
            </w:r>
          </w:p>
        </w:tc>
      </w:tr>
      <w:tr w:rsidR="00850764" w:rsidRPr="0046543C" w:rsidTr="0046543C">
        <w:trPr>
          <w:jc w:val="center"/>
        </w:trPr>
        <w:tc>
          <w:tcPr>
            <w:tcW w:w="303"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snapToGrid w:val="0"/>
              <w:jc w:val="center"/>
              <w:rPr>
                <w:rFonts w:ascii="仿宋" w:eastAsia="仿宋" w:hAnsi="仿宋" w:cs="Times New Roman"/>
                <w:sz w:val="20"/>
                <w:szCs w:val="20"/>
              </w:rPr>
            </w:pPr>
          </w:p>
        </w:tc>
        <w:tc>
          <w:tcPr>
            <w:tcW w:w="488" w:type="pct"/>
            <w:vMerge/>
            <w:vAlign w:val="center"/>
          </w:tcPr>
          <w:p w:rsidR="00850764" w:rsidRPr="0046543C" w:rsidRDefault="00850764" w:rsidP="00034388">
            <w:pPr>
              <w:pStyle w:val="23"/>
              <w:snapToGrid w:val="0"/>
              <w:spacing w:line="240" w:lineRule="auto"/>
              <w:rPr>
                <w:rFonts w:ascii="仿宋" w:eastAsia="仿宋" w:hAnsi="仿宋" w:cs="Times New Roman"/>
                <w:sz w:val="20"/>
                <w:szCs w:val="20"/>
              </w:rPr>
            </w:pPr>
          </w:p>
        </w:tc>
        <w:tc>
          <w:tcPr>
            <w:tcW w:w="915" w:type="pct"/>
            <w:vMerge/>
            <w:vAlign w:val="center"/>
          </w:tcPr>
          <w:p w:rsidR="00850764" w:rsidRPr="0046543C" w:rsidRDefault="00850764" w:rsidP="00034388">
            <w:pPr>
              <w:pStyle w:val="23"/>
              <w:snapToGrid w:val="0"/>
              <w:spacing w:line="240" w:lineRule="auto"/>
              <w:rPr>
                <w:rFonts w:ascii="仿宋" w:eastAsia="仿宋" w:hAnsi="仿宋" w:cs="Times New Roman"/>
                <w:kern w:val="0"/>
                <w:sz w:val="20"/>
                <w:szCs w:val="20"/>
              </w:rPr>
            </w:pPr>
          </w:p>
        </w:tc>
        <w:tc>
          <w:tcPr>
            <w:tcW w:w="1464"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排水建筑物淤堵</w:t>
            </w:r>
          </w:p>
        </w:tc>
        <w:tc>
          <w:tcPr>
            <w:tcW w:w="915" w:type="pct"/>
            <w:vAlign w:val="center"/>
          </w:tcPr>
          <w:p w:rsidR="00850764" w:rsidRPr="0046543C" w:rsidRDefault="00850764" w:rsidP="00034388">
            <w:pPr>
              <w:pStyle w:val="23"/>
              <w:snapToGrid w:val="0"/>
              <w:spacing w:line="240" w:lineRule="auto"/>
              <w:jc w:val="left"/>
              <w:rPr>
                <w:rFonts w:ascii="仿宋" w:eastAsia="仿宋" w:hAnsi="仿宋" w:cs="Times New Roman"/>
                <w:sz w:val="20"/>
                <w:szCs w:val="20"/>
              </w:rPr>
            </w:pPr>
            <w:r w:rsidRPr="0046543C">
              <w:rPr>
                <w:rFonts w:ascii="仿宋" w:eastAsia="仿宋" w:hAnsi="仿宋" w:cs="Times New Roman"/>
                <w:sz w:val="20"/>
                <w:szCs w:val="20"/>
              </w:rPr>
              <w:t>4-8</w:t>
            </w:r>
          </w:p>
        </w:tc>
      </w:tr>
    </w:tbl>
    <w:p w:rsidR="00034388" w:rsidRPr="0064711D" w:rsidRDefault="00034388" w:rsidP="002C1E1F">
      <w:pPr>
        <w:pStyle w:val="10"/>
        <w:ind w:firstLineChars="0" w:firstLine="0"/>
        <w:jc w:val="center"/>
        <w:outlineLvl w:val="9"/>
        <w:rPr>
          <w:rFonts w:ascii="Times New Roman" w:hAnsi="Times New Roman" w:cs="Times New Roman"/>
        </w:rPr>
      </w:pPr>
    </w:p>
    <w:p w:rsidR="00034388" w:rsidRPr="0064711D" w:rsidRDefault="00034388" w:rsidP="002C1E1F">
      <w:pPr>
        <w:pStyle w:val="10"/>
        <w:ind w:firstLineChars="0" w:firstLine="0"/>
        <w:jc w:val="center"/>
        <w:outlineLvl w:val="9"/>
        <w:rPr>
          <w:rFonts w:ascii="Times New Roman" w:hAnsi="Times New Roman" w:cs="Times New Roman"/>
        </w:rPr>
      </w:pPr>
    </w:p>
    <w:p w:rsidR="003E06F5" w:rsidRPr="0064711D" w:rsidRDefault="003E06F5"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lastRenderedPageBreak/>
        <w:t>（</w:t>
      </w:r>
      <w:r w:rsidRPr="0064711D">
        <w:rPr>
          <w:rFonts w:ascii="Times New Roman" w:hAnsi="Times New Roman" w:cs="Times New Roman" w:hint="eastAsia"/>
        </w:rPr>
        <w:t>2</w:t>
      </w:r>
      <w:r w:rsidRPr="0064711D">
        <w:rPr>
          <w:rFonts w:ascii="Times New Roman" w:hAnsi="Times New Roman" w:cs="Times New Roman"/>
        </w:rPr>
        <w:t>）</w:t>
      </w:r>
      <w:r w:rsidRPr="0064711D">
        <w:rPr>
          <w:rFonts w:ascii="Times New Roman" w:hAnsi="Times New Roman" w:cs="Times New Roman" w:hint="eastAsia"/>
        </w:rPr>
        <w:t>不良地质条件渠道风险事件及风险因子</w:t>
      </w:r>
    </w:p>
    <w:p w:rsidR="003E06F5"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hint="eastAsia"/>
        </w:rPr>
        <w:t>3.1</w:t>
      </w:r>
      <w:r w:rsidRPr="0064711D">
        <w:rPr>
          <w:rFonts w:ascii="Times New Roman" w:hAnsi="Times New Roman" w:cs="Times New Roman"/>
        </w:rPr>
        <w:t>-2</w:t>
      </w:r>
      <w:r w:rsidR="00427CFB">
        <w:rPr>
          <w:rFonts w:ascii="Times New Roman" w:hAnsi="Times New Roman" w:cs="Times New Roman" w:hint="eastAsia"/>
        </w:rPr>
        <w:t xml:space="preserve">  </w:t>
      </w:r>
      <w:r w:rsidRPr="0064711D">
        <w:rPr>
          <w:rFonts w:ascii="Times New Roman" w:hAnsi="Times New Roman" w:cs="Times New Roman"/>
        </w:rPr>
        <w:t>不良地质条件渠道风险事件及风险因子一览表</w:t>
      </w:r>
      <w:r w:rsidR="00413BD4">
        <w:rPr>
          <w:rFonts w:ascii="Times New Roman" w:hAnsi="Times New Roman" w:cs="Times New Roman"/>
        </w:rPr>
        <w:t>（</w:t>
      </w:r>
      <w:proofErr w:type="gramStart"/>
      <w:r w:rsidR="00413BD4">
        <w:rPr>
          <w:rFonts w:ascii="Times New Roman" w:hAnsi="Times New Roman" w:cs="Times New Roman" w:hint="eastAsia"/>
        </w:rPr>
        <w:t>含</w:t>
      </w:r>
      <w:r w:rsidR="00413BD4" w:rsidRPr="00413BD4">
        <w:rPr>
          <w:rFonts w:ascii="Times New Roman" w:hAnsi="Times New Roman" w:cs="Times New Roman" w:hint="eastAsia"/>
        </w:rPr>
        <w:t>深挖方</w:t>
      </w:r>
      <w:proofErr w:type="gramEnd"/>
      <w:r w:rsidR="00413BD4" w:rsidRPr="00413BD4">
        <w:rPr>
          <w:rFonts w:ascii="Times New Roman" w:hAnsi="Times New Roman" w:cs="Times New Roman" w:hint="eastAsia"/>
        </w:rPr>
        <w:t>、高地下水位</w:t>
      </w:r>
      <w:r w:rsidR="00413BD4">
        <w:rPr>
          <w:rFonts w:ascii="Times New Roman" w:hAnsi="Times New Roman" w:cs="Times New Roman" w:hint="eastAsia"/>
        </w:rPr>
        <w:t>渠段</w:t>
      </w:r>
      <w:r w:rsidR="00413BD4">
        <w:rPr>
          <w:rFonts w:ascii="Times New Roman" w:hAnsi="Times New Roman" w:cs="Times New Roman"/>
        </w:rPr>
        <w:t>）</w:t>
      </w:r>
    </w:p>
    <w:tbl>
      <w:tblPr>
        <w:tblStyle w:val="aa"/>
        <w:tblW w:w="5000" w:type="pct"/>
        <w:jc w:val="center"/>
        <w:tblLook w:val="04A0"/>
      </w:tblPr>
      <w:tblGrid>
        <w:gridCol w:w="833"/>
        <w:gridCol w:w="2508"/>
        <w:gridCol w:w="1265"/>
        <w:gridCol w:w="3424"/>
        <w:gridCol w:w="3680"/>
        <w:gridCol w:w="2508"/>
      </w:tblGrid>
      <w:tr w:rsidR="002D092E" w:rsidRPr="0046543C" w:rsidTr="0046543C">
        <w:trPr>
          <w:jc w:val="center"/>
        </w:trPr>
        <w:tc>
          <w:tcPr>
            <w:tcW w:w="293"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序号</w:t>
            </w:r>
          </w:p>
        </w:tc>
        <w:tc>
          <w:tcPr>
            <w:tcW w:w="882"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桩号</w:t>
            </w:r>
          </w:p>
        </w:tc>
        <w:tc>
          <w:tcPr>
            <w:tcW w:w="445"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风险量值</w:t>
            </w:r>
          </w:p>
        </w:tc>
        <w:tc>
          <w:tcPr>
            <w:tcW w:w="1204"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主要风险事件</w:t>
            </w:r>
          </w:p>
        </w:tc>
        <w:tc>
          <w:tcPr>
            <w:tcW w:w="1294"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主要风险因子（按重要性排序）</w:t>
            </w:r>
          </w:p>
        </w:tc>
        <w:tc>
          <w:tcPr>
            <w:tcW w:w="882"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风险预防措施编号</w:t>
            </w:r>
          </w:p>
        </w:tc>
      </w:tr>
      <w:tr w:rsidR="002D092E" w:rsidRPr="0046543C" w:rsidTr="0046543C">
        <w:trPr>
          <w:jc w:val="center"/>
        </w:trPr>
        <w:tc>
          <w:tcPr>
            <w:tcW w:w="293" w:type="pct"/>
            <w:vMerge w:val="restar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1</w:t>
            </w:r>
          </w:p>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w:t>
            </w:r>
          </w:p>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3</w:t>
            </w:r>
          </w:p>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4</w:t>
            </w:r>
          </w:p>
        </w:tc>
        <w:tc>
          <w:tcPr>
            <w:tcW w:w="882" w:type="pct"/>
            <w:vMerge w:val="restart"/>
            <w:vAlign w:val="center"/>
          </w:tcPr>
          <w:p w:rsidR="002D092E" w:rsidRPr="0046543C" w:rsidRDefault="002D092E" w:rsidP="0046543C">
            <w:pPr>
              <w:widowControl/>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K418+885</w:t>
            </w:r>
            <w:r w:rsidR="00427CFB">
              <w:rPr>
                <w:rFonts w:ascii="仿宋" w:eastAsia="仿宋" w:hAnsi="仿宋" w:cs="Times New Roman"/>
                <w:sz w:val="20"/>
                <w:szCs w:val="20"/>
              </w:rPr>
              <w:t>～</w:t>
            </w:r>
            <w:r w:rsidRPr="0046543C">
              <w:rPr>
                <w:rFonts w:ascii="仿宋" w:eastAsia="仿宋" w:hAnsi="仿宋" w:cs="Times New Roman"/>
                <w:sz w:val="20"/>
                <w:szCs w:val="20"/>
              </w:rPr>
              <w:t>K435+135</w:t>
            </w:r>
          </w:p>
          <w:p w:rsidR="002D092E" w:rsidRPr="0046543C" w:rsidRDefault="002D092E" w:rsidP="0046543C">
            <w:pPr>
              <w:widowControl/>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K435+135</w:t>
            </w:r>
            <w:r w:rsidR="00427CFB">
              <w:rPr>
                <w:rFonts w:ascii="仿宋" w:eastAsia="仿宋" w:hAnsi="仿宋" w:cs="Times New Roman"/>
                <w:sz w:val="20"/>
                <w:szCs w:val="20"/>
              </w:rPr>
              <w:t>～</w:t>
            </w:r>
            <w:r w:rsidRPr="0046543C">
              <w:rPr>
                <w:rFonts w:ascii="仿宋" w:eastAsia="仿宋" w:hAnsi="仿宋" w:cs="Times New Roman"/>
                <w:sz w:val="20"/>
                <w:szCs w:val="20"/>
              </w:rPr>
              <w:t>K440+224</w:t>
            </w:r>
          </w:p>
          <w:p w:rsidR="002D092E" w:rsidRPr="0046543C" w:rsidRDefault="002D092E" w:rsidP="0046543C">
            <w:pPr>
              <w:widowControl/>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K442+093</w:t>
            </w:r>
            <w:r w:rsidR="00427CFB">
              <w:rPr>
                <w:rFonts w:ascii="仿宋" w:eastAsia="仿宋" w:hAnsi="仿宋" w:cs="Times New Roman"/>
                <w:sz w:val="20"/>
                <w:szCs w:val="20"/>
              </w:rPr>
              <w:t>～</w:t>
            </w:r>
            <w:r w:rsidRPr="0046543C">
              <w:rPr>
                <w:rFonts w:ascii="仿宋" w:eastAsia="仿宋" w:hAnsi="仿宋" w:cs="Times New Roman"/>
                <w:sz w:val="20"/>
                <w:szCs w:val="20"/>
              </w:rPr>
              <w:t>K446+333</w:t>
            </w:r>
          </w:p>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K449+466</w:t>
            </w:r>
            <w:r w:rsidR="00427CFB">
              <w:rPr>
                <w:rFonts w:ascii="仿宋" w:eastAsia="仿宋" w:hAnsi="仿宋" w:cs="Times New Roman"/>
                <w:sz w:val="20"/>
                <w:szCs w:val="20"/>
              </w:rPr>
              <w:t>～</w:t>
            </w:r>
            <w:r w:rsidRPr="0046543C">
              <w:rPr>
                <w:rFonts w:ascii="仿宋" w:eastAsia="仿宋" w:hAnsi="仿宋" w:cs="Times New Roman"/>
                <w:sz w:val="20"/>
                <w:szCs w:val="20"/>
              </w:rPr>
              <w:t>K450+304</w:t>
            </w:r>
          </w:p>
        </w:tc>
        <w:tc>
          <w:tcPr>
            <w:tcW w:w="445" w:type="pct"/>
            <w:vMerge w:val="restar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5.9</w:t>
            </w:r>
          </w:p>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6.3</w:t>
            </w:r>
          </w:p>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5.9</w:t>
            </w:r>
          </w:p>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6.1</w:t>
            </w:r>
          </w:p>
        </w:tc>
        <w:tc>
          <w:tcPr>
            <w:tcW w:w="1204" w:type="pct"/>
            <w:vMerge w:val="restar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渠道边坡开裂、塌滑</w:t>
            </w:r>
          </w:p>
        </w:tc>
        <w:tc>
          <w:tcPr>
            <w:tcW w:w="1294" w:type="pct"/>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边坡变形</w:t>
            </w:r>
          </w:p>
        </w:tc>
        <w:tc>
          <w:tcPr>
            <w:tcW w:w="882" w:type="pct"/>
            <w:vAlign w:val="center"/>
          </w:tcPr>
          <w:p w:rsidR="00CA10AB"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w:t>
            </w:r>
            <w:r w:rsidR="00AB479B" w:rsidRPr="0046543C">
              <w:rPr>
                <w:rFonts w:ascii="仿宋" w:eastAsia="仿宋" w:hAnsi="仿宋" w:cs="Times New Roman" w:hint="eastAsia"/>
                <w:sz w:val="20"/>
                <w:szCs w:val="20"/>
              </w:rPr>
              <w:t>2</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94" w:type="pct"/>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地下水位变幅</w:t>
            </w:r>
          </w:p>
        </w:tc>
        <w:tc>
          <w:tcPr>
            <w:tcW w:w="882" w:type="pct"/>
            <w:vAlign w:val="center"/>
          </w:tcPr>
          <w:p w:rsidR="00CA10AB"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w:t>
            </w:r>
            <w:r w:rsidR="00AB479B" w:rsidRPr="0046543C">
              <w:rPr>
                <w:rFonts w:ascii="仿宋" w:eastAsia="仿宋" w:hAnsi="仿宋" w:cs="Times New Roman" w:hint="eastAsia"/>
                <w:sz w:val="20"/>
                <w:szCs w:val="20"/>
              </w:rPr>
              <w:t>1</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94" w:type="pct"/>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排水孔堵塞</w:t>
            </w:r>
          </w:p>
        </w:tc>
        <w:tc>
          <w:tcPr>
            <w:tcW w:w="882"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2-3</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restar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衬砌板局部隆起、开裂、位移</w:t>
            </w:r>
          </w:p>
        </w:tc>
        <w:tc>
          <w:tcPr>
            <w:tcW w:w="1294" w:type="pct"/>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边坡变形</w:t>
            </w:r>
          </w:p>
        </w:tc>
        <w:tc>
          <w:tcPr>
            <w:tcW w:w="882" w:type="pct"/>
            <w:vAlign w:val="center"/>
          </w:tcPr>
          <w:p w:rsidR="00CA10AB"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w:t>
            </w:r>
            <w:r w:rsidR="00AB479B" w:rsidRPr="0046543C">
              <w:rPr>
                <w:rFonts w:ascii="仿宋" w:eastAsia="仿宋" w:hAnsi="仿宋" w:cs="Times New Roman" w:hint="eastAsia"/>
                <w:sz w:val="20"/>
                <w:szCs w:val="20"/>
              </w:rPr>
              <w:t>2</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ign w:val="center"/>
          </w:tcPr>
          <w:p w:rsidR="002D092E" w:rsidRPr="0046543C" w:rsidDel="00F038E2" w:rsidRDefault="002D092E" w:rsidP="0046543C">
            <w:pPr>
              <w:snapToGrid w:val="0"/>
              <w:spacing w:line="480" w:lineRule="auto"/>
              <w:jc w:val="center"/>
              <w:rPr>
                <w:rFonts w:ascii="仿宋" w:eastAsia="仿宋" w:hAnsi="仿宋" w:cs="Times New Roman"/>
                <w:sz w:val="20"/>
                <w:szCs w:val="20"/>
              </w:rPr>
            </w:pPr>
          </w:p>
        </w:tc>
        <w:tc>
          <w:tcPr>
            <w:tcW w:w="1294" w:type="pct"/>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地下水位变幅</w:t>
            </w:r>
          </w:p>
        </w:tc>
        <w:tc>
          <w:tcPr>
            <w:tcW w:w="882" w:type="pct"/>
            <w:vAlign w:val="center"/>
          </w:tcPr>
          <w:p w:rsidR="00CA10AB"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w:t>
            </w:r>
            <w:r w:rsidR="00AB479B" w:rsidRPr="0046543C">
              <w:rPr>
                <w:rFonts w:ascii="仿宋" w:eastAsia="仿宋" w:hAnsi="仿宋" w:cs="Times New Roman" w:hint="eastAsia"/>
                <w:sz w:val="20"/>
                <w:szCs w:val="20"/>
              </w:rPr>
              <w:t>1</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ign w:val="center"/>
          </w:tcPr>
          <w:p w:rsidR="002D092E" w:rsidRPr="0046543C" w:rsidDel="00F038E2" w:rsidRDefault="002D092E" w:rsidP="0046543C">
            <w:pPr>
              <w:snapToGrid w:val="0"/>
              <w:spacing w:line="480" w:lineRule="auto"/>
              <w:jc w:val="center"/>
              <w:rPr>
                <w:rFonts w:ascii="仿宋" w:eastAsia="仿宋" w:hAnsi="仿宋" w:cs="Times New Roman"/>
                <w:sz w:val="20"/>
                <w:szCs w:val="20"/>
              </w:rPr>
            </w:pPr>
          </w:p>
        </w:tc>
        <w:tc>
          <w:tcPr>
            <w:tcW w:w="1294" w:type="pct"/>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排水孔堵塞</w:t>
            </w:r>
          </w:p>
        </w:tc>
        <w:tc>
          <w:tcPr>
            <w:tcW w:w="882"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2-3</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restar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边坡坡面渗水、坡面变形等</w:t>
            </w:r>
          </w:p>
        </w:tc>
        <w:tc>
          <w:tcPr>
            <w:tcW w:w="1294" w:type="pct"/>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边坡变形</w:t>
            </w:r>
          </w:p>
        </w:tc>
        <w:tc>
          <w:tcPr>
            <w:tcW w:w="882" w:type="pct"/>
            <w:vAlign w:val="center"/>
          </w:tcPr>
          <w:p w:rsidR="00CA10AB"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w:t>
            </w:r>
            <w:r w:rsidR="00AB479B" w:rsidRPr="0046543C">
              <w:rPr>
                <w:rFonts w:ascii="仿宋" w:eastAsia="仿宋" w:hAnsi="仿宋" w:cs="Times New Roman" w:hint="eastAsia"/>
                <w:sz w:val="20"/>
                <w:szCs w:val="20"/>
              </w:rPr>
              <w:t>2</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ign w:val="center"/>
          </w:tcPr>
          <w:p w:rsidR="002D092E" w:rsidRPr="0046543C" w:rsidDel="00F038E2" w:rsidRDefault="002D092E" w:rsidP="0046543C">
            <w:pPr>
              <w:snapToGrid w:val="0"/>
              <w:spacing w:line="480" w:lineRule="auto"/>
              <w:jc w:val="center"/>
              <w:rPr>
                <w:rFonts w:ascii="仿宋" w:eastAsia="仿宋" w:hAnsi="仿宋" w:cs="Times New Roman"/>
                <w:sz w:val="20"/>
                <w:szCs w:val="20"/>
              </w:rPr>
            </w:pPr>
          </w:p>
        </w:tc>
        <w:tc>
          <w:tcPr>
            <w:tcW w:w="1294" w:type="pct"/>
            <w:vAlign w:val="center"/>
          </w:tcPr>
          <w:p w:rsidR="002D092E" w:rsidRPr="0046543C" w:rsidDel="002E7376"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地下水位变幅</w:t>
            </w:r>
          </w:p>
        </w:tc>
        <w:tc>
          <w:tcPr>
            <w:tcW w:w="882" w:type="pct"/>
            <w:vAlign w:val="center"/>
          </w:tcPr>
          <w:p w:rsidR="00CA10AB"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w:t>
            </w:r>
            <w:r w:rsidR="00AB479B" w:rsidRPr="0046543C">
              <w:rPr>
                <w:rFonts w:ascii="仿宋" w:eastAsia="仿宋" w:hAnsi="仿宋" w:cs="Times New Roman" w:hint="eastAsia"/>
                <w:sz w:val="20"/>
                <w:szCs w:val="20"/>
              </w:rPr>
              <w:t>1</w:t>
            </w:r>
          </w:p>
        </w:tc>
      </w:tr>
      <w:tr w:rsidR="002D092E" w:rsidRPr="0046543C" w:rsidTr="0046543C">
        <w:trPr>
          <w:jc w:val="center"/>
        </w:trPr>
        <w:tc>
          <w:tcPr>
            <w:tcW w:w="293"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445" w:type="pct"/>
            <w:vMerge/>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1204" w:type="pct"/>
            <w:vMerge/>
            <w:vAlign w:val="center"/>
          </w:tcPr>
          <w:p w:rsidR="002D092E" w:rsidRPr="0046543C" w:rsidDel="00F038E2" w:rsidRDefault="002D092E" w:rsidP="0046543C">
            <w:pPr>
              <w:snapToGrid w:val="0"/>
              <w:spacing w:line="480" w:lineRule="auto"/>
              <w:jc w:val="center"/>
              <w:rPr>
                <w:rFonts w:ascii="仿宋" w:eastAsia="仿宋" w:hAnsi="仿宋" w:cs="Times New Roman"/>
                <w:sz w:val="20"/>
                <w:szCs w:val="20"/>
              </w:rPr>
            </w:pPr>
          </w:p>
        </w:tc>
        <w:tc>
          <w:tcPr>
            <w:tcW w:w="1294" w:type="pct"/>
            <w:vAlign w:val="center"/>
          </w:tcPr>
          <w:p w:rsidR="002D092E" w:rsidRPr="0046543C" w:rsidDel="002E7376"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排水孔堵塞</w:t>
            </w:r>
          </w:p>
        </w:tc>
        <w:tc>
          <w:tcPr>
            <w:tcW w:w="882" w:type="pct"/>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2-3</w:t>
            </w:r>
          </w:p>
        </w:tc>
      </w:tr>
      <w:tr w:rsidR="002D092E" w:rsidRPr="0046543C" w:rsidTr="0046543C">
        <w:trPr>
          <w:jc w:val="center"/>
        </w:trPr>
        <w:tc>
          <w:tcPr>
            <w:tcW w:w="293" w:type="pct"/>
            <w:vMerge/>
            <w:tcBorders>
              <w:bottom w:val="single" w:sz="4" w:space="0" w:color="000000" w:themeColor="text1"/>
            </w:tcBorders>
            <w:vAlign w:val="center"/>
          </w:tcPr>
          <w:p w:rsidR="002D092E" w:rsidRPr="0046543C" w:rsidRDefault="002D092E" w:rsidP="0046543C">
            <w:pPr>
              <w:snapToGrid w:val="0"/>
              <w:spacing w:line="480" w:lineRule="auto"/>
              <w:jc w:val="center"/>
              <w:rPr>
                <w:rFonts w:ascii="仿宋" w:eastAsia="仿宋" w:hAnsi="仿宋" w:cs="Times New Roman"/>
                <w:sz w:val="20"/>
                <w:szCs w:val="20"/>
              </w:rPr>
            </w:pPr>
          </w:p>
        </w:tc>
        <w:tc>
          <w:tcPr>
            <w:tcW w:w="882" w:type="pct"/>
            <w:vMerge/>
            <w:tcBorders>
              <w:bottom w:val="single" w:sz="4" w:space="0" w:color="000000" w:themeColor="text1"/>
            </w:tcBorders>
            <w:vAlign w:val="center"/>
          </w:tcPr>
          <w:p w:rsidR="002D092E" w:rsidRPr="0046543C" w:rsidRDefault="002D092E" w:rsidP="0046543C">
            <w:pPr>
              <w:widowControl/>
              <w:snapToGrid w:val="0"/>
              <w:spacing w:line="480" w:lineRule="auto"/>
              <w:jc w:val="center"/>
              <w:rPr>
                <w:rFonts w:ascii="仿宋" w:eastAsia="仿宋" w:hAnsi="仿宋" w:cs="Times New Roman"/>
                <w:sz w:val="20"/>
                <w:szCs w:val="20"/>
              </w:rPr>
            </w:pPr>
          </w:p>
        </w:tc>
        <w:tc>
          <w:tcPr>
            <w:tcW w:w="445" w:type="pct"/>
            <w:vMerge/>
            <w:tcBorders>
              <w:bottom w:val="single" w:sz="4" w:space="0" w:color="000000" w:themeColor="text1"/>
            </w:tcBorders>
            <w:vAlign w:val="center"/>
          </w:tcPr>
          <w:p w:rsidR="002D092E" w:rsidRPr="0046543C" w:rsidRDefault="002D092E" w:rsidP="0046543C">
            <w:pPr>
              <w:widowControl/>
              <w:snapToGrid w:val="0"/>
              <w:spacing w:line="480" w:lineRule="auto"/>
              <w:jc w:val="center"/>
              <w:rPr>
                <w:rFonts w:ascii="仿宋" w:eastAsia="仿宋" w:hAnsi="仿宋" w:cs="Times New Roman"/>
                <w:sz w:val="20"/>
                <w:szCs w:val="20"/>
              </w:rPr>
            </w:pPr>
          </w:p>
        </w:tc>
        <w:tc>
          <w:tcPr>
            <w:tcW w:w="1204" w:type="pct"/>
            <w:tcBorders>
              <w:bottom w:val="single" w:sz="4" w:space="0" w:color="000000" w:themeColor="text1"/>
            </w:tcBorders>
            <w:vAlign w:val="center"/>
          </w:tcPr>
          <w:p w:rsidR="002D092E" w:rsidRPr="0046543C"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边坡冲刷破坏</w:t>
            </w:r>
          </w:p>
        </w:tc>
        <w:tc>
          <w:tcPr>
            <w:tcW w:w="1294" w:type="pct"/>
            <w:tcBorders>
              <w:bottom w:val="single" w:sz="4" w:space="0" w:color="000000" w:themeColor="text1"/>
            </w:tcBorders>
            <w:vAlign w:val="center"/>
          </w:tcPr>
          <w:p w:rsidR="002D092E" w:rsidRPr="0046543C" w:rsidRDefault="002D092E" w:rsidP="0046543C">
            <w:pPr>
              <w:snapToGrid w:val="0"/>
              <w:spacing w:line="480" w:lineRule="auto"/>
              <w:ind w:leftChars="-50" w:left="-105"/>
              <w:jc w:val="center"/>
              <w:rPr>
                <w:rFonts w:ascii="仿宋" w:eastAsia="仿宋" w:hAnsi="仿宋" w:cs="Times New Roman"/>
                <w:sz w:val="20"/>
                <w:szCs w:val="20"/>
              </w:rPr>
            </w:pPr>
            <w:r w:rsidRPr="0046543C">
              <w:rPr>
                <w:rFonts w:ascii="仿宋" w:eastAsia="仿宋" w:hAnsi="仿宋" w:cs="Times New Roman"/>
                <w:sz w:val="20"/>
                <w:szCs w:val="20"/>
              </w:rPr>
              <w:t>外水入渠</w:t>
            </w:r>
          </w:p>
        </w:tc>
        <w:tc>
          <w:tcPr>
            <w:tcW w:w="882" w:type="pct"/>
            <w:tcBorders>
              <w:bottom w:val="single" w:sz="4" w:space="0" w:color="000000" w:themeColor="text1"/>
            </w:tcBorders>
            <w:vAlign w:val="center"/>
          </w:tcPr>
          <w:p w:rsidR="002D092E" w:rsidRPr="0046543C" w:rsidDel="00F038E2" w:rsidRDefault="002D092E" w:rsidP="0046543C">
            <w:pPr>
              <w:snapToGrid w:val="0"/>
              <w:spacing w:line="480" w:lineRule="auto"/>
              <w:jc w:val="center"/>
              <w:rPr>
                <w:rFonts w:ascii="仿宋" w:eastAsia="仿宋" w:hAnsi="仿宋" w:cs="Times New Roman"/>
                <w:sz w:val="20"/>
                <w:szCs w:val="20"/>
              </w:rPr>
            </w:pPr>
            <w:r w:rsidRPr="0046543C">
              <w:rPr>
                <w:rFonts w:ascii="仿宋" w:eastAsia="仿宋" w:hAnsi="仿宋" w:cs="Times New Roman"/>
                <w:sz w:val="20"/>
                <w:szCs w:val="20"/>
              </w:rPr>
              <w:t>2-4</w:t>
            </w:r>
          </w:p>
        </w:tc>
      </w:tr>
    </w:tbl>
    <w:p w:rsidR="007E7C57" w:rsidRPr="0064711D" w:rsidRDefault="007E7C57" w:rsidP="002C1E1F">
      <w:pPr>
        <w:pStyle w:val="10"/>
        <w:ind w:firstLineChars="0" w:firstLine="0"/>
        <w:jc w:val="center"/>
        <w:outlineLvl w:val="9"/>
        <w:rPr>
          <w:rFonts w:ascii="Times New Roman" w:hAnsi="Times New Roman" w:cs="Times New Roman"/>
        </w:rPr>
      </w:pPr>
    </w:p>
    <w:p w:rsidR="007A2707" w:rsidRPr="0064711D" w:rsidRDefault="00012CFE" w:rsidP="002C1E1F">
      <w:pPr>
        <w:pStyle w:val="10"/>
        <w:ind w:firstLineChars="41" w:firstLine="98"/>
        <w:outlineLvl w:val="2"/>
        <w:rPr>
          <w:rFonts w:ascii="Times New Roman" w:hAnsi="Times New Roman" w:cs="Times New Roman"/>
        </w:rPr>
      </w:pPr>
      <w:r w:rsidRPr="0064711D">
        <w:rPr>
          <w:rFonts w:ascii="Times New Roman" w:hAnsi="Times New Roman" w:cs="Times New Roman"/>
        </w:rPr>
        <w:br w:type="column"/>
      </w:r>
      <w:r w:rsidR="007A2707" w:rsidRPr="0064711D">
        <w:rPr>
          <w:rFonts w:ascii="Times New Roman" w:hAnsi="Times New Roman" w:cs="Times New Roman" w:hint="eastAsia"/>
        </w:rPr>
        <w:lastRenderedPageBreak/>
        <w:t>3.1.2</w:t>
      </w:r>
      <w:r w:rsidR="007A2707" w:rsidRPr="0064711D">
        <w:rPr>
          <w:rFonts w:ascii="Times New Roman" w:hAnsi="Times New Roman" w:cs="Times New Roman" w:hint="eastAsia"/>
        </w:rPr>
        <w:t>输</w:t>
      </w:r>
      <w:r w:rsidR="007A2707" w:rsidRPr="0064711D">
        <w:rPr>
          <w:rFonts w:ascii="Times New Roman" w:hAnsi="Times New Roman" w:cs="Times New Roman"/>
        </w:rPr>
        <w:t>水渠道</w:t>
      </w:r>
      <w:r w:rsidR="00CA10AB">
        <w:rPr>
          <w:rFonts w:ascii="Times New Roman" w:hAnsi="Times New Roman" w:cs="Times New Roman"/>
        </w:rPr>
        <w:t>风险</w:t>
      </w:r>
      <w:r w:rsidR="007A2707" w:rsidRPr="0064711D">
        <w:rPr>
          <w:rFonts w:ascii="Times New Roman" w:hAnsi="Times New Roman" w:cs="Times New Roman" w:hint="eastAsia"/>
        </w:rPr>
        <w:t>预防措施</w:t>
      </w:r>
    </w:p>
    <w:p w:rsidR="003E06F5" w:rsidRPr="0064711D" w:rsidRDefault="003E06F5"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t>（</w:t>
      </w:r>
      <w:r w:rsidR="00976DDE" w:rsidRPr="0064711D">
        <w:rPr>
          <w:rFonts w:ascii="Times New Roman" w:hAnsi="Times New Roman" w:cs="Times New Roman"/>
        </w:rPr>
        <w:t>1</w:t>
      </w:r>
      <w:r w:rsidRPr="0064711D">
        <w:rPr>
          <w:rFonts w:ascii="Times New Roman" w:hAnsi="Times New Roman" w:cs="Times New Roman"/>
        </w:rPr>
        <w:t>）高填方渠道</w:t>
      </w:r>
      <w:r w:rsidR="00AD5D75">
        <w:rPr>
          <w:rFonts w:ascii="Times New Roman" w:hAnsi="Times New Roman" w:cs="Times New Roman"/>
        </w:rPr>
        <w:t>风险预防措施</w:t>
      </w:r>
    </w:p>
    <w:p w:rsidR="003E06F5"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hint="eastAsia"/>
        </w:rPr>
        <w:t>3.1-</w:t>
      </w:r>
      <w:r w:rsidR="00976DDE" w:rsidRPr="0064711D">
        <w:rPr>
          <w:rFonts w:ascii="Times New Roman" w:hAnsi="Times New Roman" w:cs="Times New Roman"/>
        </w:rPr>
        <w:t>3</w:t>
      </w:r>
      <w:r w:rsidR="00427CFB">
        <w:rPr>
          <w:rFonts w:ascii="Times New Roman" w:hAnsi="Times New Roman" w:cs="Times New Roman" w:hint="eastAsia"/>
        </w:rPr>
        <w:t xml:space="preserve">  </w:t>
      </w:r>
      <w:r w:rsidRPr="0064711D">
        <w:rPr>
          <w:rFonts w:ascii="Times New Roman" w:hAnsi="Times New Roman" w:cs="Times New Roman" w:hint="eastAsia"/>
        </w:rPr>
        <w:t>高填方渠道</w:t>
      </w:r>
      <w:r w:rsidR="00AD5D75">
        <w:rPr>
          <w:rFonts w:ascii="Times New Roman" w:hAnsi="Times New Roman" w:cs="Times New Roman"/>
        </w:rPr>
        <w:t>风险预防措施</w:t>
      </w:r>
      <w:r w:rsidRPr="0064711D">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805"/>
        <w:gridCol w:w="2372"/>
        <w:gridCol w:w="9481"/>
      </w:tblGrid>
      <w:tr w:rsidR="002D092E" w:rsidRPr="0046543C" w:rsidTr="00850764">
        <w:trPr>
          <w:jc w:val="center"/>
        </w:trPr>
        <w:tc>
          <w:tcPr>
            <w:tcW w:w="549"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风险因子归类</w:t>
            </w: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编号</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风险因子</w:t>
            </w:r>
          </w:p>
        </w:tc>
        <w:tc>
          <w:tcPr>
            <w:tcW w:w="3334"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预防措施</w:t>
            </w:r>
          </w:p>
        </w:tc>
      </w:tr>
      <w:tr w:rsidR="00850764" w:rsidRPr="0046543C" w:rsidTr="00850764">
        <w:trPr>
          <w:jc w:val="center"/>
        </w:trPr>
        <w:tc>
          <w:tcPr>
            <w:tcW w:w="549" w:type="pct"/>
            <w:vMerge w:val="restart"/>
            <w:shd w:val="clear" w:color="auto" w:fill="auto"/>
            <w:vAlign w:val="center"/>
            <w:hideMark/>
          </w:tcPr>
          <w:p w:rsidR="00850764" w:rsidRPr="0046543C" w:rsidRDefault="00850764"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自然因素</w:t>
            </w:r>
          </w:p>
        </w:tc>
        <w:tc>
          <w:tcPr>
            <w:tcW w:w="283" w:type="pct"/>
            <w:shd w:val="clear" w:color="auto" w:fill="auto"/>
            <w:vAlign w:val="center"/>
            <w:hideMark/>
          </w:tcPr>
          <w:p w:rsidR="00850764" w:rsidRPr="0046543C" w:rsidRDefault="00850764"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1-1</w:t>
            </w:r>
          </w:p>
        </w:tc>
        <w:tc>
          <w:tcPr>
            <w:tcW w:w="834" w:type="pct"/>
            <w:shd w:val="clear" w:color="auto" w:fill="auto"/>
            <w:vAlign w:val="center"/>
            <w:hideMark/>
          </w:tcPr>
          <w:p w:rsidR="00850764" w:rsidRPr="0046543C" w:rsidRDefault="00850764"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暴雨洪水</w:t>
            </w:r>
          </w:p>
        </w:tc>
        <w:tc>
          <w:tcPr>
            <w:tcW w:w="3334" w:type="pct"/>
            <w:shd w:val="clear" w:color="auto" w:fill="auto"/>
            <w:vAlign w:val="center"/>
            <w:hideMark/>
          </w:tcPr>
          <w:p w:rsidR="00850764" w:rsidRPr="0046543C" w:rsidRDefault="00850764"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（1）密切关注汛期天气预报；</w:t>
            </w:r>
          </w:p>
          <w:p w:rsidR="00850764" w:rsidRPr="0046543C" w:rsidRDefault="00850764"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（2）加强雨季和汛期的风险排查，重点检查堤外积水和渠道外坡</w:t>
            </w:r>
            <w:proofErr w:type="gramStart"/>
            <w:r w:rsidRPr="0046543C">
              <w:rPr>
                <w:rFonts w:ascii="仿宋" w:eastAsia="仿宋" w:hAnsi="仿宋" w:cs="Times New Roman"/>
                <w:kern w:val="0"/>
                <w:sz w:val="20"/>
              </w:rPr>
              <w:t>雨淋沟情况</w:t>
            </w:r>
            <w:proofErr w:type="gramEnd"/>
            <w:r w:rsidRPr="0046543C">
              <w:rPr>
                <w:rFonts w:ascii="仿宋" w:eastAsia="仿宋" w:hAnsi="仿宋" w:cs="Times New Roman" w:hint="eastAsia"/>
                <w:kern w:val="0"/>
                <w:sz w:val="20"/>
              </w:rPr>
              <w:t>；</w:t>
            </w:r>
          </w:p>
          <w:p w:rsidR="00850764" w:rsidRPr="0046543C" w:rsidRDefault="00850764"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hint="eastAsia"/>
                <w:kern w:val="0"/>
                <w:sz w:val="20"/>
              </w:rPr>
              <w:t>（3）</w:t>
            </w:r>
            <w:r w:rsidRPr="0046543C">
              <w:rPr>
                <w:rFonts w:ascii="仿宋" w:eastAsia="仿宋" w:hAnsi="仿宋" w:cs="Times New Roman" w:hint="eastAsia"/>
                <w:color w:val="000000" w:themeColor="text1"/>
                <w:kern w:val="0"/>
                <w:sz w:val="20"/>
              </w:rPr>
              <w:t>根据暴雨预警信息，及时进行抢险人员、物料的布防。</w:t>
            </w:r>
          </w:p>
        </w:tc>
      </w:tr>
      <w:tr w:rsidR="00850764" w:rsidRPr="0046543C" w:rsidTr="00850764">
        <w:trPr>
          <w:trHeight w:val="478"/>
          <w:jc w:val="center"/>
        </w:trPr>
        <w:tc>
          <w:tcPr>
            <w:tcW w:w="549" w:type="pct"/>
            <w:vMerge/>
            <w:shd w:val="clear" w:color="auto" w:fill="auto"/>
            <w:vAlign w:val="center"/>
            <w:hideMark/>
          </w:tcPr>
          <w:p w:rsidR="00850764" w:rsidRPr="0046543C" w:rsidRDefault="00850764" w:rsidP="00034388">
            <w:pPr>
              <w:pStyle w:val="10"/>
              <w:snapToGrid w:val="0"/>
              <w:spacing w:after="0" w:line="240" w:lineRule="auto"/>
              <w:ind w:firstLineChars="0" w:firstLine="0"/>
              <w:jc w:val="center"/>
              <w:outlineLvl w:val="9"/>
              <w:rPr>
                <w:rFonts w:ascii="仿宋" w:eastAsia="仿宋" w:hAnsi="仿宋" w:cs="Times New Roman"/>
                <w:kern w:val="0"/>
                <w:sz w:val="20"/>
              </w:rPr>
            </w:pPr>
          </w:p>
        </w:tc>
        <w:tc>
          <w:tcPr>
            <w:tcW w:w="283" w:type="pct"/>
            <w:shd w:val="clear" w:color="auto" w:fill="auto"/>
            <w:vAlign w:val="center"/>
            <w:hideMark/>
          </w:tcPr>
          <w:p w:rsidR="00850764" w:rsidRPr="0046543C" w:rsidRDefault="00850764"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hint="eastAsia"/>
                <w:kern w:val="0"/>
                <w:sz w:val="20"/>
              </w:rPr>
              <w:t>1-2</w:t>
            </w:r>
          </w:p>
        </w:tc>
        <w:tc>
          <w:tcPr>
            <w:tcW w:w="834" w:type="pct"/>
            <w:shd w:val="clear" w:color="auto" w:fill="auto"/>
            <w:vAlign w:val="center"/>
            <w:hideMark/>
          </w:tcPr>
          <w:p w:rsidR="00850764" w:rsidRPr="0046543C" w:rsidRDefault="00850764"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hint="eastAsia"/>
                <w:kern w:val="0"/>
                <w:sz w:val="20"/>
              </w:rPr>
              <w:t>白蚁、鼠洞危害</w:t>
            </w:r>
          </w:p>
        </w:tc>
        <w:tc>
          <w:tcPr>
            <w:tcW w:w="3334" w:type="pct"/>
            <w:shd w:val="clear" w:color="auto" w:fill="auto"/>
            <w:vAlign w:val="center"/>
            <w:hideMark/>
          </w:tcPr>
          <w:p w:rsidR="00850764" w:rsidRPr="0046543C" w:rsidRDefault="00850764" w:rsidP="00A11364">
            <w:pPr>
              <w:pStyle w:val="10"/>
              <w:spacing w:line="260" w:lineRule="exact"/>
              <w:ind w:firstLineChars="0" w:firstLine="0"/>
              <w:outlineLvl w:val="9"/>
              <w:rPr>
                <w:rFonts w:ascii="仿宋" w:eastAsia="仿宋" w:hAnsi="仿宋" w:cs="Times New Roman"/>
                <w:kern w:val="0"/>
                <w:sz w:val="20"/>
              </w:rPr>
            </w:pPr>
            <w:r w:rsidRPr="0046543C">
              <w:rPr>
                <w:rFonts w:ascii="仿宋" w:eastAsia="仿宋" w:hAnsi="仿宋" w:cs="Times New Roman" w:hint="eastAsia"/>
                <w:kern w:val="0"/>
                <w:sz w:val="20"/>
              </w:rPr>
              <w:t>（1）加强对存在白蚁、鼠洞危害渠段的巡查巡视；</w:t>
            </w:r>
          </w:p>
          <w:p w:rsidR="00850764" w:rsidRPr="0046543C" w:rsidRDefault="00850764" w:rsidP="00A11364">
            <w:pPr>
              <w:pStyle w:val="10"/>
              <w:spacing w:line="260" w:lineRule="exact"/>
              <w:ind w:firstLineChars="0" w:firstLine="0"/>
              <w:outlineLvl w:val="9"/>
              <w:rPr>
                <w:rFonts w:ascii="仿宋" w:eastAsia="仿宋" w:hAnsi="仿宋" w:cs="Times New Roman"/>
                <w:kern w:val="0"/>
                <w:sz w:val="20"/>
              </w:rPr>
            </w:pPr>
            <w:r w:rsidRPr="0046543C">
              <w:rPr>
                <w:rFonts w:ascii="仿宋" w:eastAsia="仿宋" w:hAnsi="仿宋" w:cs="Times New Roman" w:hint="eastAsia"/>
                <w:kern w:val="0"/>
                <w:sz w:val="20"/>
              </w:rPr>
              <w:t>（2）针对存在白蚁危害的渠段，采用“诱杀法”杀灭白蚁；</w:t>
            </w:r>
          </w:p>
          <w:p w:rsidR="00850764" w:rsidRPr="0046543C" w:rsidRDefault="00850764"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hint="eastAsia"/>
                <w:kern w:val="0"/>
                <w:sz w:val="20"/>
              </w:rPr>
              <w:t>（3）在“诱杀法”基础上，采用“挖巢法”处理白蚁蚁巢，必要时可对蚁巢空洞和鼠洞进行灌浆处理。</w:t>
            </w:r>
          </w:p>
        </w:tc>
      </w:tr>
      <w:tr w:rsidR="002D092E" w:rsidRPr="0046543C" w:rsidTr="00850764">
        <w:trPr>
          <w:jc w:val="center"/>
        </w:trPr>
        <w:tc>
          <w:tcPr>
            <w:tcW w:w="549" w:type="pct"/>
            <w:vMerge w:val="restar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工程因素</w:t>
            </w: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w:t>
            </w:r>
            <w:r w:rsidR="00850764" w:rsidRPr="0046543C">
              <w:rPr>
                <w:rFonts w:ascii="仿宋" w:eastAsia="仿宋" w:hAnsi="仿宋" w:cs="Times New Roman" w:hint="eastAsia"/>
                <w:kern w:val="0"/>
                <w:sz w:val="20"/>
              </w:rPr>
              <w:t>3</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渠道沉降变形</w:t>
            </w:r>
          </w:p>
        </w:tc>
        <w:tc>
          <w:tcPr>
            <w:tcW w:w="33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（1）分析监测数据，判断渠道沉降变形是否收敛；</w:t>
            </w:r>
          </w:p>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（2）必要时采取工程措施，若为土质地基可植入树根桩加固，若为砂砾石或砾质土地基则采用灌浆方式。</w:t>
            </w:r>
          </w:p>
        </w:tc>
      </w:tr>
      <w:tr w:rsidR="002D092E" w:rsidRPr="0046543C" w:rsidTr="00850764">
        <w:trPr>
          <w:jc w:val="center"/>
        </w:trPr>
        <w:tc>
          <w:tcPr>
            <w:tcW w:w="549" w:type="pct"/>
            <w:vMerge/>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b/>
                <w:bCs/>
                <w:kern w:val="0"/>
                <w:sz w:val="20"/>
              </w:rPr>
            </w:pP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w:t>
            </w:r>
            <w:r w:rsidR="00850764" w:rsidRPr="0046543C">
              <w:rPr>
                <w:rFonts w:ascii="仿宋" w:eastAsia="仿宋" w:hAnsi="仿宋" w:cs="Times New Roman" w:hint="eastAsia"/>
                <w:kern w:val="0"/>
                <w:sz w:val="20"/>
              </w:rPr>
              <w:t>4</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渠道渗漏</w:t>
            </w:r>
          </w:p>
        </w:tc>
        <w:tc>
          <w:tcPr>
            <w:tcW w:w="3334" w:type="pct"/>
            <w:vMerge w:val="restar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（1）对填方渠道，在渗漏出口设置压浸平台，防止水土流失；</w:t>
            </w:r>
          </w:p>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（2）必要时采用小型围堰进行水下</w:t>
            </w:r>
            <w:proofErr w:type="gramStart"/>
            <w:r w:rsidRPr="0046543C">
              <w:rPr>
                <w:rFonts w:ascii="仿宋" w:eastAsia="仿宋" w:hAnsi="仿宋" w:cs="Times New Roman"/>
                <w:kern w:val="0"/>
                <w:sz w:val="20"/>
              </w:rPr>
              <w:t>浇筑模袋混凝土</w:t>
            </w:r>
            <w:proofErr w:type="gramEnd"/>
            <w:r w:rsidRPr="0046543C">
              <w:rPr>
                <w:rFonts w:ascii="仿宋" w:eastAsia="仿宋" w:hAnsi="仿宋" w:cs="Times New Roman"/>
                <w:kern w:val="0"/>
                <w:sz w:val="20"/>
              </w:rPr>
              <w:t>和不分散混凝土局部修复</w:t>
            </w:r>
            <w:proofErr w:type="gramStart"/>
            <w:r w:rsidRPr="0046543C">
              <w:rPr>
                <w:rFonts w:ascii="仿宋" w:eastAsia="仿宋" w:hAnsi="仿宋" w:cs="Times New Roman"/>
                <w:kern w:val="0"/>
                <w:sz w:val="20"/>
              </w:rPr>
              <w:t>或待总干渠</w:t>
            </w:r>
            <w:proofErr w:type="gramEnd"/>
            <w:r w:rsidRPr="0046543C">
              <w:rPr>
                <w:rFonts w:ascii="仿宋" w:eastAsia="仿宋" w:hAnsi="仿宋" w:cs="Times New Roman"/>
                <w:kern w:val="0"/>
                <w:sz w:val="20"/>
              </w:rPr>
              <w:t>停水检修期间统筹考虑，进行恢复或加固。</w:t>
            </w:r>
          </w:p>
        </w:tc>
      </w:tr>
      <w:tr w:rsidR="002D092E" w:rsidRPr="0046543C" w:rsidTr="00850764">
        <w:trPr>
          <w:jc w:val="center"/>
        </w:trPr>
        <w:tc>
          <w:tcPr>
            <w:tcW w:w="549" w:type="pct"/>
            <w:vMerge/>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b/>
                <w:bCs/>
                <w:kern w:val="0"/>
                <w:sz w:val="20"/>
              </w:rPr>
            </w:pP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w:t>
            </w:r>
            <w:r w:rsidR="00850764" w:rsidRPr="0046543C">
              <w:rPr>
                <w:rFonts w:ascii="仿宋" w:eastAsia="仿宋" w:hAnsi="仿宋" w:cs="Times New Roman" w:hint="eastAsia"/>
                <w:kern w:val="0"/>
                <w:sz w:val="20"/>
              </w:rPr>
              <w:t>5</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衬砌板隆起或裂缝</w:t>
            </w:r>
          </w:p>
        </w:tc>
        <w:tc>
          <w:tcPr>
            <w:tcW w:w="3334" w:type="pct"/>
            <w:vMerge/>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b/>
                <w:bCs/>
                <w:kern w:val="0"/>
                <w:sz w:val="20"/>
              </w:rPr>
            </w:pPr>
          </w:p>
        </w:tc>
      </w:tr>
      <w:tr w:rsidR="002D092E" w:rsidRPr="0046543C" w:rsidTr="00850764">
        <w:trPr>
          <w:jc w:val="center"/>
        </w:trPr>
        <w:tc>
          <w:tcPr>
            <w:tcW w:w="549" w:type="pct"/>
            <w:vMerge w:val="restar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管理因素</w:t>
            </w: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w:t>
            </w:r>
            <w:r w:rsidR="00850764" w:rsidRPr="0046543C">
              <w:rPr>
                <w:rFonts w:ascii="仿宋" w:eastAsia="仿宋" w:hAnsi="仿宋" w:cs="Times New Roman" w:hint="eastAsia"/>
                <w:kern w:val="0"/>
                <w:sz w:val="20"/>
              </w:rPr>
              <w:t>6</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调度运行</w:t>
            </w:r>
          </w:p>
        </w:tc>
        <w:tc>
          <w:tcPr>
            <w:tcW w:w="33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密切关注渠道水位，防止水位骤降及渠水漫溢。</w:t>
            </w:r>
          </w:p>
        </w:tc>
      </w:tr>
      <w:tr w:rsidR="002D092E" w:rsidRPr="0046543C" w:rsidTr="00850764">
        <w:trPr>
          <w:jc w:val="center"/>
        </w:trPr>
        <w:tc>
          <w:tcPr>
            <w:tcW w:w="549" w:type="pct"/>
            <w:vMerge/>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w:t>
            </w:r>
            <w:r w:rsidR="00850764" w:rsidRPr="0046543C">
              <w:rPr>
                <w:rFonts w:ascii="仿宋" w:eastAsia="仿宋" w:hAnsi="仿宋" w:cs="Times New Roman" w:hint="eastAsia"/>
                <w:kern w:val="0"/>
                <w:sz w:val="20"/>
              </w:rPr>
              <w:t>7</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抢险道路、设施</w:t>
            </w:r>
          </w:p>
        </w:tc>
        <w:tc>
          <w:tcPr>
            <w:tcW w:w="33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（1）对交通不便利的渠段增加沿渠抢险道路；</w:t>
            </w:r>
          </w:p>
          <w:p w:rsidR="00850764"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（2）</w:t>
            </w:r>
            <w:r w:rsidR="00850764" w:rsidRPr="0046543C">
              <w:rPr>
                <w:rFonts w:ascii="仿宋" w:eastAsia="仿宋" w:hAnsi="仿宋" w:cs="Times New Roman" w:hint="eastAsia"/>
                <w:kern w:val="0"/>
                <w:sz w:val="20"/>
              </w:rPr>
              <w:t>沿渠增设级配砂砾料备料区；</w:t>
            </w:r>
          </w:p>
          <w:p w:rsidR="002D092E" w:rsidRPr="0046543C" w:rsidRDefault="00850764"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hint="eastAsia"/>
                <w:kern w:val="0"/>
                <w:sz w:val="20"/>
              </w:rPr>
              <w:t>（3）</w:t>
            </w:r>
            <w:r w:rsidR="002D092E" w:rsidRPr="0046543C">
              <w:rPr>
                <w:rFonts w:ascii="仿宋" w:eastAsia="仿宋" w:hAnsi="仿宋" w:cs="Times New Roman"/>
                <w:kern w:val="0"/>
                <w:sz w:val="20"/>
              </w:rPr>
              <w:t>总干渠门禁系统自动化；</w:t>
            </w:r>
          </w:p>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w:t>
            </w:r>
            <w:r w:rsidR="00850764" w:rsidRPr="0046543C">
              <w:rPr>
                <w:rFonts w:ascii="仿宋" w:eastAsia="仿宋" w:hAnsi="仿宋" w:cs="Times New Roman" w:hint="eastAsia"/>
                <w:kern w:val="0"/>
                <w:sz w:val="20"/>
              </w:rPr>
              <w:t>4</w:t>
            </w:r>
            <w:r w:rsidRPr="0046543C">
              <w:rPr>
                <w:rFonts w:ascii="仿宋" w:eastAsia="仿宋" w:hAnsi="仿宋" w:cs="Times New Roman"/>
                <w:kern w:val="0"/>
                <w:sz w:val="20"/>
              </w:rPr>
              <w:t>）汛前对抢险道路进行风险排查，检查抢险设备调用、抢险物资的备料情况；</w:t>
            </w:r>
          </w:p>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w:t>
            </w:r>
            <w:r w:rsidR="00850764" w:rsidRPr="0046543C">
              <w:rPr>
                <w:rFonts w:ascii="仿宋" w:eastAsia="仿宋" w:hAnsi="仿宋" w:cs="Times New Roman" w:hint="eastAsia"/>
                <w:kern w:val="0"/>
                <w:sz w:val="20"/>
              </w:rPr>
              <w:t>5</w:t>
            </w:r>
            <w:r w:rsidRPr="0046543C">
              <w:rPr>
                <w:rFonts w:ascii="仿宋" w:eastAsia="仿宋" w:hAnsi="仿宋" w:cs="Times New Roman"/>
                <w:kern w:val="0"/>
                <w:sz w:val="20"/>
              </w:rPr>
              <w:t>）编制防汛应急预案。</w:t>
            </w:r>
          </w:p>
        </w:tc>
      </w:tr>
      <w:tr w:rsidR="002D092E" w:rsidRPr="0046543C" w:rsidTr="00850764">
        <w:trPr>
          <w:jc w:val="center"/>
        </w:trPr>
        <w:tc>
          <w:tcPr>
            <w:tcW w:w="549" w:type="pct"/>
            <w:vMerge w:val="restar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人为因素</w:t>
            </w: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w:t>
            </w:r>
            <w:r w:rsidR="00850764" w:rsidRPr="0046543C">
              <w:rPr>
                <w:rFonts w:ascii="仿宋" w:eastAsia="仿宋" w:hAnsi="仿宋" w:cs="Times New Roman" w:hint="eastAsia"/>
                <w:kern w:val="0"/>
                <w:sz w:val="20"/>
              </w:rPr>
              <w:t>8</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保护范围内违规打井、取土、挖塘等</w:t>
            </w:r>
          </w:p>
        </w:tc>
        <w:tc>
          <w:tcPr>
            <w:tcW w:w="33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（1）发现有相关违规行为，应及时上报</w:t>
            </w:r>
            <w:r w:rsidR="00021240" w:rsidRPr="0046543C">
              <w:rPr>
                <w:rFonts w:ascii="仿宋" w:eastAsia="仿宋" w:hAnsi="仿宋" w:cs="Times New Roman" w:hint="eastAsia"/>
                <w:kern w:val="0"/>
                <w:sz w:val="20"/>
              </w:rPr>
              <w:t>；</w:t>
            </w:r>
          </w:p>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（2）与地方政府联系，拆除违规设施，制止违规施工；</w:t>
            </w:r>
          </w:p>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（3）对已存在的取土坑进行填平处理或在总干渠坡脚加强防护措施。</w:t>
            </w:r>
          </w:p>
        </w:tc>
      </w:tr>
      <w:tr w:rsidR="002D092E" w:rsidRPr="0046543C" w:rsidTr="00850764">
        <w:trPr>
          <w:jc w:val="center"/>
        </w:trPr>
        <w:tc>
          <w:tcPr>
            <w:tcW w:w="549" w:type="pct"/>
            <w:vMerge/>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b/>
                <w:bCs/>
                <w:kern w:val="0"/>
                <w:sz w:val="20"/>
              </w:rPr>
            </w:pPr>
          </w:p>
        </w:tc>
        <w:tc>
          <w:tcPr>
            <w:tcW w:w="283" w:type="pct"/>
            <w:shd w:val="clear" w:color="auto" w:fill="auto"/>
            <w:vAlign w:val="center"/>
            <w:hideMark/>
          </w:tcPr>
          <w:p w:rsidR="002D092E" w:rsidRPr="0046543C" w:rsidRDefault="002D092E" w:rsidP="00034388">
            <w:pPr>
              <w:pStyle w:val="10"/>
              <w:snapToGrid w:val="0"/>
              <w:spacing w:after="0" w:line="240" w:lineRule="auto"/>
              <w:ind w:firstLineChars="0" w:firstLine="0"/>
              <w:jc w:val="center"/>
              <w:outlineLvl w:val="9"/>
              <w:rPr>
                <w:rFonts w:ascii="仿宋" w:eastAsia="仿宋" w:hAnsi="仿宋" w:cs="Times New Roman"/>
                <w:kern w:val="0"/>
                <w:sz w:val="20"/>
              </w:rPr>
            </w:pPr>
            <w:r w:rsidRPr="0046543C">
              <w:rPr>
                <w:rFonts w:ascii="仿宋" w:eastAsia="仿宋" w:hAnsi="仿宋" w:cs="Times New Roman"/>
                <w:kern w:val="0"/>
                <w:sz w:val="20"/>
              </w:rPr>
              <w:t>1-</w:t>
            </w:r>
            <w:r w:rsidR="00850764" w:rsidRPr="0046543C">
              <w:rPr>
                <w:rFonts w:ascii="仿宋" w:eastAsia="仿宋" w:hAnsi="仿宋" w:cs="Times New Roman" w:hint="eastAsia"/>
                <w:kern w:val="0"/>
                <w:sz w:val="20"/>
              </w:rPr>
              <w:t>9</w:t>
            </w:r>
          </w:p>
        </w:tc>
        <w:tc>
          <w:tcPr>
            <w:tcW w:w="8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渠道内有阻水障碍物</w:t>
            </w:r>
          </w:p>
        </w:tc>
        <w:tc>
          <w:tcPr>
            <w:tcW w:w="3334" w:type="pct"/>
            <w:shd w:val="clear" w:color="auto" w:fill="auto"/>
            <w:vAlign w:val="center"/>
            <w:hideMark/>
          </w:tcPr>
          <w:p w:rsidR="002D092E" w:rsidRPr="0046543C" w:rsidRDefault="002D092E" w:rsidP="00034388">
            <w:pPr>
              <w:pStyle w:val="10"/>
              <w:snapToGrid w:val="0"/>
              <w:spacing w:after="0" w:line="240" w:lineRule="auto"/>
              <w:ind w:firstLineChars="0" w:firstLine="0"/>
              <w:outlineLvl w:val="9"/>
              <w:rPr>
                <w:rFonts w:ascii="仿宋" w:eastAsia="仿宋" w:hAnsi="仿宋" w:cs="Times New Roman"/>
                <w:kern w:val="0"/>
                <w:sz w:val="20"/>
              </w:rPr>
            </w:pPr>
            <w:r w:rsidRPr="0046543C">
              <w:rPr>
                <w:rFonts w:ascii="仿宋" w:eastAsia="仿宋" w:hAnsi="仿宋" w:cs="Times New Roman"/>
                <w:kern w:val="0"/>
                <w:sz w:val="20"/>
              </w:rPr>
              <w:t>在确保衬砌</w:t>
            </w:r>
            <w:proofErr w:type="gramStart"/>
            <w:r w:rsidRPr="0046543C">
              <w:rPr>
                <w:rFonts w:ascii="仿宋" w:eastAsia="仿宋" w:hAnsi="仿宋" w:cs="Times New Roman"/>
                <w:kern w:val="0"/>
                <w:sz w:val="20"/>
              </w:rPr>
              <w:t>板稳定</w:t>
            </w:r>
            <w:proofErr w:type="gramEnd"/>
            <w:r w:rsidRPr="0046543C">
              <w:rPr>
                <w:rFonts w:ascii="仿宋" w:eastAsia="仿宋" w:hAnsi="仿宋" w:cs="Times New Roman"/>
                <w:kern w:val="0"/>
                <w:sz w:val="20"/>
              </w:rPr>
              <w:t>的情况下，对渠道内抢险物资、设施进行清理</w:t>
            </w:r>
            <w:r w:rsidR="00021240" w:rsidRPr="0046543C">
              <w:rPr>
                <w:rFonts w:ascii="仿宋" w:eastAsia="仿宋" w:hAnsi="仿宋" w:cs="Times New Roman" w:hint="eastAsia"/>
                <w:kern w:val="0"/>
                <w:sz w:val="20"/>
              </w:rPr>
              <w:t>。</w:t>
            </w:r>
          </w:p>
        </w:tc>
      </w:tr>
    </w:tbl>
    <w:p w:rsidR="003E06F5" w:rsidRPr="0064711D" w:rsidRDefault="003E06F5" w:rsidP="002C1E1F">
      <w:pPr>
        <w:pStyle w:val="10"/>
        <w:ind w:firstLineChars="0" w:firstLine="0"/>
        <w:jc w:val="center"/>
        <w:outlineLvl w:val="9"/>
        <w:rPr>
          <w:rFonts w:ascii="Times New Roman" w:hAnsi="Times New Roman" w:cs="Times New Roman"/>
        </w:rPr>
      </w:pPr>
    </w:p>
    <w:p w:rsidR="00034388" w:rsidRPr="0064711D" w:rsidRDefault="00034388" w:rsidP="002C1E1F">
      <w:pPr>
        <w:pStyle w:val="10"/>
        <w:ind w:firstLineChars="0" w:firstLine="0"/>
        <w:jc w:val="center"/>
        <w:outlineLvl w:val="9"/>
        <w:rPr>
          <w:rFonts w:ascii="Times New Roman" w:hAnsi="Times New Roman" w:cs="Times New Roman"/>
        </w:rPr>
      </w:pPr>
    </w:p>
    <w:p w:rsidR="003E06F5" w:rsidRPr="0064711D" w:rsidRDefault="003E06F5"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lastRenderedPageBreak/>
        <w:t>（</w:t>
      </w:r>
      <w:r w:rsidR="00976DDE" w:rsidRPr="0064711D">
        <w:rPr>
          <w:rFonts w:ascii="Times New Roman" w:hAnsi="Times New Roman" w:cs="Times New Roman"/>
        </w:rPr>
        <w:t>2</w:t>
      </w:r>
      <w:r w:rsidRPr="0064711D">
        <w:rPr>
          <w:rFonts w:ascii="Times New Roman" w:hAnsi="Times New Roman" w:cs="Times New Roman"/>
        </w:rPr>
        <w:t>）不良地质条件渠道</w:t>
      </w:r>
      <w:r w:rsidR="00AD5D75">
        <w:rPr>
          <w:rFonts w:ascii="Times New Roman" w:hAnsi="Times New Roman" w:cs="Times New Roman"/>
        </w:rPr>
        <w:t>风险预防措施</w:t>
      </w:r>
    </w:p>
    <w:p w:rsidR="00206742"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hint="eastAsia"/>
        </w:rPr>
        <w:t>3.1-</w:t>
      </w:r>
      <w:r w:rsidR="00976DDE" w:rsidRPr="0064711D">
        <w:rPr>
          <w:rFonts w:ascii="Times New Roman" w:hAnsi="Times New Roman" w:cs="Times New Roman"/>
        </w:rPr>
        <w:t>4</w:t>
      </w:r>
      <w:r w:rsidR="00427CFB">
        <w:rPr>
          <w:rFonts w:ascii="Times New Roman" w:hAnsi="Times New Roman" w:cs="Times New Roman" w:hint="eastAsia"/>
        </w:rPr>
        <w:t xml:space="preserve">  </w:t>
      </w:r>
      <w:r w:rsidRPr="0064711D">
        <w:rPr>
          <w:rFonts w:ascii="Times New Roman" w:hAnsi="Times New Roman" w:cs="Times New Roman"/>
        </w:rPr>
        <w:t>不良地质条件渠道</w:t>
      </w:r>
      <w:r w:rsidR="00AD5D75">
        <w:rPr>
          <w:rFonts w:ascii="Times New Roman" w:hAnsi="Times New Roman" w:cs="Times New Roman"/>
        </w:rPr>
        <w:t>风险预防措施</w:t>
      </w:r>
      <w:r w:rsidRPr="0064711D">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2"/>
        <w:gridCol w:w="904"/>
        <w:gridCol w:w="1803"/>
        <w:gridCol w:w="9739"/>
      </w:tblGrid>
      <w:tr w:rsidR="002D092E" w:rsidRPr="0064711D" w:rsidTr="0046543C">
        <w:trPr>
          <w:tblHeader/>
          <w:jc w:val="center"/>
        </w:trPr>
        <w:tc>
          <w:tcPr>
            <w:tcW w:w="623"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风险因子归类</w:t>
            </w:r>
          </w:p>
        </w:tc>
        <w:tc>
          <w:tcPr>
            <w:tcW w:w="318"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编号</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w:t>
            </w:r>
          </w:p>
        </w:tc>
        <w:tc>
          <w:tcPr>
            <w:tcW w:w="3425"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367720">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预防措施</w:t>
            </w:r>
          </w:p>
        </w:tc>
      </w:tr>
      <w:tr w:rsidR="007810A6" w:rsidRPr="0064711D" w:rsidTr="0046543C">
        <w:trPr>
          <w:jc w:val="center"/>
        </w:trPr>
        <w:tc>
          <w:tcPr>
            <w:tcW w:w="623" w:type="pct"/>
            <w:vMerge w:val="restart"/>
            <w:tcBorders>
              <w:top w:val="single" w:sz="4" w:space="0" w:color="auto"/>
              <w:left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工程因素</w:t>
            </w:r>
          </w:p>
        </w:tc>
        <w:tc>
          <w:tcPr>
            <w:tcW w:w="318"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2-1</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地下水位超过设计水位变幅</w:t>
            </w:r>
          </w:p>
        </w:tc>
        <w:tc>
          <w:tcPr>
            <w:tcW w:w="3425"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）加强地下水位监测，分析地下水位变化规律</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）对边坡出现的渗水点，分析产生原因和对边坡变形的影响</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）对局部个别衬砌板隆起现象，分析附近地下水位监测和渗压计监测资料是否超标</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）对于地下水位超标的渠段，及时采取有效的降、排水措施，补打排水孔、排水井，疏通排水管路。必要时增加抽排措施。</w:t>
            </w:r>
          </w:p>
        </w:tc>
      </w:tr>
      <w:tr w:rsidR="007810A6" w:rsidRPr="0064711D" w:rsidTr="0046543C">
        <w:trPr>
          <w:jc w:val="center"/>
        </w:trPr>
        <w:tc>
          <w:tcPr>
            <w:tcW w:w="623" w:type="pct"/>
            <w:vMerge/>
            <w:tcBorders>
              <w:left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p>
        </w:tc>
        <w:tc>
          <w:tcPr>
            <w:tcW w:w="318"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边坡变形</w:t>
            </w:r>
          </w:p>
        </w:tc>
        <w:tc>
          <w:tcPr>
            <w:tcW w:w="3425"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）加强边坡变形监测，对出现裂缝的边坡，结合监测断面资料，分析变形属于浅部变形还是深部变形，根据边坡情况，制定相应工程措施</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）对个别部位衬砌板隆起、开裂情况，分析原因，制定相应工程措施</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）边坡裂缝，采取封堵措施，避免地表水渗入加速边坡变形破坏</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）边坡出现较大变形、采取补打抗滑桩、减载和加强排水措施</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）衬砌板隆起、开裂和位移采取压重、打排水孔减压处理。</w:t>
            </w:r>
          </w:p>
        </w:tc>
      </w:tr>
      <w:tr w:rsidR="007810A6" w:rsidRPr="0064711D" w:rsidTr="0046543C">
        <w:trPr>
          <w:jc w:val="center"/>
        </w:trPr>
        <w:tc>
          <w:tcPr>
            <w:tcW w:w="623" w:type="pct"/>
            <w:vMerge/>
            <w:tcBorders>
              <w:left w:val="single" w:sz="4" w:space="0" w:color="auto"/>
              <w:bottom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p>
        </w:tc>
        <w:tc>
          <w:tcPr>
            <w:tcW w:w="318"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2-3</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排水</w:t>
            </w:r>
            <w:r>
              <w:rPr>
                <w:rFonts w:ascii="Times New Roman" w:eastAsia="仿宋" w:hAnsi="Times New Roman" w:cs="Times New Roman" w:hint="eastAsia"/>
                <w:kern w:val="0"/>
                <w:sz w:val="20"/>
                <w:szCs w:val="20"/>
              </w:rPr>
              <w:t>设施</w:t>
            </w:r>
            <w:r w:rsidRPr="0064711D">
              <w:rPr>
                <w:rFonts w:ascii="Times New Roman" w:eastAsia="仿宋" w:hAnsi="Times New Roman" w:cs="Times New Roman"/>
                <w:kern w:val="0"/>
                <w:sz w:val="20"/>
                <w:szCs w:val="20"/>
              </w:rPr>
              <w:t>堵塞</w:t>
            </w:r>
          </w:p>
        </w:tc>
        <w:tc>
          <w:tcPr>
            <w:tcW w:w="3425" w:type="pct"/>
            <w:tcBorders>
              <w:top w:val="single" w:sz="4" w:space="0" w:color="auto"/>
              <w:left w:val="single" w:sz="4" w:space="0" w:color="auto"/>
              <w:bottom w:val="single" w:sz="4" w:space="0" w:color="auto"/>
              <w:right w:val="single" w:sz="4" w:space="0" w:color="auto"/>
            </w:tcBorders>
            <w:shd w:val="clear" w:color="auto" w:fill="auto"/>
            <w:vAlign w:val="center"/>
          </w:tcPr>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）针对边坡局部渗水和个别衬砌板隆起开裂情况，检查边坡排水</w:t>
            </w:r>
            <w:r>
              <w:rPr>
                <w:rFonts w:ascii="Times New Roman" w:eastAsia="仿宋" w:hAnsi="Times New Roman" w:cs="Times New Roman" w:hint="eastAsia"/>
                <w:kern w:val="0"/>
                <w:sz w:val="20"/>
                <w:szCs w:val="20"/>
              </w:rPr>
              <w:t>设施</w:t>
            </w:r>
            <w:r w:rsidRPr="0064711D">
              <w:rPr>
                <w:rFonts w:ascii="Times New Roman" w:eastAsia="仿宋" w:hAnsi="Times New Roman" w:cs="Times New Roman"/>
                <w:kern w:val="0"/>
                <w:sz w:val="20"/>
                <w:szCs w:val="20"/>
              </w:rPr>
              <w:t>堵塞情况</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）分析地下水位监测资料，分析衬砌板下渗压数值是否超标</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）对于排水措施存在问题的渠段，防范措施包括：疏通排水设施、补打排水孔和排水井等</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）找出排水设施失效原因，针对衬砌板隆起、开裂情况，采取压重和补打排水孔措施</w:t>
            </w:r>
            <w:r>
              <w:rPr>
                <w:rFonts w:ascii="Times New Roman" w:eastAsia="仿宋" w:hAnsi="Times New Roman" w:cs="Times New Roman" w:hint="eastAsia"/>
                <w:kern w:val="0"/>
                <w:sz w:val="20"/>
                <w:szCs w:val="20"/>
              </w:rPr>
              <w:t>；</w:t>
            </w:r>
          </w:p>
          <w:p w:rsidR="007810A6" w:rsidRPr="0064711D" w:rsidRDefault="007810A6"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）对边坡存在的渗水部位，结合渠道边坡的土层结构，是否存在多层地下水位问题，或者</w:t>
            </w:r>
            <w:proofErr w:type="gramStart"/>
            <w:r w:rsidRPr="0064711D">
              <w:rPr>
                <w:rFonts w:ascii="Times New Roman" w:eastAsia="仿宋" w:hAnsi="Times New Roman" w:cs="Times New Roman"/>
                <w:kern w:val="0"/>
                <w:sz w:val="20"/>
                <w:szCs w:val="20"/>
              </w:rPr>
              <w:t>是换填土层</w:t>
            </w:r>
            <w:proofErr w:type="gramEnd"/>
            <w:r w:rsidRPr="0064711D">
              <w:rPr>
                <w:rFonts w:ascii="Times New Roman" w:eastAsia="仿宋" w:hAnsi="Times New Roman" w:cs="Times New Roman"/>
                <w:kern w:val="0"/>
                <w:sz w:val="20"/>
                <w:szCs w:val="20"/>
              </w:rPr>
              <w:t>下部排水设施失效问题，在边坡补打排水孔，及时排除边坡地下水，降低地下水位。</w:t>
            </w:r>
          </w:p>
        </w:tc>
      </w:tr>
      <w:tr w:rsidR="002D092E" w:rsidRPr="0064711D" w:rsidTr="0046543C">
        <w:trPr>
          <w:jc w:val="center"/>
        </w:trPr>
        <w:tc>
          <w:tcPr>
            <w:tcW w:w="623"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自然因素</w:t>
            </w:r>
          </w:p>
        </w:tc>
        <w:tc>
          <w:tcPr>
            <w:tcW w:w="318"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2-4</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46543C">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外水入渠</w:t>
            </w:r>
          </w:p>
        </w:tc>
        <w:tc>
          <w:tcPr>
            <w:tcW w:w="3425" w:type="pct"/>
            <w:tcBorders>
              <w:top w:val="single" w:sz="4" w:space="0" w:color="auto"/>
              <w:left w:val="single" w:sz="4" w:space="0" w:color="auto"/>
              <w:bottom w:val="single" w:sz="4" w:space="0" w:color="auto"/>
              <w:right w:val="single" w:sz="4" w:space="0" w:color="auto"/>
            </w:tcBorders>
            <w:shd w:val="clear" w:color="auto" w:fill="auto"/>
            <w:vAlign w:val="center"/>
          </w:tcPr>
          <w:p w:rsidR="002D092E" w:rsidRPr="0064711D" w:rsidRDefault="002D092E"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）经常检查、疏通地表排水沟，保持排水沟畅通</w:t>
            </w:r>
            <w:r w:rsidR="00021240">
              <w:rPr>
                <w:rFonts w:ascii="Times New Roman" w:eastAsia="仿宋" w:hAnsi="Times New Roman" w:cs="Times New Roman" w:hint="eastAsia"/>
                <w:kern w:val="0"/>
                <w:sz w:val="20"/>
                <w:szCs w:val="20"/>
              </w:rPr>
              <w:t>；</w:t>
            </w:r>
          </w:p>
          <w:p w:rsidR="002D092E" w:rsidRPr="0064711D" w:rsidRDefault="002D092E"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）经常检查渠道外侧地形是否因当地工程建设，改变地表水的排泄通道，造成回流面积的改变，原有排水沟规模是否满足要求</w:t>
            </w:r>
            <w:r w:rsidR="00021240">
              <w:rPr>
                <w:rFonts w:ascii="Times New Roman" w:eastAsia="仿宋" w:hAnsi="Times New Roman" w:cs="Times New Roman" w:hint="eastAsia"/>
                <w:kern w:val="0"/>
                <w:sz w:val="20"/>
                <w:szCs w:val="20"/>
              </w:rPr>
              <w:t>；</w:t>
            </w:r>
          </w:p>
          <w:p w:rsidR="002D092E" w:rsidRPr="0064711D" w:rsidRDefault="002D092E"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）渠道开挖边坡外部设置排水沟，</w:t>
            </w:r>
            <w:proofErr w:type="gramStart"/>
            <w:r w:rsidRPr="0064711D">
              <w:rPr>
                <w:rFonts w:ascii="Times New Roman" w:eastAsia="仿宋" w:hAnsi="Times New Roman" w:cs="Times New Roman"/>
                <w:kern w:val="0"/>
                <w:sz w:val="20"/>
                <w:szCs w:val="20"/>
              </w:rPr>
              <w:t>及时导走地表</w:t>
            </w:r>
            <w:proofErr w:type="gramEnd"/>
            <w:r w:rsidRPr="0064711D">
              <w:rPr>
                <w:rFonts w:ascii="Times New Roman" w:eastAsia="仿宋" w:hAnsi="Times New Roman" w:cs="Times New Roman"/>
                <w:kern w:val="0"/>
                <w:sz w:val="20"/>
                <w:szCs w:val="20"/>
              </w:rPr>
              <w:t>水流</w:t>
            </w:r>
            <w:r w:rsidR="00021240">
              <w:rPr>
                <w:rFonts w:ascii="Times New Roman" w:eastAsia="仿宋" w:hAnsi="Times New Roman" w:cs="Times New Roman" w:hint="eastAsia"/>
                <w:kern w:val="0"/>
                <w:sz w:val="20"/>
                <w:szCs w:val="20"/>
              </w:rPr>
              <w:t>；</w:t>
            </w:r>
          </w:p>
          <w:p w:rsidR="002D092E" w:rsidRPr="0064711D" w:rsidRDefault="002D092E" w:rsidP="00367720">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）对存在外溢风险的排水渡槽采取工程处理措施。</w:t>
            </w:r>
          </w:p>
        </w:tc>
      </w:tr>
    </w:tbl>
    <w:p w:rsidR="007E7C57" w:rsidRPr="0064711D" w:rsidRDefault="007E7C57" w:rsidP="002C1E1F">
      <w:pPr>
        <w:pStyle w:val="10"/>
        <w:ind w:firstLineChars="0" w:firstLine="0"/>
        <w:jc w:val="center"/>
        <w:outlineLvl w:val="9"/>
        <w:rPr>
          <w:rFonts w:ascii="Times New Roman" w:hAnsi="Times New Roman" w:cs="Times New Roman"/>
        </w:rPr>
      </w:pPr>
    </w:p>
    <w:p w:rsidR="002D4E67" w:rsidRPr="0064711D" w:rsidRDefault="00012CFE" w:rsidP="002D4E67">
      <w:pPr>
        <w:pStyle w:val="10"/>
        <w:ind w:firstLineChars="41" w:firstLine="98"/>
        <w:outlineLvl w:val="2"/>
        <w:rPr>
          <w:rFonts w:ascii="Times New Roman" w:hAnsi="Times New Roman" w:cs="Times New Roman"/>
        </w:rPr>
      </w:pPr>
      <w:r w:rsidRPr="0064711D">
        <w:br w:type="column"/>
      </w:r>
      <w:r w:rsidR="002D4E67" w:rsidRPr="0064711D">
        <w:rPr>
          <w:rFonts w:ascii="Times New Roman" w:hAnsi="Times New Roman" w:cs="Times New Roman" w:hint="eastAsia"/>
        </w:rPr>
        <w:lastRenderedPageBreak/>
        <w:t>3.1.</w:t>
      </w:r>
      <w:r w:rsidR="007A2707" w:rsidRPr="0064711D">
        <w:rPr>
          <w:rFonts w:ascii="Times New Roman" w:hAnsi="Times New Roman" w:cs="Times New Roman" w:hint="eastAsia"/>
        </w:rPr>
        <w:t>3</w:t>
      </w:r>
      <w:r w:rsidR="002D4E67" w:rsidRPr="0064711D">
        <w:rPr>
          <w:rFonts w:ascii="Times New Roman" w:hAnsi="Times New Roman" w:cs="Times New Roman" w:hint="eastAsia"/>
        </w:rPr>
        <w:t>输</w:t>
      </w:r>
      <w:r w:rsidR="002D4E67" w:rsidRPr="0064711D">
        <w:rPr>
          <w:rFonts w:ascii="Times New Roman" w:hAnsi="Times New Roman" w:cs="Times New Roman"/>
        </w:rPr>
        <w:t>水渠道</w:t>
      </w:r>
      <w:r w:rsidR="00CA10AB">
        <w:rPr>
          <w:rFonts w:ascii="Times New Roman" w:hAnsi="Times New Roman" w:cs="Times New Roman"/>
        </w:rPr>
        <w:t>风险</w:t>
      </w:r>
      <w:r w:rsidR="007A2707" w:rsidRPr="0064711D">
        <w:rPr>
          <w:rFonts w:ascii="Times New Roman" w:hAnsi="Times New Roman" w:cs="Times New Roman" w:hint="eastAsia"/>
        </w:rPr>
        <w:t>控制措施</w:t>
      </w:r>
    </w:p>
    <w:p w:rsidR="003E06F5" w:rsidRPr="0064711D" w:rsidRDefault="003E06F5" w:rsidP="002C1E1F">
      <w:pPr>
        <w:pStyle w:val="10"/>
        <w:ind w:firstLineChars="0" w:firstLine="0"/>
        <w:jc w:val="center"/>
        <w:outlineLvl w:val="9"/>
        <w:rPr>
          <w:rFonts w:ascii="Times New Roman" w:hAnsi="Times New Roman" w:cs="Times New Roman"/>
        </w:rPr>
      </w:pPr>
      <w:bookmarkStart w:id="31" w:name="_Toc521357668"/>
      <w:r w:rsidRPr="0064711D">
        <w:rPr>
          <w:rFonts w:ascii="Times New Roman" w:hAnsi="Times New Roman" w:cs="Times New Roman"/>
        </w:rPr>
        <w:t>表</w:t>
      </w:r>
      <w:r w:rsidRPr="0064711D">
        <w:rPr>
          <w:rFonts w:ascii="Times New Roman" w:hAnsi="Times New Roman" w:cs="Times New Roman" w:hint="eastAsia"/>
        </w:rPr>
        <w:t>3.1-</w:t>
      </w:r>
      <w:r w:rsidR="00976DDE" w:rsidRPr="0064711D">
        <w:rPr>
          <w:rFonts w:ascii="Times New Roman" w:hAnsi="Times New Roman" w:cs="Times New Roman"/>
        </w:rPr>
        <w:t>5</w:t>
      </w:r>
      <w:r w:rsidR="00427CFB">
        <w:rPr>
          <w:rFonts w:ascii="Times New Roman" w:hAnsi="Times New Roman" w:cs="Times New Roman" w:hint="eastAsia"/>
        </w:rPr>
        <w:t xml:space="preserve">  </w:t>
      </w:r>
      <w:r w:rsidRPr="0064711D">
        <w:rPr>
          <w:rFonts w:ascii="Times New Roman" w:hAnsi="Times New Roman" w:cs="Times New Roman" w:hint="eastAsia"/>
        </w:rPr>
        <w:t>输水渠道</w:t>
      </w:r>
      <w:r w:rsidR="000671F8">
        <w:rPr>
          <w:rFonts w:ascii="Times New Roman" w:hAnsi="Times New Roman" w:cs="Times New Roman"/>
        </w:rPr>
        <w:t>风险控制措施</w:t>
      </w:r>
      <w:r w:rsidRPr="0064711D">
        <w:rPr>
          <w:rFonts w:ascii="Times New Roman" w:hAnsi="Times New Roman" w:cs="Times New Roman"/>
        </w:rPr>
        <w:t>一览表</w:t>
      </w:r>
      <w:r w:rsidRPr="0064711D">
        <w:rPr>
          <w:rFonts w:ascii="Times New Roman" w:hAnsi="Times New Roman" w:cs="Times New Roman" w:hint="eastAsia"/>
        </w:rPr>
        <w:t>（含高填方渠道和不良地质条件渠道）</w:t>
      </w:r>
    </w:p>
    <w:tbl>
      <w:tblPr>
        <w:tblW w:w="5073"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5"/>
        <w:gridCol w:w="710"/>
        <w:gridCol w:w="1633"/>
        <w:gridCol w:w="11408"/>
      </w:tblGrid>
      <w:tr w:rsidR="002D092E" w:rsidRPr="0064711D" w:rsidTr="00367720">
        <w:trPr>
          <w:tblHeader/>
          <w:jc w:val="center"/>
        </w:trPr>
        <w:tc>
          <w:tcPr>
            <w:tcW w:w="1046" w:type="pct"/>
            <w:gridSpan w:val="3"/>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风险事件</w:t>
            </w:r>
          </w:p>
        </w:tc>
        <w:tc>
          <w:tcPr>
            <w:tcW w:w="3954" w:type="pct"/>
            <w:vMerge w:val="restar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工程</w:t>
            </w:r>
            <w:r w:rsidR="00713E7D">
              <w:rPr>
                <w:rFonts w:ascii="Times New Roman" w:eastAsia="仿宋" w:hAnsi="Times New Roman" w:cs="Times New Roman"/>
                <w:kern w:val="0"/>
                <w:sz w:val="20"/>
              </w:rPr>
              <w:t>控制措施</w:t>
            </w:r>
          </w:p>
        </w:tc>
      </w:tr>
      <w:tr w:rsidR="002D092E" w:rsidRPr="0064711D" w:rsidTr="00367720">
        <w:trPr>
          <w:tblHeader/>
          <w:jc w:val="center"/>
        </w:trPr>
        <w:tc>
          <w:tcPr>
            <w:tcW w:w="234" w:type="pc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sz w:val="20"/>
              </w:rPr>
            </w:pPr>
            <w:r w:rsidRPr="0064711D">
              <w:rPr>
                <w:rFonts w:ascii="Times New Roman" w:eastAsia="仿宋" w:hAnsi="Times New Roman" w:cs="Times New Roman"/>
                <w:sz w:val="20"/>
              </w:rPr>
              <w:t>序号</w:t>
            </w:r>
          </w:p>
        </w:tc>
        <w:tc>
          <w:tcPr>
            <w:tcW w:w="812" w:type="pct"/>
            <w:gridSpan w:val="2"/>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类型</w:t>
            </w:r>
          </w:p>
        </w:tc>
        <w:tc>
          <w:tcPr>
            <w:tcW w:w="3954" w:type="pct"/>
            <w:vMerge/>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b/>
                <w:bCs/>
                <w:kern w:val="0"/>
                <w:sz w:val="20"/>
              </w:rPr>
            </w:pPr>
          </w:p>
        </w:tc>
      </w:tr>
      <w:tr w:rsidR="002D092E" w:rsidRPr="0064711D" w:rsidTr="00367720">
        <w:trPr>
          <w:jc w:val="center"/>
        </w:trPr>
        <w:tc>
          <w:tcPr>
            <w:tcW w:w="234" w:type="pct"/>
            <w:vMerge w:val="restar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sz w:val="20"/>
              </w:rPr>
            </w:pPr>
            <w:r w:rsidRPr="0064711D">
              <w:rPr>
                <w:rFonts w:ascii="Times New Roman" w:eastAsia="仿宋" w:hAnsi="Times New Roman" w:cs="Times New Roman"/>
                <w:sz w:val="20"/>
              </w:rPr>
              <w:t>1</w:t>
            </w:r>
          </w:p>
        </w:tc>
        <w:tc>
          <w:tcPr>
            <w:tcW w:w="246" w:type="pct"/>
            <w:vMerge w:val="restar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渠坡</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失稳</w:t>
            </w:r>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渠堤外坡</w:t>
            </w:r>
          </w:p>
        </w:tc>
        <w:tc>
          <w:tcPr>
            <w:tcW w:w="3954" w:type="pct"/>
            <w:vAlign w:val="center"/>
          </w:tcPr>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）变形体</w:t>
            </w:r>
            <w:proofErr w:type="gramStart"/>
            <w:r w:rsidRPr="0064711D">
              <w:rPr>
                <w:rFonts w:ascii="Times New Roman" w:eastAsia="仿宋" w:hAnsi="Times New Roman" w:cs="Times New Roman"/>
                <w:kern w:val="0"/>
                <w:sz w:val="20"/>
              </w:rPr>
              <w:t>顶沿滑裂面</w:t>
            </w:r>
            <w:proofErr w:type="gramEnd"/>
            <w:r w:rsidRPr="0064711D">
              <w:rPr>
                <w:rFonts w:ascii="Times New Roman" w:eastAsia="仿宋" w:hAnsi="Times New Roman" w:cs="Times New Roman"/>
                <w:kern w:val="0"/>
                <w:sz w:val="20"/>
              </w:rPr>
              <w:t>进行封闭防渗处理；</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）沿变形体下缘设置排水反滤体；</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）在渠堤外坡脚采用当地材料填筑压脚</w:t>
            </w:r>
            <w:proofErr w:type="gramStart"/>
            <w:r w:rsidRPr="0064711D">
              <w:rPr>
                <w:rFonts w:ascii="Times New Roman" w:eastAsia="仿宋" w:hAnsi="Times New Roman" w:cs="Times New Roman"/>
                <w:kern w:val="0"/>
                <w:sz w:val="20"/>
              </w:rPr>
              <w:t>戗</w:t>
            </w:r>
            <w:proofErr w:type="gramEnd"/>
            <w:r w:rsidRPr="0064711D">
              <w:rPr>
                <w:rFonts w:ascii="Times New Roman" w:eastAsia="仿宋" w:hAnsi="Times New Roman" w:cs="Times New Roman"/>
                <w:kern w:val="0"/>
                <w:sz w:val="20"/>
              </w:rPr>
              <w:t>台，压脚</w:t>
            </w:r>
            <w:proofErr w:type="gramStart"/>
            <w:r w:rsidRPr="0064711D">
              <w:rPr>
                <w:rFonts w:ascii="Times New Roman" w:eastAsia="仿宋" w:hAnsi="Times New Roman" w:cs="Times New Roman"/>
                <w:kern w:val="0"/>
                <w:sz w:val="20"/>
              </w:rPr>
              <w:t>戗</w:t>
            </w:r>
            <w:proofErr w:type="gramEnd"/>
            <w:r w:rsidRPr="0064711D">
              <w:rPr>
                <w:rFonts w:ascii="Times New Roman" w:eastAsia="仿宋" w:hAnsi="Times New Roman" w:cs="Times New Roman"/>
                <w:kern w:val="0"/>
                <w:sz w:val="20"/>
              </w:rPr>
              <w:t>台高度约为变形体最高处</w:t>
            </w:r>
            <w:proofErr w:type="gramStart"/>
            <w:r w:rsidRPr="0064711D">
              <w:rPr>
                <w:rFonts w:ascii="Times New Roman" w:eastAsia="仿宋" w:hAnsi="Times New Roman" w:cs="Times New Roman"/>
                <w:kern w:val="0"/>
                <w:sz w:val="20"/>
              </w:rPr>
              <w:t>至剪出口</w:t>
            </w:r>
            <w:proofErr w:type="gramEnd"/>
            <w:r w:rsidRPr="0064711D">
              <w:rPr>
                <w:rFonts w:ascii="Times New Roman" w:eastAsia="仿宋" w:hAnsi="Times New Roman" w:cs="Times New Roman"/>
                <w:kern w:val="0"/>
                <w:sz w:val="20"/>
              </w:rPr>
              <w:t>最低处竖向高度的</w:t>
            </w:r>
            <w:r w:rsidRPr="0064711D">
              <w:rPr>
                <w:rFonts w:ascii="Times New Roman" w:eastAsia="仿宋" w:hAnsi="Times New Roman" w:cs="Times New Roman"/>
                <w:kern w:val="0"/>
                <w:sz w:val="20"/>
              </w:rPr>
              <w:t>1/3</w:t>
            </w:r>
            <w:r w:rsidRPr="0064711D">
              <w:rPr>
                <w:rFonts w:ascii="Times New Roman" w:eastAsia="仿宋" w:hAnsi="Times New Roman" w:cs="Times New Roman"/>
                <w:kern w:val="0"/>
                <w:sz w:val="20"/>
              </w:rPr>
              <w:t>，压脚</w:t>
            </w:r>
            <w:proofErr w:type="gramStart"/>
            <w:r w:rsidRPr="0064711D">
              <w:rPr>
                <w:rFonts w:ascii="Times New Roman" w:eastAsia="仿宋" w:hAnsi="Times New Roman" w:cs="Times New Roman"/>
                <w:kern w:val="0"/>
                <w:sz w:val="20"/>
              </w:rPr>
              <w:t>戗</w:t>
            </w:r>
            <w:proofErr w:type="gramEnd"/>
            <w:r w:rsidRPr="0064711D">
              <w:rPr>
                <w:rFonts w:ascii="Times New Roman" w:eastAsia="仿宋" w:hAnsi="Times New Roman" w:cs="Times New Roman"/>
                <w:kern w:val="0"/>
                <w:sz w:val="20"/>
              </w:rPr>
              <w:t>台沿变形体滑动方向的顶宽度约为变形体</w:t>
            </w:r>
            <w:proofErr w:type="gramStart"/>
            <w:r w:rsidRPr="0064711D">
              <w:rPr>
                <w:rFonts w:ascii="Times New Roman" w:eastAsia="仿宋" w:hAnsi="Times New Roman" w:cs="Times New Roman"/>
                <w:kern w:val="0"/>
                <w:sz w:val="20"/>
              </w:rPr>
              <w:t>破裂面顶底缘</w:t>
            </w:r>
            <w:proofErr w:type="gramEnd"/>
            <w:r w:rsidRPr="0064711D">
              <w:rPr>
                <w:rFonts w:ascii="Times New Roman" w:eastAsia="仿宋" w:hAnsi="Times New Roman" w:cs="Times New Roman"/>
                <w:kern w:val="0"/>
                <w:sz w:val="20"/>
              </w:rPr>
              <w:t>水平投影距离，顺渠堤轴线方向长度覆盖变形体，两侧外延距离各</w:t>
            </w:r>
            <w:r w:rsidRPr="0064711D">
              <w:rPr>
                <w:rFonts w:ascii="Times New Roman" w:eastAsia="仿宋" w:hAnsi="Times New Roman" w:cs="Times New Roman"/>
                <w:kern w:val="0"/>
                <w:sz w:val="20"/>
              </w:rPr>
              <w:t>3m</w:t>
            </w:r>
            <w:r w:rsidRPr="0064711D">
              <w:rPr>
                <w:rFonts w:ascii="Times New Roman" w:eastAsia="仿宋" w:hAnsi="Times New Roman" w:cs="Times New Roman"/>
                <w:kern w:val="0"/>
                <w:sz w:val="20"/>
              </w:rPr>
              <w:t>；</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）变形体外露区域采用防水膜覆盖。</w:t>
            </w:r>
          </w:p>
        </w:tc>
      </w:tr>
      <w:tr w:rsidR="002D092E" w:rsidRPr="0064711D" w:rsidTr="00367720">
        <w:trPr>
          <w:jc w:val="center"/>
        </w:trPr>
        <w:tc>
          <w:tcPr>
            <w:tcW w:w="234" w:type="pct"/>
            <w:vMerge/>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b/>
                <w:bCs/>
                <w:sz w:val="20"/>
              </w:rPr>
            </w:pPr>
          </w:p>
        </w:tc>
        <w:tc>
          <w:tcPr>
            <w:tcW w:w="246" w:type="pct"/>
            <w:vMerge/>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b/>
                <w:bCs/>
                <w:kern w:val="0"/>
                <w:sz w:val="20"/>
              </w:rPr>
            </w:pPr>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过水断面内坡</w:t>
            </w:r>
          </w:p>
        </w:tc>
        <w:tc>
          <w:tcPr>
            <w:tcW w:w="3954" w:type="pct"/>
            <w:vAlign w:val="center"/>
          </w:tcPr>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）变形体</w:t>
            </w:r>
            <w:proofErr w:type="gramStart"/>
            <w:r w:rsidRPr="0064711D">
              <w:rPr>
                <w:rFonts w:ascii="Times New Roman" w:eastAsia="仿宋" w:hAnsi="Times New Roman" w:cs="Times New Roman"/>
                <w:kern w:val="0"/>
                <w:sz w:val="20"/>
              </w:rPr>
              <w:t>顶沿滑裂面</w:t>
            </w:r>
            <w:proofErr w:type="gramEnd"/>
            <w:r w:rsidRPr="0064711D">
              <w:rPr>
                <w:rFonts w:ascii="Times New Roman" w:eastAsia="仿宋" w:hAnsi="Times New Roman" w:cs="Times New Roman"/>
                <w:kern w:val="0"/>
                <w:sz w:val="20"/>
              </w:rPr>
              <w:t>进行封闭防渗处理；</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）在一级马道路缘石外侧以静压方式植入钢管桩。</w:t>
            </w:r>
          </w:p>
        </w:tc>
      </w:tr>
      <w:tr w:rsidR="002D092E" w:rsidRPr="0064711D" w:rsidTr="00367720">
        <w:trPr>
          <w:jc w:val="center"/>
        </w:trPr>
        <w:tc>
          <w:tcPr>
            <w:tcW w:w="234" w:type="pct"/>
            <w:vMerge/>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b/>
                <w:bCs/>
                <w:sz w:val="20"/>
              </w:rPr>
            </w:pPr>
          </w:p>
        </w:tc>
        <w:tc>
          <w:tcPr>
            <w:tcW w:w="246" w:type="pct"/>
            <w:vMerge/>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b/>
                <w:bCs/>
                <w:kern w:val="0"/>
                <w:sz w:val="20"/>
              </w:rPr>
            </w:pPr>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一级马道以上边坡</w:t>
            </w:r>
          </w:p>
        </w:tc>
        <w:tc>
          <w:tcPr>
            <w:tcW w:w="3954" w:type="pct"/>
            <w:vAlign w:val="center"/>
          </w:tcPr>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）变形体位于坡顶：变形体上部开挖减载；变形体</w:t>
            </w:r>
            <w:proofErr w:type="gramStart"/>
            <w:r w:rsidRPr="0064711D">
              <w:rPr>
                <w:rFonts w:ascii="Times New Roman" w:eastAsia="仿宋" w:hAnsi="Times New Roman" w:cs="Times New Roman"/>
                <w:kern w:val="0"/>
                <w:sz w:val="20"/>
              </w:rPr>
              <w:t>顶沿滑裂面</w:t>
            </w:r>
            <w:proofErr w:type="gramEnd"/>
            <w:r w:rsidRPr="0064711D">
              <w:rPr>
                <w:rFonts w:ascii="Times New Roman" w:eastAsia="仿宋" w:hAnsi="Times New Roman" w:cs="Times New Roman"/>
                <w:kern w:val="0"/>
                <w:sz w:val="20"/>
              </w:rPr>
              <w:t>进行封闭防渗处理，变形体表面和坡顶采用防水膜覆盖</w:t>
            </w:r>
            <w:r w:rsidR="00021240">
              <w:rPr>
                <w:rFonts w:ascii="Times New Roman" w:eastAsia="仿宋" w:hAnsi="Times New Roman" w:cs="Times New Roman" w:hint="eastAsia"/>
                <w:kern w:val="0"/>
                <w:sz w:val="20"/>
              </w:rPr>
              <w:t>；</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）变形</w:t>
            </w:r>
            <w:proofErr w:type="gramStart"/>
            <w:r w:rsidRPr="0064711D">
              <w:rPr>
                <w:rFonts w:ascii="Times New Roman" w:eastAsia="仿宋" w:hAnsi="Times New Roman" w:cs="Times New Roman"/>
                <w:kern w:val="0"/>
                <w:sz w:val="20"/>
              </w:rPr>
              <w:t>体位于坡中部</w:t>
            </w:r>
            <w:proofErr w:type="gramEnd"/>
            <w:r w:rsidRPr="0064711D">
              <w:rPr>
                <w:rFonts w:ascii="Times New Roman" w:eastAsia="仿宋" w:hAnsi="Times New Roman" w:cs="Times New Roman"/>
                <w:kern w:val="0"/>
                <w:sz w:val="20"/>
              </w:rPr>
              <w:t>：变形体</w:t>
            </w:r>
            <w:proofErr w:type="gramStart"/>
            <w:r w:rsidRPr="0064711D">
              <w:rPr>
                <w:rFonts w:ascii="Times New Roman" w:eastAsia="仿宋" w:hAnsi="Times New Roman" w:cs="Times New Roman"/>
                <w:kern w:val="0"/>
                <w:sz w:val="20"/>
              </w:rPr>
              <w:t>顶沿滑裂面</w:t>
            </w:r>
            <w:proofErr w:type="gramEnd"/>
            <w:r w:rsidRPr="0064711D">
              <w:rPr>
                <w:rFonts w:ascii="Times New Roman" w:eastAsia="仿宋" w:hAnsi="Times New Roman" w:cs="Times New Roman"/>
                <w:kern w:val="0"/>
                <w:sz w:val="20"/>
              </w:rPr>
              <w:t>进行封闭防渗处理；整个变形体采用塑料防水膜覆盖；在变形体中下部布置土钉、土锚或伞型锚，亦可配合树根桩加固</w:t>
            </w:r>
            <w:r w:rsidR="00021240">
              <w:rPr>
                <w:rFonts w:ascii="Times New Roman" w:eastAsia="仿宋" w:hAnsi="Times New Roman" w:cs="Times New Roman" w:hint="eastAsia"/>
                <w:kern w:val="0"/>
                <w:sz w:val="20"/>
              </w:rPr>
              <w:t>；</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）变形体位于一级马道附近：变形体</w:t>
            </w:r>
            <w:proofErr w:type="gramStart"/>
            <w:r w:rsidRPr="0064711D">
              <w:rPr>
                <w:rFonts w:ascii="Times New Roman" w:eastAsia="仿宋" w:hAnsi="Times New Roman" w:cs="Times New Roman"/>
                <w:kern w:val="0"/>
                <w:sz w:val="20"/>
              </w:rPr>
              <w:t>顶沿滑裂面</w:t>
            </w:r>
            <w:proofErr w:type="gramEnd"/>
            <w:r w:rsidRPr="0064711D">
              <w:rPr>
                <w:rFonts w:ascii="Times New Roman" w:eastAsia="仿宋" w:hAnsi="Times New Roman" w:cs="Times New Roman"/>
                <w:kern w:val="0"/>
                <w:sz w:val="20"/>
              </w:rPr>
              <w:t>进行封闭防渗处理；整个变形体采用塑料防水膜覆盖；在变形体中下部以静压方式植入钢管桩。</w:t>
            </w:r>
          </w:p>
        </w:tc>
      </w:tr>
      <w:tr w:rsidR="002D092E" w:rsidRPr="0064711D" w:rsidTr="00367720">
        <w:trPr>
          <w:jc w:val="center"/>
        </w:trPr>
        <w:tc>
          <w:tcPr>
            <w:tcW w:w="234" w:type="pct"/>
            <w:vMerge w:val="restar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sz w:val="20"/>
              </w:rPr>
            </w:pPr>
            <w:r w:rsidRPr="0064711D">
              <w:rPr>
                <w:rFonts w:ascii="Times New Roman" w:eastAsia="仿宋" w:hAnsi="Times New Roman" w:cs="Times New Roman"/>
                <w:sz w:val="20"/>
              </w:rPr>
              <w:t>2</w:t>
            </w:r>
          </w:p>
        </w:tc>
        <w:tc>
          <w:tcPr>
            <w:tcW w:w="246" w:type="pct"/>
            <w:vMerge w:val="restar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渗流</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破坏</w:t>
            </w:r>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集中渗漏、流土</w:t>
            </w:r>
          </w:p>
        </w:tc>
        <w:tc>
          <w:tcPr>
            <w:tcW w:w="3954" w:type="pct"/>
            <w:vAlign w:val="center"/>
          </w:tcPr>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）在集中渗漏出口设置压浸平台，防止水土流失；</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）迅速查明渗漏通道；</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）靠近渗漏通道入口处（靠近迎水侧、建筑物结构缝、贯穿性裂缝）采用粘土、土工膜封闭渗源。</w:t>
            </w:r>
          </w:p>
        </w:tc>
      </w:tr>
      <w:tr w:rsidR="002D092E" w:rsidRPr="0064711D" w:rsidTr="00367720">
        <w:trPr>
          <w:jc w:val="center"/>
        </w:trPr>
        <w:tc>
          <w:tcPr>
            <w:tcW w:w="234" w:type="pct"/>
            <w:vMerge/>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b/>
                <w:bCs/>
                <w:sz w:val="20"/>
              </w:rPr>
            </w:pPr>
          </w:p>
        </w:tc>
        <w:tc>
          <w:tcPr>
            <w:tcW w:w="246" w:type="pct"/>
            <w:vMerge/>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b/>
                <w:bCs/>
                <w:kern w:val="0"/>
                <w:sz w:val="20"/>
              </w:rPr>
            </w:pPr>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管涌</w:t>
            </w:r>
          </w:p>
        </w:tc>
        <w:tc>
          <w:tcPr>
            <w:tcW w:w="3954" w:type="pct"/>
            <w:vAlign w:val="center"/>
          </w:tcPr>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）在涌水口采用反滤料填压，反滤料填压厚度一般为</w:t>
            </w:r>
            <w:r w:rsidRPr="0064711D">
              <w:rPr>
                <w:rFonts w:ascii="Times New Roman" w:eastAsia="仿宋" w:hAnsi="Times New Roman" w:cs="Times New Roman"/>
                <w:kern w:val="0"/>
                <w:sz w:val="20"/>
              </w:rPr>
              <w:t>20cm</w:t>
            </w:r>
            <w:r w:rsidRPr="0064711D">
              <w:rPr>
                <w:rFonts w:ascii="Times New Roman" w:eastAsia="仿宋" w:hAnsi="Times New Roman" w:cs="Times New Roman"/>
                <w:kern w:val="0"/>
                <w:sz w:val="20"/>
              </w:rPr>
              <w:t>，且不小于管涌出水口尺寸</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倍</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填压平面直径一般为</w:t>
            </w:r>
            <w:r w:rsidRPr="0064711D">
              <w:rPr>
                <w:rFonts w:ascii="Times New Roman" w:eastAsia="仿宋" w:hAnsi="Times New Roman" w:cs="Times New Roman"/>
                <w:kern w:val="0"/>
                <w:sz w:val="20"/>
              </w:rPr>
              <w:t>10</w:t>
            </w:r>
            <w:r w:rsidRPr="0064711D">
              <w:rPr>
                <w:rFonts w:ascii="Times New Roman" w:eastAsia="仿宋" w:hAnsi="Times New Roman" w:cs="Times New Roman"/>
                <w:kern w:val="0"/>
                <w:sz w:val="20"/>
              </w:rPr>
              <w:t>倍管涌通道直径，且不小于</w:t>
            </w:r>
            <w:r w:rsidRPr="0064711D">
              <w:rPr>
                <w:rFonts w:ascii="Times New Roman" w:eastAsia="仿宋" w:hAnsi="Times New Roman" w:cs="Times New Roman"/>
                <w:kern w:val="0"/>
                <w:sz w:val="20"/>
              </w:rPr>
              <w:t>1m</w:t>
            </w:r>
            <w:r w:rsidRPr="0064711D">
              <w:rPr>
                <w:rFonts w:ascii="Times New Roman" w:eastAsia="仿宋" w:hAnsi="Times New Roman" w:cs="Times New Roman"/>
                <w:kern w:val="0"/>
                <w:sz w:val="20"/>
              </w:rPr>
              <w:t>；</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）在反滤料上方填中粗砂，厚度一般为</w:t>
            </w:r>
            <w:r w:rsidRPr="0064711D">
              <w:rPr>
                <w:rFonts w:ascii="Times New Roman" w:eastAsia="仿宋" w:hAnsi="Times New Roman" w:cs="Times New Roman"/>
                <w:kern w:val="0"/>
                <w:sz w:val="20"/>
              </w:rPr>
              <w:t>0.5</w:t>
            </w:r>
            <w:r w:rsidRPr="0064711D">
              <w:rPr>
                <w:rFonts w:ascii="Times New Roman" w:eastAsia="仿宋" w:hAnsi="Times New Roman" w:cs="Times New Roman"/>
                <w:kern w:val="0"/>
                <w:sz w:val="20"/>
              </w:rPr>
              <w:t>倍的反滤料厚度，然后再填筑碎石；碎石</w:t>
            </w:r>
            <w:proofErr w:type="gramStart"/>
            <w:r w:rsidRPr="0064711D">
              <w:rPr>
                <w:rFonts w:ascii="Times New Roman" w:eastAsia="仿宋" w:hAnsi="Times New Roman" w:cs="Times New Roman"/>
                <w:kern w:val="0"/>
                <w:sz w:val="20"/>
              </w:rPr>
              <w:t>上方压填块石</w:t>
            </w:r>
            <w:proofErr w:type="gramEnd"/>
            <w:r w:rsidRPr="0064711D">
              <w:rPr>
                <w:rFonts w:ascii="Times New Roman" w:eastAsia="仿宋" w:hAnsi="Times New Roman" w:cs="Times New Roman"/>
                <w:kern w:val="0"/>
                <w:sz w:val="20"/>
              </w:rPr>
              <w:t>，碎石厚度与反滤料厚度相同，块石厚度为反滤料厚度的</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倍</w:t>
            </w:r>
            <w:r w:rsidR="00021240">
              <w:rPr>
                <w:rFonts w:ascii="Times New Roman" w:eastAsia="仿宋" w:hAnsi="Times New Roman" w:cs="Times New Roman" w:hint="eastAsia"/>
                <w:kern w:val="0"/>
                <w:sz w:val="20"/>
              </w:rPr>
              <w:t>；</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）在进行管涌出水口处理同时，在排水</w:t>
            </w:r>
            <w:proofErr w:type="gramStart"/>
            <w:r w:rsidRPr="0064711D">
              <w:rPr>
                <w:rFonts w:ascii="Times New Roman" w:eastAsia="仿宋" w:hAnsi="Times New Roman" w:cs="Times New Roman"/>
                <w:kern w:val="0"/>
                <w:sz w:val="20"/>
              </w:rPr>
              <w:t>反滤体外围</w:t>
            </w:r>
            <w:proofErr w:type="gramEnd"/>
            <w:r w:rsidRPr="0064711D">
              <w:rPr>
                <w:rFonts w:ascii="Times New Roman" w:eastAsia="仿宋" w:hAnsi="Times New Roman" w:cs="Times New Roman"/>
                <w:kern w:val="0"/>
                <w:sz w:val="20"/>
              </w:rPr>
              <w:t>采用编织袋</w:t>
            </w:r>
            <w:proofErr w:type="gramStart"/>
            <w:r w:rsidRPr="0064711D">
              <w:rPr>
                <w:rFonts w:ascii="Times New Roman" w:eastAsia="仿宋" w:hAnsi="Times New Roman" w:cs="Times New Roman"/>
                <w:kern w:val="0"/>
                <w:sz w:val="20"/>
              </w:rPr>
              <w:t>码砌形成</w:t>
            </w:r>
            <w:proofErr w:type="gramEnd"/>
            <w:r w:rsidRPr="0064711D">
              <w:rPr>
                <w:rFonts w:ascii="Times New Roman" w:eastAsia="仿宋" w:hAnsi="Times New Roman" w:cs="Times New Roman"/>
                <w:kern w:val="0"/>
                <w:sz w:val="20"/>
              </w:rPr>
              <w:t>围井或采用装配式围井；</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）在管涌出水口处置同时，迅速查明管涌通道；</w:t>
            </w:r>
          </w:p>
          <w:p w:rsidR="002D092E" w:rsidRPr="0064711D" w:rsidRDefault="002D092E" w:rsidP="00CA10AB">
            <w:pPr>
              <w:pStyle w:val="10"/>
              <w:snapToGrid w:val="0"/>
              <w:spacing w:after="0" w:line="320" w:lineRule="atLeast"/>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）靠近管涌通道入口处或渠堤迎水</w:t>
            </w:r>
            <w:proofErr w:type="gramStart"/>
            <w:r w:rsidRPr="0064711D">
              <w:rPr>
                <w:rFonts w:ascii="Times New Roman" w:eastAsia="仿宋" w:hAnsi="Times New Roman" w:cs="Times New Roman"/>
                <w:kern w:val="0"/>
                <w:sz w:val="20"/>
              </w:rPr>
              <w:t>侧采用</w:t>
            </w:r>
            <w:proofErr w:type="gramEnd"/>
            <w:r w:rsidRPr="0064711D">
              <w:rPr>
                <w:rFonts w:ascii="Times New Roman" w:eastAsia="仿宋" w:hAnsi="Times New Roman" w:cs="Times New Roman"/>
                <w:kern w:val="0"/>
                <w:sz w:val="20"/>
              </w:rPr>
              <w:t>无毒化学堵漏材料封闭通道源头。</w:t>
            </w:r>
          </w:p>
        </w:tc>
      </w:tr>
      <w:tr w:rsidR="002D092E" w:rsidRPr="0064711D" w:rsidTr="00367720">
        <w:trPr>
          <w:jc w:val="center"/>
        </w:trPr>
        <w:tc>
          <w:tcPr>
            <w:tcW w:w="234" w:type="pct"/>
            <w:vMerge w:val="restar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sz w:val="20"/>
              </w:rPr>
            </w:pPr>
            <w:r w:rsidRPr="0064711D">
              <w:rPr>
                <w:rFonts w:ascii="Times New Roman" w:eastAsia="仿宋" w:hAnsi="Times New Roman" w:cs="Times New Roman"/>
                <w:sz w:val="20"/>
              </w:rPr>
              <w:lastRenderedPageBreak/>
              <w:t>3</w:t>
            </w:r>
          </w:p>
        </w:tc>
        <w:tc>
          <w:tcPr>
            <w:tcW w:w="246" w:type="pct"/>
            <w:vMerge w:val="restar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洪水入渠</w:t>
            </w:r>
            <w:proofErr w:type="gramStart"/>
            <w:r w:rsidRPr="0064711D">
              <w:rPr>
                <w:rFonts w:ascii="Times New Roman" w:eastAsia="仿宋" w:hAnsi="Times New Roman" w:cs="Times New Roman"/>
                <w:kern w:val="0"/>
                <w:sz w:val="20"/>
              </w:rPr>
              <w:t>冲刷渠坡</w:t>
            </w:r>
            <w:proofErr w:type="gramEnd"/>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防洪堤漫顶</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）采用编织土袋加高原防洪堤顶高程；</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）在防洪堤外侧砌筑编织土袋到加高高程，坡脚处宽度根据洪水预报需要加高幅度确定，一般为需要加高高度的</w:t>
            </w:r>
            <w:r w:rsidRPr="0064711D">
              <w:rPr>
                <w:rFonts w:ascii="Times New Roman" w:eastAsia="仿宋" w:hAnsi="Times New Roman" w:cs="Times New Roman"/>
                <w:kern w:val="0"/>
                <w:sz w:val="20"/>
              </w:rPr>
              <w:t>1.5</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倍；</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）疏通排洪通道，降低局部区域洪水位。</w:t>
            </w:r>
          </w:p>
        </w:tc>
      </w:tr>
      <w:tr w:rsidR="002D092E" w:rsidRPr="0064711D" w:rsidTr="00367720">
        <w:trPr>
          <w:jc w:val="center"/>
        </w:trPr>
        <w:tc>
          <w:tcPr>
            <w:tcW w:w="234" w:type="pct"/>
            <w:vMerge/>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b/>
                <w:bCs/>
                <w:sz w:val="20"/>
              </w:rPr>
            </w:pPr>
          </w:p>
        </w:tc>
        <w:tc>
          <w:tcPr>
            <w:tcW w:w="246" w:type="pct"/>
            <w:vMerge/>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b/>
                <w:bCs/>
                <w:kern w:val="0"/>
                <w:sz w:val="20"/>
              </w:rPr>
            </w:pPr>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防洪堤溃决</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）先采用编织土袋或铅丝石笼先封堵缺口；</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）然后在其外</w:t>
            </w:r>
            <w:proofErr w:type="gramStart"/>
            <w:r w:rsidRPr="0064711D">
              <w:rPr>
                <w:rFonts w:ascii="Times New Roman" w:eastAsia="仿宋" w:hAnsi="Times New Roman" w:cs="Times New Roman"/>
                <w:kern w:val="0"/>
                <w:sz w:val="20"/>
              </w:rPr>
              <w:t>侧采用</w:t>
            </w:r>
            <w:proofErr w:type="gramEnd"/>
            <w:r w:rsidRPr="0064711D">
              <w:rPr>
                <w:rFonts w:ascii="Times New Roman" w:eastAsia="仿宋" w:hAnsi="Times New Roman" w:cs="Times New Roman"/>
                <w:kern w:val="0"/>
                <w:sz w:val="20"/>
              </w:rPr>
              <w:t>粘土或编织土袋堵漏。</w:t>
            </w:r>
          </w:p>
        </w:tc>
      </w:tr>
      <w:tr w:rsidR="002D092E" w:rsidRPr="0064711D" w:rsidTr="00367720">
        <w:trPr>
          <w:jc w:val="center"/>
        </w:trPr>
        <w:tc>
          <w:tcPr>
            <w:tcW w:w="234" w:type="pct"/>
            <w:vMerge/>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b/>
                <w:bCs/>
                <w:sz w:val="20"/>
              </w:rPr>
            </w:pPr>
          </w:p>
        </w:tc>
        <w:tc>
          <w:tcPr>
            <w:tcW w:w="246" w:type="pct"/>
            <w:vMerge/>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b/>
                <w:bCs/>
                <w:kern w:val="0"/>
                <w:sz w:val="20"/>
              </w:rPr>
            </w:pPr>
          </w:p>
        </w:tc>
        <w:tc>
          <w:tcPr>
            <w:tcW w:w="566"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排水渡槽漫溢</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）在排水渡槽进口上游一定距离（一般不小于</w:t>
            </w:r>
            <w:r w:rsidRPr="0064711D">
              <w:rPr>
                <w:rFonts w:ascii="Times New Roman" w:eastAsia="仿宋" w:hAnsi="Times New Roman" w:cs="Times New Roman"/>
                <w:kern w:val="0"/>
                <w:sz w:val="20"/>
              </w:rPr>
              <w:t>100m</w:t>
            </w:r>
            <w:r w:rsidRPr="0064711D">
              <w:rPr>
                <w:rFonts w:ascii="Times New Roman" w:eastAsia="仿宋" w:hAnsi="Times New Roman" w:cs="Times New Roman"/>
                <w:kern w:val="0"/>
                <w:sz w:val="20"/>
              </w:rPr>
              <w:t>）的天然河道，设置临时或永久拦沙坎，防止含泥量极高的水流进入排水渡槽，造成渡槽淤塞；</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）在洪水期间应加强渠道沿线天然河流水流状态的巡查，随时打捞聚集在渡槽进口处的漂浮物；</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）疏通排洪通道，降低局部区域洪水位；</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）加高排水渡槽上下游的防洪堤，排水渡槽</w:t>
            </w:r>
            <w:proofErr w:type="gramStart"/>
            <w:r w:rsidRPr="0064711D">
              <w:rPr>
                <w:rFonts w:ascii="Times New Roman" w:eastAsia="仿宋" w:hAnsi="Times New Roman" w:cs="Times New Roman"/>
                <w:kern w:val="0"/>
                <w:sz w:val="20"/>
              </w:rPr>
              <w:t>下部渠坡采用</w:t>
            </w:r>
            <w:proofErr w:type="gramEnd"/>
            <w:r w:rsidRPr="0064711D">
              <w:rPr>
                <w:rFonts w:ascii="Times New Roman" w:eastAsia="仿宋" w:hAnsi="Times New Roman" w:cs="Times New Roman"/>
                <w:kern w:val="0"/>
                <w:sz w:val="20"/>
              </w:rPr>
              <w:t>混凝土硬化处理，加强坡面防护；</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）加强汛期水位监测，当洪量较大、水位上涨过快时，可采取临时抽排措施进行紧急处理。</w:t>
            </w:r>
          </w:p>
        </w:tc>
      </w:tr>
      <w:tr w:rsidR="002D092E" w:rsidRPr="0064711D" w:rsidTr="00367720">
        <w:trPr>
          <w:jc w:val="center"/>
        </w:trPr>
        <w:tc>
          <w:tcPr>
            <w:tcW w:w="234" w:type="pc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4</w:t>
            </w:r>
          </w:p>
        </w:tc>
        <w:tc>
          <w:tcPr>
            <w:tcW w:w="812" w:type="pct"/>
            <w:gridSpan w:val="2"/>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衬砌抗浮失稳</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）抬高渠道运行水位平压；</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）在渠堤周边或一级马道以上坡面设置排水减压</w:t>
            </w:r>
            <w:r w:rsidR="002F3EC4">
              <w:rPr>
                <w:rFonts w:ascii="Times New Roman" w:eastAsia="仿宋" w:hAnsi="Times New Roman" w:cs="Times New Roman" w:hint="eastAsia"/>
                <w:kern w:val="0"/>
                <w:sz w:val="20"/>
              </w:rPr>
              <w:t>井</w:t>
            </w:r>
            <w:r w:rsidRPr="0064711D">
              <w:rPr>
                <w:rFonts w:ascii="Times New Roman" w:eastAsia="仿宋" w:hAnsi="Times New Roman" w:cs="Times New Roman"/>
                <w:kern w:val="0"/>
                <w:sz w:val="20"/>
              </w:rPr>
              <w:t>降低局部区域地下水位，降水</w:t>
            </w:r>
            <w:r w:rsidR="002F3EC4">
              <w:rPr>
                <w:rFonts w:ascii="Times New Roman" w:eastAsia="仿宋" w:hAnsi="Times New Roman" w:cs="Times New Roman" w:hint="eastAsia"/>
                <w:kern w:val="0"/>
                <w:sz w:val="20"/>
              </w:rPr>
              <w:t>井</w:t>
            </w:r>
            <w:r w:rsidRPr="0064711D">
              <w:rPr>
                <w:rFonts w:ascii="Times New Roman" w:eastAsia="仿宋" w:hAnsi="Times New Roman" w:cs="Times New Roman"/>
                <w:kern w:val="0"/>
                <w:sz w:val="20"/>
              </w:rPr>
              <w:t>直径</w:t>
            </w:r>
            <w:r w:rsidRPr="0064711D">
              <w:rPr>
                <w:rFonts w:ascii="Times New Roman" w:eastAsia="仿宋" w:hAnsi="Times New Roman" w:cs="Times New Roman"/>
                <w:kern w:val="0"/>
                <w:sz w:val="20"/>
              </w:rPr>
              <w:t>800</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600mm</w:t>
            </w:r>
            <w:r w:rsidRPr="0064711D">
              <w:rPr>
                <w:rFonts w:ascii="Times New Roman" w:eastAsia="仿宋" w:hAnsi="Times New Roman" w:cs="Times New Roman"/>
                <w:kern w:val="0"/>
                <w:sz w:val="20"/>
              </w:rPr>
              <w:t>，内置排水反滤装置，</w:t>
            </w:r>
            <w:r w:rsidR="002F3EC4">
              <w:rPr>
                <w:rFonts w:ascii="Times New Roman" w:eastAsia="仿宋" w:hAnsi="Times New Roman" w:cs="Times New Roman" w:hint="eastAsia"/>
                <w:kern w:val="0"/>
                <w:sz w:val="20"/>
              </w:rPr>
              <w:t>井</w:t>
            </w:r>
            <w:r w:rsidRPr="0064711D">
              <w:rPr>
                <w:rFonts w:ascii="Times New Roman" w:eastAsia="仿宋" w:hAnsi="Times New Roman" w:cs="Times New Roman"/>
                <w:kern w:val="0"/>
                <w:sz w:val="20"/>
              </w:rPr>
              <w:t>深根据地层条件确定；</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）疏通原设计布置的所有排水孔道，使其正常工作。</w:t>
            </w:r>
          </w:p>
        </w:tc>
      </w:tr>
      <w:tr w:rsidR="002D092E" w:rsidRPr="0064711D" w:rsidTr="00367720">
        <w:trPr>
          <w:jc w:val="center"/>
        </w:trPr>
        <w:tc>
          <w:tcPr>
            <w:tcW w:w="234" w:type="pc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5</w:t>
            </w:r>
          </w:p>
        </w:tc>
        <w:tc>
          <w:tcPr>
            <w:tcW w:w="812" w:type="pct"/>
            <w:gridSpan w:val="2"/>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衬砌板隆起、开裂、位移</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）必要时采用小型围堰进行水下</w:t>
            </w:r>
            <w:proofErr w:type="gramStart"/>
            <w:r w:rsidRPr="0064711D">
              <w:rPr>
                <w:rFonts w:ascii="Times New Roman" w:eastAsia="仿宋" w:hAnsi="Times New Roman" w:cs="Times New Roman"/>
                <w:kern w:val="0"/>
                <w:sz w:val="20"/>
              </w:rPr>
              <w:t>浇筑模袋混凝土</w:t>
            </w:r>
            <w:proofErr w:type="gramEnd"/>
            <w:r w:rsidRPr="0064711D">
              <w:rPr>
                <w:rFonts w:ascii="Times New Roman" w:eastAsia="仿宋" w:hAnsi="Times New Roman" w:cs="Times New Roman"/>
                <w:kern w:val="0"/>
                <w:sz w:val="20"/>
              </w:rPr>
              <w:t>和不分散混凝土局部修复；</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w:t>
            </w:r>
            <w:proofErr w:type="gramStart"/>
            <w:r w:rsidRPr="0064711D">
              <w:rPr>
                <w:rFonts w:ascii="Times New Roman" w:eastAsia="仿宋" w:hAnsi="Times New Roman" w:cs="Times New Roman"/>
                <w:kern w:val="0"/>
                <w:sz w:val="20"/>
              </w:rPr>
              <w:t>待总干渠</w:t>
            </w:r>
            <w:proofErr w:type="gramEnd"/>
            <w:r w:rsidRPr="0064711D">
              <w:rPr>
                <w:rFonts w:ascii="Times New Roman" w:eastAsia="仿宋" w:hAnsi="Times New Roman" w:cs="Times New Roman"/>
                <w:kern w:val="0"/>
                <w:sz w:val="20"/>
              </w:rPr>
              <w:t>停水检修期间统筹考虑，按照原设计结构及标准恢复或加固。</w:t>
            </w:r>
          </w:p>
        </w:tc>
      </w:tr>
      <w:tr w:rsidR="002D092E" w:rsidRPr="0064711D" w:rsidTr="00367720">
        <w:trPr>
          <w:jc w:val="center"/>
        </w:trPr>
        <w:tc>
          <w:tcPr>
            <w:tcW w:w="234" w:type="pc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sz w:val="20"/>
              </w:rPr>
            </w:pPr>
            <w:r w:rsidRPr="0064711D">
              <w:rPr>
                <w:rFonts w:ascii="Times New Roman" w:eastAsia="仿宋" w:hAnsi="Times New Roman" w:cs="Times New Roman"/>
                <w:sz w:val="20"/>
              </w:rPr>
              <w:t>6</w:t>
            </w:r>
          </w:p>
        </w:tc>
        <w:tc>
          <w:tcPr>
            <w:tcW w:w="812" w:type="pct"/>
            <w:gridSpan w:val="2"/>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渠堤漫顶</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）当渠水漫顶系由于</w:t>
            </w:r>
            <w:r w:rsidR="007D5514">
              <w:rPr>
                <w:rFonts w:ascii="Times New Roman" w:eastAsia="仿宋" w:hAnsi="Times New Roman" w:cs="Times New Roman"/>
                <w:kern w:val="0"/>
                <w:sz w:val="20"/>
              </w:rPr>
              <w:t>降雨</w:t>
            </w:r>
            <w:r w:rsidRPr="0064711D">
              <w:rPr>
                <w:rFonts w:ascii="Times New Roman" w:eastAsia="仿宋" w:hAnsi="Times New Roman" w:cs="Times New Roman"/>
                <w:kern w:val="0"/>
                <w:sz w:val="20"/>
              </w:rPr>
              <w:t>、</w:t>
            </w:r>
            <w:proofErr w:type="gramStart"/>
            <w:r w:rsidRPr="0064711D">
              <w:rPr>
                <w:rFonts w:ascii="Times New Roman" w:eastAsia="仿宋" w:hAnsi="Times New Roman" w:cs="Times New Roman"/>
                <w:kern w:val="0"/>
                <w:sz w:val="20"/>
              </w:rPr>
              <w:t>渠外洪水</w:t>
            </w:r>
            <w:proofErr w:type="gramEnd"/>
            <w:r w:rsidRPr="0064711D">
              <w:rPr>
                <w:rFonts w:ascii="Times New Roman" w:eastAsia="仿宋" w:hAnsi="Times New Roman" w:cs="Times New Roman"/>
                <w:kern w:val="0"/>
                <w:sz w:val="20"/>
              </w:rPr>
              <w:t>加入原因造成时，主要通过输水调度解决</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）当漫顶原因系渠堤或建筑物地基沉降变形引起时，可在渠堤顶采用袋装土或其他抢险物资堆砌临时子堤挡水，然后研究处置方案。</w:t>
            </w:r>
          </w:p>
        </w:tc>
      </w:tr>
      <w:tr w:rsidR="002D092E" w:rsidRPr="0064711D" w:rsidTr="00367720">
        <w:trPr>
          <w:jc w:val="center"/>
        </w:trPr>
        <w:tc>
          <w:tcPr>
            <w:tcW w:w="234" w:type="pc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sz w:val="20"/>
              </w:rPr>
            </w:pPr>
            <w:r w:rsidRPr="0064711D">
              <w:rPr>
                <w:rFonts w:ascii="Times New Roman" w:eastAsia="仿宋" w:hAnsi="Times New Roman" w:cs="Times New Roman"/>
                <w:sz w:val="20"/>
              </w:rPr>
              <w:t>7</w:t>
            </w:r>
          </w:p>
        </w:tc>
        <w:tc>
          <w:tcPr>
            <w:tcW w:w="812" w:type="pct"/>
            <w:gridSpan w:val="2"/>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渠堤溃决</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）在口门较窄时（溃口宽度不大于</w:t>
            </w:r>
            <w:r w:rsidRPr="0064711D">
              <w:rPr>
                <w:rFonts w:ascii="Times New Roman" w:eastAsia="仿宋" w:hAnsi="Times New Roman" w:cs="Times New Roman"/>
                <w:kern w:val="0"/>
                <w:sz w:val="20"/>
              </w:rPr>
              <w:t>1m</w:t>
            </w:r>
            <w:r w:rsidRPr="0064711D">
              <w:rPr>
                <w:rFonts w:ascii="Times New Roman" w:eastAsia="仿宋" w:hAnsi="Times New Roman" w:cs="Times New Roman"/>
                <w:kern w:val="0"/>
                <w:sz w:val="20"/>
              </w:rPr>
              <w:t>，深度不大于</w:t>
            </w:r>
            <w:r w:rsidRPr="0064711D">
              <w:rPr>
                <w:rFonts w:ascii="Times New Roman" w:eastAsia="仿宋" w:hAnsi="Times New Roman" w:cs="Times New Roman"/>
                <w:kern w:val="0"/>
                <w:sz w:val="20"/>
              </w:rPr>
              <w:t>1m</w:t>
            </w:r>
            <w:r w:rsidRPr="0064711D">
              <w:rPr>
                <w:rFonts w:ascii="Times New Roman" w:eastAsia="仿宋" w:hAnsi="Times New Roman" w:cs="Times New Roman"/>
                <w:kern w:val="0"/>
                <w:sz w:val="20"/>
              </w:rPr>
              <w:t>），采用大体积物料，如蓬布、石袋、石笼等及时抢堵，以免口门扩大，阻止突发事件进一步发展</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）溃口口门尺寸较大时，应在第一时间采用大型石笼、大块石等抢筑裹头</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）在堤防迎水面安装两排的螺旋锚，然后抛沙石</w:t>
            </w:r>
            <w:proofErr w:type="gramStart"/>
            <w:r w:rsidRPr="0064711D">
              <w:rPr>
                <w:rFonts w:ascii="Times New Roman" w:eastAsia="仿宋" w:hAnsi="Times New Roman" w:cs="Times New Roman"/>
                <w:kern w:val="0"/>
                <w:sz w:val="20"/>
              </w:rPr>
              <w:t>袋减少</w:t>
            </w:r>
            <w:proofErr w:type="gramEnd"/>
            <w:r w:rsidRPr="0064711D">
              <w:rPr>
                <w:rFonts w:ascii="Times New Roman" w:eastAsia="仿宋" w:hAnsi="Times New Roman" w:cs="Times New Roman"/>
                <w:kern w:val="0"/>
                <w:sz w:val="20"/>
              </w:rPr>
              <w:t>急流对堤防的正面冲刷，减缓堤头的崩塌速度；</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）沿堤头包裹向背水面安装两排螺旋锚，抛沙石袋，减少急流对堤头的冲刷和回流</w:t>
            </w:r>
            <w:proofErr w:type="gramStart"/>
            <w:r w:rsidRPr="0064711D">
              <w:rPr>
                <w:rFonts w:ascii="Times New Roman" w:eastAsia="仿宋" w:hAnsi="Times New Roman" w:cs="Times New Roman"/>
                <w:kern w:val="0"/>
                <w:sz w:val="20"/>
              </w:rPr>
              <w:t>对堤背的</w:t>
            </w:r>
            <w:proofErr w:type="gramEnd"/>
            <w:r w:rsidRPr="0064711D">
              <w:rPr>
                <w:rFonts w:ascii="Times New Roman" w:eastAsia="仿宋" w:hAnsi="Times New Roman" w:cs="Times New Roman"/>
                <w:kern w:val="0"/>
                <w:sz w:val="20"/>
              </w:rPr>
              <w:t>淘刷</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）待裹头初步稳定后，采用打桩等方法进一步予以加固</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6</w:t>
            </w:r>
            <w:r w:rsidRPr="0064711D">
              <w:rPr>
                <w:rFonts w:ascii="Times New Roman" w:eastAsia="仿宋" w:hAnsi="Times New Roman" w:cs="Times New Roman"/>
                <w:kern w:val="0"/>
                <w:sz w:val="20"/>
              </w:rPr>
              <w:t>）向龙口抛填石笼、块石护底，龙口稳定后实施封堵措施</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7</w:t>
            </w:r>
            <w:r w:rsidRPr="0064711D">
              <w:rPr>
                <w:rFonts w:ascii="Times New Roman" w:eastAsia="仿宋" w:hAnsi="Times New Roman"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8</w:t>
            </w:r>
            <w:r w:rsidRPr="0064711D">
              <w:rPr>
                <w:rFonts w:ascii="Times New Roman" w:eastAsia="仿宋" w:hAnsi="Times New Roman" w:cs="Times New Roman"/>
                <w:kern w:val="0"/>
                <w:sz w:val="20"/>
              </w:rPr>
              <w:t>）实现封堵进占后，首先在临水测回填粘土，再铺设复合土工膜，复合土工膜上部抛填粘土袋压重防止冲刷</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9</w:t>
            </w:r>
            <w:r w:rsidRPr="0064711D">
              <w:rPr>
                <w:rFonts w:ascii="Times New Roman" w:eastAsia="仿宋" w:hAnsi="Times New Roman" w:cs="Times New Roman"/>
                <w:kern w:val="0"/>
                <w:sz w:val="20"/>
              </w:rPr>
              <w:t>）</w:t>
            </w:r>
            <w:r w:rsidR="008A0308">
              <w:rPr>
                <w:rFonts w:ascii="Times New Roman" w:eastAsia="仿宋" w:hAnsi="Times New Roman" w:cs="Times New Roman"/>
                <w:kern w:val="0"/>
                <w:sz w:val="20"/>
              </w:rPr>
              <w:t>外</w:t>
            </w:r>
            <w:proofErr w:type="gramStart"/>
            <w:r w:rsidR="008A0308">
              <w:rPr>
                <w:rFonts w:ascii="Times New Roman" w:eastAsia="仿宋" w:hAnsi="Times New Roman" w:cs="Times New Roman"/>
                <w:kern w:val="0"/>
                <w:sz w:val="20"/>
              </w:rPr>
              <w:t>洪入渠造成</w:t>
            </w:r>
            <w:proofErr w:type="gramEnd"/>
            <w:r w:rsidR="008A0308">
              <w:rPr>
                <w:rFonts w:ascii="Times New Roman" w:eastAsia="仿宋" w:hAnsi="Times New Roman" w:cs="Times New Roman"/>
                <w:kern w:val="0"/>
                <w:sz w:val="20"/>
              </w:rPr>
              <w:t>渠道流量增加，可采用调度除险</w:t>
            </w:r>
            <w:r w:rsidR="00021240">
              <w:rPr>
                <w:rFonts w:ascii="Times New Roman" w:eastAsia="仿宋" w:hAnsi="Times New Roman" w:cs="Times New Roman" w:hint="eastAsia"/>
                <w:kern w:val="0"/>
                <w:sz w:val="20"/>
              </w:rPr>
              <w:t>；</w:t>
            </w:r>
          </w:p>
          <w:p w:rsidR="002D092E" w:rsidRPr="0064711D" w:rsidRDefault="002D092E" w:rsidP="0002124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10</w:t>
            </w:r>
            <w:r w:rsidRPr="0064711D">
              <w:rPr>
                <w:rFonts w:ascii="Times New Roman" w:eastAsia="仿宋" w:hAnsi="Times New Roman" w:cs="Times New Roman"/>
                <w:kern w:val="0"/>
                <w:sz w:val="20"/>
              </w:rPr>
              <w:t>）</w:t>
            </w:r>
            <w:r w:rsidR="00021240">
              <w:rPr>
                <w:rFonts w:ascii="仿宋" w:eastAsia="仿宋" w:hAnsi="仿宋" w:cs="Times New Roman" w:hint="eastAsia"/>
                <w:color w:val="000000" w:themeColor="text1"/>
                <w:kern w:val="0"/>
                <w:sz w:val="20"/>
              </w:rPr>
              <w:t>闸门</w:t>
            </w:r>
            <w:r w:rsidR="00021240" w:rsidRPr="00584993">
              <w:rPr>
                <w:rFonts w:ascii="仿宋" w:eastAsia="仿宋" w:hAnsi="仿宋" w:cs="Times New Roman"/>
                <w:color w:val="000000" w:themeColor="text1"/>
                <w:kern w:val="0"/>
                <w:sz w:val="20"/>
              </w:rPr>
              <w:t>设备故障</w:t>
            </w:r>
            <w:r w:rsidR="00021240">
              <w:rPr>
                <w:rFonts w:ascii="仿宋" w:eastAsia="仿宋" w:hAnsi="仿宋" w:cs="Times New Roman" w:hint="eastAsia"/>
                <w:color w:val="000000" w:themeColor="text1"/>
                <w:kern w:val="0"/>
                <w:sz w:val="20"/>
              </w:rPr>
              <w:t>采取应急调度措施，配合</w:t>
            </w:r>
            <w:r w:rsidR="00021240" w:rsidRPr="00584993">
              <w:rPr>
                <w:rFonts w:ascii="仿宋" w:eastAsia="仿宋" w:hAnsi="仿宋" w:cs="Times New Roman"/>
                <w:color w:val="000000" w:themeColor="text1"/>
                <w:kern w:val="0"/>
                <w:sz w:val="20"/>
              </w:rPr>
              <w:t>相邻</w:t>
            </w:r>
            <w:proofErr w:type="gramStart"/>
            <w:r w:rsidR="00021240" w:rsidRPr="00584993">
              <w:rPr>
                <w:rFonts w:ascii="仿宋" w:eastAsia="仿宋" w:hAnsi="仿宋" w:cs="Times New Roman"/>
                <w:color w:val="000000" w:themeColor="text1"/>
                <w:kern w:val="0"/>
                <w:sz w:val="20"/>
              </w:rPr>
              <w:t>节制闸</w:t>
            </w:r>
            <w:r w:rsidR="00021240">
              <w:rPr>
                <w:rFonts w:ascii="仿宋" w:eastAsia="仿宋" w:hAnsi="仿宋" w:cs="Times New Roman" w:hint="eastAsia"/>
                <w:color w:val="000000" w:themeColor="text1"/>
                <w:kern w:val="0"/>
                <w:sz w:val="20"/>
              </w:rPr>
              <w:t>开度</w:t>
            </w:r>
            <w:proofErr w:type="gramEnd"/>
            <w:r w:rsidR="00021240">
              <w:rPr>
                <w:rFonts w:ascii="仿宋" w:eastAsia="仿宋" w:hAnsi="仿宋" w:cs="Times New Roman" w:hint="eastAsia"/>
                <w:color w:val="000000" w:themeColor="text1"/>
                <w:kern w:val="0"/>
                <w:sz w:val="20"/>
              </w:rPr>
              <w:t>调整，必要时开启上游退水闸退水。</w:t>
            </w:r>
          </w:p>
        </w:tc>
      </w:tr>
      <w:tr w:rsidR="002D092E" w:rsidRPr="0064711D" w:rsidTr="00367720">
        <w:trPr>
          <w:jc w:val="center"/>
        </w:trPr>
        <w:tc>
          <w:tcPr>
            <w:tcW w:w="234" w:type="pct"/>
            <w:vAlign w:val="center"/>
          </w:tcPr>
          <w:p w:rsidR="002D092E" w:rsidRPr="0064711D" w:rsidRDefault="002D092E" w:rsidP="00367720">
            <w:pPr>
              <w:pStyle w:val="10"/>
              <w:snapToGrid w:val="0"/>
              <w:spacing w:after="0" w:line="240" w:lineRule="auto"/>
              <w:ind w:firstLineChars="0" w:firstLine="0"/>
              <w:jc w:val="center"/>
              <w:outlineLvl w:val="9"/>
              <w:rPr>
                <w:rFonts w:ascii="Times New Roman" w:eastAsia="仿宋" w:hAnsi="Times New Roman" w:cs="Times New Roman"/>
                <w:sz w:val="20"/>
              </w:rPr>
            </w:pPr>
            <w:r w:rsidRPr="0064711D">
              <w:rPr>
                <w:rFonts w:ascii="Times New Roman" w:eastAsia="仿宋" w:hAnsi="Times New Roman" w:cs="Times New Roman"/>
                <w:sz w:val="20"/>
              </w:rPr>
              <w:lastRenderedPageBreak/>
              <w:t>8</w:t>
            </w:r>
          </w:p>
        </w:tc>
        <w:tc>
          <w:tcPr>
            <w:tcW w:w="812" w:type="pct"/>
            <w:gridSpan w:val="2"/>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洪水浸泡渠堤外坡</w:t>
            </w:r>
          </w:p>
        </w:tc>
        <w:tc>
          <w:tcPr>
            <w:tcW w:w="3954" w:type="pct"/>
            <w:vAlign w:val="center"/>
          </w:tcPr>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）采用块石、编织土袋等抢险物资对渠堤外坡进行防护，防止因洪水浸泡</w:t>
            </w:r>
            <w:proofErr w:type="gramStart"/>
            <w:r w:rsidRPr="0064711D">
              <w:rPr>
                <w:rFonts w:ascii="Times New Roman" w:eastAsia="仿宋" w:hAnsi="Times New Roman" w:cs="Times New Roman"/>
                <w:kern w:val="0"/>
                <w:sz w:val="20"/>
              </w:rPr>
              <w:t>导致渠坡失稳</w:t>
            </w:r>
            <w:proofErr w:type="gramEnd"/>
            <w:r w:rsidRPr="0064711D">
              <w:rPr>
                <w:rFonts w:ascii="Times New Roman" w:eastAsia="仿宋" w:hAnsi="Times New Roman" w:cs="Times New Roman"/>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）疏通排洪通道，降低局部区域洪水位；</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）疏通堵塞涵管：</w:t>
            </w:r>
            <w:r w:rsidRPr="0064711D">
              <w:rPr>
                <w:rFonts w:ascii="宋体" w:eastAsia="宋体" w:hAnsi="宋体" w:hint="eastAsia"/>
                <w:kern w:val="0"/>
                <w:sz w:val="20"/>
              </w:rPr>
              <w:t>①</w:t>
            </w:r>
            <w:r w:rsidRPr="0064711D">
              <w:rPr>
                <w:rFonts w:ascii="Times New Roman" w:eastAsia="仿宋" w:hAnsi="Times New Roman" w:cs="Times New Roman"/>
                <w:kern w:val="0"/>
                <w:sz w:val="20"/>
              </w:rPr>
              <w:t>准备体积直径约</w:t>
            </w:r>
            <w:r w:rsidRPr="0064711D">
              <w:rPr>
                <w:rFonts w:ascii="Times New Roman" w:eastAsia="仿宋" w:hAnsi="Times New Roman" w:cs="Times New Roman"/>
                <w:kern w:val="0"/>
                <w:sz w:val="20"/>
              </w:rPr>
              <w:t>0.6</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0.8m</w:t>
            </w:r>
            <w:r w:rsidRPr="0064711D">
              <w:rPr>
                <w:rFonts w:ascii="Times New Roman" w:eastAsia="仿宋" w:hAnsi="Times New Roman" w:cs="Times New Roman"/>
                <w:kern w:val="0"/>
                <w:sz w:val="20"/>
              </w:rPr>
              <w:t>，比重约</w:t>
            </w:r>
            <w:r w:rsidRPr="0064711D">
              <w:rPr>
                <w:rFonts w:ascii="Times New Roman" w:eastAsia="仿宋" w:hAnsi="Times New Roman" w:cs="Times New Roman"/>
                <w:kern w:val="0"/>
                <w:sz w:val="20"/>
              </w:rPr>
              <w:t>0.8</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0.9</w:t>
            </w:r>
            <w:r w:rsidRPr="0064711D">
              <w:rPr>
                <w:rFonts w:ascii="Times New Roman" w:eastAsia="仿宋" w:hAnsi="Times New Roman" w:cs="Times New Roman"/>
                <w:kern w:val="0"/>
                <w:sz w:val="20"/>
              </w:rPr>
              <w:t>的浮球，浮球系结在尼龙绳的一端，尼龙绳另一端与钢丝绳连接，尼龙绳长度约为</w:t>
            </w:r>
            <w:r w:rsidRPr="0064711D">
              <w:rPr>
                <w:rFonts w:ascii="Times New Roman" w:eastAsia="仿宋" w:hAnsi="Times New Roman" w:cs="Times New Roman"/>
                <w:kern w:val="0"/>
                <w:sz w:val="20"/>
              </w:rPr>
              <w:t>1.5</w:t>
            </w:r>
            <w:r w:rsidRPr="0064711D">
              <w:rPr>
                <w:rFonts w:ascii="Times New Roman" w:eastAsia="仿宋" w:hAnsi="Times New Roman" w:cs="Times New Roman"/>
                <w:kern w:val="0"/>
                <w:sz w:val="20"/>
              </w:rPr>
              <w:t>倍涵管展开长度；</w:t>
            </w:r>
            <w:r w:rsidRPr="0064711D">
              <w:rPr>
                <w:rFonts w:ascii="宋体" w:eastAsia="宋体" w:hAnsi="宋体" w:hint="eastAsia"/>
                <w:kern w:val="0"/>
                <w:sz w:val="20"/>
              </w:rPr>
              <w:t>②</w:t>
            </w:r>
            <w:r w:rsidRPr="0064711D">
              <w:rPr>
                <w:rFonts w:ascii="Times New Roman" w:eastAsia="仿宋" w:hAnsi="Times New Roman" w:cs="Times New Roman"/>
                <w:kern w:val="0"/>
                <w:sz w:val="20"/>
              </w:rPr>
              <w:t>洪水期间，将浮球放入需要清理的通道井口涵管内，随水流穿过涵管在出口浮出水面；</w:t>
            </w:r>
            <w:r w:rsidRPr="0064711D">
              <w:rPr>
                <w:rFonts w:ascii="宋体" w:eastAsia="宋体" w:hAnsi="宋体" w:hint="eastAsia"/>
                <w:kern w:val="0"/>
                <w:sz w:val="20"/>
              </w:rPr>
              <w:t>③</w:t>
            </w:r>
            <w:r w:rsidRPr="0064711D">
              <w:rPr>
                <w:rFonts w:ascii="Times New Roman" w:eastAsia="仿宋" w:hAnsi="Times New Roman" w:cs="Times New Roman"/>
                <w:kern w:val="0"/>
                <w:sz w:val="20"/>
              </w:rPr>
              <w:t>利用纤维绳将钢丝绳从倒虹吸输水通道中穿过；</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宋体" w:eastAsia="宋体" w:hAnsi="宋体" w:hint="eastAsia"/>
                <w:kern w:val="0"/>
                <w:sz w:val="20"/>
              </w:rPr>
              <w:t>④</w:t>
            </w:r>
            <w:r w:rsidRPr="0064711D">
              <w:rPr>
                <w:rFonts w:ascii="Times New Roman" w:eastAsia="仿宋" w:hAnsi="Times New Roman" w:cs="Times New Roman"/>
                <w:kern w:val="0"/>
                <w:sz w:val="20"/>
              </w:rPr>
              <w:t>钢丝绳中部安装一定重量的带有爪牙或</w:t>
            </w:r>
            <w:proofErr w:type="gramStart"/>
            <w:r w:rsidRPr="0064711D">
              <w:rPr>
                <w:rFonts w:ascii="Times New Roman" w:eastAsia="仿宋" w:hAnsi="Times New Roman" w:cs="Times New Roman"/>
                <w:kern w:val="0"/>
                <w:sz w:val="20"/>
              </w:rPr>
              <w:t>钢丝刷钢丝网</w:t>
            </w:r>
            <w:proofErr w:type="gramEnd"/>
            <w:r w:rsidRPr="0064711D">
              <w:rPr>
                <w:rFonts w:ascii="Times New Roman" w:eastAsia="仿宋" w:hAnsi="Times New Roman" w:cs="Times New Roman"/>
                <w:kern w:val="0"/>
                <w:sz w:val="20"/>
              </w:rPr>
              <w:t>；</w:t>
            </w:r>
            <w:r w:rsidRPr="0064711D">
              <w:rPr>
                <w:rFonts w:ascii="宋体" w:eastAsia="宋体" w:hAnsi="宋体" w:hint="eastAsia"/>
                <w:kern w:val="0"/>
                <w:sz w:val="20"/>
              </w:rPr>
              <w:t>⑤</w:t>
            </w:r>
            <w:r w:rsidRPr="0064711D">
              <w:rPr>
                <w:rFonts w:ascii="Times New Roman" w:eastAsia="仿宋" w:hAnsi="Times New Roman" w:cs="Times New Roman"/>
                <w:kern w:val="0"/>
                <w:sz w:val="20"/>
              </w:rPr>
              <w:t>在进出口两端适当位置，利用绞车来回拉动钢丝绳，</w:t>
            </w:r>
            <w:proofErr w:type="gramStart"/>
            <w:r w:rsidRPr="0064711D">
              <w:rPr>
                <w:rFonts w:ascii="Times New Roman" w:eastAsia="仿宋" w:hAnsi="Times New Roman" w:cs="Times New Roman"/>
                <w:kern w:val="0"/>
                <w:sz w:val="20"/>
              </w:rPr>
              <w:t>挠动淤积</w:t>
            </w:r>
            <w:proofErr w:type="gramEnd"/>
            <w:r w:rsidRPr="0064711D">
              <w:rPr>
                <w:rFonts w:ascii="Times New Roman" w:eastAsia="仿宋" w:hAnsi="Times New Roman" w:cs="Times New Roman"/>
                <w:kern w:val="0"/>
                <w:sz w:val="20"/>
              </w:rPr>
              <w:t>物，使其通过流水带出排洪涵管</w:t>
            </w:r>
            <w:r w:rsidR="00021240">
              <w:rPr>
                <w:rFonts w:ascii="Times New Roman" w:eastAsia="仿宋" w:hAnsi="Times New Roman" w:cs="Times New Roman" w:hint="eastAsia"/>
                <w:kern w:val="0"/>
                <w:sz w:val="20"/>
              </w:rPr>
              <w:t>；</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）在排洪倒虹吸进口上游一定距离（一般不小于</w:t>
            </w:r>
            <w:r w:rsidRPr="0064711D">
              <w:rPr>
                <w:rFonts w:ascii="Times New Roman" w:eastAsia="仿宋" w:hAnsi="Times New Roman" w:cs="Times New Roman"/>
                <w:kern w:val="0"/>
                <w:sz w:val="20"/>
              </w:rPr>
              <w:t>100m</w:t>
            </w:r>
            <w:r w:rsidRPr="0064711D">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64711D">
              <w:rPr>
                <w:rFonts w:ascii="Times New Roman" w:eastAsia="仿宋" w:hAnsi="Times New Roman" w:cs="Times New Roman"/>
                <w:kern w:val="0"/>
                <w:sz w:val="20"/>
              </w:rPr>
              <w:t>减缓入涵水流</w:t>
            </w:r>
            <w:proofErr w:type="gramEnd"/>
            <w:r w:rsidRPr="0064711D">
              <w:rPr>
                <w:rFonts w:ascii="Times New Roman" w:eastAsia="仿宋" w:hAnsi="Times New Roman" w:cs="Times New Roman"/>
                <w:kern w:val="0"/>
                <w:sz w:val="20"/>
              </w:rPr>
              <w:t>流速予以配合；</w:t>
            </w:r>
          </w:p>
          <w:p w:rsidR="002D092E" w:rsidRPr="0064711D" w:rsidRDefault="002D092E" w:rsidP="00367720">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bl>
    <w:p w:rsidR="007E7C57" w:rsidRPr="0064711D" w:rsidRDefault="007E7C57" w:rsidP="002C1E1F">
      <w:pPr>
        <w:pStyle w:val="10"/>
        <w:ind w:firstLineChars="0" w:firstLine="0"/>
        <w:jc w:val="center"/>
        <w:outlineLvl w:val="9"/>
        <w:rPr>
          <w:rFonts w:ascii="Times New Roman" w:hAnsi="Times New Roman" w:cs="Times New Roman"/>
        </w:rPr>
      </w:pPr>
    </w:p>
    <w:p w:rsidR="002D4E67" w:rsidRPr="0064711D" w:rsidRDefault="00012CFE" w:rsidP="002D4E67">
      <w:pPr>
        <w:jc w:val="left"/>
        <w:outlineLvl w:val="1"/>
        <w:rPr>
          <w:rFonts w:ascii="Times New Roman" w:eastAsia="黑体" w:hAnsi="Times New Roman" w:cs="Times New Roman"/>
          <w:sz w:val="28"/>
          <w:szCs w:val="28"/>
        </w:rPr>
      </w:pPr>
      <w:r w:rsidRPr="0064711D">
        <w:rPr>
          <w:rFonts w:ascii="Times New Roman" w:eastAsia="黑体" w:hAnsi="Times New Roman" w:cs="Times New Roman"/>
          <w:sz w:val="28"/>
          <w:szCs w:val="28"/>
        </w:rPr>
        <w:br w:type="column"/>
      </w:r>
      <w:bookmarkStart w:id="32" w:name="_Toc524641902"/>
      <w:r w:rsidR="002D4E67" w:rsidRPr="0064711D">
        <w:rPr>
          <w:rFonts w:ascii="Times New Roman" w:eastAsia="黑体" w:hAnsi="Times New Roman" w:cs="Times New Roman"/>
          <w:sz w:val="28"/>
          <w:szCs w:val="28"/>
        </w:rPr>
        <w:lastRenderedPageBreak/>
        <w:t xml:space="preserve">3.2 </w:t>
      </w:r>
      <w:r w:rsidR="002D4E67" w:rsidRPr="0064711D">
        <w:rPr>
          <w:rFonts w:ascii="Times New Roman" w:eastAsia="黑体" w:hAnsi="Times New Roman" w:cs="Times New Roman"/>
          <w:sz w:val="28"/>
          <w:szCs w:val="28"/>
        </w:rPr>
        <w:t>建筑物</w:t>
      </w:r>
      <w:bookmarkEnd w:id="31"/>
      <w:bookmarkEnd w:id="32"/>
    </w:p>
    <w:p w:rsidR="002D4E67" w:rsidRPr="0064711D" w:rsidRDefault="002D4E67" w:rsidP="002D4E67">
      <w:pPr>
        <w:pStyle w:val="10"/>
        <w:ind w:firstLineChars="41" w:firstLine="98"/>
        <w:outlineLvl w:val="2"/>
        <w:rPr>
          <w:rFonts w:ascii="Times New Roman" w:hAnsi="Times New Roman" w:cs="Times New Roman"/>
        </w:rPr>
      </w:pPr>
      <w:r w:rsidRPr="0064711D">
        <w:rPr>
          <w:rFonts w:ascii="Times New Roman" w:hAnsi="Times New Roman" w:cs="Times New Roman" w:hint="eastAsia"/>
        </w:rPr>
        <w:t>3</w:t>
      </w:r>
      <w:r w:rsidRPr="0064711D">
        <w:rPr>
          <w:rFonts w:ascii="Times New Roman" w:hAnsi="Times New Roman" w:cs="Times New Roman"/>
        </w:rPr>
        <w:t>.2.1</w:t>
      </w:r>
      <w:r w:rsidRPr="0064711D">
        <w:rPr>
          <w:rFonts w:ascii="Times New Roman" w:hAnsi="Times New Roman" w:cs="Times New Roman" w:hint="eastAsia"/>
        </w:rPr>
        <w:t>建筑物</w:t>
      </w:r>
      <w:r w:rsidRPr="0064711D">
        <w:rPr>
          <w:rFonts w:ascii="Times New Roman" w:hAnsi="Times New Roman" w:cs="Times New Roman"/>
        </w:rPr>
        <w:t>风险事件及风险因子</w:t>
      </w:r>
    </w:p>
    <w:p w:rsidR="003E06F5" w:rsidRPr="0064711D" w:rsidRDefault="003E06F5"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t>（</w:t>
      </w:r>
      <w:r w:rsidRPr="0064711D">
        <w:rPr>
          <w:rFonts w:ascii="Times New Roman" w:hAnsi="Times New Roman" w:cs="Times New Roman" w:hint="eastAsia"/>
        </w:rPr>
        <w:t>1</w:t>
      </w:r>
      <w:r w:rsidRPr="0064711D">
        <w:rPr>
          <w:rFonts w:ascii="Times New Roman" w:hAnsi="Times New Roman" w:cs="Times New Roman"/>
        </w:rPr>
        <w:t>）</w:t>
      </w:r>
      <w:r w:rsidRPr="0064711D">
        <w:rPr>
          <w:rFonts w:ascii="Times New Roman" w:hAnsi="Times New Roman" w:cs="Times New Roman" w:hint="eastAsia"/>
        </w:rPr>
        <w:t>渠系建筑物风险事件及风险因子</w:t>
      </w:r>
    </w:p>
    <w:p w:rsidR="003E06F5"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hint="eastAsia"/>
        </w:rPr>
        <w:t>表</w:t>
      </w:r>
      <w:r w:rsidRPr="0064711D">
        <w:rPr>
          <w:rFonts w:ascii="Times New Roman" w:hAnsi="Times New Roman" w:cs="Times New Roman"/>
        </w:rPr>
        <w:t>3.2-1</w:t>
      </w:r>
      <w:r w:rsidR="00427CFB">
        <w:rPr>
          <w:rFonts w:ascii="Times New Roman" w:hAnsi="Times New Roman" w:cs="Times New Roman" w:hint="eastAsia"/>
        </w:rPr>
        <w:t xml:space="preserve">  </w:t>
      </w:r>
      <w:r w:rsidRPr="0064711D">
        <w:rPr>
          <w:rFonts w:ascii="Times New Roman" w:hAnsi="Times New Roman" w:cs="Times New Roman" w:hint="eastAsia"/>
        </w:rPr>
        <w:t>渠系建筑物</w:t>
      </w:r>
      <w:r w:rsidRPr="0064711D">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7"/>
        <w:gridCol w:w="2158"/>
        <w:gridCol w:w="2306"/>
        <w:gridCol w:w="1297"/>
        <w:gridCol w:w="2303"/>
        <w:gridCol w:w="3171"/>
        <w:gridCol w:w="2266"/>
      </w:tblGrid>
      <w:tr w:rsidR="00E77E6F" w:rsidRPr="0046543C" w:rsidTr="00367720">
        <w:trPr>
          <w:jc w:val="center"/>
        </w:trPr>
        <w:tc>
          <w:tcPr>
            <w:tcW w:w="252" w:type="pct"/>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序号</w:t>
            </w:r>
          </w:p>
        </w:tc>
        <w:tc>
          <w:tcPr>
            <w:tcW w:w="759" w:type="pct"/>
            <w:shd w:val="clear" w:color="auto" w:fill="auto"/>
            <w:noWrap/>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建筑物名称</w:t>
            </w:r>
          </w:p>
        </w:tc>
        <w:tc>
          <w:tcPr>
            <w:tcW w:w="811" w:type="pct"/>
            <w:shd w:val="clear" w:color="auto" w:fill="auto"/>
            <w:noWrap/>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桩号</w:t>
            </w:r>
          </w:p>
        </w:tc>
        <w:tc>
          <w:tcPr>
            <w:tcW w:w="456" w:type="pct"/>
            <w:vAlign w:val="center"/>
          </w:tcPr>
          <w:p w:rsidR="00E77E6F" w:rsidRPr="0046543C" w:rsidRDefault="00E77E6F" w:rsidP="0046543C">
            <w:pPr>
              <w:pStyle w:val="23"/>
              <w:snapToGrid w:val="0"/>
              <w:spacing w:line="276" w:lineRule="auto"/>
              <w:rPr>
                <w:rFonts w:ascii="仿宋" w:eastAsia="仿宋" w:hAnsi="仿宋" w:cs="Times New Roman"/>
                <w:sz w:val="20"/>
                <w:szCs w:val="20"/>
              </w:rPr>
            </w:pPr>
            <w:r w:rsidRPr="0046543C">
              <w:rPr>
                <w:rFonts w:ascii="仿宋" w:eastAsia="仿宋" w:hAnsi="仿宋" w:cs="Times New Roman"/>
                <w:sz w:val="20"/>
                <w:szCs w:val="20"/>
              </w:rPr>
              <w:t>风险量值</w:t>
            </w:r>
          </w:p>
        </w:tc>
        <w:tc>
          <w:tcPr>
            <w:tcW w:w="810" w:type="pct"/>
            <w:vAlign w:val="center"/>
          </w:tcPr>
          <w:p w:rsidR="00E77E6F" w:rsidRPr="0046543C" w:rsidRDefault="00E77E6F" w:rsidP="0046543C">
            <w:pPr>
              <w:pStyle w:val="23"/>
              <w:snapToGrid w:val="0"/>
              <w:spacing w:line="276" w:lineRule="auto"/>
              <w:rPr>
                <w:rFonts w:ascii="仿宋" w:eastAsia="仿宋" w:hAnsi="仿宋" w:cs="Times New Roman"/>
                <w:sz w:val="20"/>
                <w:szCs w:val="20"/>
              </w:rPr>
            </w:pPr>
            <w:r w:rsidRPr="0046543C">
              <w:rPr>
                <w:rFonts w:ascii="仿宋" w:eastAsia="仿宋" w:hAnsi="仿宋" w:cs="Times New Roman"/>
                <w:sz w:val="20"/>
                <w:szCs w:val="20"/>
              </w:rPr>
              <w:t>主要风险事件</w:t>
            </w:r>
          </w:p>
        </w:tc>
        <w:tc>
          <w:tcPr>
            <w:tcW w:w="1115" w:type="pct"/>
            <w:vAlign w:val="center"/>
          </w:tcPr>
          <w:p w:rsidR="00E77E6F" w:rsidRPr="0046543C" w:rsidRDefault="00E77E6F" w:rsidP="0046543C">
            <w:pPr>
              <w:pStyle w:val="23"/>
              <w:snapToGrid w:val="0"/>
              <w:spacing w:line="276" w:lineRule="auto"/>
              <w:rPr>
                <w:rFonts w:ascii="仿宋" w:eastAsia="仿宋" w:hAnsi="仿宋" w:cs="Times New Roman"/>
                <w:sz w:val="20"/>
                <w:szCs w:val="20"/>
              </w:rPr>
            </w:pPr>
            <w:r w:rsidRPr="0046543C">
              <w:rPr>
                <w:rFonts w:ascii="仿宋" w:eastAsia="仿宋" w:hAnsi="仿宋" w:cs="Times New Roman"/>
                <w:sz w:val="20"/>
                <w:szCs w:val="20"/>
              </w:rPr>
              <w:t>主要风险因子（按重要性排序）</w:t>
            </w:r>
          </w:p>
        </w:tc>
        <w:tc>
          <w:tcPr>
            <w:tcW w:w="797" w:type="pct"/>
            <w:vAlign w:val="center"/>
          </w:tcPr>
          <w:p w:rsidR="00E77E6F" w:rsidRPr="0046543C" w:rsidRDefault="00E77E6F" w:rsidP="0046543C">
            <w:pPr>
              <w:pStyle w:val="23"/>
              <w:snapToGrid w:val="0"/>
              <w:spacing w:line="276" w:lineRule="auto"/>
              <w:rPr>
                <w:rFonts w:ascii="仿宋" w:eastAsia="仿宋" w:hAnsi="仿宋" w:cs="Times New Roman"/>
                <w:sz w:val="20"/>
                <w:szCs w:val="20"/>
              </w:rPr>
            </w:pPr>
            <w:r w:rsidRPr="0046543C">
              <w:rPr>
                <w:rFonts w:ascii="仿宋" w:eastAsia="仿宋" w:hAnsi="仿宋" w:cs="Times New Roman"/>
                <w:sz w:val="20"/>
                <w:szCs w:val="20"/>
              </w:rPr>
              <w:t>对应风险预防措施编号</w:t>
            </w:r>
          </w:p>
        </w:tc>
      </w:tr>
      <w:tr w:rsidR="00E77E6F" w:rsidRPr="0046543C" w:rsidTr="00367720">
        <w:trPr>
          <w:jc w:val="center"/>
        </w:trPr>
        <w:tc>
          <w:tcPr>
            <w:tcW w:w="252" w:type="pct"/>
            <w:vMerge w:val="restart"/>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2</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4</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5</w:t>
            </w:r>
          </w:p>
        </w:tc>
        <w:tc>
          <w:tcPr>
            <w:tcW w:w="759" w:type="pct"/>
            <w:vMerge w:val="restart"/>
            <w:shd w:val="clear" w:color="auto" w:fill="auto"/>
            <w:noWrap/>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潮</w:t>
            </w:r>
            <w:proofErr w:type="gramStart"/>
            <w:r w:rsidRPr="0046543C">
              <w:rPr>
                <w:rFonts w:ascii="仿宋" w:eastAsia="仿宋" w:hAnsi="仿宋" w:cs="Times New Roman"/>
                <w:color w:val="000000"/>
                <w:kern w:val="0"/>
                <w:sz w:val="20"/>
                <w:szCs w:val="20"/>
              </w:rPr>
              <w:t>河渠道倒虹吸</w:t>
            </w:r>
            <w:proofErr w:type="gramEnd"/>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魏</w:t>
            </w:r>
            <w:proofErr w:type="gramStart"/>
            <w:r w:rsidRPr="0046543C">
              <w:rPr>
                <w:rFonts w:ascii="仿宋" w:eastAsia="仿宋" w:hAnsi="仿宋" w:cs="Times New Roman"/>
                <w:color w:val="000000"/>
                <w:kern w:val="0"/>
                <w:sz w:val="20"/>
                <w:szCs w:val="20"/>
              </w:rPr>
              <w:t>河渠道倒虹吸</w:t>
            </w:r>
            <w:proofErr w:type="gramEnd"/>
          </w:p>
          <w:p w:rsidR="00E77E6F" w:rsidRPr="0046543C" w:rsidRDefault="00E77E6F"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十八里</w:t>
            </w:r>
            <w:proofErr w:type="gramStart"/>
            <w:r w:rsidRPr="0046543C">
              <w:rPr>
                <w:rFonts w:ascii="仿宋" w:eastAsia="仿宋" w:hAnsi="仿宋" w:cs="Times New Roman"/>
                <w:kern w:val="0"/>
                <w:sz w:val="20"/>
                <w:szCs w:val="20"/>
              </w:rPr>
              <w:t>河渠道倒虹吸</w:t>
            </w:r>
            <w:proofErr w:type="gramEnd"/>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kern w:val="0"/>
                <w:sz w:val="20"/>
                <w:szCs w:val="20"/>
              </w:rPr>
              <w:t>金水</w:t>
            </w:r>
            <w:proofErr w:type="gramStart"/>
            <w:r w:rsidRPr="0046543C">
              <w:rPr>
                <w:rFonts w:ascii="仿宋" w:eastAsia="仿宋" w:hAnsi="仿宋" w:cs="Times New Roman"/>
                <w:kern w:val="0"/>
                <w:sz w:val="20"/>
                <w:szCs w:val="20"/>
              </w:rPr>
              <w:t>河渠道倒虹吸</w:t>
            </w:r>
            <w:proofErr w:type="gramEnd"/>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kern w:val="0"/>
                <w:sz w:val="20"/>
                <w:szCs w:val="20"/>
              </w:rPr>
              <w:t>须水</w:t>
            </w:r>
            <w:proofErr w:type="gramStart"/>
            <w:r w:rsidRPr="0046543C">
              <w:rPr>
                <w:rFonts w:ascii="仿宋" w:eastAsia="仿宋" w:hAnsi="仿宋" w:cs="Times New Roman"/>
                <w:kern w:val="0"/>
                <w:sz w:val="20"/>
                <w:szCs w:val="20"/>
              </w:rPr>
              <w:t>河渠道倒虹吸</w:t>
            </w:r>
            <w:proofErr w:type="gramEnd"/>
          </w:p>
        </w:tc>
        <w:tc>
          <w:tcPr>
            <w:tcW w:w="811" w:type="pct"/>
            <w:vMerge w:val="restart"/>
            <w:shd w:val="clear" w:color="auto" w:fill="auto"/>
            <w:noWrap/>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K418+562</w:t>
            </w:r>
            <w:r w:rsidR="00427CFB">
              <w:rPr>
                <w:rFonts w:ascii="仿宋" w:eastAsia="仿宋" w:hAnsi="仿宋" w:cs="Times New Roman"/>
                <w:color w:val="000000"/>
                <w:kern w:val="0"/>
                <w:sz w:val="20"/>
                <w:szCs w:val="20"/>
              </w:rPr>
              <w:t>～</w:t>
            </w:r>
            <w:r w:rsidRPr="0046543C">
              <w:rPr>
                <w:rFonts w:ascii="仿宋" w:eastAsia="仿宋" w:hAnsi="仿宋" w:cs="Times New Roman"/>
                <w:color w:val="000000"/>
                <w:kern w:val="0"/>
                <w:sz w:val="20"/>
                <w:szCs w:val="20"/>
              </w:rPr>
              <w:t>K418+885</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K423+821</w:t>
            </w:r>
            <w:r w:rsidR="00427CFB">
              <w:rPr>
                <w:rFonts w:ascii="仿宋" w:eastAsia="仿宋" w:hAnsi="仿宋" w:cs="Times New Roman"/>
                <w:color w:val="000000"/>
                <w:kern w:val="0"/>
                <w:sz w:val="20"/>
                <w:szCs w:val="20"/>
              </w:rPr>
              <w:t>～</w:t>
            </w:r>
            <w:r w:rsidRPr="0046543C">
              <w:rPr>
                <w:rFonts w:ascii="仿宋" w:eastAsia="仿宋" w:hAnsi="仿宋" w:cs="Times New Roman"/>
                <w:color w:val="000000"/>
                <w:kern w:val="0"/>
                <w:sz w:val="20"/>
                <w:szCs w:val="20"/>
              </w:rPr>
              <w:t>K424+170</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K426+111</w:t>
            </w:r>
            <w:r w:rsidR="00427CFB">
              <w:rPr>
                <w:rFonts w:ascii="仿宋" w:eastAsia="仿宋" w:hAnsi="仿宋" w:cs="Times New Roman"/>
                <w:color w:val="000000"/>
                <w:kern w:val="0"/>
                <w:sz w:val="20"/>
                <w:szCs w:val="20"/>
              </w:rPr>
              <w:t>～</w:t>
            </w:r>
            <w:r w:rsidRPr="0046543C">
              <w:rPr>
                <w:rFonts w:ascii="仿宋" w:eastAsia="仿宋" w:hAnsi="仿宋" w:cs="Times New Roman"/>
                <w:color w:val="000000"/>
                <w:kern w:val="0"/>
                <w:sz w:val="20"/>
                <w:szCs w:val="20"/>
              </w:rPr>
              <w:t>K426+495</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K434+771</w:t>
            </w:r>
            <w:r w:rsidR="00427CFB">
              <w:rPr>
                <w:rFonts w:ascii="仿宋" w:eastAsia="仿宋" w:hAnsi="仿宋" w:cs="Times New Roman"/>
                <w:color w:val="000000"/>
                <w:kern w:val="0"/>
                <w:sz w:val="20"/>
                <w:szCs w:val="20"/>
              </w:rPr>
              <w:t>～</w:t>
            </w:r>
            <w:r w:rsidRPr="0046543C">
              <w:rPr>
                <w:rFonts w:ascii="仿宋" w:eastAsia="仿宋" w:hAnsi="仿宋" w:cs="Times New Roman"/>
                <w:color w:val="000000"/>
                <w:kern w:val="0"/>
                <w:sz w:val="20"/>
                <w:szCs w:val="20"/>
              </w:rPr>
              <w:t>K435+135</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K446+808</w:t>
            </w:r>
            <w:r w:rsidR="00427CFB">
              <w:rPr>
                <w:rFonts w:ascii="仿宋" w:eastAsia="仿宋" w:hAnsi="仿宋" w:cs="Times New Roman"/>
                <w:color w:val="000000"/>
                <w:kern w:val="0"/>
                <w:sz w:val="20"/>
                <w:szCs w:val="20"/>
              </w:rPr>
              <w:t>～</w:t>
            </w:r>
            <w:r w:rsidRPr="0046543C">
              <w:rPr>
                <w:rFonts w:ascii="仿宋" w:eastAsia="仿宋" w:hAnsi="仿宋" w:cs="Times New Roman"/>
                <w:color w:val="000000"/>
                <w:kern w:val="0"/>
                <w:sz w:val="20"/>
                <w:szCs w:val="20"/>
              </w:rPr>
              <w:t>K447+399</w:t>
            </w:r>
          </w:p>
        </w:tc>
        <w:tc>
          <w:tcPr>
            <w:tcW w:w="456" w:type="pct"/>
            <w:vMerge w:val="restar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8.0</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8.0</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8.0</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8.0</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7.8</w:t>
            </w:r>
          </w:p>
        </w:tc>
        <w:tc>
          <w:tcPr>
            <w:tcW w:w="810" w:type="pct"/>
            <w:vMerge w:val="restar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管身冲刷失稳</w:t>
            </w:r>
          </w:p>
        </w:tc>
        <w:tc>
          <w:tcPr>
            <w:tcW w:w="1115"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暴雨洪水</w:t>
            </w:r>
          </w:p>
        </w:tc>
        <w:tc>
          <w:tcPr>
            <w:tcW w:w="797"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3-1</w:t>
            </w:r>
          </w:p>
        </w:tc>
      </w:tr>
      <w:tr w:rsidR="00E77E6F" w:rsidRPr="0046543C" w:rsidTr="00367720">
        <w:trPr>
          <w:jc w:val="center"/>
        </w:trPr>
        <w:tc>
          <w:tcPr>
            <w:tcW w:w="252"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noWrap/>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811" w:type="pct"/>
            <w:vMerge/>
            <w:shd w:val="clear" w:color="auto" w:fill="auto"/>
            <w:noWrap/>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810"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1115"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下游河道被挤占</w:t>
            </w:r>
          </w:p>
        </w:tc>
        <w:tc>
          <w:tcPr>
            <w:tcW w:w="797"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3-10</w:t>
            </w:r>
          </w:p>
        </w:tc>
      </w:tr>
      <w:tr w:rsidR="00E77E6F" w:rsidRPr="0046543C" w:rsidTr="00367720">
        <w:trPr>
          <w:jc w:val="center"/>
        </w:trPr>
        <w:tc>
          <w:tcPr>
            <w:tcW w:w="252"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810" w:type="pct"/>
            <w:vMerge w:val="restart"/>
            <w:vAlign w:val="center"/>
          </w:tcPr>
          <w:p w:rsidR="00E77E6F" w:rsidRPr="0046543C" w:rsidRDefault="009045A2"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洪水漫溢渠堤溃决</w:t>
            </w:r>
          </w:p>
        </w:tc>
        <w:tc>
          <w:tcPr>
            <w:tcW w:w="1115"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暴雨洪水</w:t>
            </w:r>
          </w:p>
        </w:tc>
        <w:tc>
          <w:tcPr>
            <w:tcW w:w="797"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3-1</w:t>
            </w:r>
          </w:p>
        </w:tc>
      </w:tr>
      <w:tr w:rsidR="00E77E6F" w:rsidRPr="0046543C" w:rsidTr="00367720">
        <w:trPr>
          <w:jc w:val="center"/>
        </w:trPr>
        <w:tc>
          <w:tcPr>
            <w:tcW w:w="252" w:type="pct"/>
            <w:vMerge/>
            <w:shd w:val="clear" w:color="auto" w:fill="auto"/>
            <w:vAlign w:val="center"/>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810"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1115" w:type="pct"/>
            <w:vAlign w:val="center"/>
          </w:tcPr>
          <w:p w:rsidR="00E77E6F" w:rsidRPr="0046543C" w:rsidDel="00BC71A2"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下游河道被挤占</w:t>
            </w:r>
          </w:p>
        </w:tc>
        <w:tc>
          <w:tcPr>
            <w:tcW w:w="797" w:type="pct"/>
            <w:vAlign w:val="center"/>
          </w:tcPr>
          <w:p w:rsidR="00E77E6F" w:rsidRPr="0046543C" w:rsidDel="00BC71A2"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3-10</w:t>
            </w:r>
          </w:p>
        </w:tc>
      </w:tr>
      <w:tr w:rsidR="00E77E6F" w:rsidRPr="0046543C" w:rsidTr="00367720">
        <w:trPr>
          <w:jc w:val="center"/>
        </w:trPr>
        <w:tc>
          <w:tcPr>
            <w:tcW w:w="252" w:type="pct"/>
            <w:vMerge/>
            <w:shd w:val="clear" w:color="auto" w:fill="auto"/>
            <w:vAlign w:val="center"/>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810" w:type="pct"/>
            <w:vMerge w:val="restar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过流能力减小</w:t>
            </w:r>
          </w:p>
        </w:tc>
        <w:tc>
          <w:tcPr>
            <w:tcW w:w="1115"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闸门、机电设备故障</w:t>
            </w:r>
          </w:p>
        </w:tc>
        <w:tc>
          <w:tcPr>
            <w:tcW w:w="797"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3-5</w:t>
            </w:r>
          </w:p>
        </w:tc>
      </w:tr>
      <w:tr w:rsidR="00E77E6F" w:rsidRPr="0046543C" w:rsidTr="00367720">
        <w:trPr>
          <w:jc w:val="center"/>
        </w:trPr>
        <w:tc>
          <w:tcPr>
            <w:tcW w:w="252" w:type="pct"/>
            <w:vMerge/>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810"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1115"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贝类繁殖</w:t>
            </w:r>
          </w:p>
        </w:tc>
        <w:tc>
          <w:tcPr>
            <w:tcW w:w="797" w:type="pc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3-9</w:t>
            </w:r>
          </w:p>
        </w:tc>
      </w:tr>
      <w:tr w:rsidR="00E77E6F" w:rsidRPr="0046543C" w:rsidTr="00367720">
        <w:trPr>
          <w:jc w:val="center"/>
        </w:trPr>
        <w:tc>
          <w:tcPr>
            <w:tcW w:w="252" w:type="pct"/>
            <w:vMerge w:val="restart"/>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6</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7</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8</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9</w:t>
            </w:r>
          </w:p>
          <w:p w:rsidR="00021240" w:rsidRPr="0046543C" w:rsidRDefault="00021240"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10</w:t>
            </w:r>
          </w:p>
        </w:tc>
        <w:tc>
          <w:tcPr>
            <w:tcW w:w="759" w:type="pct"/>
            <w:vMerge w:val="restart"/>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贾峪河退</w:t>
            </w:r>
            <w:proofErr w:type="gramEnd"/>
            <w:r w:rsidRPr="0046543C">
              <w:rPr>
                <w:rFonts w:ascii="仿宋" w:eastAsia="仿宋" w:hAnsi="仿宋" w:cs="Times New Roman"/>
                <w:kern w:val="0"/>
                <w:sz w:val="20"/>
                <w:szCs w:val="20"/>
              </w:rPr>
              <w:t>水闸</w:t>
            </w:r>
          </w:p>
          <w:p w:rsidR="000049BF" w:rsidRPr="0046543C" w:rsidRDefault="000049BF" w:rsidP="0046543C">
            <w:pPr>
              <w:widowControl/>
              <w:snapToGrid w:val="0"/>
              <w:spacing w:line="276" w:lineRule="auto"/>
              <w:jc w:val="center"/>
              <w:rPr>
                <w:rFonts w:ascii="仿宋" w:eastAsia="仿宋" w:hAnsi="仿宋" w:cs="Times New Roman"/>
                <w:kern w:val="0"/>
                <w:sz w:val="20"/>
                <w:szCs w:val="20"/>
              </w:rPr>
            </w:pPr>
            <w:proofErr w:type="gramStart"/>
            <w:r w:rsidRPr="0046543C">
              <w:rPr>
                <w:rFonts w:ascii="仿宋" w:eastAsia="仿宋" w:hAnsi="仿宋" w:cs="Times New Roman" w:hint="eastAsia"/>
                <w:kern w:val="0"/>
                <w:sz w:val="20"/>
                <w:szCs w:val="20"/>
              </w:rPr>
              <w:t>十八里河退水闸</w:t>
            </w:r>
            <w:proofErr w:type="gramEnd"/>
          </w:p>
          <w:p w:rsidR="00E77E6F" w:rsidRPr="0046543C" w:rsidRDefault="00E77E6F"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刘湾分水口门</w:t>
            </w:r>
          </w:p>
          <w:p w:rsidR="00E77E6F" w:rsidRPr="0046543C" w:rsidRDefault="00E77E6F"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密</w:t>
            </w:r>
            <w:proofErr w:type="gramStart"/>
            <w:r w:rsidRPr="0046543C">
              <w:rPr>
                <w:rFonts w:ascii="仿宋" w:eastAsia="仿宋" w:hAnsi="仿宋" w:cs="Times New Roman"/>
                <w:kern w:val="0"/>
                <w:sz w:val="20"/>
                <w:szCs w:val="20"/>
              </w:rPr>
              <w:t>垌</w:t>
            </w:r>
            <w:proofErr w:type="gramEnd"/>
            <w:r w:rsidRPr="0046543C">
              <w:rPr>
                <w:rFonts w:ascii="仿宋" w:eastAsia="仿宋" w:hAnsi="仿宋" w:cs="Times New Roman"/>
                <w:kern w:val="0"/>
                <w:sz w:val="20"/>
                <w:szCs w:val="20"/>
              </w:rPr>
              <w:t>分水口门</w:t>
            </w:r>
          </w:p>
          <w:p w:rsidR="00E77E6F" w:rsidRPr="0046543C" w:rsidRDefault="00E77E6F" w:rsidP="0046543C">
            <w:pPr>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中原西路分水口</w:t>
            </w:r>
          </w:p>
        </w:tc>
        <w:tc>
          <w:tcPr>
            <w:tcW w:w="811" w:type="pct"/>
            <w:vMerge w:val="restart"/>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K442+038</w:t>
            </w:r>
          </w:p>
          <w:p w:rsidR="00366667" w:rsidRPr="0046543C" w:rsidRDefault="00366667"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K</w:t>
            </w:r>
            <w:r w:rsidRPr="0046543C">
              <w:rPr>
                <w:rFonts w:ascii="仿宋" w:eastAsia="仿宋" w:hAnsi="仿宋" w:cs="Times New Roman"/>
                <w:color w:val="000000"/>
                <w:kern w:val="0"/>
                <w:sz w:val="20"/>
                <w:szCs w:val="20"/>
              </w:rPr>
              <w:t>425+20</w:t>
            </w:r>
            <w:r w:rsidRPr="0046543C">
              <w:rPr>
                <w:rFonts w:ascii="仿宋" w:eastAsia="仿宋" w:hAnsi="仿宋" w:cs="Times New Roman" w:hint="eastAsia"/>
                <w:color w:val="000000"/>
                <w:kern w:val="0"/>
                <w:sz w:val="20"/>
                <w:szCs w:val="20"/>
              </w:rPr>
              <w:t>7</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K426+641</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K437+105</w:t>
            </w:r>
          </w:p>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K442+145</w:t>
            </w:r>
          </w:p>
        </w:tc>
        <w:tc>
          <w:tcPr>
            <w:tcW w:w="456" w:type="pct"/>
            <w:vMerge w:val="restar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5.0</w:t>
            </w:r>
          </w:p>
          <w:p w:rsidR="00366667" w:rsidRPr="0046543C" w:rsidRDefault="00366667"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5.0</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6.3</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6.3</w:t>
            </w:r>
          </w:p>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6.3</w:t>
            </w:r>
          </w:p>
        </w:tc>
        <w:tc>
          <w:tcPr>
            <w:tcW w:w="810" w:type="pct"/>
            <w:vMerge w:val="restar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整体失稳、结构破坏</w:t>
            </w:r>
          </w:p>
        </w:tc>
        <w:tc>
          <w:tcPr>
            <w:tcW w:w="1115"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暴雨洪水</w:t>
            </w:r>
          </w:p>
        </w:tc>
        <w:tc>
          <w:tcPr>
            <w:tcW w:w="797"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3-1</w:t>
            </w:r>
          </w:p>
        </w:tc>
      </w:tr>
      <w:tr w:rsidR="00E77E6F" w:rsidRPr="0046543C" w:rsidTr="00367720">
        <w:trPr>
          <w:jc w:val="center"/>
        </w:trPr>
        <w:tc>
          <w:tcPr>
            <w:tcW w:w="252" w:type="pct"/>
            <w:vMerge/>
            <w:shd w:val="clear" w:color="auto" w:fill="auto"/>
            <w:vAlign w:val="center"/>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vAlign w:val="center"/>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810"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1115"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渠道渗漏</w:t>
            </w:r>
          </w:p>
        </w:tc>
        <w:tc>
          <w:tcPr>
            <w:tcW w:w="797"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sz w:val="20"/>
                <w:szCs w:val="20"/>
              </w:rPr>
              <w:t>3-2</w:t>
            </w:r>
          </w:p>
        </w:tc>
      </w:tr>
      <w:tr w:rsidR="00E77E6F" w:rsidRPr="0046543C" w:rsidTr="00367720">
        <w:trPr>
          <w:jc w:val="center"/>
        </w:trPr>
        <w:tc>
          <w:tcPr>
            <w:tcW w:w="252"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810" w:type="pct"/>
            <w:vMerge w:val="restart"/>
            <w:vAlign w:val="center"/>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过流能力减小</w:t>
            </w:r>
          </w:p>
        </w:tc>
        <w:tc>
          <w:tcPr>
            <w:tcW w:w="1115"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闸前淤积</w:t>
            </w:r>
          </w:p>
        </w:tc>
        <w:tc>
          <w:tcPr>
            <w:tcW w:w="797"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3-8</w:t>
            </w:r>
          </w:p>
        </w:tc>
      </w:tr>
      <w:tr w:rsidR="00E77E6F" w:rsidRPr="0046543C" w:rsidTr="00367720">
        <w:trPr>
          <w:jc w:val="center"/>
        </w:trPr>
        <w:tc>
          <w:tcPr>
            <w:tcW w:w="252"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hideMark/>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hideMark/>
          </w:tcPr>
          <w:p w:rsidR="00E77E6F" w:rsidRPr="0046543C" w:rsidRDefault="00E77E6F" w:rsidP="0046543C">
            <w:pPr>
              <w:snapToGrid w:val="0"/>
              <w:spacing w:line="276" w:lineRule="auto"/>
              <w:jc w:val="center"/>
              <w:rPr>
                <w:rFonts w:ascii="仿宋" w:eastAsia="仿宋" w:hAnsi="仿宋" w:cs="Times New Roman"/>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kern w:val="0"/>
                <w:sz w:val="20"/>
                <w:szCs w:val="20"/>
              </w:rPr>
            </w:pPr>
          </w:p>
        </w:tc>
        <w:tc>
          <w:tcPr>
            <w:tcW w:w="810" w:type="pct"/>
            <w:vMerge/>
            <w:vAlign w:val="center"/>
          </w:tcPr>
          <w:p w:rsidR="00E77E6F" w:rsidRPr="0046543C" w:rsidRDefault="00E77E6F" w:rsidP="0046543C">
            <w:pPr>
              <w:widowControl/>
              <w:snapToGrid w:val="0"/>
              <w:spacing w:line="276" w:lineRule="auto"/>
              <w:jc w:val="center"/>
              <w:rPr>
                <w:rFonts w:ascii="仿宋" w:eastAsia="仿宋" w:hAnsi="仿宋" w:cs="Times New Roman"/>
                <w:kern w:val="0"/>
                <w:sz w:val="20"/>
                <w:szCs w:val="20"/>
              </w:rPr>
            </w:pPr>
          </w:p>
        </w:tc>
        <w:tc>
          <w:tcPr>
            <w:tcW w:w="1115"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闸门、机电设备故障</w:t>
            </w:r>
          </w:p>
        </w:tc>
        <w:tc>
          <w:tcPr>
            <w:tcW w:w="797"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3-5</w:t>
            </w:r>
          </w:p>
        </w:tc>
      </w:tr>
      <w:tr w:rsidR="00E77E6F" w:rsidRPr="0046543C" w:rsidTr="00367720">
        <w:trPr>
          <w:jc w:val="center"/>
        </w:trPr>
        <w:tc>
          <w:tcPr>
            <w:tcW w:w="252" w:type="pct"/>
            <w:vMerge/>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hideMark/>
          </w:tcPr>
          <w:p w:rsidR="00E77E6F" w:rsidRPr="0046543C" w:rsidRDefault="00E77E6F" w:rsidP="0046543C">
            <w:pPr>
              <w:widowControl/>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hideMark/>
          </w:tcPr>
          <w:p w:rsidR="00E77E6F" w:rsidRPr="0046543C" w:rsidRDefault="00E77E6F" w:rsidP="0046543C">
            <w:pPr>
              <w:widowControl/>
              <w:snapToGrid w:val="0"/>
              <w:spacing w:line="276" w:lineRule="auto"/>
              <w:jc w:val="center"/>
              <w:rPr>
                <w:rFonts w:ascii="仿宋" w:eastAsia="仿宋" w:hAnsi="仿宋" w:cs="Times New Roman"/>
                <w:kern w:val="0"/>
                <w:sz w:val="20"/>
                <w:szCs w:val="20"/>
              </w:rPr>
            </w:pPr>
          </w:p>
        </w:tc>
        <w:tc>
          <w:tcPr>
            <w:tcW w:w="456" w:type="pct"/>
            <w:vMerge/>
            <w:vAlign w:val="center"/>
          </w:tcPr>
          <w:p w:rsidR="00E77E6F" w:rsidRPr="0046543C" w:rsidRDefault="00E77E6F" w:rsidP="0046543C">
            <w:pPr>
              <w:widowControl/>
              <w:snapToGrid w:val="0"/>
              <w:spacing w:line="276" w:lineRule="auto"/>
              <w:jc w:val="center"/>
              <w:rPr>
                <w:rFonts w:ascii="仿宋" w:eastAsia="仿宋" w:hAnsi="仿宋" w:cs="Times New Roman"/>
                <w:kern w:val="0"/>
                <w:sz w:val="20"/>
                <w:szCs w:val="20"/>
              </w:rPr>
            </w:pPr>
          </w:p>
        </w:tc>
        <w:tc>
          <w:tcPr>
            <w:tcW w:w="810" w:type="pct"/>
            <w:vMerge/>
            <w:vAlign w:val="center"/>
          </w:tcPr>
          <w:p w:rsidR="00E77E6F" w:rsidRPr="0046543C" w:rsidRDefault="00E77E6F" w:rsidP="0046543C">
            <w:pPr>
              <w:widowControl/>
              <w:snapToGrid w:val="0"/>
              <w:spacing w:line="276" w:lineRule="auto"/>
              <w:jc w:val="center"/>
              <w:rPr>
                <w:rFonts w:ascii="仿宋" w:eastAsia="仿宋" w:hAnsi="仿宋" w:cs="Times New Roman"/>
                <w:kern w:val="0"/>
                <w:sz w:val="20"/>
                <w:szCs w:val="20"/>
              </w:rPr>
            </w:pPr>
          </w:p>
        </w:tc>
        <w:tc>
          <w:tcPr>
            <w:tcW w:w="1115"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调度运行</w:t>
            </w:r>
          </w:p>
        </w:tc>
        <w:tc>
          <w:tcPr>
            <w:tcW w:w="797" w:type="pct"/>
            <w:vAlign w:val="center"/>
          </w:tcPr>
          <w:p w:rsidR="00E77E6F" w:rsidRPr="0046543C" w:rsidRDefault="00E77E6F" w:rsidP="0046543C">
            <w:pPr>
              <w:pStyle w:val="23"/>
              <w:snapToGrid w:val="0"/>
              <w:spacing w:line="276" w:lineRule="auto"/>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3-6</w:t>
            </w:r>
          </w:p>
        </w:tc>
      </w:tr>
      <w:tr w:rsidR="009B4AB0" w:rsidRPr="0046543C" w:rsidTr="00367720">
        <w:trPr>
          <w:jc w:val="center"/>
        </w:trPr>
        <w:tc>
          <w:tcPr>
            <w:tcW w:w="252" w:type="pct"/>
            <w:vMerge w:val="restart"/>
            <w:shd w:val="clear" w:color="auto" w:fill="auto"/>
            <w:vAlign w:val="center"/>
          </w:tcPr>
          <w:p w:rsidR="009B4AB0" w:rsidRPr="0046543C" w:rsidRDefault="009B4AB0"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1</w:t>
            </w:r>
            <w:r w:rsidRPr="0046543C">
              <w:rPr>
                <w:rFonts w:ascii="仿宋" w:eastAsia="仿宋" w:hAnsi="仿宋" w:cs="Times New Roman"/>
                <w:color w:val="000000"/>
                <w:kern w:val="0"/>
                <w:sz w:val="20"/>
                <w:szCs w:val="20"/>
              </w:rPr>
              <w:t>1</w:t>
            </w:r>
          </w:p>
          <w:p w:rsidR="009B4AB0" w:rsidRPr="0046543C" w:rsidRDefault="009B4AB0" w:rsidP="0046543C">
            <w:pPr>
              <w:widowControl/>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12</w:t>
            </w:r>
          </w:p>
          <w:p w:rsidR="009B4AB0" w:rsidRPr="0046543C" w:rsidRDefault="009B4AB0" w:rsidP="0046543C">
            <w:pPr>
              <w:snapToGrid w:val="0"/>
              <w:spacing w:line="276" w:lineRule="auto"/>
              <w:jc w:val="center"/>
              <w:rPr>
                <w:rFonts w:ascii="仿宋" w:eastAsia="仿宋" w:hAnsi="仿宋" w:cs="Times New Roman"/>
                <w:color w:val="000000"/>
                <w:kern w:val="0"/>
                <w:sz w:val="20"/>
                <w:szCs w:val="20"/>
              </w:rPr>
            </w:pPr>
            <w:r w:rsidRPr="0046543C">
              <w:rPr>
                <w:rFonts w:ascii="仿宋" w:eastAsia="仿宋" w:hAnsi="仿宋" w:cs="Times New Roman" w:hint="eastAsia"/>
                <w:color w:val="000000"/>
                <w:kern w:val="0"/>
                <w:sz w:val="20"/>
                <w:szCs w:val="20"/>
              </w:rPr>
              <w:t>1</w:t>
            </w:r>
            <w:r w:rsidRPr="0046543C">
              <w:rPr>
                <w:rFonts w:ascii="仿宋" w:eastAsia="仿宋" w:hAnsi="仿宋" w:cs="Times New Roman"/>
                <w:color w:val="000000"/>
                <w:kern w:val="0"/>
                <w:sz w:val="20"/>
                <w:szCs w:val="20"/>
              </w:rPr>
              <w:t>3</w:t>
            </w:r>
          </w:p>
        </w:tc>
        <w:tc>
          <w:tcPr>
            <w:tcW w:w="759" w:type="pct"/>
            <w:vMerge w:val="restart"/>
            <w:shd w:val="clear" w:color="auto" w:fill="auto"/>
            <w:vAlign w:val="center"/>
          </w:tcPr>
          <w:p w:rsidR="009B4AB0" w:rsidRPr="0046543C" w:rsidRDefault="009B4AB0"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hint="eastAsia"/>
                <w:kern w:val="0"/>
                <w:sz w:val="20"/>
                <w:szCs w:val="20"/>
              </w:rPr>
              <w:t>刘湾分水口</w:t>
            </w:r>
          </w:p>
          <w:p w:rsidR="009B4AB0" w:rsidRPr="0046543C" w:rsidRDefault="009B4AB0"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hint="eastAsia"/>
                <w:kern w:val="0"/>
                <w:sz w:val="20"/>
                <w:szCs w:val="20"/>
              </w:rPr>
              <w:t>密</w:t>
            </w:r>
            <w:proofErr w:type="gramStart"/>
            <w:r w:rsidRPr="0046543C">
              <w:rPr>
                <w:rFonts w:ascii="仿宋" w:eastAsia="仿宋" w:hAnsi="仿宋" w:cs="Times New Roman" w:hint="eastAsia"/>
                <w:kern w:val="0"/>
                <w:sz w:val="20"/>
                <w:szCs w:val="20"/>
              </w:rPr>
              <w:t>垌</w:t>
            </w:r>
            <w:proofErr w:type="gramEnd"/>
            <w:r w:rsidRPr="0046543C">
              <w:rPr>
                <w:rFonts w:ascii="仿宋" w:eastAsia="仿宋" w:hAnsi="仿宋" w:cs="Times New Roman" w:hint="eastAsia"/>
                <w:kern w:val="0"/>
                <w:sz w:val="20"/>
                <w:szCs w:val="20"/>
              </w:rPr>
              <w:t>分水口</w:t>
            </w:r>
          </w:p>
          <w:p w:rsidR="009B4AB0" w:rsidRPr="0046543C" w:rsidRDefault="009B4AB0" w:rsidP="0046543C">
            <w:pPr>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hint="eastAsia"/>
                <w:kern w:val="0"/>
                <w:sz w:val="20"/>
                <w:szCs w:val="20"/>
              </w:rPr>
              <w:t>中原西路分水口</w:t>
            </w:r>
          </w:p>
        </w:tc>
        <w:tc>
          <w:tcPr>
            <w:tcW w:w="811" w:type="pct"/>
            <w:vMerge w:val="restart"/>
            <w:shd w:val="clear" w:color="auto" w:fill="auto"/>
            <w:noWrap/>
            <w:vAlign w:val="center"/>
          </w:tcPr>
          <w:p w:rsidR="009B4AB0" w:rsidRPr="0046543C" w:rsidRDefault="009B4AB0"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K</w:t>
            </w:r>
            <w:r w:rsidRPr="0046543C">
              <w:rPr>
                <w:rFonts w:ascii="仿宋" w:eastAsia="仿宋" w:hAnsi="仿宋" w:cs="Times New Roman" w:hint="eastAsia"/>
                <w:kern w:val="0"/>
                <w:sz w:val="20"/>
                <w:szCs w:val="20"/>
              </w:rPr>
              <w:t>426+934</w:t>
            </w:r>
          </w:p>
          <w:p w:rsidR="009B4AB0" w:rsidRPr="0046543C" w:rsidRDefault="009B4AB0"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K</w:t>
            </w:r>
            <w:r w:rsidRPr="0046543C">
              <w:rPr>
                <w:rFonts w:ascii="仿宋" w:eastAsia="仿宋" w:hAnsi="仿宋" w:cs="Times New Roman" w:hint="eastAsia"/>
                <w:kern w:val="0"/>
                <w:sz w:val="20"/>
                <w:szCs w:val="20"/>
              </w:rPr>
              <w:t>436+999</w:t>
            </w:r>
          </w:p>
          <w:p w:rsidR="009B4AB0" w:rsidRPr="0046543C" w:rsidRDefault="009B4AB0" w:rsidP="0046543C">
            <w:pPr>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K</w:t>
            </w:r>
            <w:r w:rsidRPr="0046543C">
              <w:rPr>
                <w:rFonts w:ascii="仿宋" w:eastAsia="仿宋" w:hAnsi="仿宋" w:cs="Times New Roman" w:hint="eastAsia"/>
                <w:kern w:val="0"/>
                <w:sz w:val="20"/>
                <w:szCs w:val="20"/>
              </w:rPr>
              <w:t>442+145</w:t>
            </w:r>
          </w:p>
        </w:tc>
        <w:tc>
          <w:tcPr>
            <w:tcW w:w="456" w:type="pct"/>
            <w:vMerge w:val="restart"/>
            <w:vAlign w:val="center"/>
          </w:tcPr>
          <w:p w:rsidR="009B4AB0" w:rsidRPr="0046543C" w:rsidRDefault="009B4AB0"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hint="eastAsia"/>
                <w:kern w:val="0"/>
                <w:sz w:val="20"/>
                <w:szCs w:val="20"/>
              </w:rPr>
              <w:t xml:space="preserve">6.3 </w:t>
            </w:r>
          </w:p>
          <w:p w:rsidR="009B4AB0" w:rsidRPr="0046543C" w:rsidRDefault="009B4AB0" w:rsidP="0046543C">
            <w:pPr>
              <w:widowControl/>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hint="eastAsia"/>
                <w:kern w:val="0"/>
                <w:sz w:val="20"/>
                <w:szCs w:val="20"/>
              </w:rPr>
              <w:t xml:space="preserve">6.3 </w:t>
            </w:r>
          </w:p>
          <w:p w:rsidR="009B4AB0" w:rsidRPr="0046543C" w:rsidRDefault="009B4AB0" w:rsidP="0046543C">
            <w:pPr>
              <w:snapToGrid w:val="0"/>
              <w:spacing w:line="276" w:lineRule="auto"/>
              <w:jc w:val="center"/>
              <w:rPr>
                <w:rFonts w:ascii="仿宋" w:eastAsia="仿宋" w:hAnsi="仿宋" w:cs="Times New Roman"/>
                <w:kern w:val="0"/>
                <w:sz w:val="20"/>
                <w:szCs w:val="20"/>
              </w:rPr>
            </w:pPr>
            <w:r w:rsidRPr="0046543C">
              <w:rPr>
                <w:rFonts w:ascii="仿宋" w:eastAsia="仿宋" w:hAnsi="仿宋" w:cs="Times New Roman" w:hint="eastAsia"/>
                <w:kern w:val="0"/>
                <w:sz w:val="20"/>
                <w:szCs w:val="20"/>
              </w:rPr>
              <w:t xml:space="preserve">6.3 </w:t>
            </w:r>
          </w:p>
        </w:tc>
        <w:tc>
          <w:tcPr>
            <w:tcW w:w="810" w:type="pct"/>
            <w:vMerge w:val="restart"/>
            <w:vAlign w:val="center"/>
          </w:tcPr>
          <w:p w:rsidR="009B4AB0" w:rsidRPr="0046543C" w:rsidRDefault="009B4AB0" w:rsidP="0046543C">
            <w:pPr>
              <w:widowControl/>
              <w:spacing w:line="276" w:lineRule="auto"/>
              <w:jc w:val="center"/>
              <w:rPr>
                <w:rFonts w:ascii="仿宋" w:eastAsia="仿宋" w:hAnsi="仿宋" w:cs="宋体"/>
                <w:color w:val="000000"/>
                <w:kern w:val="0"/>
                <w:sz w:val="20"/>
                <w:szCs w:val="20"/>
              </w:rPr>
            </w:pPr>
            <w:r w:rsidRPr="0046543C">
              <w:rPr>
                <w:rFonts w:ascii="仿宋" w:eastAsia="仿宋" w:hAnsi="仿宋" w:cs="Times New Roman"/>
                <w:sz w:val="20"/>
                <w:szCs w:val="20"/>
              </w:rPr>
              <w:t>整体失稳、结构破坏</w:t>
            </w:r>
          </w:p>
        </w:tc>
        <w:tc>
          <w:tcPr>
            <w:tcW w:w="1115" w:type="pct"/>
            <w:vAlign w:val="center"/>
          </w:tcPr>
          <w:p w:rsidR="009B4AB0" w:rsidRPr="0046543C" w:rsidRDefault="009B4AB0" w:rsidP="0046543C">
            <w:pPr>
              <w:pStyle w:val="23"/>
              <w:spacing w:line="276" w:lineRule="auto"/>
              <w:rPr>
                <w:rFonts w:ascii="仿宋" w:eastAsia="仿宋" w:hAnsi="仿宋" w:cs="Times New Roman"/>
                <w:sz w:val="20"/>
                <w:szCs w:val="20"/>
              </w:rPr>
            </w:pPr>
            <w:r w:rsidRPr="0046543C">
              <w:rPr>
                <w:rFonts w:ascii="仿宋" w:eastAsia="仿宋" w:hAnsi="仿宋" w:cs="Times New Roman"/>
                <w:sz w:val="20"/>
                <w:szCs w:val="20"/>
              </w:rPr>
              <w:t>暴雨洪水</w:t>
            </w:r>
          </w:p>
        </w:tc>
        <w:tc>
          <w:tcPr>
            <w:tcW w:w="797" w:type="pct"/>
            <w:vAlign w:val="center"/>
          </w:tcPr>
          <w:p w:rsidR="009B4AB0" w:rsidRPr="0046543C" w:rsidRDefault="009B4AB0" w:rsidP="0046543C">
            <w:pPr>
              <w:pStyle w:val="23"/>
              <w:spacing w:line="276" w:lineRule="auto"/>
              <w:rPr>
                <w:rFonts w:ascii="仿宋" w:eastAsia="仿宋" w:hAnsi="仿宋" w:cs="Times New Roman"/>
                <w:sz w:val="20"/>
                <w:szCs w:val="20"/>
              </w:rPr>
            </w:pPr>
            <w:r w:rsidRPr="0046543C">
              <w:rPr>
                <w:rFonts w:ascii="仿宋" w:eastAsia="仿宋" w:hAnsi="仿宋" w:cs="Times New Roman" w:hint="eastAsia"/>
                <w:sz w:val="20"/>
                <w:szCs w:val="20"/>
              </w:rPr>
              <w:t>1</w:t>
            </w:r>
            <w:r w:rsidRPr="0046543C">
              <w:rPr>
                <w:rFonts w:ascii="仿宋" w:eastAsia="仿宋" w:hAnsi="仿宋" w:cs="Times New Roman"/>
                <w:sz w:val="20"/>
                <w:szCs w:val="20"/>
              </w:rPr>
              <w:t>-1</w:t>
            </w:r>
          </w:p>
        </w:tc>
      </w:tr>
      <w:tr w:rsidR="009B4AB0" w:rsidRPr="0046543C" w:rsidTr="00367720">
        <w:trPr>
          <w:jc w:val="center"/>
        </w:trPr>
        <w:tc>
          <w:tcPr>
            <w:tcW w:w="252" w:type="pct"/>
            <w:vMerge/>
            <w:shd w:val="clear" w:color="auto" w:fill="auto"/>
            <w:vAlign w:val="center"/>
          </w:tcPr>
          <w:p w:rsidR="009B4AB0" w:rsidRPr="0046543C" w:rsidRDefault="009B4AB0" w:rsidP="0046543C">
            <w:pPr>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tcPr>
          <w:p w:rsidR="009B4AB0" w:rsidRPr="0046543C" w:rsidRDefault="009B4AB0" w:rsidP="0046543C">
            <w:pPr>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tcPr>
          <w:p w:rsidR="009B4AB0" w:rsidRPr="0046543C" w:rsidRDefault="009B4AB0" w:rsidP="0046543C">
            <w:pPr>
              <w:snapToGrid w:val="0"/>
              <w:spacing w:line="276" w:lineRule="auto"/>
              <w:jc w:val="center"/>
              <w:rPr>
                <w:rFonts w:ascii="仿宋" w:eastAsia="仿宋" w:hAnsi="仿宋" w:cs="Times New Roman"/>
                <w:kern w:val="0"/>
                <w:sz w:val="20"/>
                <w:szCs w:val="20"/>
              </w:rPr>
            </w:pPr>
          </w:p>
        </w:tc>
        <w:tc>
          <w:tcPr>
            <w:tcW w:w="456" w:type="pct"/>
            <w:vMerge/>
            <w:vAlign w:val="center"/>
          </w:tcPr>
          <w:p w:rsidR="009B4AB0" w:rsidRPr="0046543C" w:rsidRDefault="009B4AB0" w:rsidP="0046543C">
            <w:pPr>
              <w:snapToGrid w:val="0"/>
              <w:spacing w:line="276" w:lineRule="auto"/>
              <w:jc w:val="center"/>
              <w:rPr>
                <w:rFonts w:ascii="仿宋" w:eastAsia="仿宋" w:hAnsi="仿宋" w:cs="Times New Roman"/>
                <w:kern w:val="0"/>
                <w:sz w:val="20"/>
                <w:szCs w:val="20"/>
              </w:rPr>
            </w:pPr>
          </w:p>
        </w:tc>
        <w:tc>
          <w:tcPr>
            <w:tcW w:w="810" w:type="pct"/>
            <w:vMerge/>
            <w:vAlign w:val="center"/>
          </w:tcPr>
          <w:p w:rsidR="009B4AB0" w:rsidRPr="0046543C" w:rsidRDefault="009B4AB0" w:rsidP="0046543C">
            <w:pPr>
              <w:widowControl/>
              <w:spacing w:line="276" w:lineRule="auto"/>
              <w:jc w:val="center"/>
              <w:rPr>
                <w:rFonts w:ascii="仿宋" w:eastAsia="仿宋" w:hAnsi="仿宋" w:cs="宋体"/>
                <w:color w:val="000000"/>
                <w:kern w:val="0"/>
                <w:sz w:val="20"/>
                <w:szCs w:val="20"/>
              </w:rPr>
            </w:pPr>
          </w:p>
        </w:tc>
        <w:tc>
          <w:tcPr>
            <w:tcW w:w="1115" w:type="pct"/>
            <w:vAlign w:val="center"/>
          </w:tcPr>
          <w:p w:rsidR="009B4AB0" w:rsidRPr="0046543C" w:rsidRDefault="009B4AB0" w:rsidP="0046543C">
            <w:pPr>
              <w:pStyle w:val="23"/>
              <w:spacing w:line="276" w:lineRule="auto"/>
              <w:rPr>
                <w:rFonts w:ascii="仿宋" w:eastAsia="仿宋" w:hAnsi="仿宋" w:cs="Times New Roman"/>
                <w:sz w:val="20"/>
                <w:szCs w:val="20"/>
              </w:rPr>
            </w:pPr>
            <w:r w:rsidRPr="0046543C">
              <w:rPr>
                <w:rFonts w:ascii="仿宋" w:eastAsia="仿宋" w:hAnsi="仿宋" w:cs="Times New Roman" w:hint="eastAsia"/>
                <w:sz w:val="20"/>
                <w:szCs w:val="20"/>
              </w:rPr>
              <w:t>结构缝渗漏</w:t>
            </w:r>
          </w:p>
        </w:tc>
        <w:tc>
          <w:tcPr>
            <w:tcW w:w="797" w:type="pct"/>
            <w:vAlign w:val="center"/>
          </w:tcPr>
          <w:p w:rsidR="009B4AB0" w:rsidRPr="0046543C" w:rsidRDefault="009B4AB0" w:rsidP="0046543C">
            <w:pPr>
              <w:pStyle w:val="23"/>
              <w:spacing w:line="276" w:lineRule="auto"/>
              <w:rPr>
                <w:rFonts w:ascii="仿宋" w:eastAsia="仿宋" w:hAnsi="仿宋" w:cs="Times New Roman"/>
                <w:sz w:val="20"/>
                <w:szCs w:val="20"/>
              </w:rPr>
            </w:pPr>
            <w:r w:rsidRPr="0046543C">
              <w:rPr>
                <w:rFonts w:ascii="仿宋" w:eastAsia="仿宋" w:hAnsi="仿宋" w:cs="Times New Roman" w:hint="eastAsia"/>
                <w:sz w:val="20"/>
                <w:szCs w:val="20"/>
              </w:rPr>
              <w:t>3-</w:t>
            </w:r>
            <w:r w:rsidRPr="0046543C">
              <w:rPr>
                <w:rFonts w:ascii="仿宋" w:eastAsia="仿宋" w:hAnsi="仿宋" w:cs="Times New Roman"/>
                <w:sz w:val="20"/>
                <w:szCs w:val="20"/>
              </w:rPr>
              <w:t>3</w:t>
            </w:r>
          </w:p>
        </w:tc>
      </w:tr>
      <w:tr w:rsidR="00AD18FC" w:rsidRPr="0046543C" w:rsidTr="00367720">
        <w:trPr>
          <w:jc w:val="center"/>
        </w:trPr>
        <w:tc>
          <w:tcPr>
            <w:tcW w:w="252" w:type="pct"/>
            <w:vMerge/>
            <w:shd w:val="clear" w:color="auto" w:fill="auto"/>
            <w:vAlign w:val="center"/>
          </w:tcPr>
          <w:p w:rsidR="00AD18FC" w:rsidRPr="0046543C" w:rsidRDefault="00AD18FC" w:rsidP="0046543C">
            <w:pPr>
              <w:widowControl/>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tcPr>
          <w:p w:rsidR="00AD18FC" w:rsidRPr="0046543C" w:rsidRDefault="00AD18FC" w:rsidP="0046543C">
            <w:pPr>
              <w:widowControl/>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tcPr>
          <w:p w:rsidR="00AD18FC" w:rsidRPr="0046543C" w:rsidRDefault="00AD18FC" w:rsidP="0046543C">
            <w:pPr>
              <w:widowControl/>
              <w:snapToGrid w:val="0"/>
              <w:spacing w:line="276" w:lineRule="auto"/>
              <w:jc w:val="center"/>
              <w:rPr>
                <w:rFonts w:ascii="仿宋" w:eastAsia="仿宋" w:hAnsi="仿宋" w:cs="Times New Roman"/>
                <w:kern w:val="0"/>
                <w:sz w:val="20"/>
                <w:szCs w:val="20"/>
              </w:rPr>
            </w:pPr>
          </w:p>
        </w:tc>
        <w:tc>
          <w:tcPr>
            <w:tcW w:w="456" w:type="pct"/>
            <w:vMerge/>
            <w:vAlign w:val="center"/>
          </w:tcPr>
          <w:p w:rsidR="00AD18FC" w:rsidRPr="0046543C" w:rsidRDefault="00AD18FC" w:rsidP="0046543C">
            <w:pPr>
              <w:widowControl/>
              <w:snapToGrid w:val="0"/>
              <w:spacing w:line="276" w:lineRule="auto"/>
              <w:jc w:val="center"/>
              <w:rPr>
                <w:rFonts w:ascii="仿宋" w:eastAsia="仿宋" w:hAnsi="仿宋" w:cs="Times New Roman"/>
                <w:kern w:val="0"/>
                <w:sz w:val="20"/>
                <w:szCs w:val="20"/>
              </w:rPr>
            </w:pPr>
          </w:p>
        </w:tc>
        <w:tc>
          <w:tcPr>
            <w:tcW w:w="810" w:type="pct"/>
            <w:vMerge w:val="restart"/>
            <w:vAlign w:val="center"/>
          </w:tcPr>
          <w:p w:rsidR="00AD18FC" w:rsidRPr="0046543C" w:rsidRDefault="00AD18FC" w:rsidP="0046543C">
            <w:pPr>
              <w:widowControl/>
              <w:spacing w:line="276" w:lineRule="auto"/>
              <w:jc w:val="center"/>
              <w:rPr>
                <w:rFonts w:ascii="仿宋" w:eastAsia="仿宋" w:hAnsi="仿宋" w:cs="宋体"/>
                <w:color w:val="000000"/>
                <w:kern w:val="0"/>
                <w:sz w:val="20"/>
                <w:szCs w:val="20"/>
              </w:rPr>
            </w:pPr>
            <w:r w:rsidRPr="0046543C">
              <w:rPr>
                <w:rFonts w:ascii="仿宋" w:eastAsia="仿宋" w:hAnsi="仿宋" w:cs="Times New Roman"/>
                <w:sz w:val="20"/>
                <w:szCs w:val="20"/>
              </w:rPr>
              <w:t>过流能力减小</w:t>
            </w:r>
          </w:p>
        </w:tc>
        <w:tc>
          <w:tcPr>
            <w:tcW w:w="1115" w:type="pct"/>
            <w:vAlign w:val="center"/>
          </w:tcPr>
          <w:p w:rsidR="00AD18FC" w:rsidRPr="0046543C" w:rsidRDefault="00AD18FC" w:rsidP="0046543C">
            <w:pPr>
              <w:pStyle w:val="23"/>
              <w:spacing w:line="276" w:lineRule="auto"/>
              <w:rPr>
                <w:rFonts w:ascii="仿宋" w:eastAsia="仿宋" w:hAnsi="仿宋" w:cs="Times New Roman"/>
                <w:sz w:val="20"/>
                <w:szCs w:val="20"/>
              </w:rPr>
            </w:pPr>
            <w:r w:rsidRPr="0046543C">
              <w:rPr>
                <w:rFonts w:ascii="仿宋" w:eastAsia="仿宋" w:hAnsi="仿宋" w:cs="Times New Roman"/>
                <w:sz w:val="20"/>
                <w:szCs w:val="20"/>
              </w:rPr>
              <w:t>闸门、机电设备故障</w:t>
            </w:r>
          </w:p>
        </w:tc>
        <w:tc>
          <w:tcPr>
            <w:tcW w:w="797" w:type="pct"/>
            <w:vAlign w:val="center"/>
          </w:tcPr>
          <w:p w:rsidR="00AD18FC" w:rsidRPr="0046543C" w:rsidRDefault="00AD18FC" w:rsidP="0046543C">
            <w:pPr>
              <w:pStyle w:val="23"/>
              <w:spacing w:line="276" w:lineRule="auto"/>
              <w:rPr>
                <w:rFonts w:ascii="仿宋" w:eastAsia="仿宋" w:hAnsi="仿宋" w:cs="Times New Roman"/>
                <w:sz w:val="20"/>
                <w:szCs w:val="20"/>
              </w:rPr>
            </w:pPr>
            <w:r w:rsidRPr="0046543C">
              <w:rPr>
                <w:rFonts w:ascii="仿宋" w:eastAsia="仿宋" w:hAnsi="仿宋" w:cs="Times New Roman"/>
                <w:sz w:val="20"/>
                <w:szCs w:val="20"/>
              </w:rPr>
              <w:t>3-6</w:t>
            </w:r>
          </w:p>
        </w:tc>
      </w:tr>
      <w:tr w:rsidR="00AD18FC" w:rsidRPr="0046543C" w:rsidTr="00367720">
        <w:trPr>
          <w:jc w:val="center"/>
        </w:trPr>
        <w:tc>
          <w:tcPr>
            <w:tcW w:w="252" w:type="pct"/>
            <w:vMerge/>
            <w:shd w:val="clear" w:color="auto" w:fill="auto"/>
            <w:vAlign w:val="center"/>
          </w:tcPr>
          <w:p w:rsidR="00AD18FC" w:rsidRPr="0046543C" w:rsidRDefault="00AD18FC" w:rsidP="0046543C">
            <w:pPr>
              <w:widowControl/>
              <w:snapToGrid w:val="0"/>
              <w:spacing w:line="276" w:lineRule="auto"/>
              <w:jc w:val="center"/>
              <w:rPr>
                <w:rFonts w:ascii="仿宋" w:eastAsia="仿宋" w:hAnsi="仿宋" w:cs="Times New Roman"/>
                <w:color w:val="000000"/>
                <w:kern w:val="0"/>
                <w:sz w:val="20"/>
                <w:szCs w:val="20"/>
              </w:rPr>
            </w:pPr>
          </w:p>
        </w:tc>
        <w:tc>
          <w:tcPr>
            <w:tcW w:w="759" w:type="pct"/>
            <w:vMerge/>
            <w:shd w:val="clear" w:color="auto" w:fill="auto"/>
            <w:vAlign w:val="center"/>
          </w:tcPr>
          <w:p w:rsidR="00AD18FC" w:rsidRPr="0046543C" w:rsidRDefault="00AD18FC" w:rsidP="0046543C">
            <w:pPr>
              <w:widowControl/>
              <w:snapToGrid w:val="0"/>
              <w:spacing w:line="276" w:lineRule="auto"/>
              <w:jc w:val="center"/>
              <w:rPr>
                <w:rFonts w:ascii="仿宋" w:eastAsia="仿宋" w:hAnsi="仿宋" w:cs="Times New Roman"/>
                <w:kern w:val="0"/>
                <w:sz w:val="20"/>
                <w:szCs w:val="20"/>
              </w:rPr>
            </w:pPr>
          </w:p>
        </w:tc>
        <w:tc>
          <w:tcPr>
            <w:tcW w:w="811" w:type="pct"/>
            <w:vMerge/>
            <w:shd w:val="clear" w:color="auto" w:fill="auto"/>
            <w:noWrap/>
            <w:vAlign w:val="center"/>
          </w:tcPr>
          <w:p w:rsidR="00AD18FC" w:rsidRPr="0046543C" w:rsidRDefault="00AD18FC" w:rsidP="0046543C">
            <w:pPr>
              <w:widowControl/>
              <w:snapToGrid w:val="0"/>
              <w:spacing w:line="276" w:lineRule="auto"/>
              <w:jc w:val="center"/>
              <w:rPr>
                <w:rFonts w:ascii="仿宋" w:eastAsia="仿宋" w:hAnsi="仿宋" w:cs="Times New Roman"/>
                <w:kern w:val="0"/>
                <w:sz w:val="20"/>
                <w:szCs w:val="20"/>
              </w:rPr>
            </w:pPr>
          </w:p>
        </w:tc>
        <w:tc>
          <w:tcPr>
            <w:tcW w:w="456" w:type="pct"/>
            <w:vMerge/>
            <w:vAlign w:val="center"/>
          </w:tcPr>
          <w:p w:rsidR="00AD18FC" w:rsidRPr="0046543C" w:rsidRDefault="00AD18FC" w:rsidP="0046543C">
            <w:pPr>
              <w:widowControl/>
              <w:snapToGrid w:val="0"/>
              <w:spacing w:line="276" w:lineRule="auto"/>
              <w:jc w:val="center"/>
              <w:rPr>
                <w:rFonts w:ascii="仿宋" w:eastAsia="仿宋" w:hAnsi="仿宋" w:cs="Times New Roman"/>
                <w:kern w:val="0"/>
                <w:sz w:val="20"/>
                <w:szCs w:val="20"/>
              </w:rPr>
            </w:pPr>
          </w:p>
        </w:tc>
        <w:tc>
          <w:tcPr>
            <w:tcW w:w="810" w:type="pct"/>
            <w:vMerge/>
            <w:vAlign w:val="center"/>
          </w:tcPr>
          <w:p w:rsidR="00AD18FC" w:rsidRPr="0046543C" w:rsidRDefault="00AD18FC" w:rsidP="0046543C">
            <w:pPr>
              <w:widowControl/>
              <w:spacing w:line="276" w:lineRule="auto"/>
              <w:jc w:val="center"/>
              <w:rPr>
                <w:rFonts w:ascii="仿宋" w:eastAsia="仿宋" w:hAnsi="仿宋" w:cs="宋体"/>
                <w:color w:val="000000"/>
                <w:kern w:val="0"/>
                <w:sz w:val="20"/>
                <w:szCs w:val="20"/>
              </w:rPr>
            </w:pPr>
          </w:p>
        </w:tc>
        <w:tc>
          <w:tcPr>
            <w:tcW w:w="1115" w:type="pct"/>
            <w:vAlign w:val="center"/>
          </w:tcPr>
          <w:p w:rsidR="00AD18FC" w:rsidRPr="0046543C" w:rsidRDefault="00AD18FC" w:rsidP="0046543C">
            <w:pPr>
              <w:pStyle w:val="23"/>
              <w:spacing w:line="276" w:lineRule="auto"/>
              <w:rPr>
                <w:rFonts w:ascii="仿宋" w:eastAsia="仿宋" w:hAnsi="仿宋" w:cs="Times New Roman"/>
                <w:sz w:val="20"/>
                <w:szCs w:val="20"/>
              </w:rPr>
            </w:pPr>
            <w:r w:rsidRPr="0046543C">
              <w:rPr>
                <w:rFonts w:ascii="仿宋" w:eastAsia="仿宋" w:hAnsi="仿宋" w:cs="Times New Roman"/>
                <w:sz w:val="20"/>
                <w:szCs w:val="20"/>
              </w:rPr>
              <w:t>调度运行</w:t>
            </w:r>
          </w:p>
        </w:tc>
        <w:tc>
          <w:tcPr>
            <w:tcW w:w="797" w:type="pct"/>
            <w:vAlign w:val="center"/>
          </w:tcPr>
          <w:p w:rsidR="00AD18FC" w:rsidRPr="0046543C" w:rsidRDefault="00AD18FC" w:rsidP="0046543C">
            <w:pPr>
              <w:pStyle w:val="23"/>
              <w:spacing w:line="276" w:lineRule="auto"/>
              <w:rPr>
                <w:rFonts w:ascii="仿宋" w:eastAsia="仿宋" w:hAnsi="仿宋" w:cs="Times New Roman"/>
                <w:sz w:val="20"/>
                <w:szCs w:val="20"/>
              </w:rPr>
            </w:pPr>
            <w:r w:rsidRPr="0046543C">
              <w:rPr>
                <w:rFonts w:ascii="仿宋" w:eastAsia="仿宋" w:hAnsi="仿宋" w:cs="Times New Roman"/>
                <w:sz w:val="20"/>
                <w:szCs w:val="20"/>
              </w:rPr>
              <w:t>3-7</w:t>
            </w:r>
          </w:p>
        </w:tc>
      </w:tr>
    </w:tbl>
    <w:p w:rsidR="003E06F5" w:rsidRPr="0064711D" w:rsidRDefault="003E06F5" w:rsidP="002C1E1F">
      <w:pPr>
        <w:pStyle w:val="10"/>
        <w:ind w:firstLineChars="0" w:firstLine="0"/>
        <w:jc w:val="center"/>
        <w:outlineLvl w:val="9"/>
        <w:rPr>
          <w:rFonts w:ascii="Times New Roman" w:hAnsi="Times New Roman" w:cs="Times New Roman"/>
        </w:rPr>
      </w:pPr>
    </w:p>
    <w:p w:rsidR="007E7C72" w:rsidRPr="0064711D" w:rsidRDefault="007E7C72" w:rsidP="002C1E1F">
      <w:pPr>
        <w:pStyle w:val="10"/>
        <w:ind w:firstLineChars="0" w:firstLine="0"/>
        <w:jc w:val="center"/>
        <w:outlineLvl w:val="9"/>
        <w:rPr>
          <w:rFonts w:ascii="Times New Roman" w:hAnsi="Times New Roman" w:cs="Times New Roman"/>
        </w:rPr>
      </w:pPr>
    </w:p>
    <w:p w:rsidR="003E06F5" w:rsidRPr="0064711D" w:rsidRDefault="003E06F5"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lastRenderedPageBreak/>
        <w:t>（</w:t>
      </w:r>
      <w:r w:rsidRPr="0064711D">
        <w:rPr>
          <w:rFonts w:ascii="Times New Roman" w:hAnsi="Times New Roman" w:cs="Times New Roman" w:hint="eastAsia"/>
        </w:rPr>
        <w:t>2</w:t>
      </w:r>
      <w:r w:rsidRPr="0064711D">
        <w:rPr>
          <w:rFonts w:ascii="Times New Roman" w:hAnsi="Times New Roman" w:cs="Times New Roman"/>
        </w:rPr>
        <w:t>）</w:t>
      </w:r>
      <w:r w:rsidRPr="0064711D">
        <w:rPr>
          <w:rFonts w:ascii="Times New Roman" w:hAnsi="Times New Roman" w:cs="Times New Roman" w:hint="eastAsia"/>
        </w:rPr>
        <w:t>排水建筑物风险事件及风险因子</w:t>
      </w:r>
    </w:p>
    <w:p w:rsidR="003E06F5"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3.2-2</w:t>
      </w:r>
      <w:r w:rsidR="00427CFB">
        <w:rPr>
          <w:rFonts w:ascii="Times New Roman" w:hAnsi="Times New Roman" w:cs="Times New Roman" w:hint="eastAsia"/>
        </w:rPr>
        <w:t xml:space="preserve">  </w:t>
      </w:r>
      <w:r w:rsidRPr="0064711D">
        <w:rPr>
          <w:rFonts w:ascii="Times New Roman" w:hAnsi="Times New Roman" w:cs="Times New Roman"/>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1"/>
        <w:gridCol w:w="2352"/>
        <w:gridCol w:w="1456"/>
        <w:gridCol w:w="1450"/>
        <w:gridCol w:w="2474"/>
        <w:gridCol w:w="2937"/>
        <w:gridCol w:w="2778"/>
      </w:tblGrid>
      <w:tr w:rsidR="007E7C72" w:rsidRPr="0046543C" w:rsidTr="0046543C">
        <w:trPr>
          <w:tblHeader/>
          <w:jc w:val="center"/>
        </w:trPr>
        <w:tc>
          <w:tcPr>
            <w:tcW w:w="271" w:type="pct"/>
            <w:vAlign w:val="center"/>
          </w:tcPr>
          <w:p w:rsidR="00541BE8" w:rsidRPr="0046543C" w:rsidRDefault="00541BE8" w:rsidP="0046543C">
            <w:pPr>
              <w:widowControl/>
              <w:snapToGrid w:val="0"/>
              <w:spacing w:line="360" w:lineRule="auto"/>
              <w:jc w:val="center"/>
              <w:rPr>
                <w:rFonts w:ascii="仿宋" w:eastAsia="仿宋" w:hAnsi="仿宋" w:cs="Times New Roman"/>
                <w:kern w:val="0"/>
                <w:sz w:val="20"/>
                <w:szCs w:val="20"/>
              </w:rPr>
            </w:pPr>
            <w:r w:rsidRPr="0046543C">
              <w:rPr>
                <w:rFonts w:ascii="仿宋" w:eastAsia="仿宋" w:hAnsi="仿宋" w:cs="Times New Roman"/>
                <w:sz w:val="20"/>
                <w:szCs w:val="20"/>
              </w:rPr>
              <w:t>序号</w:t>
            </w:r>
          </w:p>
        </w:tc>
        <w:tc>
          <w:tcPr>
            <w:tcW w:w="827" w:type="pct"/>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建筑物名称</w:t>
            </w:r>
          </w:p>
        </w:tc>
        <w:tc>
          <w:tcPr>
            <w:tcW w:w="512" w:type="pct"/>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kern w:val="0"/>
                <w:sz w:val="20"/>
                <w:szCs w:val="20"/>
              </w:rPr>
            </w:pPr>
            <w:r w:rsidRPr="0046543C">
              <w:rPr>
                <w:rFonts w:ascii="仿宋" w:eastAsia="仿宋" w:hAnsi="仿宋" w:cs="Times New Roman"/>
                <w:sz w:val="20"/>
                <w:szCs w:val="20"/>
              </w:rPr>
              <w:t>桩号</w:t>
            </w:r>
          </w:p>
        </w:tc>
        <w:tc>
          <w:tcPr>
            <w:tcW w:w="510" w:type="pct"/>
            <w:vAlign w:val="center"/>
          </w:tcPr>
          <w:p w:rsidR="00541BE8" w:rsidRPr="0046543C" w:rsidRDefault="00541BE8" w:rsidP="0046543C">
            <w:pPr>
              <w:pStyle w:val="23"/>
              <w:snapToGrid w:val="0"/>
              <w:spacing w:line="360" w:lineRule="auto"/>
              <w:rPr>
                <w:rFonts w:ascii="仿宋" w:eastAsia="仿宋" w:hAnsi="仿宋" w:cs="Times New Roman"/>
                <w:sz w:val="20"/>
                <w:szCs w:val="20"/>
              </w:rPr>
            </w:pPr>
            <w:r w:rsidRPr="0046543C">
              <w:rPr>
                <w:rFonts w:ascii="仿宋" w:eastAsia="仿宋" w:hAnsi="仿宋" w:cs="Times New Roman"/>
                <w:sz w:val="20"/>
                <w:szCs w:val="20"/>
              </w:rPr>
              <w:t>风险量值</w:t>
            </w:r>
          </w:p>
        </w:tc>
        <w:tc>
          <w:tcPr>
            <w:tcW w:w="870" w:type="pct"/>
            <w:vAlign w:val="center"/>
          </w:tcPr>
          <w:p w:rsidR="00541BE8" w:rsidRPr="0046543C" w:rsidRDefault="00541BE8" w:rsidP="0046543C">
            <w:pPr>
              <w:pStyle w:val="23"/>
              <w:snapToGrid w:val="0"/>
              <w:spacing w:line="360" w:lineRule="auto"/>
              <w:rPr>
                <w:rFonts w:ascii="仿宋" w:eastAsia="仿宋" w:hAnsi="仿宋" w:cs="Times New Roman"/>
                <w:sz w:val="20"/>
                <w:szCs w:val="20"/>
              </w:rPr>
            </w:pPr>
            <w:r w:rsidRPr="0046543C">
              <w:rPr>
                <w:rFonts w:ascii="仿宋" w:eastAsia="仿宋" w:hAnsi="仿宋" w:cs="Times New Roman"/>
                <w:sz w:val="20"/>
                <w:szCs w:val="20"/>
              </w:rPr>
              <w:t>风险事件</w:t>
            </w:r>
          </w:p>
        </w:tc>
        <w:tc>
          <w:tcPr>
            <w:tcW w:w="1033" w:type="pct"/>
            <w:vAlign w:val="center"/>
          </w:tcPr>
          <w:p w:rsidR="00541BE8" w:rsidRPr="0046543C" w:rsidRDefault="00541BE8" w:rsidP="0046543C">
            <w:pPr>
              <w:pStyle w:val="23"/>
              <w:snapToGrid w:val="0"/>
              <w:spacing w:line="360" w:lineRule="auto"/>
              <w:rPr>
                <w:rFonts w:ascii="仿宋" w:eastAsia="仿宋" w:hAnsi="仿宋" w:cs="Times New Roman"/>
                <w:sz w:val="20"/>
                <w:szCs w:val="20"/>
              </w:rPr>
            </w:pPr>
            <w:r w:rsidRPr="0046543C">
              <w:rPr>
                <w:rFonts w:ascii="仿宋" w:eastAsia="仿宋" w:hAnsi="仿宋" w:cs="Times New Roman"/>
                <w:sz w:val="20"/>
                <w:szCs w:val="20"/>
              </w:rPr>
              <w:t>风险因子（按重要性排序）</w:t>
            </w:r>
          </w:p>
        </w:tc>
        <w:tc>
          <w:tcPr>
            <w:tcW w:w="977" w:type="pct"/>
            <w:vAlign w:val="center"/>
          </w:tcPr>
          <w:p w:rsidR="00541BE8" w:rsidRPr="0046543C" w:rsidRDefault="00541BE8" w:rsidP="0046543C">
            <w:pPr>
              <w:pStyle w:val="23"/>
              <w:snapToGrid w:val="0"/>
              <w:spacing w:line="360" w:lineRule="auto"/>
              <w:rPr>
                <w:rFonts w:ascii="仿宋" w:eastAsia="仿宋" w:hAnsi="仿宋" w:cs="Times New Roman"/>
                <w:sz w:val="20"/>
                <w:szCs w:val="20"/>
              </w:rPr>
            </w:pPr>
            <w:r w:rsidRPr="0046543C">
              <w:rPr>
                <w:rFonts w:ascii="仿宋" w:eastAsia="仿宋" w:hAnsi="仿宋" w:cs="Times New Roman"/>
                <w:sz w:val="20"/>
                <w:szCs w:val="20"/>
              </w:rPr>
              <w:t>对应风险预防措施编号</w:t>
            </w:r>
          </w:p>
        </w:tc>
      </w:tr>
      <w:tr w:rsidR="00D734DA" w:rsidRPr="0046543C" w:rsidTr="0046543C">
        <w:trPr>
          <w:jc w:val="center"/>
        </w:trPr>
        <w:tc>
          <w:tcPr>
            <w:tcW w:w="271" w:type="pct"/>
            <w:vMerge w:val="restart"/>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1</w:t>
            </w:r>
          </w:p>
          <w:p w:rsidR="00D734DA" w:rsidRPr="0046543C" w:rsidRDefault="00D734DA" w:rsidP="0046543C">
            <w:pPr>
              <w:widowControl/>
              <w:snapToGrid w:val="0"/>
              <w:spacing w:line="360"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2</w:t>
            </w:r>
          </w:p>
          <w:p w:rsidR="00D734DA" w:rsidRPr="0046543C" w:rsidRDefault="00D734DA" w:rsidP="0046543C">
            <w:pPr>
              <w:widowControl/>
              <w:snapToGrid w:val="0"/>
              <w:spacing w:line="360" w:lineRule="auto"/>
              <w:jc w:val="center"/>
              <w:rPr>
                <w:rFonts w:ascii="仿宋" w:eastAsia="仿宋" w:hAnsi="仿宋" w:cs="Times New Roman"/>
                <w:kern w:val="0"/>
                <w:sz w:val="20"/>
                <w:szCs w:val="20"/>
              </w:rPr>
            </w:pPr>
            <w:r w:rsidRPr="0046543C">
              <w:rPr>
                <w:rFonts w:ascii="仿宋" w:eastAsia="仿宋" w:hAnsi="仿宋" w:cs="Times New Roman"/>
                <w:kern w:val="0"/>
                <w:sz w:val="20"/>
                <w:szCs w:val="20"/>
              </w:rPr>
              <w:t>3</w:t>
            </w:r>
          </w:p>
          <w:p w:rsidR="00D734DA" w:rsidRPr="0046543C" w:rsidRDefault="00D734DA"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kern w:val="0"/>
                <w:sz w:val="20"/>
                <w:szCs w:val="20"/>
              </w:rPr>
              <w:t>4</w:t>
            </w:r>
          </w:p>
        </w:tc>
        <w:tc>
          <w:tcPr>
            <w:tcW w:w="827" w:type="pct"/>
            <w:vMerge w:val="restart"/>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站马屯</w:t>
            </w:r>
            <w:proofErr w:type="gramEnd"/>
            <w:r w:rsidRPr="0046543C">
              <w:rPr>
                <w:rFonts w:ascii="仿宋" w:eastAsia="仿宋" w:hAnsi="仿宋" w:cs="Times New Roman"/>
                <w:color w:val="000000"/>
                <w:sz w:val="20"/>
                <w:szCs w:val="20"/>
              </w:rPr>
              <w:t>排水倒虹吸</w:t>
            </w:r>
          </w:p>
          <w:p w:rsidR="00D734DA" w:rsidRPr="0046543C" w:rsidRDefault="00D734DA" w:rsidP="0046543C">
            <w:pPr>
              <w:snapToGrid w:val="0"/>
              <w:spacing w:line="360" w:lineRule="auto"/>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贾寨沟</w:t>
            </w:r>
            <w:proofErr w:type="gramEnd"/>
            <w:r w:rsidRPr="0046543C">
              <w:rPr>
                <w:rFonts w:ascii="仿宋" w:eastAsia="仿宋" w:hAnsi="仿宋" w:cs="Times New Roman"/>
                <w:color w:val="000000"/>
                <w:sz w:val="20"/>
                <w:szCs w:val="20"/>
              </w:rPr>
              <w:t>排水倒虹吸</w:t>
            </w:r>
          </w:p>
          <w:p w:rsidR="00D734DA" w:rsidRPr="0046543C" w:rsidRDefault="00D734DA"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贾鲁河倒虹吸</w:t>
            </w:r>
          </w:p>
          <w:p w:rsidR="00D734DA" w:rsidRPr="0046543C" w:rsidRDefault="00D734DA" w:rsidP="0046543C">
            <w:pPr>
              <w:snapToGrid w:val="0"/>
              <w:spacing w:line="360" w:lineRule="auto"/>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贾峪河</w:t>
            </w:r>
            <w:proofErr w:type="gramEnd"/>
            <w:r w:rsidRPr="0046543C">
              <w:rPr>
                <w:rFonts w:ascii="仿宋" w:eastAsia="仿宋" w:hAnsi="仿宋" w:cs="Times New Roman"/>
                <w:color w:val="000000"/>
                <w:sz w:val="20"/>
                <w:szCs w:val="20"/>
              </w:rPr>
              <w:t>倒虹吸</w:t>
            </w:r>
          </w:p>
        </w:tc>
        <w:tc>
          <w:tcPr>
            <w:tcW w:w="512" w:type="pct"/>
            <w:vMerge w:val="restart"/>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K428+140</w:t>
            </w:r>
          </w:p>
          <w:p w:rsidR="00D734DA" w:rsidRPr="0046543C" w:rsidRDefault="00D734DA"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K430+469</w:t>
            </w:r>
          </w:p>
          <w:p w:rsidR="00D734DA" w:rsidRPr="0046543C" w:rsidRDefault="00D734DA"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K440+491</w:t>
            </w:r>
          </w:p>
          <w:p w:rsidR="00D734DA" w:rsidRPr="0046543C" w:rsidRDefault="00D734DA"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K441+266</w:t>
            </w:r>
          </w:p>
        </w:tc>
        <w:tc>
          <w:tcPr>
            <w:tcW w:w="510" w:type="pct"/>
            <w:vMerge w:val="restart"/>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8.0</w:t>
            </w:r>
          </w:p>
          <w:p w:rsidR="00D734DA" w:rsidRPr="0046543C" w:rsidRDefault="00D734DA" w:rsidP="0046543C">
            <w:pPr>
              <w:widowControl/>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7.3</w:t>
            </w:r>
          </w:p>
          <w:p w:rsidR="00D734DA" w:rsidRPr="0046543C" w:rsidRDefault="00D734DA" w:rsidP="0046543C">
            <w:pPr>
              <w:widowControl/>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6.3</w:t>
            </w:r>
          </w:p>
          <w:p w:rsidR="00D734DA" w:rsidRPr="0046543C" w:rsidRDefault="00D734DA" w:rsidP="0046543C">
            <w:pPr>
              <w:widowControl/>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6.3</w:t>
            </w:r>
          </w:p>
        </w:tc>
        <w:tc>
          <w:tcPr>
            <w:tcW w:w="870" w:type="pct"/>
            <w:vMerge w:val="restar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sz w:val="20"/>
                <w:szCs w:val="20"/>
              </w:rPr>
              <w:t>整体失稳、构件破坏</w:t>
            </w:r>
          </w:p>
        </w:tc>
        <w:tc>
          <w:tcPr>
            <w:tcW w:w="1033"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暴雨洪水</w:t>
            </w:r>
          </w:p>
        </w:tc>
        <w:tc>
          <w:tcPr>
            <w:tcW w:w="977"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宋体" w:hint="eastAsia"/>
                <w:color w:val="000000"/>
                <w:kern w:val="0"/>
                <w:sz w:val="20"/>
                <w:szCs w:val="20"/>
              </w:rPr>
              <w:t>4-1</w:t>
            </w:r>
          </w:p>
        </w:tc>
      </w:tr>
      <w:tr w:rsidR="00D734DA" w:rsidRPr="0046543C" w:rsidTr="0046543C">
        <w:trPr>
          <w:jc w:val="center"/>
        </w:trPr>
        <w:tc>
          <w:tcPr>
            <w:tcW w:w="271" w:type="pct"/>
            <w:vMerge/>
            <w:vAlign w:val="center"/>
          </w:tcPr>
          <w:p w:rsidR="00D734DA" w:rsidRPr="0046543C" w:rsidRDefault="00D734DA" w:rsidP="0046543C">
            <w:pPr>
              <w:snapToGrid w:val="0"/>
              <w:spacing w:line="360" w:lineRule="auto"/>
              <w:jc w:val="center"/>
              <w:rPr>
                <w:rFonts w:ascii="仿宋" w:eastAsia="仿宋" w:hAnsi="仿宋" w:cs="Times New Roman"/>
                <w:sz w:val="20"/>
                <w:szCs w:val="20"/>
              </w:rPr>
            </w:pPr>
          </w:p>
        </w:tc>
        <w:tc>
          <w:tcPr>
            <w:tcW w:w="827" w:type="pct"/>
            <w:vMerge/>
            <w:shd w:val="clear" w:color="auto" w:fill="auto"/>
            <w:noWrap/>
            <w:vAlign w:val="center"/>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p>
        </w:tc>
        <w:tc>
          <w:tcPr>
            <w:tcW w:w="870" w:type="pct"/>
            <w:vMerge/>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p>
        </w:tc>
        <w:tc>
          <w:tcPr>
            <w:tcW w:w="1033"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止水渗漏</w:t>
            </w:r>
          </w:p>
        </w:tc>
        <w:tc>
          <w:tcPr>
            <w:tcW w:w="977"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宋体" w:hint="eastAsia"/>
                <w:color w:val="000000"/>
                <w:kern w:val="0"/>
                <w:sz w:val="20"/>
                <w:szCs w:val="20"/>
              </w:rPr>
              <w:t>4-4</w:t>
            </w:r>
          </w:p>
        </w:tc>
      </w:tr>
      <w:tr w:rsidR="00D734DA" w:rsidRPr="0046543C" w:rsidTr="0046543C">
        <w:trPr>
          <w:jc w:val="center"/>
        </w:trPr>
        <w:tc>
          <w:tcPr>
            <w:tcW w:w="271" w:type="pct"/>
            <w:vMerge/>
            <w:vAlign w:val="center"/>
          </w:tcPr>
          <w:p w:rsidR="00D734DA" w:rsidRPr="0046543C" w:rsidRDefault="00D734DA" w:rsidP="0046543C">
            <w:pPr>
              <w:snapToGrid w:val="0"/>
              <w:spacing w:line="360" w:lineRule="auto"/>
              <w:jc w:val="center"/>
              <w:rPr>
                <w:rFonts w:ascii="仿宋" w:eastAsia="仿宋" w:hAnsi="仿宋" w:cs="Times New Roman"/>
                <w:kern w:val="0"/>
                <w:sz w:val="20"/>
                <w:szCs w:val="20"/>
              </w:rPr>
            </w:pPr>
          </w:p>
        </w:tc>
        <w:tc>
          <w:tcPr>
            <w:tcW w:w="827" w:type="pct"/>
            <w:vMerge/>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p>
        </w:tc>
        <w:tc>
          <w:tcPr>
            <w:tcW w:w="870"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sz w:val="20"/>
                <w:szCs w:val="20"/>
              </w:rPr>
              <w:t>上部</w:t>
            </w:r>
            <w:proofErr w:type="gramStart"/>
            <w:r w:rsidRPr="0046543C">
              <w:rPr>
                <w:rFonts w:ascii="仿宋" w:eastAsia="仿宋" w:hAnsi="仿宋" w:cs="Times New Roman"/>
                <w:sz w:val="20"/>
                <w:szCs w:val="20"/>
              </w:rPr>
              <w:t>渠基破坏</w:t>
            </w:r>
            <w:proofErr w:type="gramEnd"/>
          </w:p>
        </w:tc>
        <w:tc>
          <w:tcPr>
            <w:tcW w:w="1033"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止水渗漏</w:t>
            </w:r>
          </w:p>
        </w:tc>
        <w:tc>
          <w:tcPr>
            <w:tcW w:w="977"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宋体" w:hint="eastAsia"/>
                <w:color w:val="000000"/>
                <w:kern w:val="0"/>
                <w:sz w:val="20"/>
                <w:szCs w:val="20"/>
              </w:rPr>
              <w:t>4-4</w:t>
            </w:r>
          </w:p>
        </w:tc>
      </w:tr>
      <w:tr w:rsidR="00D734DA" w:rsidRPr="0046543C" w:rsidTr="0046543C">
        <w:trPr>
          <w:jc w:val="center"/>
        </w:trPr>
        <w:tc>
          <w:tcPr>
            <w:tcW w:w="271" w:type="pct"/>
            <w:vMerge/>
            <w:vAlign w:val="center"/>
          </w:tcPr>
          <w:p w:rsidR="00D734DA" w:rsidRPr="0046543C" w:rsidRDefault="00D734DA" w:rsidP="0046543C">
            <w:pPr>
              <w:snapToGrid w:val="0"/>
              <w:spacing w:line="360" w:lineRule="auto"/>
              <w:jc w:val="center"/>
              <w:rPr>
                <w:rFonts w:ascii="仿宋" w:eastAsia="仿宋" w:hAnsi="仿宋" w:cs="Times New Roman"/>
                <w:kern w:val="0"/>
                <w:sz w:val="20"/>
                <w:szCs w:val="20"/>
              </w:rPr>
            </w:pPr>
          </w:p>
        </w:tc>
        <w:tc>
          <w:tcPr>
            <w:tcW w:w="827" w:type="pct"/>
            <w:vMerge/>
            <w:shd w:val="clear" w:color="auto" w:fill="auto"/>
            <w:noWrap/>
            <w:vAlign w:val="center"/>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p>
        </w:tc>
        <w:tc>
          <w:tcPr>
            <w:tcW w:w="870" w:type="pct"/>
            <w:vMerge w:val="restart"/>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洪水</w:t>
            </w:r>
            <w:proofErr w:type="gramStart"/>
            <w:r w:rsidRPr="0046543C">
              <w:rPr>
                <w:rFonts w:ascii="仿宋" w:eastAsia="仿宋" w:hAnsi="仿宋" w:cs="Times New Roman"/>
                <w:sz w:val="20"/>
                <w:szCs w:val="20"/>
              </w:rPr>
              <w:t>浸泡渠坡</w:t>
            </w:r>
            <w:proofErr w:type="gramEnd"/>
          </w:p>
        </w:tc>
        <w:tc>
          <w:tcPr>
            <w:tcW w:w="1033"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暴雨洪水</w:t>
            </w:r>
          </w:p>
        </w:tc>
        <w:tc>
          <w:tcPr>
            <w:tcW w:w="977"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宋体" w:hint="eastAsia"/>
                <w:color w:val="000000"/>
                <w:kern w:val="0"/>
                <w:sz w:val="20"/>
                <w:szCs w:val="20"/>
              </w:rPr>
              <w:t>4-1</w:t>
            </w:r>
          </w:p>
        </w:tc>
      </w:tr>
      <w:tr w:rsidR="00D734DA" w:rsidRPr="0046543C" w:rsidTr="0046543C">
        <w:trPr>
          <w:jc w:val="center"/>
        </w:trPr>
        <w:tc>
          <w:tcPr>
            <w:tcW w:w="271" w:type="pct"/>
            <w:vMerge/>
            <w:vAlign w:val="center"/>
          </w:tcPr>
          <w:p w:rsidR="00D734DA" w:rsidRPr="0046543C" w:rsidRDefault="00D734DA" w:rsidP="0046543C">
            <w:pPr>
              <w:snapToGrid w:val="0"/>
              <w:spacing w:line="360" w:lineRule="auto"/>
              <w:jc w:val="center"/>
              <w:rPr>
                <w:rFonts w:ascii="仿宋" w:eastAsia="仿宋" w:hAnsi="仿宋" w:cs="Times New Roman"/>
                <w:kern w:val="0"/>
                <w:sz w:val="20"/>
                <w:szCs w:val="20"/>
              </w:rPr>
            </w:pPr>
          </w:p>
        </w:tc>
        <w:tc>
          <w:tcPr>
            <w:tcW w:w="827" w:type="pct"/>
            <w:vMerge/>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p>
        </w:tc>
        <w:tc>
          <w:tcPr>
            <w:tcW w:w="870" w:type="pct"/>
            <w:vMerge/>
            <w:vAlign w:val="center"/>
          </w:tcPr>
          <w:p w:rsidR="00D734DA" w:rsidRPr="0046543C" w:rsidRDefault="00D734DA" w:rsidP="0046543C">
            <w:pPr>
              <w:widowControl/>
              <w:snapToGrid w:val="0"/>
              <w:spacing w:line="360" w:lineRule="auto"/>
              <w:jc w:val="center"/>
              <w:rPr>
                <w:rFonts w:ascii="仿宋" w:eastAsia="仿宋" w:hAnsi="仿宋" w:cs="Times New Roman"/>
                <w:sz w:val="20"/>
                <w:szCs w:val="20"/>
              </w:rPr>
            </w:pPr>
          </w:p>
        </w:tc>
        <w:tc>
          <w:tcPr>
            <w:tcW w:w="1033"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管身淤积</w:t>
            </w:r>
          </w:p>
        </w:tc>
        <w:tc>
          <w:tcPr>
            <w:tcW w:w="977"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宋体" w:hint="eastAsia"/>
                <w:color w:val="000000"/>
                <w:kern w:val="0"/>
                <w:sz w:val="20"/>
                <w:szCs w:val="20"/>
              </w:rPr>
              <w:t>4-7</w:t>
            </w:r>
          </w:p>
        </w:tc>
      </w:tr>
      <w:tr w:rsidR="00D734DA" w:rsidRPr="0046543C" w:rsidTr="0046543C">
        <w:trPr>
          <w:jc w:val="center"/>
        </w:trPr>
        <w:tc>
          <w:tcPr>
            <w:tcW w:w="271" w:type="pct"/>
            <w:vMerge/>
            <w:vAlign w:val="center"/>
          </w:tcPr>
          <w:p w:rsidR="00D734DA" w:rsidRPr="0046543C" w:rsidRDefault="00D734DA" w:rsidP="0046543C">
            <w:pPr>
              <w:widowControl/>
              <w:snapToGrid w:val="0"/>
              <w:spacing w:line="360" w:lineRule="auto"/>
              <w:jc w:val="center"/>
              <w:rPr>
                <w:rFonts w:ascii="仿宋" w:eastAsia="仿宋" w:hAnsi="仿宋" w:cs="Times New Roman"/>
                <w:kern w:val="0"/>
                <w:sz w:val="20"/>
                <w:szCs w:val="20"/>
              </w:rPr>
            </w:pPr>
          </w:p>
        </w:tc>
        <w:tc>
          <w:tcPr>
            <w:tcW w:w="827" w:type="pct"/>
            <w:vMerge/>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hideMark/>
          </w:tcPr>
          <w:p w:rsidR="00D734DA" w:rsidRPr="0046543C" w:rsidRDefault="00D734DA"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p>
        </w:tc>
        <w:tc>
          <w:tcPr>
            <w:tcW w:w="870" w:type="pct"/>
            <w:vMerge/>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p>
        </w:tc>
        <w:tc>
          <w:tcPr>
            <w:tcW w:w="1033"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进口堵塞</w:t>
            </w:r>
          </w:p>
        </w:tc>
        <w:tc>
          <w:tcPr>
            <w:tcW w:w="977" w:type="pct"/>
            <w:vAlign w:val="center"/>
          </w:tcPr>
          <w:p w:rsidR="00D734DA" w:rsidRPr="0046543C" w:rsidRDefault="00D734DA"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宋体" w:hint="eastAsia"/>
                <w:color w:val="000000"/>
                <w:kern w:val="0"/>
                <w:sz w:val="20"/>
                <w:szCs w:val="20"/>
              </w:rPr>
              <w:t>4-9</w:t>
            </w:r>
          </w:p>
        </w:tc>
      </w:tr>
      <w:tr w:rsidR="00541BE8" w:rsidRPr="0046543C" w:rsidTr="0046543C">
        <w:trPr>
          <w:jc w:val="center"/>
        </w:trPr>
        <w:tc>
          <w:tcPr>
            <w:tcW w:w="271" w:type="pct"/>
            <w:vMerge w:val="restart"/>
            <w:vAlign w:val="center"/>
          </w:tcPr>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5</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6</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7</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8</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9</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10</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11</w:t>
            </w:r>
          </w:p>
        </w:tc>
        <w:tc>
          <w:tcPr>
            <w:tcW w:w="827" w:type="pct"/>
            <w:vMerge w:val="restart"/>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刘村沟排水</w:t>
            </w:r>
            <w:proofErr w:type="gramEnd"/>
            <w:r w:rsidRPr="0046543C">
              <w:rPr>
                <w:rFonts w:ascii="仿宋" w:eastAsia="仿宋" w:hAnsi="仿宋" w:cs="Times New Roman"/>
                <w:color w:val="000000"/>
                <w:sz w:val="20"/>
                <w:szCs w:val="20"/>
              </w:rPr>
              <w:t>渡槽</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荆胡沟排水渡槽</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杏园西北沟排水渡槽</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水泉沟排水渡槽</w:t>
            </w:r>
          </w:p>
          <w:p w:rsidR="00541BE8" w:rsidRPr="0046543C" w:rsidRDefault="00541BE8" w:rsidP="0046543C">
            <w:pPr>
              <w:snapToGrid w:val="0"/>
              <w:spacing w:line="360" w:lineRule="auto"/>
              <w:jc w:val="center"/>
              <w:rPr>
                <w:rFonts w:ascii="仿宋" w:eastAsia="仿宋" w:hAnsi="仿宋" w:cs="Times New Roman"/>
                <w:color w:val="000000"/>
                <w:sz w:val="20"/>
                <w:szCs w:val="20"/>
              </w:rPr>
            </w:pPr>
            <w:r w:rsidRPr="0046543C">
              <w:rPr>
                <w:rFonts w:ascii="仿宋" w:eastAsia="仿宋" w:hAnsi="仿宋" w:cs="Times New Roman"/>
                <w:color w:val="000000"/>
                <w:sz w:val="20"/>
                <w:szCs w:val="20"/>
              </w:rPr>
              <w:t>大</w:t>
            </w:r>
            <w:proofErr w:type="gramStart"/>
            <w:r w:rsidRPr="0046543C">
              <w:rPr>
                <w:rFonts w:ascii="仿宋" w:eastAsia="仿宋" w:hAnsi="仿宋" w:cs="Times New Roman"/>
                <w:color w:val="000000"/>
                <w:sz w:val="20"/>
                <w:szCs w:val="20"/>
              </w:rPr>
              <w:t>李庄沟排水</w:t>
            </w:r>
            <w:proofErr w:type="gramEnd"/>
            <w:r w:rsidRPr="0046543C">
              <w:rPr>
                <w:rFonts w:ascii="仿宋" w:eastAsia="仿宋" w:hAnsi="仿宋" w:cs="Times New Roman"/>
                <w:color w:val="000000"/>
                <w:sz w:val="20"/>
                <w:szCs w:val="20"/>
              </w:rPr>
              <w:t>渡槽</w:t>
            </w:r>
          </w:p>
          <w:p w:rsidR="00541BE8" w:rsidRPr="0046543C" w:rsidRDefault="00541BE8" w:rsidP="0046543C">
            <w:pPr>
              <w:snapToGrid w:val="0"/>
              <w:spacing w:line="360" w:lineRule="auto"/>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河西台</w:t>
            </w:r>
            <w:proofErr w:type="gramEnd"/>
            <w:r w:rsidRPr="0046543C">
              <w:rPr>
                <w:rFonts w:ascii="仿宋" w:eastAsia="仿宋" w:hAnsi="仿宋" w:cs="Times New Roman"/>
                <w:color w:val="000000"/>
                <w:sz w:val="20"/>
                <w:szCs w:val="20"/>
              </w:rPr>
              <w:t>沟排水渡槽</w:t>
            </w:r>
          </w:p>
          <w:p w:rsidR="00541BE8" w:rsidRPr="0046543C" w:rsidRDefault="00541BE8" w:rsidP="0046543C">
            <w:pPr>
              <w:snapToGrid w:val="0"/>
              <w:spacing w:line="360" w:lineRule="auto"/>
              <w:jc w:val="center"/>
              <w:rPr>
                <w:rFonts w:ascii="仿宋" w:eastAsia="仿宋" w:hAnsi="仿宋" w:cs="Times New Roman"/>
                <w:color w:val="000000"/>
                <w:sz w:val="20"/>
                <w:szCs w:val="20"/>
              </w:rPr>
            </w:pPr>
            <w:proofErr w:type="gramStart"/>
            <w:r w:rsidRPr="0046543C">
              <w:rPr>
                <w:rFonts w:ascii="仿宋" w:eastAsia="仿宋" w:hAnsi="仿宋" w:cs="Times New Roman"/>
                <w:color w:val="000000"/>
                <w:sz w:val="20"/>
                <w:szCs w:val="20"/>
              </w:rPr>
              <w:t>付庄沟排水</w:t>
            </w:r>
            <w:proofErr w:type="gramEnd"/>
            <w:r w:rsidRPr="0046543C">
              <w:rPr>
                <w:rFonts w:ascii="仿宋" w:eastAsia="仿宋" w:hAnsi="仿宋" w:cs="Times New Roman"/>
                <w:color w:val="000000"/>
                <w:sz w:val="20"/>
                <w:szCs w:val="20"/>
              </w:rPr>
              <w:t>渡槽</w:t>
            </w:r>
          </w:p>
        </w:tc>
        <w:tc>
          <w:tcPr>
            <w:tcW w:w="512" w:type="pct"/>
            <w:vMerge w:val="restart"/>
            <w:shd w:val="clear" w:color="auto" w:fill="auto"/>
            <w:noWrap/>
            <w:vAlign w:val="center"/>
            <w:hideMark/>
          </w:tcPr>
          <w:p w:rsidR="0046543C" w:rsidRPr="0046543C" w:rsidRDefault="0046543C"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K419+765</w:t>
            </w:r>
          </w:p>
          <w:p w:rsidR="0046543C" w:rsidRPr="0046543C" w:rsidRDefault="0046543C"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K432+449</w:t>
            </w:r>
          </w:p>
          <w:p w:rsidR="0046543C" w:rsidRPr="0046543C" w:rsidRDefault="0046543C"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K432+725</w:t>
            </w:r>
          </w:p>
          <w:p w:rsidR="0046543C" w:rsidRPr="0046543C" w:rsidRDefault="0046543C"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K436+620</w:t>
            </w:r>
          </w:p>
          <w:p w:rsidR="0046543C" w:rsidRPr="0046543C" w:rsidRDefault="0046543C"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K444+243</w:t>
            </w:r>
          </w:p>
          <w:p w:rsidR="0046543C" w:rsidRPr="0046543C" w:rsidRDefault="0046543C"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K447+715</w:t>
            </w:r>
          </w:p>
          <w:p w:rsidR="00541BE8" w:rsidRPr="0046543C" w:rsidRDefault="0046543C"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K449+392</w:t>
            </w:r>
          </w:p>
        </w:tc>
        <w:tc>
          <w:tcPr>
            <w:tcW w:w="510" w:type="pct"/>
            <w:vMerge w:val="restart"/>
            <w:vAlign w:val="center"/>
          </w:tcPr>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7.0</w:t>
            </w:r>
          </w:p>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6.4</w:t>
            </w:r>
          </w:p>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7.0</w:t>
            </w:r>
          </w:p>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7.0</w:t>
            </w:r>
          </w:p>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6.4</w:t>
            </w:r>
          </w:p>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7.0</w:t>
            </w:r>
          </w:p>
          <w:p w:rsidR="00541BE8" w:rsidRPr="0046543C" w:rsidRDefault="00541BE8" w:rsidP="0046543C">
            <w:pPr>
              <w:snapToGrid w:val="0"/>
              <w:spacing w:line="360" w:lineRule="auto"/>
              <w:jc w:val="center"/>
              <w:rPr>
                <w:rFonts w:ascii="仿宋" w:eastAsia="仿宋" w:hAnsi="仿宋" w:cs="Times New Roman"/>
                <w:sz w:val="20"/>
                <w:szCs w:val="20"/>
              </w:rPr>
            </w:pPr>
            <w:r w:rsidRPr="0046543C">
              <w:rPr>
                <w:rFonts w:ascii="仿宋" w:eastAsia="仿宋" w:hAnsi="仿宋" w:cs="Times New Roman"/>
                <w:sz w:val="20"/>
                <w:szCs w:val="20"/>
              </w:rPr>
              <w:t>7.0</w:t>
            </w:r>
          </w:p>
        </w:tc>
        <w:tc>
          <w:tcPr>
            <w:tcW w:w="870" w:type="pct"/>
            <w:vMerge w:val="restar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sz w:val="20"/>
                <w:szCs w:val="20"/>
              </w:rPr>
              <w:t>整体失稳、构件破坏</w:t>
            </w:r>
          </w:p>
        </w:tc>
        <w:tc>
          <w:tcPr>
            <w:tcW w:w="1033"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暴雨洪水</w:t>
            </w:r>
          </w:p>
        </w:tc>
        <w:tc>
          <w:tcPr>
            <w:tcW w:w="977"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4-1</w:t>
            </w:r>
          </w:p>
        </w:tc>
      </w:tr>
      <w:tr w:rsidR="007E7C72" w:rsidRPr="0046543C" w:rsidTr="0046543C">
        <w:trPr>
          <w:jc w:val="center"/>
        </w:trPr>
        <w:tc>
          <w:tcPr>
            <w:tcW w:w="271" w:type="pct"/>
            <w:vMerge/>
            <w:vAlign w:val="center"/>
          </w:tcPr>
          <w:p w:rsidR="00541BE8" w:rsidRPr="0046543C" w:rsidRDefault="00541BE8" w:rsidP="0046543C">
            <w:pPr>
              <w:snapToGrid w:val="0"/>
              <w:spacing w:line="360" w:lineRule="auto"/>
              <w:jc w:val="center"/>
              <w:rPr>
                <w:rFonts w:ascii="仿宋" w:eastAsia="仿宋" w:hAnsi="仿宋" w:cs="Times New Roman"/>
                <w:kern w:val="0"/>
                <w:sz w:val="20"/>
                <w:szCs w:val="20"/>
              </w:rPr>
            </w:pPr>
          </w:p>
        </w:tc>
        <w:tc>
          <w:tcPr>
            <w:tcW w:w="827" w:type="pct"/>
            <w:vMerge/>
            <w:shd w:val="clear" w:color="auto" w:fill="auto"/>
            <w:noWrap/>
            <w:vAlign w:val="center"/>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541BE8" w:rsidRPr="0046543C" w:rsidRDefault="00541BE8" w:rsidP="0046543C">
            <w:pPr>
              <w:widowControl/>
              <w:snapToGrid w:val="0"/>
              <w:spacing w:line="360" w:lineRule="auto"/>
              <w:jc w:val="center"/>
              <w:rPr>
                <w:rFonts w:ascii="仿宋" w:eastAsia="仿宋" w:hAnsi="仿宋" w:cs="Times New Roman"/>
                <w:sz w:val="20"/>
                <w:szCs w:val="20"/>
              </w:rPr>
            </w:pPr>
          </w:p>
        </w:tc>
        <w:tc>
          <w:tcPr>
            <w:tcW w:w="870" w:type="pct"/>
            <w:vMerge/>
            <w:vAlign w:val="center"/>
          </w:tcPr>
          <w:p w:rsidR="00541BE8" w:rsidRPr="0046543C" w:rsidRDefault="00541BE8" w:rsidP="0046543C">
            <w:pPr>
              <w:widowControl/>
              <w:snapToGrid w:val="0"/>
              <w:spacing w:line="360" w:lineRule="auto"/>
              <w:jc w:val="center"/>
              <w:rPr>
                <w:rFonts w:ascii="仿宋" w:eastAsia="仿宋" w:hAnsi="仿宋" w:cs="Times New Roman"/>
                <w:sz w:val="20"/>
                <w:szCs w:val="20"/>
              </w:rPr>
            </w:pPr>
          </w:p>
        </w:tc>
        <w:tc>
          <w:tcPr>
            <w:tcW w:w="1033"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地震</w:t>
            </w:r>
          </w:p>
        </w:tc>
        <w:tc>
          <w:tcPr>
            <w:tcW w:w="977"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w:t>
            </w:r>
          </w:p>
        </w:tc>
      </w:tr>
      <w:tr w:rsidR="007E7C72" w:rsidRPr="0046543C" w:rsidTr="0046543C">
        <w:trPr>
          <w:jc w:val="center"/>
        </w:trPr>
        <w:tc>
          <w:tcPr>
            <w:tcW w:w="271" w:type="pct"/>
            <w:vMerge/>
            <w:vAlign w:val="center"/>
          </w:tcPr>
          <w:p w:rsidR="00541BE8" w:rsidRPr="0046543C" w:rsidRDefault="00541BE8" w:rsidP="0046543C">
            <w:pPr>
              <w:snapToGrid w:val="0"/>
              <w:spacing w:line="360" w:lineRule="auto"/>
              <w:jc w:val="center"/>
              <w:rPr>
                <w:rFonts w:ascii="仿宋" w:eastAsia="仿宋" w:hAnsi="仿宋" w:cs="Times New Roman"/>
                <w:kern w:val="0"/>
                <w:sz w:val="20"/>
                <w:szCs w:val="20"/>
              </w:rPr>
            </w:pPr>
          </w:p>
        </w:tc>
        <w:tc>
          <w:tcPr>
            <w:tcW w:w="827" w:type="pct"/>
            <w:vMerge/>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p>
        </w:tc>
        <w:tc>
          <w:tcPr>
            <w:tcW w:w="870" w:type="pct"/>
            <w:vMerge w:val="restart"/>
            <w:vAlign w:val="center"/>
          </w:tcPr>
          <w:p w:rsidR="00541BE8" w:rsidRPr="0046543C" w:rsidRDefault="00541BE8" w:rsidP="0046543C">
            <w:pPr>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sz w:val="20"/>
                <w:szCs w:val="20"/>
              </w:rPr>
              <w:t>洪水入渠</w:t>
            </w:r>
          </w:p>
        </w:tc>
        <w:tc>
          <w:tcPr>
            <w:tcW w:w="1033"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暴雨洪水</w:t>
            </w:r>
          </w:p>
        </w:tc>
        <w:tc>
          <w:tcPr>
            <w:tcW w:w="977"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4-1</w:t>
            </w:r>
          </w:p>
        </w:tc>
      </w:tr>
      <w:tr w:rsidR="007E7C72" w:rsidRPr="0046543C" w:rsidTr="0046543C">
        <w:trPr>
          <w:jc w:val="center"/>
        </w:trPr>
        <w:tc>
          <w:tcPr>
            <w:tcW w:w="271" w:type="pct"/>
            <w:vMerge/>
            <w:vAlign w:val="center"/>
          </w:tcPr>
          <w:p w:rsidR="00541BE8" w:rsidRPr="0046543C" w:rsidRDefault="00541BE8" w:rsidP="0046543C">
            <w:pPr>
              <w:snapToGrid w:val="0"/>
              <w:spacing w:line="360" w:lineRule="auto"/>
              <w:jc w:val="center"/>
              <w:rPr>
                <w:rFonts w:ascii="仿宋" w:eastAsia="仿宋" w:hAnsi="仿宋" w:cs="Times New Roman"/>
                <w:kern w:val="0"/>
                <w:sz w:val="20"/>
                <w:szCs w:val="20"/>
              </w:rPr>
            </w:pPr>
          </w:p>
        </w:tc>
        <w:tc>
          <w:tcPr>
            <w:tcW w:w="827" w:type="pct"/>
            <w:vMerge/>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p>
        </w:tc>
        <w:tc>
          <w:tcPr>
            <w:tcW w:w="870" w:type="pct"/>
            <w:vMerge/>
            <w:vAlign w:val="center"/>
          </w:tcPr>
          <w:p w:rsidR="00541BE8" w:rsidRPr="0046543C" w:rsidRDefault="00541BE8" w:rsidP="0046543C">
            <w:pPr>
              <w:snapToGrid w:val="0"/>
              <w:spacing w:line="360" w:lineRule="auto"/>
              <w:jc w:val="center"/>
              <w:rPr>
                <w:rFonts w:ascii="仿宋" w:eastAsia="仿宋" w:hAnsi="仿宋" w:cs="Times New Roman"/>
                <w:color w:val="000000"/>
                <w:kern w:val="0"/>
                <w:sz w:val="20"/>
                <w:szCs w:val="20"/>
              </w:rPr>
            </w:pPr>
          </w:p>
        </w:tc>
        <w:tc>
          <w:tcPr>
            <w:tcW w:w="1033"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下游排水不畅</w:t>
            </w:r>
          </w:p>
        </w:tc>
        <w:tc>
          <w:tcPr>
            <w:tcW w:w="977"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4-3</w:t>
            </w:r>
          </w:p>
        </w:tc>
      </w:tr>
      <w:tr w:rsidR="007E7C72" w:rsidRPr="0046543C" w:rsidTr="0046543C">
        <w:trPr>
          <w:jc w:val="center"/>
        </w:trPr>
        <w:tc>
          <w:tcPr>
            <w:tcW w:w="271" w:type="pct"/>
            <w:vMerge/>
            <w:tcBorders>
              <w:bottom w:val="single" w:sz="4" w:space="0" w:color="auto"/>
            </w:tcBorders>
            <w:vAlign w:val="center"/>
          </w:tcPr>
          <w:p w:rsidR="00541BE8" w:rsidRPr="0046543C" w:rsidRDefault="00541BE8" w:rsidP="0046543C">
            <w:pPr>
              <w:snapToGrid w:val="0"/>
              <w:spacing w:line="360" w:lineRule="auto"/>
              <w:jc w:val="center"/>
              <w:rPr>
                <w:rFonts w:ascii="仿宋" w:eastAsia="仿宋" w:hAnsi="仿宋" w:cs="Times New Roman"/>
                <w:kern w:val="0"/>
                <w:sz w:val="20"/>
                <w:szCs w:val="20"/>
              </w:rPr>
            </w:pPr>
          </w:p>
        </w:tc>
        <w:tc>
          <w:tcPr>
            <w:tcW w:w="827" w:type="pct"/>
            <w:vMerge/>
            <w:tcBorders>
              <w:bottom w:val="single" w:sz="4" w:space="0" w:color="auto"/>
            </w:tcBorders>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0" w:type="pct"/>
            <w:vMerge/>
            <w:tcBorders>
              <w:bottom w:val="single" w:sz="4" w:space="0" w:color="auto"/>
            </w:tcBorders>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p>
        </w:tc>
        <w:tc>
          <w:tcPr>
            <w:tcW w:w="870" w:type="pct"/>
            <w:vMerge/>
            <w:tcBorders>
              <w:bottom w:val="single" w:sz="4" w:space="0" w:color="auto"/>
            </w:tcBorders>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p>
        </w:tc>
        <w:tc>
          <w:tcPr>
            <w:tcW w:w="1033" w:type="pct"/>
            <w:tcBorders>
              <w:bottom w:val="single" w:sz="4" w:space="0" w:color="auto"/>
            </w:tcBorders>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proofErr w:type="gramStart"/>
            <w:r w:rsidRPr="0046543C">
              <w:rPr>
                <w:rFonts w:ascii="仿宋" w:eastAsia="仿宋" w:hAnsi="仿宋" w:cs="Times New Roman"/>
                <w:color w:val="000000"/>
                <w:kern w:val="0"/>
                <w:sz w:val="20"/>
                <w:szCs w:val="20"/>
              </w:rPr>
              <w:t>槽身淤积</w:t>
            </w:r>
            <w:proofErr w:type="gramEnd"/>
          </w:p>
        </w:tc>
        <w:tc>
          <w:tcPr>
            <w:tcW w:w="977" w:type="pct"/>
            <w:tcBorders>
              <w:bottom w:val="single" w:sz="4" w:space="0" w:color="auto"/>
            </w:tcBorders>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4-</w:t>
            </w:r>
            <w:r w:rsidR="00D734DA" w:rsidRPr="0046543C">
              <w:rPr>
                <w:rFonts w:ascii="仿宋" w:eastAsia="仿宋" w:hAnsi="仿宋" w:cs="Times New Roman"/>
                <w:color w:val="000000"/>
                <w:kern w:val="0"/>
                <w:sz w:val="20"/>
                <w:szCs w:val="20"/>
              </w:rPr>
              <w:t>7</w:t>
            </w:r>
          </w:p>
        </w:tc>
      </w:tr>
      <w:tr w:rsidR="007E7C72" w:rsidRPr="0046543C" w:rsidTr="0046543C">
        <w:trPr>
          <w:jc w:val="center"/>
        </w:trPr>
        <w:tc>
          <w:tcPr>
            <w:tcW w:w="271" w:type="pct"/>
            <w:vMerge/>
            <w:shd w:val="clear" w:color="000000" w:fill="FFFFFF"/>
            <w:vAlign w:val="center"/>
          </w:tcPr>
          <w:p w:rsidR="00541BE8" w:rsidRPr="0046543C" w:rsidRDefault="00541BE8" w:rsidP="0046543C">
            <w:pPr>
              <w:snapToGrid w:val="0"/>
              <w:spacing w:line="360" w:lineRule="auto"/>
              <w:jc w:val="center"/>
              <w:rPr>
                <w:rFonts w:ascii="仿宋" w:eastAsia="仿宋" w:hAnsi="仿宋" w:cs="Times New Roman"/>
                <w:kern w:val="0"/>
                <w:sz w:val="20"/>
                <w:szCs w:val="20"/>
              </w:rPr>
            </w:pPr>
          </w:p>
        </w:tc>
        <w:tc>
          <w:tcPr>
            <w:tcW w:w="827" w:type="pct"/>
            <w:vMerge/>
            <w:shd w:val="clear" w:color="000000" w:fill="FFFFFF"/>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2" w:type="pct"/>
            <w:vMerge/>
            <w:shd w:val="clear" w:color="auto" w:fill="auto"/>
            <w:noWrap/>
            <w:vAlign w:val="center"/>
            <w:hideMark/>
          </w:tcPr>
          <w:p w:rsidR="00541BE8" w:rsidRPr="0046543C" w:rsidRDefault="00541BE8" w:rsidP="0046543C">
            <w:pPr>
              <w:snapToGrid w:val="0"/>
              <w:spacing w:line="360" w:lineRule="auto"/>
              <w:jc w:val="center"/>
              <w:rPr>
                <w:rFonts w:ascii="仿宋" w:eastAsia="仿宋" w:hAnsi="仿宋" w:cs="Times New Roman"/>
                <w:color w:val="000000"/>
                <w:sz w:val="20"/>
                <w:szCs w:val="20"/>
              </w:rPr>
            </w:pPr>
          </w:p>
        </w:tc>
        <w:tc>
          <w:tcPr>
            <w:tcW w:w="510" w:type="pct"/>
            <w:vMerge/>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p>
        </w:tc>
        <w:tc>
          <w:tcPr>
            <w:tcW w:w="870" w:type="pct"/>
            <w:vMerge/>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p>
        </w:tc>
        <w:tc>
          <w:tcPr>
            <w:tcW w:w="1033"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进口堵塞</w:t>
            </w:r>
          </w:p>
        </w:tc>
        <w:tc>
          <w:tcPr>
            <w:tcW w:w="977" w:type="pct"/>
            <w:vAlign w:val="center"/>
          </w:tcPr>
          <w:p w:rsidR="00541BE8" w:rsidRPr="0046543C" w:rsidRDefault="00541BE8" w:rsidP="0046543C">
            <w:pPr>
              <w:widowControl/>
              <w:snapToGrid w:val="0"/>
              <w:spacing w:line="360" w:lineRule="auto"/>
              <w:jc w:val="center"/>
              <w:rPr>
                <w:rFonts w:ascii="仿宋" w:eastAsia="仿宋" w:hAnsi="仿宋" w:cs="Times New Roman"/>
                <w:color w:val="000000"/>
                <w:kern w:val="0"/>
                <w:sz w:val="20"/>
                <w:szCs w:val="20"/>
              </w:rPr>
            </w:pPr>
            <w:r w:rsidRPr="0046543C">
              <w:rPr>
                <w:rFonts w:ascii="仿宋" w:eastAsia="仿宋" w:hAnsi="仿宋" w:cs="Times New Roman"/>
                <w:color w:val="000000"/>
                <w:kern w:val="0"/>
                <w:sz w:val="20"/>
                <w:szCs w:val="20"/>
              </w:rPr>
              <w:t>4-</w:t>
            </w:r>
            <w:r w:rsidR="00D734DA" w:rsidRPr="0046543C">
              <w:rPr>
                <w:rFonts w:ascii="仿宋" w:eastAsia="仿宋" w:hAnsi="仿宋" w:cs="Times New Roman"/>
                <w:color w:val="000000"/>
                <w:kern w:val="0"/>
                <w:sz w:val="20"/>
                <w:szCs w:val="20"/>
              </w:rPr>
              <w:t>9</w:t>
            </w:r>
          </w:p>
        </w:tc>
      </w:tr>
    </w:tbl>
    <w:p w:rsidR="003E06F5" w:rsidRPr="0064711D" w:rsidRDefault="003E06F5" w:rsidP="002C1E1F">
      <w:pPr>
        <w:pStyle w:val="10"/>
        <w:ind w:firstLineChars="0" w:firstLine="0"/>
        <w:jc w:val="center"/>
        <w:outlineLvl w:val="9"/>
        <w:rPr>
          <w:rFonts w:ascii="Times New Roman" w:hAnsi="Times New Roman" w:cs="Times New Roman"/>
        </w:rPr>
      </w:pPr>
    </w:p>
    <w:p w:rsidR="003E06F5" w:rsidRPr="0064711D" w:rsidRDefault="00CA10AB"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3E06F5" w:rsidRPr="0064711D">
        <w:rPr>
          <w:rFonts w:ascii="Times New Roman" w:hAnsi="Times New Roman" w:cs="Times New Roman" w:hint="eastAsia"/>
        </w:rPr>
        <w:lastRenderedPageBreak/>
        <w:t>（</w:t>
      </w:r>
      <w:r w:rsidR="003E06F5" w:rsidRPr="0064711D">
        <w:rPr>
          <w:rFonts w:ascii="Times New Roman" w:hAnsi="Times New Roman" w:cs="Times New Roman" w:hint="eastAsia"/>
        </w:rPr>
        <w:t>3</w:t>
      </w:r>
      <w:r w:rsidR="003E06F5" w:rsidRPr="0064711D">
        <w:rPr>
          <w:rFonts w:ascii="Times New Roman" w:hAnsi="Times New Roman" w:cs="Times New Roman" w:hint="eastAsia"/>
        </w:rPr>
        <w:t>）其他穿越交叉建筑物风险事件及风险因子</w:t>
      </w:r>
    </w:p>
    <w:p w:rsidR="003E06F5"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3.2-3</w:t>
      </w:r>
      <w:r w:rsidR="00427CFB">
        <w:rPr>
          <w:rFonts w:ascii="Times New Roman" w:hAnsi="Times New Roman" w:cs="Times New Roman" w:hint="eastAsia"/>
        </w:rPr>
        <w:t xml:space="preserve">  </w:t>
      </w:r>
      <w:r w:rsidRPr="0064711D">
        <w:rPr>
          <w:rFonts w:ascii="Times New Roman" w:hAnsi="Times New Roman" w:cs="Times New Roman"/>
        </w:rPr>
        <w:t>其他穿越交叉建筑物风险事件及风险因子一览表</w:t>
      </w:r>
    </w:p>
    <w:tbl>
      <w:tblPr>
        <w:tblW w:w="5062" w:type="pct"/>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3882"/>
        <w:gridCol w:w="1560"/>
        <w:gridCol w:w="2268"/>
        <w:gridCol w:w="849"/>
        <w:gridCol w:w="1986"/>
        <w:gridCol w:w="1842"/>
        <w:gridCol w:w="1298"/>
      </w:tblGrid>
      <w:tr w:rsidR="0046543C" w:rsidRPr="00427CFB" w:rsidTr="0046543C">
        <w:trPr>
          <w:tblHeader/>
          <w:jc w:val="center"/>
        </w:trPr>
        <w:tc>
          <w:tcPr>
            <w:tcW w:w="246"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序号</w:t>
            </w:r>
          </w:p>
        </w:tc>
        <w:tc>
          <w:tcPr>
            <w:tcW w:w="1348"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建筑物名称</w:t>
            </w:r>
          </w:p>
        </w:tc>
        <w:tc>
          <w:tcPr>
            <w:tcW w:w="542"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桩号</w:t>
            </w:r>
          </w:p>
        </w:tc>
        <w:tc>
          <w:tcPr>
            <w:tcW w:w="788" w:type="pct"/>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类型</w:t>
            </w:r>
          </w:p>
        </w:tc>
        <w:tc>
          <w:tcPr>
            <w:tcW w:w="295" w:type="pct"/>
            <w:vAlign w:val="center"/>
          </w:tcPr>
          <w:p w:rsidR="0046543C" w:rsidRPr="00427CFB" w:rsidRDefault="00541BE8" w:rsidP="0046543C">
            <w:pPr>
              <w:widowControl/>
              <w:snapToGrid w:val="0"/>
              <w:spacing w:line="220" w:lineRule="exact"/>
              <w:jc w:val="center"/>
              <w:rPr>
                <w:rFonts w:ascii="仿宋" w:eastAsia="仿宋" w:hAnsi="仿宋" w:cs="Times New Roman" w:hint="eastAsia"/>
                <w:color w:val="000000"/>
                <w:kern w:val="0"/>
                <w:sz w:val="20"/>
                <w:szCs w:val="20"/>
              </w:rPr>
            </w:pPr>
            <w:r w:rsidRPr="00427CFB">
              <w:rPr>
                <w:rFonts w:ascii="仿宋" w:eastAsia="仿宋" w:hAnsi="仿宋" w:cs="Times New Roman"/>
                <w:color w:val="000000"/>
                <w:kern w:val="0"/>
                <w:sz w:val="20"/>
                <w:szCs w:val="20"/>
              </w:rPr>
              <w:t>风险</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量值</w:t>
            </w:r>
          </w:p>
        </w:tc>
        <w:tc>
          <w:tcPr>
            <w:tcW w:w="69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风险事件</w:t>
            </w:r>
          </w:p>
        </w:tc>
        <w:tc>
          <w:tcPr>
            <w:tcW w:w="640" w:type="pct"/>
            <w:shd w:val="clear" w:color="auto" w:fill="auto"/>
            <w:vAlign w:val="center"/>
            <w:hideMark/>
          </w:tcPr>
          <w:p w:rsidR="00CA10AB"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风险因子</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（按重要性排序）</w:t>
            </w:r>
          </w:p>
        </w:tc>
        <w:tc>
          <w:tcPr>
            <w:tcW w:w="451"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对应风险预防措施编号</w:t>
            </w:r>
          </w:p>
        </w:tc>
      </w:tr>
      <w:tr w:rsidR="0046543C" w:rsidRPr="00427CFB" w:rsidTr="0046543C">
        <w:trPr>
          <w:jc w:val="center"/>
        </w:trPr>
        <w:tc>
          <w:tcPr>
            <w:tcW w:w="246" w:type="pct"/>
            <w:vMerge w:val="restart"/>
            <w:tcBorders>
              <w:bottom w:val="single" w:sz="4" w:space="0" w:color="auto"/>
            </w:tcBorders>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3</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4</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w:t>
            </w:r>
          </w:p>
        </w:tc>
        <w:tc>
          <w:tcPr>
            <w:tcW w:w="1348" w:type="pct"/>
            <w:vMerge w:val="restart"/>
            <w:tcBorders>
              <w:bottom w:val="single" w:sz="4" w:space="0" w:color="auto"/>
            </w:tcBorders>
            <w:shd w:val="clear" w:color="000000" w:fill="FFFFFF"/>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新密电厂二期中水</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郑州市刘湾水厂中州大道</w:t>
            </w:r>
            <w:r w:rsidR="00800ACD" w:rsidRPr="00427CFB">
              <w:rPr>
                <w:rFonts w:ascii="仿宋" w:eastAsia="仿宋" w:hAnsi="仿宋" w:cs="Times New Roman" w:hint="eastAsia"/>
                <w:color w:val="000000"/>
                <w:kern w:val="0"/>
                <w:sz w:val="20"/>
                <w:szCs w:val="20"/>
              </w:rPr>
              <w:t>输水管线</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郑州市刘湾水厂京广路输水管线</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郑州市罗</w:t>
            </w:r>
            <w:proofErr w:type="gramStart"/>
            <w:r w:rsidRPr="00427CFB">
              <w:rPr>
                <w:rFonts w:ascii="仿宋" w:eastAsia="仿宋" w:hAnsi="仿宋" w:cs="Times New Roman"/>
                <w:color w:val="000000"/>
                <w:kern w:val="0"/>
                <w:sz w:val="20"/>
                <w:szCs w:val="20"/>
              </w:rPr>
              <w:t>垌</w:t>
            </w:r>
            <w:proofErr w:type="gramEnd"/>
            <w:r w:rsidRPr="00427CFB">
              <w:rPr>
                <w:rFonts w:ascii="仿宋" w:eastAsia="仿宋" w:hAnsi="仿宋" w:cs="Times New Roman"/>
                <w:color w:val="000000"/>
                <w:kern w:val="0"/>
                <w:sz w:val="20"/>
                <w:szCs w:val="20"/>
              </w:rPr>
              <w:t>水厂中原西路输水管线</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郑州中州大道污水管道</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郑州京广路污水管道</w:t>
            </w:r>
          </w:p>
        </w:tc>
        <w:tc>
          <w:tcPr>
            <w:tcW w:w="542" w:type="pct"/>
            <w:vMerge w:val="restart"/>
            <w:tcBorders>
              <w:bottom w:val="single" w:sz="4" w:space="0" w:color="auto"/>
            </w:tcBorders>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K426+986</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K427+802</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K431+009</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K446+338</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K427+772</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K430+943</w:t>
            </w:r>
          </w:p>
        </w:tc>
        <w:tc>
          <w:tcPr>
            <w:tcW w:w="788" w:type="pct"/>
            <w:vMerge w:val="restart"/>
            <w:tcBorders>
              <w:bottom w:val="single" w:sz="4" w:space="0" w:color="auto"/>
            </w:tcBorders>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直埋下穿</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定向钻</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定向钻</w:t>
            </w:r>
          </w:p>
          <w:p w:rsidR="00541BE8" w:rsidRPr="00427CFB" w:rsidRDefault="00541BE8" w:rsidP="0046543C">
            <w:pPr>
              <w:snapToGrid w:val="0"/>
              <w:spacing w:line="220" w:lineRule="exact"/>
              <w:jc w:val="center"/>
              <w:rPr>
                <w:rFonts w:ascii="仿宋" w:eastAsia="仿宋" w:hAnsi="仿宋" w:cs="Times New Roman"/>
                <w:color w:val="000000"/>
                <w:sz w:val="20"/>
                <w:szCs w:val="20"/>
              </w:rPr>
            </w:pPr>
            <w:r w:rsidRPr="00427CFB">
              <w:rPr>
                <w:rFonts w:ascii="仿宋" w:eastAsia="仿宋" w:hAnsi="仿宋" w:cs="Times New Roman"/>
                <w:color w:val="000000"/>
                <w:sz w:val="20"/>
                <w:szCs w:val="20"/>
              </w:rPr>
              <w:t>定向钻下穿</w:t>
            </w:r>
          </w:p>
          <w:p w:rsidR="00541BE8" w:rsidRPr="00427CFB" w:rsidRDefault="00541BE8" w:rsidP="0046543C">
            <w:pPr>
              <w:snapToGrid w:val="0"/>
              <w:spacing w:line="220" w:lineRule="exact"/>
              <w:jc w:val="center"/>
              <w:rPr>
                <w:rFonts w:ascii="仿宋" w:eastAsia="仿宋" w:hAnsi="仿宋" w:cs="Times New Roman"/>
                <w:color w:val="000000"/>
                <w:sz w:val="20"/>
                <w:szCs w:val="20"/>
              </w:rPr>
            </w:pPr>
            <w:r w:rsidRPr="00427CFB">
              <w:rPr>
                <w:rFonts w:ascii="仿宋" w:eastAsia="仿宋" w:hAnsi="仿宋" w:cs="Times New Roman"/>
                <w:color w:val="000000"/>
                <w:sz w:val="20"/>
                <w:szCs w:val="20"/>
              </w:rPr>
              <w:t>外加套管、机械顶管</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外加套管、机械顶管</w:t>
            </w:r>
          </w:p>
        </w:tc>
        <w:tc>
          <w:tcPr>
            <w:tcW w:w="295" w:type="pct"/>
            <w:vMerge w:val="restart"/>
            <w:tcBorders>
              <w:bottom w:val="single" w:sz="4" w:space="0" w:color="auto"/>
            </w:tcBorders>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6.5</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6.5</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6.5</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6.5</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tc>
        <w:tc>
          <w:tcPr>
            <w:tcW w:w="690" w:type="pct"/>
            <w:tcBorders>
              <w:bottom w:val="single" w:sz="4" w:space="0" w:color="auto"/>
            </w:tcBorders>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爆管</w:t>
            </w:r>
          </w:p>
        </w:tc>
        <w:tc>
          <w:tcPr>
            <w:tcW w:w="640" w:type="pct"/>
            <w:tcBorders>
              <w:bottom w:val="single" w:sz="4" w:space="0" w:color="auto"/>
            </w:tcBorders>
            <w:shd w:val="clear" w:color="auto" w:fill="auto"/>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管道淤堵</w:t>
            </w:r>
          </w:p>
        </w:tc>
        <w:tc>
          <w:tcPr>
            <w:tcW w:w="451" w:type="pct"/>
            <w:tcBorders>
              <w:bottom w:val="single" w:sz="4" w:space="0" w:color="auto"/>
            </w:tcBorders>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5-3</w:t>
            </w:r>
          </w:p>
        </w:tc>
      </w:tr>
      <w:tr w:rsidR="0046543C" w:rsidRPr="00427CFB" w:rsidTr="0046543C">
        <w:trPr>
          <w:jc w:val="center"/>
        </w:trPr>
        <w:tc>
          <w:tcPr>
            <w:tcW w:w="246" w:type="pct"/>
            <w:vMerge/>
            <w:shd w:val="clear" w:color="auto" w:fill="auto"/>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p>
        </w:tc>
        <w:tc>
          <w:tcPr>
            <w:tcW w:w="1348" w:type="pct"/>
            <w:vMerge/>
            <w:shd w:val="clear" w:color="000000" w:fill="FFFFFF"/>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p>
        </w:tc>
        <w:tc>
          <w:tcPr>
            <w:tcW w:w="542" w:type="pct"/>
            <w:vMerge/>
            <w:shd w:val="clear" w:color="auto" w:fill="auto"/>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p>
        </w:tc>
        <w:tc>
          <w:tcPr>
            <w:tcW w:w="788" w:type="pct"/>
            <w:vMerge/>
            <w:vAlign w:val="center"/>
          </w:tcPr>
          <w:p w:rsidR="00541BE8" w:rsidRPr="00427CFB" w:rsidRDefault="00541BE8" w:rsidP="0046543C">
            <w:pPr>
              <w:snapToGrid w:val="0"/>
              <w:spacing w:line="220" w:lineRule="exact"/>
              <w:jc w:val="center"/>
              <w:rPr>
                <w:rFonts w:ascii="仿宋" w:eastAsia="仿宋" w:hAnsi="仿宋" w:cs="Times New Roman"/>
                <w:color w:val="000000"/>
                <w:sz w:val="20"/>
                <w:szCs w:val="20"/>
              </w:rPr>
            </w:pPr>
          </w:p>
        </w:tc>
        <w:tc>
          <w:tcPr>
            <w:tcW w:w="295" w:type="pct"/>
            <w:vMerge/>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p>
        </w:tc>
        <w:tc>
          <w:tcPr>
            <w:tcW w:w="690" w:type="pct"/>
            <w:vMerge w:val="restart"/>
            <w:shd w:val="clear" w:color="auto" w:fill="auto"/>
            <w:noWrap/>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上部</w:t>
            </w:r>
            <w:proofErr w:type="gramStart"/>
            <w:r w:rsidRPr="00427CFB">
              <w:rPr>
                <w:rFonts w:ascii="仿宋" w:eastAsia="仿宋" w:hAnsi="仿宋" w:cs="Times New Roman"/>
                <w:color w:val="000000"/>
                <w:kern w:val="0"/>
                <w:sz w:val="20"/>
                <w:szCs w:val="20"/>
              </w:rPr>
              <w:t>渠基破坏</w:t>
            </w:r>
            <w:proofErr w:type="gramEnd"/>
          </w:p>
        </w:tc>
        <w:tc>
          <w:tcPr>
            <w:tcW w:w="640" w:type="pct"/>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管道破裂</w:t>
            </w:r>
          </w:p>
        </w:tc>
        <w:tc>
          <w:tcPr>
            <w:tcW w:w="451" w:type="pct"/>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5-4</w:t>
            </w:r>
          </w:p>
        </w:tc>
      </w:tr>
      <w:tr w:rsidR="0046543C" w:rsidRPr="00427CFB" w:rsidTr="0046543C">
        <w:trPr>
          <w:jc w:val="center"/>
        </w:trPr>
        <w:tc>
          <w:tcPr>
            <w:tcW w:w="246" w:type="pct"/>
            <w:vMerge/>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1348" w:type="pct"/>
            <w:vMerge/>
            <w:shd w:val="clear" w:color="000000" w:fill="FFFFFF"/>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542" w:type="pct"/>
            <w:vMerge/>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788" w:type="pct"/>
            <w:vMerge/>
            <w:vAlign w:val="center"/>
          </w:tcPr>
          <w:p w:rsidR="00541BE8" w:rsidRPr="00427CFB" w:rsidRDefault="00541BE8" w:rsidP="0046543C">
            <w:pPr>
              <w:snapToGrid w:val="0"/>
              <w:spacing w:line="220" w:lineRule="exact"/>
              <w:jc w:val="center"/>
              <w:rPr>
                <w:rFonts w:ascii="仿宋" w:eastAsia="仿宋" w:hAnsi="仿宋" w:cs="Times New Roman"/>
                <w:color w:val="000000"/>
                <w:sz w:val="20"/>
                <w:szCs w:val="20"/>
              </w:rPr>
            </w:pPr>
          </w:p>
        </w:tc>
        <w:tc>
          <w:tcPr>
            <w:tcW w:w="295" w:type="pct"/>
            <w:vMerge/>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p>
        </w:tc>
        <w:tc>
          <w:tcPr>
            <w:tcW w:w="690" w:type="pct"/>
            <w:vMerge/>
            <w:shd w:val="clear" w:color="auto" w:fill="auto"/>
            <w:noWrap/>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p>
        </w:tc>
        <w:tc>
          <w:tcPr>
            <w:tcW w:w="640" w:type="pct"/>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地震</w:t>
            </w:r>
          </w:p>
        </w:tc>
        <w:tc>
          <w:tcPr>
            <w:tcW w:w="451" w:type="pct"/>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w:t>
            </w:r>
          </w:p>
        </w:tc>
      </w:tr>
      <w:tr w:rsidR="0046543C" w:rsidRPr="00427CFB" w:rsidTr="0046543C">
        <w:trPr>
          <w:trHeight w:val="293"/>
          <w:jc w:val="center"/>
        </w:trPr>
        <w:tc>
          <w:tcPr>
            <w:tcW w:w="246" w:type="pct"/>
            <w:vMerge w:val="restart"/>
            <w:shd w:val="clear" w:color="auto" w:fill="auto"/>
            <w:vAlign w:val="center"/>
          </w:tcPr>
          <w:p w:rsidR="00EF626F" w:rsidRPr="00427CFB" w:rsidRDefault="00F1592D" w:rsidP="0046543C">
            <w:pPr>
              <w:widowControl/>
              <w:snapToGrid w:val="0"/>
              <w:spacing w:line="220" w:lineRule="exact"/>
              <w:jc w:val="center"/>
              <w:rPr>
                <w:rFonts w:ascii="仿宋" w:eastAsia="仿宋" w:hAnsi="仿宋" w:cs="Times New Roman"/>
                <w:bCs/>
                <w:color w:val="000000"/>
                <w:kern w:val="0"/>
                <w:sz w:val="20"/>
                <w:szCs w:val="20"/>
              </w:rPr>
            </w:pPr>
            <w:r w:rsidRPr="00427CFB">
              <w:rPr>
                <w:rFonts w:ascii="仿宋" w:eastAsia="仿宋" w:hAnsi="仿宋" w:cs="Times New Roman"/>
                <w:color w:val="000000"/>
                <w:kern w:val="0"/>
                <w:sz w:val="20"/>
                <w:szCs w:val="20"/>
              </w:rPr>
              <w:t>7</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8</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9</w:t>
            </w:r>
          </w:p>
          <w:p w:rsidR="00EF626F" w:rsidRPr="00427CFB" w:rsidRDefault="00F1592D" w:rsidP="0046543C">
            <w:pPr>
              <w:snapToGrid w:val="0"/>
              <w:spacing w:line="220" w:lineRule="exact"/>
              <w:jc w:val="center"/>
              <w:rPr>
                <w:rFonts w:ascii="仿宋" w:eastAsia="仿宋" w:hAnsi="仿宋" w:cs="Times New Roman"/>
                <w:bCs/>
                <w:color w:val="000000"/>
                <w:kern w:val="0"/>
                <w:sz w:val="20"/>
                <w:szCs w:val="20"/>
              </w:rPr>
            </w:pPr>
            <w:r w:rsidRPr="00427CFB">
              <w:rPr>
                <w:rFonts w:ascii="仿宋" w:eastAsia="仿宋" w:hAnsi="仿宋" w:cs="Times New Roman"/>
                <w:color w:val="000000"/>
                <w:kern w:val="0"/>
                <w:sz w:val="20"/>
                <w:szCs w:val="20"/>
              </w:rPr>
              <w:t>10</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12</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13</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14</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15</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16</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17</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18</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19</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20</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22</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23</w:t>
            </w:r>
          </w:p>
        </w:tc>
        <w:tc>
          <w:tcPr>
            <w:tcW w:w="1348" w:type="pct"/>
            <w:vMerge w:val="restart"/>
            <w:shd w:val="clear" w:color="000000" w:fill="FFFFFF"/>
            <w:vAlign w:val="center"/>
            <w:hideMark/>
          </w:tcPr>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河南省南水北调受水区供水配套工程郑州市生态水系输水工程</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郑州市生态水系输水工程</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河南省南水北调受水区供水配套工程线路</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汪</w:t>
            </w:r>
            <w:proofErr w:type="gramStart"/>
            <w:r w:rsidRPr="00427CFB">
              <w:rPr>
                <w:rFonts w:ascii="仿宋" w:eastAsia="仿宋" w:hAnsi="仿宋" w:cs="Times New Roman"/>
                <w:color w:val="000000"/>
                <w:kern w:val="0"/>
                <w:sz w:val="20"/>
                <w:szCs w:val="20"/>
              </w:rPr>
              <w:t>垌</w:t>
            </w:r>
            <w:proofErr w:type="gramEnd"/>
            <w:r w:rsidRPr="00427CFB">
              <w:rPr>
                <w:rFonts w:ascii="仿宋" w:eastAsia="仿宋" w:hAnsi="仿宋" w:cs="Times New Roman"/>
                <w:color w:val="000000"/>
                <w:kern w:val="0"/>
                <w:sz w:val="20"/>
                <w:szCs w:val="20"/>
              </w:rPr>
              <w:t>村排污廊道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柴郭村排污廊道</w:t>
            </w:r>
          </w:p>
          <w:p w:rsidR="00EF626F" w:rsidRPr="00427CFB" w:rsidRDefault="00800AC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京广路排污廊道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郑平路排污廊道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大学路排污廊道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嵩山南路排污廊道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郑密路排污廊道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王庄村排污廊道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冯湾排污廊道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常庄排污廊道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大李庄排污廊道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西工贸园区排污廊道</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小李庄排污廊道</w:t>
            </w:r>
          </w:p>
        </w:tc>
        <w:tc>
          <w:tcPr>
            <w:tcW w:w="542" w:type="pct"/>
            <w:vMerge w:val="restart"/>
            <w:shd w:val="clear" w:color="auto" w:fill="auto"/>
            <w:vAlign w:val="center"/>
            <w:hideMark/>
          </w:tcPr>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K432+616</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K432+968</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K440+602</w:t>
            </w:r>
          </w:p>
          <w:p w:rsidR="00EF626F" w:rsidRPr="00427CFB" w:rsidRDefault="00F1592D" w:rsidP="0046543C">
            <w:pPr>
              <w:widowControl/>
              <w:snapToGrid w:val="0"/>
              <w:spacing w:line="220" w:lineRule="exact"/>
              <w:jc w:val="center"/>
              <w:rPr>
                <w:rFonts w:ascii="仿宋" w:eastAsia="仿宋" w:hAnsi="仿宋" w:cs="Times New Roman"/>
                <w:bCs/>
                <w:color w:val="000000"/>
                <w:kern w:val="0"/>
                <w:sz w:val="20"/>
                <w:szCs w:val="20"/>
              </w:rPr>
            </w:pPr>
            <w:r w:rsidRPr="00427CFB">
              <w:rPr>
                <w:rFonts w:ascii="仿宋" w:eastAsia="仿宋" w:hAnsi="仿宋" w:cs="Times New Roman"/>
                <w:color w:val="000000"/>
                <w:kern w:val="0"/>
                <w:sz w:val="20"/>
                <w:szCs w:val="20"/>
              </w:rPr>
              <w:t>K442+237</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K427+030</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K429+</w:t>
            </w:r>
            <w:r w:rsidR="00800ACD" w:rsidRPr="00427CFB">
              <w:rPr>
                <w:rFonts w:ascii="仿宋" w:eastAsia="仿宋" w:hAnsi="仿宋" w:cs="Times New Roman" w:hint="eastAsia"/>
                <w:color w:val="000000"/>
                <w:kern w:val="0"/>
                <w:sz w:val="20"/>
                <w:szCs w:val="20"/>
              </w:rPr>
              <w:t>546</w:t>
            </w:r>
          </w:p>
          <w:p w:rsidR="00EF626F" w:rsidRPr="00427CFB" w:rsidRDefault="00800AC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w:t>
            </w:r>
            <w:r w:rsidRPr="00427CFB">
              <w:rPr>
                <w:rFonts w:ascii="仿宋" w:eastAsia="仿宋" w:hAnsi="仿宋" w:cs="Times New Roman" w:hint="eastAsia"/>
                <w:color w:val="000000"/>
                <w:kern w:val="0"/>
                <w:sz w:val="20"/>
                <w:szCs w:val="20"/>
              </w:rPr>
              <w:t>30</w:t>
            </w:r>
            <w:r w:rsidRPr="00427CFB">
              <w:rPr>
                <w:rFonts w:ascii="仿宋" w:eastAsia="仿宋" w:hAnsi="仿宋" w:cs="Times New Roman"/>
                <w:color w:val="000000"/>
                <w:kern w:val="0"/>
                <w:sz w:val="20"/>
                <w:szCs w:val="20"/>
              </w:rPr>
              <w:t>+</w:t>
            </w:r>
            <w:r w:rsidRPr="00427CFB">
              <w:rPr>
                <w:rFonts w:ascii="仿宋" w:eastAsia="仿宋" w:hAnsi="仿宋" w:cs="Times New Roman" w:hint="eastAsia"/>
                <w:color w:val="000000"/>
                <w:kern w:val="0"/>
                <w:sz w:val="20"/>
                <w:szCs w:val="20"/>
              </w:rPr>
              <w:t>288</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K431+561</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K432+116</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K433+</w:t>
            </w:r>
            <w:r w:rsidR="00800ACD" w:rsidRPr="00427CFB">
              <w:rPr>
                <w:rFonts w:ascii="仿宋" w:eastAsia="仿宋" w:hAnsi="仿宋" w:cs="Times New Roman" w:hint="eastAsia"/>
                <w:color w:val="000000"/>
                <w:kern w:val="0"/>
                <w:sz w:val="20"/>
                <w:szCs w:val="20"/>
              </w:rPr>
              <w:t>839</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K434+601</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w:t>
            </w:r>
            <w:r w:rsidR="00800ACD" w:rsidRPr="00427CFB">
              <w:rPr>
                <w:rFonts w:ascii="仿宋" w:eastAsia="仿宋" w:hAnsi="仿宋" w:cs="Times New Roman" w:hint="eastAsia"/>
                <w:color w:val="000000"/>
                <w:kern w:val="0"/>
                <w:sz w:val="20"/>
                <w:szCs w:val="20"/>
              </w:rPr>
              <w:t>5</w:t>
            </w:r>
            <w:r w:rsidRPr="00427CFB">
              <w:rPr>
                <w:rFonts w:ascii="仿宋" w:eastAsia="仿宋" w:hAnsi="仿宋" w:cs="Times New Roman"/>
                <w:color w:val="000000"/>
                <w:kern w:val="0"/>
                <w:sz w:val="20"/>
                <w:szCs w:val="20"/>
              </w:rPr>
              <w:t>+</w:t>
            </w:r>
            <w:r w:rsidR="00800ACD" w:rsidRPr="00427CFB">
              <w:rPr>
                <w:rFonts w:ascii="仿宋" w:eastAsia="仿宋" w:hAnsi="仿宋" w:cs="Times New Roman" w:hint="eastAsia"/>
                <w:color w:val="000000"/>
                <w:kern w:val="0"/>
                <w:sz w:val="20"/>
                <w:szCs w:val="20"/>
              </w:rPr>
              <w:t>986</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K440+129</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K442+632</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K443+50</w:t>
            </w:r>
            <w:r w:rsidR="00800ACD" w:rsidRPr="00427CFB">
              <w:rPr>
                <w:rFonts w:ascii="仿宋" w:eastAsia="仿宋" w:hAnsi="仿宋" w:cs="Times New Roman" w:hint="eastAsia"/>
                <w:color w:val="000000"/>
                <w:kern w:val="0"/>
                <w:sz w:val="20"/>
                <w:szCs w:val="20"/>
              </w:rPr>
              <w:t>8</w:t>
            </w:r>
          </w:p>
          <w:p w:rsidR="00EF626F"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K447+</w:t>
            </w:r>
            <w:r w:rsidR="00800ACD" w:rsidRPr="00427CFB">
              <w:rPr>
                <w:rFonts w:ascii="仿宋" w:eastAsia="仿宋" w:hAnsi="仿宋" w:cs="Times New Roman" w:hint="eastAsia"/>
                <w:color w:val="000000"/>
                <w:kern w:val="0"/>
                <w:sz w:val="20"/>
                <w:szCs w:val="20"/>
              </w:rPr>
              <w:t>482</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K448+432</w:t>
            </w:r>
          </w:p>
        </w:tc>
        <w:tc>
          <w:tcPr>
            <w:tcW w:w="788" w:type="pct"/>
            <w:vMerge w:val="restart"/>
            <w:vAlign w:val="center"/>
          </w:tcPr>
          <w:p w:rsidR="00EF626F" w:rsidRPr="00427CFB" w:rsidRDefault="00F1592D" w:rsidP="0046543C">
            <w:pPr>
              <w:snapToGrid w:val="0"/>
              <w:spacing w:line="220" w:lineRule="exact"/>
              <w:jc w:val="center"/>
              <w:rPr>
                <w:rFonts w:ascii="仿宋" w:eastAsia="仿宋" w:hAnsi="仿宋" w:cs="Times New Roman"/>
                <w:color w:val="000000"/>
                <w:sz w:val="20"/>
                <w:szCs w:val="20"/>
              </w:rPr>
            </w:pPr>
            <w:r w:rsidRPr="00427CFB">
              <w:rPr>
                <w:rFonts w:ascii="仿宋" w:eastAsia="仿宋" w:hAnsi="仿宋" w:cs="Times New Roman"/>
                <w:color w:val="000000"/>
                <w:sz w:val="20"/>
                <w:szCs w:val="20"/>
              </w:rPr>
              <w:t>廊道内敷设下穿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箱涵内设PCCP管道下穿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箱涵内设PCCP管道下穿</w:t>
            </w:r>
          </w:p>
          <w:p w:rsidR="00EF626F" w:rsidRPr="00427CFB" w:rsidRDefault="00F1592D" w:rsidP="0046543C">
            <w:pPr>
              <w:snapToGrid w:val="0"/>
              <w:spacing w:line="220" w:lineRule="exact"/>
              <w:jc w:val="center"/>
              <w:rPr>
                <w:rFonts w:ascii="仿宋" w:eastAsia="仿宋" w:hAnsi="仿宋" w:cs="Times New Roman"/>
                <w:bCs/>
                <w:color w:val="000000"/>
                <w:kern w:val="44"/>
                <w:sz w:val="20"/>
                <w:szCs w:val="20"/>
              </w:rPr>
            </w:pPr>
            <w:r w:rsidRPr="00427CFB">
              <w:rPr>
                <w:rFonts w:ascii="仿宋" w:eastAsia="仿宋" w:hAnsi="仿宋" w:cs="Times New Roman"/>
                <w:color w:val="000000"/>
                <w:sz w:val="20"/>
                <w:szCs w:val="20"/>
              </w:rPr>
              <w:t>廊道内敷设下穿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廊道下穿</w:t>
            </w:r>
          </w:p>
        </w:tc>
        <w:tc>
          <w:tcPr>
            <w:tcW w:w="295" w:type="pct"/>
            <w:vMerge w:val="restart"/>
            <w:vAlign w:val="center"/>
          </w:tcPr>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6.5</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6.5</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6.5</w:t>
            </w:r>
          </w:p>
          <w:p w:rsidR="00EF626F" w:rsidRPr="00427CFB" w:rsidRDefault="00F1592D" w:rsidP="0046543C">
            <w:pPr>
              <w:snapToGrid w:val="0"/>
              <w:spacing w:line="220" w:lineRule="exact"/>
              <w:jc w:val="center"/>
              <w:rPr>
                <w:rFonts w:ascii="仿宋" w:eastAsia="仿宋" w:hAnsi="仿宋" w:cs="Times New Roman"/>
                <w:bCs/>
                <w:color w:val="000000"/>
                <w:kern w:val="0"/>
                <w:sz w:val="20"/>
                <w:szCs w:val="20"/>
              </w:rPr>
            </w:pPr>
            <w:r w:rsidRPr="00427CFB">
              <w:rPr>
                <w:rFonts w:ascii="仿宋" w:eastAsia="仿宋" w:hAnsi="仿宋" w:cs="Times New Roman"/>
                <w:color w:val="000000"/>
                <w:kern w:val="0"/>
                <w:sz w:val="20"/>
                <w:szCs w:val="20"/>
              </w:rPr>
              <w:t>6.5</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p w:rsidR="00EF626F"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tc>
        <w:tc>
          <w:tcPr>
            <w:tcW w:w="690" w:type="pct"/>
            <w:vMerge w:val="restart"/>
            <w:shd w:val="clear" w:color="auto" w:fill="auto"/>
            <w:vAlign w:val="center"/>
            <w:hideMark/>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整体失稳、构件破坏</w:t>
            </w:r>
          </w:p>
        </w:tc>
        <w:tc>
          <w:tcPr>
            <w:tcW w:w="640" w:type="pct"/>
            <w:shd w:val="clear" w:color="auto" w:fill="auto"/>
            <w:vAlign w:val="center"/>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地震</w:t>
            </w:r>
          </w:p>
        </w:tc>
        <w:tc>
          <w:tcPr>
            <w:tcW w:w="451" w:type="pct"/>
            <w:shd w:val="clear" w:color="auto" w:fill="auto"/>
            <w:vAlign w:val="center"/>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w:t>
            </w:r>
          </w:p>
        </w:tc>
      </w:tr>
      <w:tr w:rsidR="0046543C" w:rsidRPr="00427CFB" w:rsidTr="0046543C">
        <w:trPr>
          <w:trHeight w:val="293"/>
          <w:jc w:val="center"/>
        </w:trPr>
        <w:tc>
          <w:tcPr>
            <w:tcW w:w="246" w:type="pct"/>
            <w:vMerge/>
            <w:shd w:val="clear" w:color="auto" w:fill="auto"/>
            <w:vAlign w:val="center"/>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p>
        </w:tc>
        <w:tc>
          <w:tcPr>
            <w:tcW w:w="1348" w:type="pct"/>
            <w:vMerge/>
            <w:shd w:val="clear" w:color="000000" w:fill="FFFFFF"/>
            <w:vAlign w:val="center"/>
            <w:hideMark/>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p>
        </w:tc>
        <w:tc>
          <w:tcPr>
            <w:tcW w:w="542" w:type="pct"/>
            <w:vMerge/>
            <w:shd w:val="clear" w:color="auto" w:fill="auto"/>
            <w:vAlign w:val="center"/>
            <w:hideMark/>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p>
        </w:tc>
        <w:tc>
          <w:tcPr>
            <w:tcW w:w="788" w:type="pct"/>
            <w:vMerge/>
            <w:vAlign w:val="center"/>
          </w:tcPr>
          <w:p w:rsidR="00F1592D" w:rsidRPr="00427CFB" w:rsidRDefault="00F1592D" w:rsidP="0046543C">
            <w:pPr>
              <w:snapToGrid w:val="0"/>
              <w:spacing w:line="220" w:lineRule="exact"/>
              <w:jc w:val="center"/>
              <w:rPr>
                <w:rFonts w:ascii="仿宋" w:eastAsia="仿宋" w:hAnsi="仿宋" w:cs="Times New Roman"/>
                <w:color w:val="000000"/>
                <w:sz w:val="20"/>
                <w:szCs w:val="20"/>
              </w:rPr>
            </w:pPr>
          </w:p>
        </w:tc>
        <w:tc>
          <w:tcPr>
            <w:tcW w:w="295" w:type="pct"/>
            <w:vMerge/>
            <w:vAlign w:val="center"/>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p>
        </w:tc>
        <w:tc>
          <w:tcPr>
            <w:tcW w:w="690" w:type="pct"/>
            <w:vMerge/>
            <w:shd w:val="clear" w:color="auto" w:fill="auto"/>
            <w:vAlign w:val="center"/>
            <w:hideMark/>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p>
        </w:tc>
        <w:tc>
          <w:tcPr>
            <w:tcW w:w="640" w:type="pct"/>
            <w:shd w:val="clear" w:color="auto" w:fill="auto"/>
            <w:vAlign w:val="center"/>
          </w:tcPr>
          <w:p w:rsidR="00F1592D" w:rsidRPr="00427CFB" w:rsidRDefault="00F337F1"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运</w:t>
            </w:r>
            <w:proofErr w:type="gramStart"/>
            <w:r w:rsidRPr="00427CFB">
              <w:rPr>
                <w:rFonts w:ascii="仿宋" w:eastAsia="仿宋" w:hAnsi="仿宋" w:cs="Times New Roman" w:hint="eastAsia"/>
                <w:color w:val="000000"/>
                <w:kern w:val="0"/>
                <w:sz w:val="20"/>
                <w:szCs w:val="20"/>
              </w:rPr>
              <w:t>维管理</w:t>
            </w:r>
            <w:proofErr w:type="gramEnd"/>
          </w:p>
        </w:tc>
        <w:tc>
          <w:tcPr>
            <w:tcW w:w="451" w:type="pct"/>
            <w:shd w:val="clear" w:color="auto" w:fill="auto"/>
            <w:vAlign w:val="center"/>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5-9</w:t>
            </w:r>
          </w:p>
        </w:tc>
      </w:tr>
      <w:tr w:rsidR="0046543C" w:rsidRPr="00427CFB" w:rsidTr="0046543C">
        <w:trPr>
          <w:jc w:val="center"/>
        </w:trPr>
        <w:tc>
          <w:tcPr>
            <w:tcW w:w="246" w:type="pct"/>
            <w:vMerge/>
            <w:shd w:val="clear" w:color="auto" w:fill="auto"/>
            <w:vAlign w:val="center"/>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p>
        </w:tc>
        <w:tc>
          <w:tcPr>
            <w:tcW w:w="1348" w:type="pct"/>
            <w:vMerge/>
            <w:shd w:val="clear" w:color="000000" w:fill="FFFFFF"/>
            <w:vAlign w:val="center"/>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p>
        </w:tc>
        <w:tc>
          <w:tcPr>
            <w:tcW w:w="542" w:type="pct"/>
            <w:vMerge/>
            <w:shd w:val="clear" w:color="auto" w:fill="auto"/>
            <w:vAlign w:val="center"/>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p>
        </w:tc>
        <w:tc>
          <w:tcPr>
            <w:tcW w:w="788" w:type="pct"/>
            <w:vMerge/>
            <w:vAlign w:val="center"/>
          </w:tcPr>
          <w:p w:rsidR="00F1592D" w:rsidRPr="00427CFB" w:rsidRDefault="00F1592D" w:rsidP="0046543C">
            <w:pPr>
              <w:snapToGrid w:val="0"/>
              <w:spacing w:line="220" w:lineRule="exact"/>
              <w:jc w:val="center"/>
              <w:rPr>
                <w:rFonts w:ascii="仿宋" w:eastAsia="仿宋" w:hAnsi="仿宋" w:cs="Times New Roman"/>
                <w:color w:val="000000"/>
                <w:sz w:val="20"/>
                <w:szCs w:val="20"/>
              </w:rPr>
            </w:pPr>
          </w:p>
        </w:tc>
        <w:tc>
          <w:tcPr>
            <w:tcW w:w="295" w:type="pct"/>
            <w:vMerge/>
            <w:vAlign w:val="center"/>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p>
        </w:tc>
        <w:tc>
          <w:tcPr>
            <w:tcW w:w="690" w:type="pct"/>
            <w:shd w:val="clear" w:color="auto" w:fill="auto"/>
            <w:vAlign w:val="center"/>
          </w:tcPr>
          <w:p w:rsidR="00F1592D" w:rsidRPr="00427CFB" w:rsidRDefault="00F1592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上部</w:t>
            </w:r>
            <w:proofErr w:type="gramStart"/>
            <w:r w:rsidRPr="00427CFB">
              <w:rPr>
                <w:rFonts w:ascii="仿宋" w:eastAsia="仿宋" w:hAnsi="仿宋" w:cs="Times New Roman"/>
                <w:color w:val="000000"/>
                <w:kern w:val="0"/>
                <w:sz w:val="20"/>
                <w:szCs w:val="20"/>
              </w:rPr>
              <w:t>渠基破坏</w:t>
            </w:r>
            <w:proofErr w:type="gramEnd"/>
          </w:p>
        </w:tc>
        <w:tc>
          <w:tcPr>
            <w:tcW w:w="640" w:type="pct"/>
            <w:shd w:val="clear" w:color="auto" w:fill="auto"/>
            <w:vAlign w:val="center"/>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proofErr w:type="gramStart"/>
            <w:r w:rsidRPr="00427CFB">
              <w:rPr>
                <w:rFonts w:ascii="仿宋" w:eastAsia="仿宋" w:hAnsi="仿宋" w:cs="Times New Roman"/>
                <w:color w:val="000000"/>
                <w:kern w:val="0"/>
                <w:sz w:val="20"/>
                <w:szCs w:val="20"/>
              </w:rPr>
              <w:t>穿渠建筑物</w:t>
            </w:r>
            <w:proofErr w:type="gramEnd"/>
            <w:r w:rsidRPr="00427CFB">
              <w:rPr>
                <w:rFonts w:ascii="仿宋" w:eastAsia="仿宋" w:hAnsi="仿宋" w:cs="Times New Roman"/>
                <w:color w:val="000000"/>
                <w:kern w:val="0"/>
                <w:sz w:val="20"/>
                <w:szCs w:val="20"/>
              </w:rPr>
              <w:t>渗漏</w:t>
            </w:r>
          </w:p>
        </w:tc>
        <w:tc>
          <w:tcPr>
            <w:tcW w:w="451" w:type="pct"/>
            <w:shd w:val="clear" w:color="auto" w:fill="auto"/>
            <w:vAlign w:val="center"/>
          </w:tcPr>
          <w:p w:rsidR="00F1592D" w:rsidRPr="00427CFB" w:rsidRDefault="00F1592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5-2</w:t>
            </w:r>
          </w:p>
        </w:tc>
      </w:tr>
      <w:tr w:rsidR="0046543C" w:rsidRPr="00427CFB" w:rsidTr="0046543C">
        <w:trPr>
          <w:jc w:val="center"/>
        </w:trPr>
        <w:tc>
          <w:tcPr>
            <w:tcW w:w="246" w:type="pct"/>
            <w:vMerge w:val="restart"/>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w:t>
            </w:r>
            <w:r w:rsidR="00C632A2" w:rsidRPr="00427CFB">
              <w:rPr>
                <w:rFonts w:ascii="仿宋" w:eastAsia="仿宋" w:hAnsi="仿宋" w:cs="Times New Roman" w:hint="eastAsia"/>
                <w:color w:val="000000"/>
                <w:kern w:val="0"/>
                <w:sz w:val="20"/>
                <w:szCs w:val="20"/>
              </w:rPr>
              <w:t>6</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w:t>
            </w:r>
            <w:r w:rsidR="00C632A2" w:rsidRPr="00427CFB">
              <w:rPr>
                <w:rFonts w:ascii="仿宋" w:eastAsia="仿宋" w:hAnsi="仿宋" w:cs="Times New Roman" w:hint="eastAsia"/>
                <w:color w:val="000000"/>
                <w:kern w:val="0"/>
                <w:sz w:val="20"/>
                <w:szCs w:val="20"/>
              </w:rPr>
              <w:t>7</w:t>
            </w:r>
          </w:p>
        </w:tc>
        <w:tc>
          <w:tcPr>
            <w:tcW w:w="1348" w:type="pct"/>
            <w:vMerge w:val="restart"/>
            <w:shd w:val="clear" w:color="000000" w:fill="FFFFFF"/>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新郑赵家寨坑口发电有限公司管道工程</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郑州新力电力</w:t>
            </w:r>
            <w:proofErr w:type="gramStart"/>
            <w:r w:rsidRPr="00427CFB">
              <w:rPr>
                <w:rFonts w:ascii="仿宋" w:eastAsia="仿宋" w:hAnsi="仿宋" w:cs="Times New Roman"/>
                <w:color w:val="000000"/>
                <w:kern w:val="0"/>
                <w:sz w:val="20"/>
                <w:szCs w:val="20"/>
              </w:rPr>
              <w:t>有限公司输灰管道</w:t>
            </w:r>
            <w:proofErr w:type="gramEnd"/>
            <w:r w:rsidRPr="00427CFB">
              <w:rPr>
                <w:rFonts w:ascii="仿宋" w:eastAsia="仿宋" w:hAnsi="仿宋" w:cs="Times New Roman"/>
                <w:color w:val="000000"/>
                <w:kern w:val="0"/>
                <w:sz w:val="20"/>
                <w:szCs w:val="20"/>
              </w:rPr>
              <w:t>复建工程</w:t>
            </w:r>
          </w:p>
        </w:tc>
        <w:tc>
          <w:tcPr>
            <w:tcW w:w="542" w:type="pct"/>
            <w:vMerge w:val="restar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K423+093</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K439+424</w:t>
            </w:r>
          </w:p>
        </w:tc>
        <w:tc>
          <w:tcPr>
            <w:tcW w:w="788" w:type="pct"/>
            <w:vMerge w:val="restart"/>
            <w:vAlign w:val="center"/>
          </w:tcPr>
          <w:p w:rsidR="00541BE8" w:rsidRPr="00427CFB" w:rsidRDefault="00800ACD"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hint="eastAsia"/>
                <w:color w:val="000000"/>
                <w:sz w:val="20"/>
                <w:szCs w:val="20"/>
              </w:rPr>
              <w:t>下穿</w:t>
            </w:r>
          </w:p>
          <w:p w:rsidR="00541BE8" w:rsidRPr="00427CFB" w:rsidRDefault="00800ACD"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hint="eastAsia"/>
                <w:color w:val="000000"/>
                <w:sz w:val="20"/>
                <w:szCs w:val="20"/>
              </w:rPr>
              <w:t>地下直埋下穿</w:t>
            </w:r>
          </w:p>
        </w:tc>
        <w:tc>
          <w:tcPr>
            <w:tcW w:w="295" w:type="pct"/>
            <w:vMerge w:val="restart"/>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6.2</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6.2</w:t>
            </w:r>
          </w:p>
        </w:tc>
        <w:tc>
          <w:tcPr>
            <w:tcW w:w="69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整体失稳、构件破坏</w:t>
            </w:r>
          </w:p>
        </w:tc>
        <w:tc>
          <w:tcPr>
            <w:tcW w:w="64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地震</w:t>
            </w:r>
          </w:p>
        </w:tc>
        <w:tc>
          <w:tcPr>
            <w:tcW w:w="451"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w:t>
            </w:r>
          </w:p>
        </w:tc>
      </w:tr>
      <w:tr w:rsidR="0046543C" w:rsidRPr="00427CFB" w:rsidTr="0046543C">
        <w:trPr>
          <w:jc w:val="center"/>
        </w:trPr>
        <w:tc>
          <w:tcPr>
            <w:tcW w:w="246" w:type="pct"/>
            <w:vMerge/>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1348" w:type="pct"/>
            <w:vMerge/>
            <w:shd w:val="clear" w:color="000000" w:fill="FFFFFF"/>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542" w:type="pct"/>
            <w:vMerge/>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788" w:type="pct"/>
            <w:vMerge/>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295" w:type="pct"/>
            <w:vMerge/>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69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爆管</w:t>
            </w:r>
          </w:p>
        </w:tc>
        <w:tc>
          <w:tcPr>
            <w:tcW w:w="64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管道淤堵</w:t>
            </w:r>
          </w:p>
        </w:tc>
        <w:tc>
          <w:tcPr>
            <w:tcW w:w="451"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5-3</w:t>
            </w:r>
          </w:p>
        </w:tc>
      </w:tr>
      <w:tr w:rsidR="0046543C" w:rsidRPr="00427CFB" w:rsidTr="0046543C">
        <w:trPr>
          <w:jc w:val="center"/>
        </w:trPr>
        <w:tc>
          <w:tcPr>
            <w:tcW w:w="246" w:type="pct"/>
            <w:vMerge w:val="restart"/>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w:t>
            </w:r>
            <w:r w:rsidR="00C632A2" w:rsidRPr="00427CFB">
              <w:rPr>
                <w:rFonts w:ascii="仿宋" w:eastAsia="仿宋" w:hAnsi="仿宋" w:cs="Times New Roman" w:hint="eastAsia"/>
                <w:color w:val="000000"/>
                <w:kern w:val="0"/>
                <w:sz w:val="20"/>
                <w:szCs w:val="20"/>
              </w:rPr>
              <w:t>8</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w:t>
            </w:r>
            <w:r w:rsidR="00C632A2" w:rsidRPr="00427CFB">
              <w:rPr>
                <w:rFonts w:ascii="仿宋" w:eastAsia="仿宋" w:hAnsi="仿宋" w:cs="Times New Roman" w:hint="eastAsia"/>
                <w:color w:val="000000"/>
                <w:kern w:val="0"/>
                <w:sz w:val="20"/>
                <w:szCs w:val="20"/>
              </w:rPr>
              <w:t>9</w:t>
            </w:r>
          </w:p>
        </w:tc>
        <w:tc>
          <w:tcPr>
            <w:tcW w:w="1348" w:type="pct"/>
            <w:vMerge w:val="restart"/>
            <w:shd w:val="clear" w:color="000000" w:fill="FFFFFF"/>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郑州市中原西路中压天然气管道工程</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郑州-汤阴成品油管道工程</w:t>
            </w:r>
          </w:p>
        </w:tc>
        <w:tc>
          <w:tcPr>
            <w:tcW w:w="542" w:type="pct"/>
            <w:vMerge w:val="restar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K446+470</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K421+336</w:t>
            </w:r>
          </w:p>
        </w:tc>
        <w:tc>
          <w:tcPr>
            <w:tcW w:w="788" w:type="pct"/>
            <w:vMerge w:val="restart"/>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定向钻穿越</w:t>
            </w:r>
          </w:p>
        </w:tc>
        <w:tc>
          <w:tcPr>
            <w:tcW w:w="295" w:type="pct"/>
            <w:vMerge w:val="restart"/>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6.3</w:t>
            </w:r>
          </w:p>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6.3</w:t>
            </w:r>
          </w:p>
        </w:tc>
        <w:tc>
          <w:tcPr>
            <w:tcW w:w="690" w:type="pct"/>
            <w:vMerge w:val="restar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管道泄漏爆炸</w:t>
            </w:r>
          </w:p>
        </w:tc>
        <w:tc>
          <w:tcPr>
            <w:tcW w:w="64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管道破裂</w:t>
            </w:r>
          </w:p>
        </w:tc>
        <w:tc>
          <w:tcPr>
            <w:tcW w:w="451"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5-4</w:t>
            </w:r>
          </w:p>
        </w:tc>
      </w:tr>
      <w:tr w:rsidR="0046543C" w:rsidRPr="00427CFB" w:rsidTr="0046543C">
        <w:trPr>
          <w:jc w:val="center"/>
        </w:trPr>
        <w:tc>
          <w:tcPr>
            <w:tcW w:w="246" w:type="pct"/>
            <w:vMerge/>
            <w:shd w:val="clear" w:color="auto" w:fill="auto"/>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1348" w:type="pct"/>
            <w:vMerge/>
            <w:shd w:val="clear" w:color="000000" w:fill="FFFFFF"/>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542" w:type="pct"/>
            <w:vMerge/>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788" w:type="pct"/>
            <w:vMerge/>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295" w:type="pct"/>
            <w:vMerge/>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690" w:type="pct"/>
            <w:vMerge/>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64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燃放鞭炮</w:t>
            </w:r>
          </w:p>
        </w:tc>
        <w:tc>
          <w:tcPr>
            <w:tcW w:w="451"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5-6</w:t>
            </w:r>
          </w:p>
        </w:tc>
      </w:tr>
      <w:tr w:rsidR="0046543C" w:rsidRPr="00427CFB" w:rsidTr="0046543C">
        <w:trPr>
          <w:jc w:val="center"/>
        </w:trPr>
        <w:tc>
          <w:tcPr>
            <w:tcW w:w="246" w:type="pct"/>
            <w:vMerge w:val="restart"/>
            <w:shd w:val="clear" w:color="auto" w:fill="auto"/>
            <w:vAlign w:val="center"/>
          </w:tcPr>
          <w:p w:rsidR="00541BE8" w:rsidRPr="00427CFB" w:rsidRDefault="00C632A2"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30</w:t>
            </w:r>
          </w:p>
        </w:tc>
        <w:tc>
          <w:tcPr>
            <w:tcW w:w="1348" w:type="pct"/>
            <w:vMerge w:val="restart"/>
            <w:shd w:val="clear" w:color="000000" w:fill="FFFFFF"/>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郑州市轨道交通2号线一期工程</w:t>
            </w:r>
          </w:p>
        </w:tc>
        <w:tc>
          <w:tcPr>
            <w:tcW w:w="542" w:type="pct"/>
            <w:vMerge w:val="restar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K428+043</w:t>
            </w:r>
          </w:p>
        </w:tc>
        <w:tc>
          <w:tcPr>
            <w:tcW w:w="788" w:type="pct"/>
            <w:vMerge w:val="restart"/>
            <w:vAlign w:val="center"/>
          </w:tcPr>
          <w:p w:rsidR="00541BE8" w:rsidRPr="00427CFB" w:rsidRDefault="00541BE8" w:rsidP="0046543C">
            <w:pPr>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sz w:val="20"/>
                <w:szCs w:val="20"/>
              </w:rPr>
              <w:t>盾构法下穿</w:t>
            </w:r>
          </w:p>
        </w:tc>
        <w:tc>
          <w:tcPr>
            <w:tcW w:w="295" w:type="pct"/>
            <w:vMerge w:val="restart"/>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7.7</w:t>
            </w:r>
          </w:p>
        </w:tc>
        <w:tc>
          <w:tcPr>
            <w:tcW w:w="690" w:type="pct"/>
            <w:vMerge w:val="restar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隧道抗浮失稳、衬砌破坏、渗漏</w:t>
            </w:r>
          </w:p>
        </w:tc>
        <w:tc>
          <w:tcPr>
            <w:tcW w:w="64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衬砌裂缝、止水破损</w:t>
            </w:r>
          </w:p>
        </w:tc>
        <w:tc>
          <w:tcPr>
            <w:tcW w:w="451"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5-4</w:t>
            </w:r>
          </w:p>
        </w:tc>
      </w:tr>
      <w:tr w:rsidR="0046543C" w:rsidRPr="00427CFB" w:rsidTr="0046543C">
        <w:trPr>
          <w:jc w:val="center"/>
        </w:trPr>
        <w:tc>
          <w:tcPr>
            <w:tcW w:w="246" w:type="pct"/>
            <w:vMerge/>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1348" w:type="pct"/>
            <w:vMerge/>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542" w:type="pct"/>
            <w:vMerge/>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788" w:type="pct"/>
            <w:vMerge/>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295" w:type="pct"/>
            <w:vMerge/>
            <w:vAlign w:val="center"/>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690" w:type="pct"/>
            <w:vMerge/>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p>
        </w:tc>
        <w:tc>
          <w:tcPr>
            <w:tcW w:w="640"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地下水位变化</w:t>
            </w:r>
          </w:p>
        </w:tc>
        <w:tc>
          <w:tcPr>
            <w:tcW w:w="451" w:type="pct"/>
            <w:shd w:val="clear" w:color="auto" w:fill="auto"/>
            <w:vAlign w:val="center"/>
            <w:hideMark/>
          </w:tcPr>
          <w:p w:rsidR="00541BE8" w:rsidRPr="00427CFB" w:rsidRDefault="00541BE8" w:rsidP="0046543C">
            <w:pPr>
              <w:widowControl/>
              <w:snapToGrid w:val="0"/>
              <w:spacing w:line="22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5-8</w:t>
            </w:r>
          </w:p>
        </w:tc>
      </w:tr>
    </w:tbl>
    <w:p w:rsidR="0046543C" w:rsidRDefault="0046543C" w:rsidP="00F42E5D">
      <w:pPr>
        <w:pStyle w:val="10"/>
        <w:ind w:firstLineChars="0" w:firstLine="420"/>
        <w:outlineLvl w:val="9"/>
        <w:rPr>
          <w:rFonts w:ascii="Times New Roman" w:hAnsi="Times New Roman" w:cs="Times New Roman" w:hint="eastAsia"/>
        </w:rPr>
      </w:pPr>
    </w:p>
    <w:p w:rsidR="003E06F5" w:rsidRPr="0064711D" w:rsidRDefault="003E06F5"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lastRenderedPageBreak/>
        <w:t>（</w:t>
      </w:r>
      <w:r w:rsidRPr="0064711D">
        <w:rPr>
          <w:rFonts w:ascii="Times New Roman" w:hAnsi="Times New Roman" w:cs="Times New Roman" w:hint="eastAsia"/>
        </w:rPr>
        <w:t>4</w:t>
      </w:r>
      <w:r w:rsidRPr="0064711D">
        <w:rPr>
          <w:rFonts w:ascii="Times New Roman" w:hAnsi="Times New Roman" w:cs="Times New Roman"/>
        </w:rPr>
        <w:t>）</w:t>
      </w:r>
      <w:proofErr w:type="gramStart"/>
      <w:r w:rsidRPr="0064711D">
        <w:rPr>
          <w:rFonts w:ascii="Times New Roman" w:hAnsi="Times New Roman" w:cs="Times New Roman" w:hint="eastAsia"/>
        </w:rPr>
        <w:t>跨渠桥梁</w:t>
      </w:r>
      <w:proofErr w:type="gramEnd"/>
      <w:r w:rsidRPr="0064711D">
        <w:rPr>
          <w:rFonts w:ascii="Times New Roman" w:hAnsi="Times New Roman" w:cs="Times New Roman" w:hint="eastAsia"/>
        </w:rPr>
        <w:t>风险事件及风险因子</w:t>
      </w:r>
    </w:p>
    <w:p w:rsidR="003E06F5"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w:t>
      </w:r>
      <w:r w:rsidR="007E7C57" w:rsidRPr="0064711D">
        <w:rPr>
          <w:rFonts w:ascii="Times New Roman" w:hAnsi="Times New Roman" w:cs="Times New Roman"/>
        </w:rPr>
        <w:t xml:space="preserve">4  </w:t>
      </w:r>
      <w:proofErr w:type="gramStart"/>
      <w:r w:rsidRPr="0064711D">
        <w:rPr>
          <w:rFonts w:ascii="Times New Roman" w:hAnsi="Times New Roman" w:cs="Times New Roman"/>
        </w:rPr>
        <w:t>跨渠桥梁</w:t>
      </w:r>
      <w:proofErr w:type="gramEnd"/>
      <w:r w:rsidRPr="0064711D">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973"/>
        <w:gridCol w:w="2807"/>
        <w:gridCol w:w="1450"/>
        <w:gridCol w:w="1328"/>
        <w:gridCol w:w="1567"/>
        <w:gridCol w:w="3188"/>
        <w:gridCol w:w="2258"/>
      </w:tblGrid>
      <w:tr w:rsidR="00887B7D" w:rsidRPr="0046543C" w:rsidTr="0046543C">
        <w:trPr>
          <w:tblHeader/>
          <w:jc w:val="center"/>
        </w:trPr>
        <w:tc>
          <w:tcPr>
            <w:tcW w:w="228"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序号</w:t>
            </w:r>
          </w:p>
        </w:tc>
        <w:tc>
          <w:tcPr>
            <w:tcW w:w="342"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建筑物类型</w:t>
            </w:r>
          </w:p>
        </w:tc>
        <w:tc>
          <w:tcPr>
            <w:tcW w:w="987"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建筑物名称</w:t>
            </w:r>
          </w:p>
        </w:tc>
        <w:tc>
          <w:tcPr>
            <w:tcW w:w="510"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桩号</w:t>
            </w:r>
          </w:p>
        </w:tc>
        <w:tc>
          <w:tcPr>
            <w:tcW w:w="467"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风险量值</w:t>
            </w:r>
          </w:p>
        </w:tc>
        <w:tc>
          <w:tcPr>
            <w:tcW w:w="55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风险事件</w:t>
            </w:r>
          </w:p>
        </w:tc>
        <w:tc>
          <w:tcPr>
            <w:tcW w:w="1121" w:type="pct"/>
            <w:shd w:val="clear" w:color="auto" w:fill="auto"/>
            <w:noWrap/>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风险因子（按重要性排序）</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对应预防措施编号</w:t>
            </w:r>
          </w:p>
        </w:tc>
      </w:tr>
      <w:tr w:rsidR="00887B7D" w:rsidRPr="0046543C" w:rsidTr="0046543C">
        <w:trPr>
          <w:jc w:val="center"/>
        </w:trPr>
        <w:tc>
          <w:tcPr>
            <w:tcW w:w="228" w:type="pct"/>
            <w:vMerge w:val="restar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w:t>
            </w:r>
          </w:p>
          <w:p w:rsidR="00EF626F" w:rsidRPr="0046543C" w:rsidRDefault="00541BE8" w:rsidP="00CA10AB">
            <w:pPr>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w:t>
            </w:r>
          </w:p>
        </w:tc>
        <w:tc>
          <w:tcPr>
            <w:tcW w:w="342" w:type="pct"/>
            <w:vMerge w:val="restar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生产桥</w:t>
            </w:r>
          </w:p>
        </w:tc>
        <w:tc>
          <w:tcPr>
            <w:tcW w:w="987" w:type="pct"/>
            <w:vMerge w:val="restart"/>
            <w:shd w:val="clear" w:color="auto" w:fill="auto"/>
            <w:noWrap/>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毕河南生产桥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小郑</w:t>
            </w:r>
            <w:proofErr w:type="gramStart"/>
            <w:r w:rsidRPr="0046543C">
              <w:rPr>
                <w:rFonts w:ascii="仿宋" w:eastAsia="仿宋" w:hAnsi="仿宋" w:cs="Times New Roman"/>
                <w:kern w:val="0"/>
                <w:sz w:val="20"/>
                <w:szCs w:val="20"/>
              </w:rPr>
              <w:t>庄南生产</w:t>
            </w:r>
            <w:proofErr w:type="gramEnd"/>
            <w:r w:rsidRPr="0046543C">
              <w:rPr>
                <w:rFonts w:ascii="仿宋" w:eastAsia="仿宋" w:hAnsi="仿宋" w:cs="Times New Roman"/>
                <w:kern w:val="0"/>
                <w:sz w:val="20"/>
                <w:szCs w:val="20"/>
              </w:rPr>
              <w:t>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杏园</w:t>
            </w:r>
            <w:proofErr w:type="gramStart"/>
            <w:r w:rsidRPr="0046543C">
              <w:rPr>
                <w:rFonts w:ascii="仿宋" w:eastAsia="仿宋" w:hAnsi="仿宋" w:cs="Times New Roman"/>
                <w:kern w:val="0"/>
                <w:sz w:val="20"/>
                <w:szCs w:val="20"/>
              </w:rPr>
              <w:t>北生产</w:t>
            </w:r>
            <w:proofErr w:type="gramEnd"/>
            <w:r w:rsidRPr="0046543C">
              <w:rPr>
                <w:rFonts w:ascii="仿宋" w:eastAsia="仿宋" w:hAnsi="仿宋" w:cs="Times New Roman"/>
                <w:kern w:val="0"/>
                <w:sz w:val="20"/>
                <w:szCs w:val="20"/>
              </w:rPr>
              <w:t>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东冯湾</w:t>
            </w:r>
            <w:proofErr w:type="gramStart"/>
            <w:r w:rsidRPr="0046543C">
              <w:rPr>
                <w:rFonts w:ascii="仿宋" w:eastAsia="仿宋" w:hAnsi="仿宋" w:cs="Times New Roman"/>
                <w:kern w:val="0"/>
                <w:sz w:val="20"/>
                <w:szCs w:val="20"/>
              </w:rPr>
              <w:t>北生产</w:t>
            </w:r>
            <w:proofErr w:type="gramEnd"/>
            <w:r w:rsidRPr="0046543C">
              <w:rPr>
                <w:rFonts w:ascii="仿宋" w:eastAsia="仿宋" w:hAnsi="仿宋" w:cs="Times New Roman"/>
                <w:kern w:val="0"/>
                <w:sz w:val="20"/>
                <w:szCs w:val="20"/>
              </w:rPr>
              <w:t>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小河村生产桥</w:t>
            </w:r>
          </w:p>
          <w:p w:rsidR="00EF626F" w:rsidRPr="0046543C" w:rsidRDefault="00541BE8" w:rsidP="00CA10AB">
            <w:pPr>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王家台西生产桥</w:t>
            </w:r>
          </w:p>
        </w:tc>
        <w:tc>
          <w:tcPr>
            <w:tcW w:w="510" w:type="pct"/>
            <w:vMerge w:val="restar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K418+905.5 K420+419.7 K433+003.3 K439+868.4 K441+602.9 K447+909.5</w:t>
            </w:r>
          </w:p>
        </w:tc>
        <w:tc>
          <w:tcPr>
            <w:tcW w:w="467" w:type="pct"/>
            <w:vMerge w:val="restar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1.7</w:t>
            </w:r>
          </w:p>
        </w:tc>
        <w:tc>
          <w:tcPr>
            <w:tcW w:w="551" w:type="pct"/>
            <w:vMerge w:val="restar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构件破坏</w:t>
            </w: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车辆超载</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6-10</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551" w:type="pct"/>
            <w:vMerge/>
            <w:shd w:val="clear" w:color="auto" w:fill="auto"/>
            <w:vAlign w:val="center"/>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1121" w:type="pct"/>
            <w:shd w:val="clear" w:color="auto" w:fill="auto"/>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混凝土裂缝</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6-4</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551" w:type="pct"/>
            <w:vMerge w:val="restart"/>
            <w:shd w:val="clear" w:color="auto" w:fill="auto"/>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衬砌板破坏</w:t>
            </w:r>
          </w:p>
        </w:tc>
        <w:tc>
          <w:tcPr>
            <w:tcW w:w="1121" w:type="pct"/>
            <w:shd w:val="clear" w:color="auto" w:fill="auto"/>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车辆超载</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6-10</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551" w:type="pct"/>
            <w:vMerge/>
            <w:shd w:val="clear" w:color="auto" w:fill="auto"/>
            <w:vAlign w:val="center"/>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1121" w:type="pct"/>
            <w:shd w:val="clear" w:color="auto" w:fill="auto"/>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基础沉降</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4-6</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55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水质污染</w:t>
            </w: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检修维护</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6-6</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hideMark/>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hideMark/>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jc w:val="center"/>
              <w:rPr>
                <w:rFonts w:ascii="仿宋" w:eastAsia="仿宋" w:hAnsi="仿宋" w:cs="Times New Roman"/>
                <w:b/>
                <w:bCs/>
                <w:kern w:val="0"/>
                <w:sz w:val="20"/>
                <w:szCs w:val="20"/>
              </w:rPr>
            </w:pPr>
          </w:p>
        </w:tc>
        <w:tc>
          <w:tcPr>
            <w:tcW w:w="55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车辆坠渠</w:t>
            </w:r>
            <w:proofErr w:type="gramEnd"/>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交通事故</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6-8</w:t>
            </w:r>
          </w:p>
        </w:tc>
      </w:tr>
      <w:tr w:rsidR="00887B7D" w:rsidRPr="0046543C" w:rsidTr="0046543C">
        <w:trPr>
          <w:jc w:val="center"/>
        </w:trPr>
        <w:tc>
          <w:tcPr>
            <w:tcW w:w="228" w:type="pct"/>
            <w:vMerge w:val="restar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10</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12</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19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20</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22</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24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30</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32</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40</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42</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47</w:t>
            </w:r>
          </w:p>
          <w:p w:rsidR="00EF626F" w:rsidRPr="0046543C" w:rsidRDefault="00541BE8" w:rsidP="00CA10AB">
            <w:pPr>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48</w:t>
            </w:r>
          </w:p>
        </w:tc>
        <w:tc>
          <w:tcPr>
            <w:tcW w:w="342" w:type="pct"/>
            <w:vMerge w:val="restar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公路桥</w:t>
            </w:r>
          </w:p>
        </w:tc>
        <w:tc>
          <w:tcPr>
            <w:tcW w:w="987" w:type="pct"/>
            <w:vMerge w:val="restart"/>
            <w:shd w:val="clear" w:color="auto" w:fill="auto"/>
            <w:noWrap/>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东四环（南延线）公路桥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毕河西公路桥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郑州绕城高速公路桥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新G310公路桥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荆庄南公路桥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庞庄南公路桥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庞村西公路桥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于庄东公路桥</w:t>
            </w:r>
            <w:proofErr w:type="gramEnd"/>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豫一路公路桥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于庄北公路桥</w:t>
            </w:r>
            <w:proofErr w:type="gramEnd"/>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汪</w:t>
            </w:r>
            <w:proofErr w:type="gramStart"/>
            <w:r w:rsidRPr="0046543C">
              <w:rPr>
                <w:rFonts w:ascii="仿宋" w:eastAsia="仿宋" w:hAnsi="仿宋" w:cs="Times New Roman"/>
                <w:kern w:val="0"/>
                <w:sz w:val="20"/>
                <w:szCs w:val="20"/>
              </w:rPr>
              <w:t>垌</w:t>
            </w:r>
            <w:proofErr w:type="gramEnd"/>
            <w:r w:rsidRPr="0046543C">
              <w:rPr>
                <w:rFonts w:ascii="仿宋" w:eastAsia="仿宋" w:hAnsi="仿宋" w:cs="Times New Roman"/>
                <w:kern w:val="0"/>
                <w:sz w:val="20"/>
                <w:szCs w:val="20"/>
              </w:rPr>
              <w:t>村北公路桥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南四环公路桥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中州大道公路桥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战马屯南公路桥</w:t>
            </w:r>
            <w:proofErr w:type="gramEnd"/>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紫荆山路公路桥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战马屯西公路桥</w:t>
            </w:r>
            <w:proofErr w:type="gramEnd"/>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碧云路公路桥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京广南路公路桥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郑平路公路桥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大学路公路桥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嵩山南路公路桥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郑密路</w:t>
            </w:r>
            <w:proofErr w:type="gramEnd"/>
            <w:r w:rsidRPr="0046543C">
              <w:rPr>
                <w:rFonts w:ascii="仿宋" w:eastAsia="仿宋" w:hAnsi="仿宋" w:cs="Times New Roman"/>
                <w:kern w:val="0"/>
                <w:sz w:val="20"/>
                <w:szCs w:val="20"/>
              </w:rPr>
              <w:t>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水泉沟南公路桥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长江路（密</w:t>
            </w:r>
            <w:proofErr w:type="gramStart"/>
            <w:r w:rsidRPr="0046543C">
              <w:rPr>
                <w:rFonts w:ascii="仿宋" w:eastAsia="仿宋" w:hAnsi="仿宋" w:cs="Times New Roman"/>
                <w:kern w:val="0"/>
                <w:sz w:val="20"/>
                <w:szCs w:val="20"/>
              </w:rPr>
              <w:t>垌</w:t>
            </w:r>
            <w:proofErr w:type="gramEnd"/>
            <w:r w:rsidRPr="0046543C">
              <w:rPr>
                <w:rFonts w:ascii="仿宋" w:eastAsia="仿宋" w:hAnsi="仿宋" w:cs="Times New Roman"/>
                <w:kern w:val="0"/>
                <w:sz w:val="20"/>
                <w:szCs w:val="20"/>
              </w:rPr>
              <w:t>西）公路桥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郭</w:t>
            </w:r>
            <w:proofErr w:type="gramEnd"/>
            <w:r w:rsidRPr="0046543C">
              <w:rPr>
                <w:rFonts w:ascii="仿宋" w:eastAsia="仿宋" w:hAnsi="仿宋" w:cs="Times New Roman"/>
                <w:kern w:val="0"/>
                <w:sz w:val="20"/>
                <w:szCs w:val="20"/>
              </w:rPr>
              <w:t>厂东公路桥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郭</w:t>
            </w:r>
            <w:proofErr w:type="gramEnd"/>
            <w:r w:rsidRPr="0046543C">
              <w:rPr>
                <w:rFonts w:ascii="仿宋" w:eastAsia="仿宋" w:hAnsi="仿宋" w:cs="Times New Roman"/>
                <w:kern w:val="0"/>
                <w:sz w:val="20"/>
                <w:szCs w:val="20"/>
              </w:rPr>
              <w:t>厂北公路桥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郑少高速连接线公路桥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段庄公路桥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淮河路公路桥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陇海路公路桥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凯旋路公路桥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常庄北公路桥</w:t>
            </w:r>
            <w:proofErr w:type="gramEnd"/>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雪松路公路桥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大</w:t>
            </w:r>
            <w:proofErr w:type="gramStart"/>
            <w:r w:rsidRPr="0046543C">
              <w:rPr>
                <w:rFonts w:ascii="仿宋" w:eastAsia="仿宋" w:hAnsi="仿宋" w:cs="Times New Roman"/>
                <w:kern w:val="0"/>
                <w:sz w:val="20"/>
                <w:szCs w:val="20"/>
              </w:rPr>
              <w:t>李庄北公路桥</w:t>
            </w:r>
            <w:proofErr w:type="gramEnd"/>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站前大道公路桥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西四环公路桥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中原路公路桥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元通大道公路桥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郑上路公路桥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小付庄</w:t>
            </w:r>
            <w:proofErr w:type="gramEnd"/>
            <w:r w:rsidRPr="0046543C">
              <w:rPr>
                <w:rFonts w:ascii="仿宋" w:eastAsia="仿宋" w:hAnsi="仿宋" w:cs="Times New Roman"/>
                <w:kern w:val="0"/>
                <w:sz w:val="20"/>
                <w:szCs w:val="20"/>
              </w:rPr>
              <w:t>公路桥</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董岗南</w:t>
            </w:r>
            <w:proofErr w:type="gramEnd"/>
            <w:r w:rsidRPr="0046543C">
              <w:rPr>
                <w:rFonts w:ascii="仿宋" w:eastAsia="仿宋" w:hAnsi="仿宋" w:cs="Times New Roman"/>
                <w:kern w:val="0"/>
                <w:sz w:val="20"/>
                <w:szCs w:val="20"/>
              </w:rPr>
              <w:t>公路桥</w:t>
            </w:r>
          </w:p>
          <w:p w:rsidR="00EF626F" w:rsidRPr="0046543C" w:rsidRDefault="00541BE8" w:rsidP="00CA10AB">
            <w:pPr>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红松路公路桥</w:t>
            </w:r>
          </w:p>
        </w:tc>
        <w:tc>
          <w:tcPr>
            <w:tcW w:w="510" w:type="pct"/>
            <w:vMerge w:val="restart"/>
            <w:shd w:val="clear" w:color="auto" w:fill="auto"/>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K419+129.9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K420+233.8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K421+070.1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K421+593.1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K421+992.3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K423+715.3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K424+253.5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K425+227.5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K425+574.6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K425+831.7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 xml:space="preserve">K 426+682 </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K427+043.8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K427+399.6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K427+942.9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K428+376.8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 xml:space="preserve">K 429+314 </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K430+098.1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K430+760.4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K431+462.3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K432+034.2</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K433+841.4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K434+265.4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 xml:space="preserve">K 435+792 </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K436+970.2</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K437+548.1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K438+028.4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K438+377.1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K438+575.4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K439+230.9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K440+224.7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 xml:space="preserve">K 442+404 </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 xml:space="preserve">K442+646  </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K443+508.1</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K444+031.5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K444+028.5</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K445+369.3</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K446+149.9</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K447+648.7</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 xml:space="preserve">K 448+388 </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K448+970.8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K449+540.1</w:t>
            </w:r>
          </w:p>
          <w:p w:rsidR="00EF626F" w:rsidRPr="0046543C" w:rsidRDefault="00541BE8" w:rsidP="00CA10AB">
            <w:pPr>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K449+973.5</w:t>
            </w:r>
          </w:p>
        </w:tc>
        <w:tc>
          <w:tcPr>
            <w:tcW w:w="467" w:type="pct"/>
            <w:vMerge w:val="restar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7.0</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7.0</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7.4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7.0</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3.4</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2.6</w:t>
            </w:r>
          </w:p>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5.8</w:t>
            </w:r>
          </w:p>
        </w:tc>
        <w:tc>
          <w:tcPr>
            <w:tcW w:w="551" w:type="pct"/>
            <w:vMerge w:val="restar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lastRenderedPageBreak/>
              <w:t>构件破坏</w:t>
            </w: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车辆超载</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6-10</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vMerge/>
            <w:shd w:val="clear" w:color="auto" w:fill="auto"/>
            <w:vAlign w:val="center"/>
            <w:hideMark/>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交通事故</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6-8</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vMerge/>
            <w:shd w:val="clear" w:color="auto" w:fill="auto"/>
            <w:vAlign w:val="center"/>
            <w:hideMark/>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混凝土裂缝</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6-4</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vMerge w:val="restart"/>
            <w:shd w:val="clear" w:color="auto" w:fill="auto"/>
            <w:vAlign w:val="center"/>
            <w:hideMark/>
          </w:tcPr>
          <w:p w:rsidR="00EF626F" w:rsidRPr="0046543C" w:rsidRDefault="00541BE8" w:rsidP="00CA10AB">
            <w:pPr>
              <w:widowControl/>
              <w:snapToGrid w:val="0"/>
              <w:spacing w:line="300" w:lineRule="exact"/>
              <w:rPr>
                <w:rFonts w:ascii="仿宋" w:eastAsia="仿宋" w:hAnsi="仿宋" w:cs="Times New Roman"/>
                <w:kern w:val="0"/>
                <w:sz w:val="20"/>
                <w:szCs w:val="20"/>
              </w:rPr>
            </w:pPr>
            <w:r w:rsidRPr="0046543C">
              <w:rPr>
                <w:rFonts w:ascii="仿宋" w:eastAsia="仿宋" w:hAnsi="仿宋" w:cs="Times New Roman"/>
                <w:kern w:val="0"/>
                <w:sz w:val="20"/>
                <w:szCs w:val="20"/>
              </w:rPr>
              <w:t>衬砌板破坏</w:t>
            </w: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车辆超载</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6-10</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vMerge/>
            <w:shd w:val="clear" w:color="auto" w:fill="auto"/>
            <w:vAlign w:val="center"/>
            <w:hideMark/>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基础沉降</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4-6</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vMerge w:val="restart"/>
            <w:shd w:val="clear" w:color="auto" w:fill="auto"/>
            <w:vAlign w:val="center"/>
            <w:hideMark/>
          </w:tcPr>
          <w:p w:rsidR="00EF626F" w:rsidRPr="0046543C" w:rsidRDefault="00541BE8" w:rsidP="00CA10AB">
            <w:pPr>
              <w:widowControl/>
              <w:snapToGrid w:val="0"/>
              <w:spacing w:line="300" w:lineRule="exact"/>
              <w:rPr>
                <w:rFonts w:ascii="仿宋" w:eastAsia="仿宋" w:hAnsi="仿宋" w:cs="Times New Roman"/>
                <w:kern w:val="0"/>
                <w:sz w:val="20"/>
                <w:szCs w:val="20"/>
              </w:rPr>
            </w:pPr>
            <w:r w:rsidRPr="0046543C">
              <w:rPr>
                <w:rFonts w:ascii="仿宋" w:eastAsia="仿宋" w:hAnsi="仿宋" w:cs="Times New Roman"/>
                <w:kern w:val="0"/>
                <w:sz w:val="20"/>
                <w:szCs w:val="20"/>
              </w:rPr>
              <w:t>水质污染</w:t>
            </w: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危化品运输</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6-9</w:t>
            </w:r>
          </w:p>
        </w:tc>
      </w:tr>
      <w:tr w:rsidR="00887B7D" w:rsidRPr="0046543C" w:rsidTr="0046543C">
        <w:trPr>
          <w:jc w:val="center"/>
        </w:trPr>
        <w:tc>
          <w:tcPr>
            <w:tcW w:w="228"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vMerge/>
            <w:shd w:val="clear" w:color="auto" w:fill="auto"/>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1121" w:type="pct"/>
            <w:shd w:val="clear" w:color="auto" w:fill="auto"/>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交通事故</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6-8</w:t>
            </w:r>
          </w:p>
        </w:tc>
      </w:tr>
      <w:tr w:rsidR="00887B7D" w:rsidRPr="0046543C" w:rsidTr="0046543C">
        <w:trPr>
          <w:jc w:val="center"/>
        </w:trPr>
        <w:tc>
          <w:tcPr>
            <w:tcW w:w="228" w:type="pct"/>
            <w:vMerge/>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vMerge/>
            <w:shd w:val="clear" w:color="auto" w:fill="auto"/>
            <w:vAlign w:val="center"/>
            <w:hideMark/>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1121" w:type="pct"/>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检修维护</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6-6</w:t>
            </w:r>
          </w:p>
        </w:tc>
      </w:tr>
      <w:tr w:rsidR="00887B7D" w:rsidRPr="0046543C" w:rsidTr="0046543C">
        <w:trPr>
          <w:jc w:val="center"/>
        </w:trPr>
        <w:tc>
          <w:tcPr>
            <w:tcW w:w="228" w:type="pct"/>
            <w:vMerge/>
            <w:tcBorders>
              <w:bottom w:val="single" w:sz="4" w:space="0" w:color="auto"/>
            </w:tcBorders>
            <w:shd w:val="clear" w:color="auto" w:fill="auto"/>
            <w:vAlign w:val="center"/>
            <w:hideMark/>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342" w:type="pct"/>
            <w:vMerge/>
            <w:tcBorders>
              <w:bottom w:val="single" w:sz="4" w:space="0" w:color="auto"/>
            </w:tcBorders>
            <w:vAlign w:val="center"/>
            <w:hideMark/>
          </w:tcPr>
          <w:p w:rsidR="00EF626F" w:rsidRPr="0046543C" w:rsidRDefault="00EF626F" w:rsidP="00CA10AB">
            <w:pPr>
              <w:widowControl/>
              <w:snapToGrid w:val="0"/>
              <w:spacing w:line="300" w:lineRule="exact"/>
              <w:jc w:val="left"/>
              <w:rPr>
                <w:rFonts w:ascii="仿宋" w:eastAsia="仿宋" w:hAnsi="仿宋" w:cs="Times New Roman"/>
                <w:b/>
                <w:bCs/>
                <w:kern w:val="0"/>
                <w:sz w:val="20"/>
                <w:szCs w:val="20"/>
              </w:rPr>
            </w:pPr>
          </w:p>
        </w:tc>
        <w:tc>
          <w:tcPr>
            <w:tcW w:w="987" w:type="pct"/>
            <w:vMerge/>
            <w:tcBorders>
              <w:bottom w:val="single" w:sz="4" w:space="0" w:color="auto"/>
            </w:tcBorders>
            <w:shd w:val="clear" w:color="auto" w:fill="auto"/>
            <w:noWrap/>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510" w:type="pct"/>
            <w:vMerge/>
            <w:tcBorders>
              <w:bottom w:val="single" w:sz="4" w:space="0" w:color="auto"/>
            </w:tcBorders>
            <w:shd w:val="clear" w:color="auto" w:fill="auto"/>
            <w:vAlign w:val="center"/>
          </w:tcPr>
          <w:p w:rsidR="00EF626F" w:rsidRPr="0046543C" w:rsidRDefault="00EF626F" w:rsidP="00CA10AB">
            <w:pPr>
              <w:snapToGrid w:val="0"/>
              <w:spacing w:line="300" w:lineRule="exact"/>
              <w:jc w:val="center"/>
              <w:rPr>
                <w:rFonts w:ascii="仿宋" w:eastAsia="仿宋" w:hAnsi="仿宋" w:cs="Times New Roman"/>
                <w:b/>
                <w:bCs/>
                <w:kern w:val="0"/>
                <w:sz w:val="20"/>
                <w:szCs w:val="20"/>
              </w:rPr>
            </w:pPr>
          </w:p>
        </w:tc>
        <w:tc>
          <w:tcPr>
            <w:tcW w:w="467" w:type="pct"/>
            <w:vMerge/>
            <w:tcBorders>
              <w:bottom w:val="single" w:sz="4" w:space="0" w:color="auto"/>
            </w:tcBorders>
            <w:vAlign w:val="center"/>
          </w:tcPr>
          <w:p w:rsidR="00EF626F" w:rsidRPr="0046543C" w:rsidRDefault="00EF626F" w:rsidP="00CA10AB">
            <w:pPr>
              <w:widowControl/>
              <w:snapToGrid w:val="0"/>
              <w:spacing w:line="300" w:lineRule="exact"/>
              <w:rPr>
                <w:rFonts w:ascii="仿宋" w:eastAsia="仿宋" w:hAnsi="仿宋" w:cs="Times New Roman"/>
                <w:b/>
                <w:bCs/>
                <w:kern w:val="0"/>
                <w:sz w:val="20"/>
                <w:szCs w:val="20"/>
              </w:rPr>
            </w:pPr>
          </w:p>
        </w:tc>
        <w:tc>
          <w:tcPr>
            <w:tcW w:w="551" w:type="pct"/>
            <w:tcBorders>
              <w:bottom w:val="single" w:sz="4" w:space="0" w:color="auto"/>
            </w:tcBorders>
            <w:shd w:val="clear" w:color="auto" w:fill="auto"/>
            <w:vAlign w:val="center"/>
            <w:hideMark/>
          </w:tcPr>
          <w:p w:rsidR="00EF626F" w:rsidRPr="0046543C" w:rsidRDefault="00541BE8" w:rsidP="00CA10AB">
            <w:pPr>
              <w:widowControl/>
              <w:snapToGrid w:val="0"/>
              <w:spacing w:line="300" w:lineRule="exact"/>
              <w:rPr>
                <w:rFonts w:ascii="仿宋" w:eastAsia="仿宋" w:hAnsi="仿宋" w:cs="Times New Roman"/>
                <w:kern w:val="0"/>
                <w:sz w:val="20"/>
                <w:szCs w:val="20"/>
              </w:rPr>
            </w:pPr>
            <w:proofErr w:type="gramStart"/>
            <w:r w:rsidRPr="0046543C">
              <w:rPr>
                <w:rFonts w:ascii="仿宋" w:eastAsia="仿宋" w:hAnsi="仿宋" w:cs="Times New Roman"/>
                <w:kern w:val="0"/>
                <w:sz w:val="20"/>
                <w:szCs w:val="20"/>
              </w:rPr>
              <w:t>车辆坠渠</w:t>
            </w:r>
            <w:proofErr w:type="gramEnd"/>
          </w:p>
        </w:tc>
        <w:tc>
          <w:tcPr>
            <w:tcW w:w="1121" w:type="pct"/>
            <w:tcBorders>
              <w:bottom w:val="single" w:sz="4" w:space="0" w:color="auto"/>
            </w:tcBorders>
            <w:shd w:val="clear" w:color="auto" w:fill="auto"/>
            <w:vAlign w:val="center"/>
            <w:hideMark/>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交通事故</w:t>
            </w:r>
          </w:p>
        </w:tc>
        <w:tc>
          <w:tcPr>
            <w:tcW w:w="795" w:type="pct"/>
            <w:vAlign w:val="center"/>
          </w:tcPr>
          <w:p w:rsidR="00EF626F" w:rsidRPr="0046543C" w:rsidRDefault="00541BE8" w:rsidP="00CA10AB">
            <w:pPr>
              <w:widowControl/>
              <w:snapToGrid w:val="0"/>
              <w:spacing w:line="300" w:lineRule="exact"/>
              <w:jc w:val="center"/>
              <w:rPr>
                <w:rFonts w:ascii="仿宋" w:eastAsia="仿宋" w:hAnsi="仿宋" w:cs="Times New Roman"/>
                <w:kern w:val="0"/>
                <w:sz w:val="20"/>
                <w:szCs w:val="20"/>
              </w:rPr>
            </w:pPr>
            <w:r w:rsidRPr="0046543C">
              <w:rPr>
                <w:rFonts w:ascii="仿宋" w:eastAsia="仿宋" w:hAnsi="仿宋" w:cs="Times New Roman"/>
                <w:kern w:val="0"/>
                <w:sz w:val="20"/>
                <w:szCs w:val="20"/>
              </w:rPr>
              <w:t>6-8</w:t>
            </w:r>
          </w:p>
        </w:tc>
      </w:tr>
    </w:tbl>
    <w:p w:rsidR="007E7C57" w:rsidRPr="0064711D" w:rsidRDefault="007E7C57" w:rsidP="002C1E1F">
      <w:pPr>
        <w:pStyle w:val="10"/>
        <w:ind w:firstLineChars="0" w:firstLine="0"/>
        <w:jc w:val="center"/>
        <w:outlineLvl w:val="9"/>
        <w:rPr>
          <w:rFonts w:ascii="Times New Roman" w:hAnsi="Times New Roman" w:cs="Times New Roman"/>
        </w:rPr>
      </w:pPr>
    </w:p>
    <w:p w:rsidR="005D7D53" w:rsidRPr="0064711D" w:rsidRDefault="00012CFE" w:rsidP="002C1E1F">
      <w:pPr>
        <w:pStyle w:val="10"/>
        <w:ind w:firstLineChars="41" w:firstLine="98"/>
        <w:outlineLvl w:val="2"/>
        <w:rPr>
          <w:rFonts w:ascii="Times New Roman" w:hAnsi="Times New Roman" w:cs="Times New Roman"/>
        </w:rPr>
      </w:pPr>
      <w:r w:rsidRPr="0064711D">
        <w:rPr>
          <w:rFonts w:ascii="Times New Roman" w:hAnsi="Times New Roman" w:cs="Times New Roman"/>
        </w:rPr>
        <w:br w:type="column"/>
      </w:r>
      <w:r w:rsidR="005D7D53" w:rsidRPr="0064711D">
        <w:rPr>
          <w:rFonts w:ascii="Times New Roman" w:hAnsi="Times New Roman" w:cs="Times New Roman" w:hint="eastAsia"/>
        </w:rPr>
        <w:lastRenderedPageBreak/>
        <w:t>3.</w:t>
      </w:r>
      <w:r w:rsidR="002C1E1F" w:rsidRPr="0064711D">
        <w:rPr>
          <w:rFonts w:ascii="Times New Roman" w:hAnsi="Times New Roman" w:cs="Times New Roman"/>
        </w:rPr>
        <w:t>2</w:t>
      </w:r>
      <w:r w:rsidR="005D7D53" w:rsidRPr="0064711D">
        <w:rPr>
          <w:rFonts w:ascii="Times New Roman" w:hAnsi="Times New Roman" w:cs="Times New Roman" w:hint="eastAsia"/>
        </w:rPr>
        <w:t xml:space="preserve">.2 </w:t>
      </w:r>
      <w:r w:rsidR="005D7D53" w:rsidRPr="0064711D">
        <w:rPr>
          <w:rFonts w:ascii="Times New Roman" w:hAnsi="Times New Roman" w:cs="Times New Roman" w:hint="eastAsia"/>
        </w:rPr>
        <w:t>建筑物</w:t>
      </w:r>
      <w:r w:rsidR="00CA10AB">
        <w:rPr>
          <w:rFonts w:ascii="Times New Roman" w:hAnsi="Times New Roman" w:cs="Times New Roman" w:hint="eastAsia"/>
        </w:rPr>
        <w:t>风险</w:t>
      </w:r>
      <w:r w:rsidR="005D7D53" w:rsidRPr="0064711D">
        <w:rPr>
          <w:rFonts w:ascii="Times New Roman" w:hAnsi="Times New Roman" w:cs="Times New Roman" w:hint="eastAsia"/>
        </w:rPr>
        <w:t>预防措施</w:t>
      </w:r>
    </w:p>
    <w:p w:rsidR="00A75384" w:rsidRPr="0064711D" w:rsidRDefault="00A75384" w:rsidP="002C1E1F">
      <w:pPr>
        <w:pStyle w:val="10"/>
        <w:ind w:firstLineChars="0" w:firstLine="420"/>
        <w:outlineLvl w:val="9"/>
        <w:rPr>
          <w:rFonts w:ascii="Times New Roman" w:hAnsi="Times New Roman" w:cs="Times New Roman"/>
        </w:rPr>
      </w:pPr>
      <w:r w:rsidRPr="0064711D">
        <w:rPr>
          <w:rFonts w:ascii="Times New Roman" w:hAnsi="Times New Roman" w:cs="Times New Roman" w:hint="eastAsia"/>
        </w:rPr>
        <w:t>（</w:t>
      </w:r>
      <w:r w:rsidRPr="0064711D">
        <w:rPr>
          <w:rFonts w:ascii="Times New Roman" w:hAnsi="Times New Roman" w:cs="Times New Roman" w:hint="eastAsia"/>
        </w:rPr>
        <w:t>1</w:t>
      </w:r>
      <w:r w:rsidRPr="0064711D">
        <w:rPr>
          <w:rFonts w:ascii="Times New Roman" w:hAnsi="Times New Roman" w:cs="Times New Roman"/>
        </w:rPr>
        <w:t>）</w:t>
      </w:r>
      <w:r w:rsidRPr="0064711D">
        <w:rPr>
          <w:rFonts w:ascii="Times New Roman" w:hAnsi="Times New Roman" w:cs="Times New Roman" w:hint="eastAsia"/>
        </w:rPr>
        <w:t>渠系建筑物</w:t>
      </w:r>
      <w:r w:rsidR="00AD5D75">
        <w:rPr>
          <w:rFonts w:ascii="Times New Roman" w:hAnsi="Times New Roman" w:cs="Times New Roman"/>
        </w:rPr>
        <w:t>风险预防措施</w:t>
      </w:r>
    </w:p>
    <w:p w:rsidR="003E06F5" w:rsidRPr="0064711D" w:rsidRDefault="003E06F5"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w:t>
      </w:r>
      <w:r w:rsidR="007E7C57" w:rsidRPr="0064711D">
        <w:rPr>
          <w:rFonts w:ascii="Times New Roman" w:hAnsi="Times New Roman" w:cs="Times New Roman"/>
        </w:rPr>
        <w:t>5</w:t>
      </w:r>
      <w:r w:rsidR="00427CFB">
        <w:rPr>
          <w:rFonts w:ascii="Times New Roman" w:hAnsi="Times New Roman" w:cs="Times New Roman" w:hint="eastAsia"/>
        </w:rPr>
        <w:t xml:space="preserve">  </w:t>
      </w:r>
      <w:r w:rsidRPr="0064711D">
        <w:rPr>
          <w:rFonts w:ascii="Times New Roman" w:hAnsi="Times New Roman" w:cs="Times New Roman"/>
        </w:rPr>
        <w:t>渠系建筑物</w:t>
      </w:r>
      <w:r w:rsidR="00AD5D75">
        <w:rPr>
          <w:rFonts w:ascii="Times New Roman" w:hAnsi="Times New Roman" w:cs="Times New Roman"/>
        </w:rPr>
        <w:t>风险预防措施</w:t>
      </w:r>
      <w:r w:rsidRPr="0064711D">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8"/>
        <w:gridCol w:w="827"/>
        <w:gridCol w:w="3145"/>
        <w:gridCol w:w="8738"/>
      </w:tblGrid>
      <w:tr w:rsidR="0096492B" w:rsidRPr="0064711D" w:rsidTr="0046543C">
        <w:trPr>
          <w:tblHeader/>
          <w:jc w:val="center"/>
        </w:trPr>
        <w:tc>
          <w:tcPr>
            <w:tcW w:w="530" w:type="pct"/>
            <w:shd w:val="clear" w:color="auto" w:fill="auto"/>
            <w:vAlign w:val="center"/>
            <w:hideMark/>
          </w:tcPr>
          <w:p w:rsidR="0096492B" w:rsidRPr="0064711D" w:rsidRDefault="0096492B" w:rsidP="00887B7D">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风险因子归类</w:t>
            </w:r>
          </w:p>
        </w:tc>
        <w:tc>
          <w:tcPr>
            <w:tcW w:w="291" w:type="pct"/>
            <w:shd w:val="clear" w:color="auto" w:fill="auto"/>
            <w:vAlign w:val="center"/>
            <w:hideMark/>
          </w:tcPr>
          <w:p w:rsidR="0096492B" w:rsidRPr="0064711D" w:rsidRDefault="002069EB" w:rsidP="00887B7D">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06" w:type="pct"/>
            <w:shd w:val="clear" w:color="auto" w:fill="auto"/>
            <w:vAlign w:val="center"/>
            <w:hideMark/>
          </w:tcPr>
          <w:p w:rsidR="0096492B" w:rsidRPr="0064711D" w:rsidRDefault="0096492B" w:rsidP="00887B7D">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w:t>
            </w:r>
          </w:p>
        </w:tc>
        <w:tc>
          <w:tcPr>
            <w:tcW w:w="3073" w:type="pct"/>
            <w:shd w:val="clear" w:color="auto" w:fill="auto"/>
            <w:vAlign w:val="center"/>
            <w:hideMark/>
          </w:tcPr>
          <w:p w:rsidR="0096492B" w:rsidRPr="0064711D" w:rsidRDefault="0096492B" w:rsidP="00887B7D">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防范措施</w:t>
            </w:r>
          </w:p>
        </w:tc>
      </w:tr>
      <w:tr w:rsidR="0096492B" w:rsidRPr="0064711D" w:rsidTr="0046543C">
        <w:trPr>
          <w:jc w:val="center"/>
        </w:trPr>
        <w:tc>
          <w:tcPr>
            <w:tcW w:w="530"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自然因素</w:t>
            </w: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3-1</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暴雨洪水</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）密切关注汛期天气预报；</w:t>
            </w:r>
          </w:p>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）汛期与上游水库建立联动工作机制，密切关注水库泄洪情况；</w:t>
            </w:r>
          </w:p>
          <w:p w:rsidR="0061652C"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）汛前风险排查，尤其是裹头、承台等部位防护设施的排查</w:t>
            </w:r>
            <w:r w:rsidR="0061652C">
              <w:rPr>
                <w:rFonts w:ascii="Times New Roman" w:eastAsia="仿宋" w:hAnsi="Times New Roman" w:cs="Times New Roman" w:hint="eastAsia"/>
                <w:kern w:val="0"/>
                <w:sz w:val="20"/>
                <w:szCs w:val="20"/>
              </w:rPr>
              <w:t>；</w:t>
            </w:r>
          </w:p>
          <w:p w:rsidR="0096492B" w:rsidRPr="0064711D" w:rsidRDefault="0061652C" w:rsidP="00887B7D">
            <w:pPr>
              <w:widowControl/>
              <w:snapToGrid w:val="0"/>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96492B" w:rsidRPr="0064711D" w:rsidTr="0046543C">
        <w:trPr>
          <w:jc w:val="center"/>
        </w:trPr>
        <w:tc>
          <w:tcPr>
            <w:tcW w:w="530" w:type="pct"/>
            <w:vMerge w:val="restar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工程因素</w:t>
            </w: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3-2</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结构渗漏</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sz w:val="20"/>
                <w:szCs w:val="20"/>
              </w:rPr>
            </w:pPr>
            <w:r w:rsidRPr="0064711D">
              <w:rPr>
                <w:rFonts w:ascii="Times New Roman" w:eastAsia="仿宋" w:hAnsi="Times New Roman" w:cs="Times New Roman"/>
                <w:sz w:val="20"/>
                <w:szCs w:val="20"/>
              </w:rPr>
              <w:t>（</w:t>
            </w:r>
            <w:r w:rsidRPr="0064711D">
              <w:rPr>
                <w:rFonts w:ascii="Times New Roman" w:eastAsia="仿宋" w:hAnsi="Times New Roman" w:cs="Times New Roman"/>
                <w:sz w:val="20"/>
                <w:szCs w:val="20"/>
              </w:rPr>
              <w:t>1</w:t>
            </w:r>
            <w:r w:rsidRPr="0064711D">
              <w:rPr>
                <w:rFonts w:ascii="Times New Roman" w:eastAsia="仿宋" w:hAnsi="Times New Roman" w:cs="Times New Roman"/>
                <w:sz w:val="20"/>
                <w:szCs w:val="20"/>
              </w:rPr>
              <w:t>）过流面以外的混凝土表观裂缝可</w:t>
            </w:r>
            <w:r w:rsidRPr="0064711D">
              <w:rPr>
                <w:rFonts w:ascii="Times New Roman" w:eastAsia="仿宋" w:hAnsi="Times New Roman" w:cs="Times New Roman"/>
                <w:kern w:val="0"/>
                <w:sz w:val="20"/>
                <w:szCs w:val="20"/>
              </w:rPr>
              <w:t>采用裂缝综合测试仪，深层裂缝采用弹性</w:t>
            </w:r>
            <w:r w:rsidRPr="0064711D">
              <w:rPr>
                <w:rFonts w:ascii="Times New Roman" w:eastAsia="仿宋" w:hAnsi="Times New Roman" w:cs="Times New Roman"/>
                <w:kern w:val="0"/>
                <w:sz w:val="20"/>
                <w:szCs w:val="20"/>
              </w:rPr>
              <w:t>CT</w:t>
            </w:r>
            <w:r w:rsidRPr="0064711D">
              <w:rPr>
                <w:rFonts w:ascii="Times New Roman" w:eastAsia="仿宋" w:hAnsi="Times New Roman" w:cs="Times New Roman"/>
                <w:kern w:val="0"/>
                <w:sz w:val="20"/>
                <w:szCs w:val="20"/>
              </w:rPr>
              <w:t>进行检测，裂缝可采用灌注环氧树脂</w:t>
            </w:r>
            <w:r w:rsidRPr="0064711D">
              <w:rPr>
                <w:rFonts w:ascii="Times New Roman" w:eastAsia="仿宋" w:hAnsi="Times New Roman" w:cs="Times New Roman"/>
                <w:sz w:val="20"/>
                <w:szCs w:val="20"/>
              </w:rPr>
              <w:t>处理</w:t>
            </w:r>
            <w:r w:rsidR="0061652C">
              <w:rPr>
                <w:rFonts w:ascii="Times New Roman" w:eastAsia="仿宋" w:hAnsi="Times New Roman" w:cs="Times New Roman" w:hint="eastAsia"/>
                <w:sz w:val="20"/>
                <w:szCs w:val="20"/>
              </w:rPr>
              <w:t>；</w:t>
            </w:r>
          </w:p>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96492B" w:rsidRPr="0064711D" w:rsidTr="0046543C">
        <w:trPr>
          <w:jc w:val="center"/>
        </w:trPr>
        <w:tc>
          <w:tcPr>
            <w:tcW w:w="530" w:type="pct"/>
            <w:vMerge/>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3-3</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进出口地基沉降变形</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）分析监测数据，判断地基沉降变形是否收敛；</w:t>
            </w:r>
          </w:p>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）必要时采取工程措施加固，若为土质地基可植入树根桩加固，若为砂砾石或砾质土地基则采用灌浆方式。</w:t>
            </w:r>
          </w:p>
        </w:tc>
      </w:tr>
      <w:tr w:rsidR="0096492B" w:rsidRPr="0064711D" w:rsidTr="0046543C">
        <w:trPr>
          <w:jc w:val="center"/>
        </w:trPr>
        <w:tc>
          <w:tcPr>
            <w:tcW w:w="530" w:type="pct"/>
            <w:vMerge/>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3-4</w:t>
            </w:r>
          </w:p>
        </w:tc>
        <w:tc>
          <w:tcPr>
            <w:tcW w:w="1106" w:type="pct"/>
            <w:shd w:val="clear" w:color="auto" w:fill="auto"/>
            <w:vAlign w:val="center"/>
            <w:hideMark/>
          </w:tcPr>
          <w:p w:rsidR="0096492B" w:rsidRPr="0064711D" w:rsidRDefault="0096492B" w:rsidP="00887B7D">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裹头、管身防护出现局部损坏</w:t>
            </w:r>
          </w:p>
        </w:tc>
        <w:tc>
          <w:tcPr>
            <w:tcW w:w="3073" w:type="pct"/>
            <w:shd w:val="clear" w:color="auto" w:fill="auto"/>
            <w:vAlign w:val="center"/>
            <w:hideMark/>
          </w:tcPr>
          <w:p w:rsidR="0096492B" w:rsidRPr="0064711D" w:rsidRDefault="0096492B" w:rsidP="00887B7D">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核查损坏原因，修复损坏部位，重新布设防冲材料。</w:t>
            </w:r>
          </w:p>
        </w:tc>
      </w:tr>
      <w:tr w:rsidR="0096492B" w:rsidRPr="0064711D" w:rsidTr="0046543C">
        <w:trPr>
          <w:jc w:val="center"/>
        </w:trPr>
        <w:tc>
          <w:tcPr>
            <w:tcW w:w="530" w:type="pct"/>
            <w:vMerge/>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3-5</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闸门、机电设备故障</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定期进行设备维护检修</w:t>
            </w:r>
            <w:r w:rsidR="0061652C">
              <w:rPr>
                <w:rFonts w:ascii="Times New Roman" w:eastAsia="仿宋" w:hAnsi="Times New Roman" w:cs="Times New Roman" w:hint="eastAsia"/>
                <w:kern w:val="0"/>
                <w:sz w:val="20"/>
                <w:szCs w:val="20"/>
              </w:rPr>
              <w:t>。</w:t>
            </w:r>
          </w:p>
        </w:tc>
      </w:tr>
      <w:tr w:rsidR="0096492B" w:rsidRPr="0064711D" w:rsidTr="0046543C">
        <w:trPr>
          <w:jc w:val="center"/>
        </w:trPr>
        <w:tc>
          <w:tcPr>
            <w:tcW w:w="530" w:type="pct"/>
            <w:vMerge w:val="restar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管理因素</w:t>
            </w: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3-6</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调度运行</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sidR="0061652C">
              <w:rPr>
                <w:rFonts w:ascii="Times New Roman" w:eastAsia="仿宋" w:hAnsi="Times New Roman" w:cs="Times New Roman" w:hint="eastAsia"/>
                <w:kern w:val="0"/>
                <w:sz w:val="20"/>
                <w:szCs w:val="20"/>
              </w:rPr>
              <w:t>。</w:t>
            </w:r>
          </w:p>
        </w:tc>
      </w:tr>
      <w:tr w:rsidR="0096492B" w:rsidRPr="0064711D" w:rsidTr="0046543C">
        <w:trPr>
          <w:jc w:val="center"/>
        </w:trPr>
        <w:tc>
          <w:tcPr>
            <w:tcW w:w="530" w:type="pct"/>
            <w:vMerge/>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3-7</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抢险道路、设施</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）总干渠门禁系统实现自动化控制</w:t>
            </w:r>
            <w:r w:rsidR="0061652C">
              <w:rPr>
                <w:rFonts w:ascii="Times New Roman" w:eastAsia="仿宋" w:hAnsi="Times New Roman" w:cs="Times New Roman" w:hint="eastAsia"/>
                <w:kern w:val="0"/>
                <w:sz w:val="20"/>
                <w:szCs w:val="20"/>
              </w:rPr>
              <w:t>；</w:t>
            </w:r>
          </w:p>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）汛前对抢险道路进行风险排查，检查抢险设备调用、抢险物资的备料情况</w:t>
            </w:r>
            <w:r w:rsidR="0061652C">
              <w:rPr>
                <w:rFonts w:ascii="Times New Roman" w:eastAsia="仿宋" w:hAnsi="Times New Roman" w:cs="Times New Roman" w:hint="eastAsia"/>
                <w:kern w:val="0"/>
                <w:sz w:val="20"/>
                <w:szCs w:val="20"/>
              </w:rPr>
              <w:t>；</w:t>
            </w:r>
          </w:p>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）编制防汛应急预案。</w:t>
            </w:r>
          </w:p>
        </w:tc>
      </w:tr>
      <w:tr w:rsidR="0096492B" w:rsidRPr="0064711D" w:rsidTr="0046543C">
        <w:trPr>
          <w:jc w:val="center"/>
        </w:trPr>
        <w:tc>
          <w:tcPr>
            <w:tcW w:w="530" w:type="pct"/>
            <w:vMerge/>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3-8</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退水闸、分水闸前淤积</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对闸前淤积严重的部位采用泥浆泵定期进行抽排处理</w:t>
            </w:r>
            <w:r w:rsidR="0061652C">
              <w:rPr>
                <w:rFonts w:ascii="Times New Roman" w:eastAsia="仿宋" w:hAnsi="Times New Roman" w:cs="Times New Roman" w:hint="eastAsia"/>
                <w:kern w:val="0"/>
                <w:sz w:val="20"/>
                <w:szCs w:val="20"/>
              </w:rPr>
              <w:t>。</w:t>
            </w:r>
          </w:p>
        </w:tc>
      </w:tr>
      <w:tr w:rsidR="0096492B" w:rsidRPr="0064711D" w:rsidTr="0046543C">
        <w:trPr>
          <w:jc w:val="center"/>
        </w:trPr>
        <w:tc>
          <w:tcPr>
            <w:tcW w:w="530" w:type="pct"/>
            <w:vMerge/>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3-9</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贝类繁殖</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在输水流量较小时采取单孔检修方式，定期对建筑物过流面上附着的贝类进行清理。</w:t>
            </w:r>
          </w:p>
        </w:tc>
      </w:tr>
      <w:tr w:rsidR="0096492B" w:rsidRPr="0064711D" w:rsidTr="0046543C">
        <w:trPr>
          <w:jc w:val="center"/>
        </w:trPr>
        <w:tc>
          <w:tcPr>
            <w:tcW w:w="530" w:type="pct"/>
            <w:vMerge w:val="restar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人为因素</w:t>
            </w: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3-10</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下游河道被违规建筑物挤占</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）河道整治，清理河道内障碍物，平顺河道，对阻碍行洪的违规建筑物或堆积物等予以拆除或改建，使下游河道行洪能力与交叉断面相适应</w:t>
            </w:r>
            <w:r w:rsidR="0061652C">
              <w:rPr>
                <w:rFonts w:ascii="Times New Roman" w:eastAsia="仿宋" w:hAnsi="Times New Roman" w:cs="Times New Roman" w:hint="eastAsia"/>
                <w:kern w:val="0"/>
                <w:sz w:val="20"/>
                <w:szCs w:val="20"/>
              </w:rPr>
              <w:t>；</w:t>
            </w:r>
          </w:p>
          <w:p w:rsidR="0096492B" w:rsidRPr="0064711D" w:rsidRDefault="0096492B" w:rsidP="00887B7D">
            <w:pPr>
              <w:widowControl/>
              <w:snapToGrid w:val="0"/>
              <w:rPr>
                <w:rFonts w:ascii="Times New Roman" w:eastAsia="仿宋" w:hAnsi="Times New Roman" w:cs="Times New Roman"/>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）必要时在</w:t>
            </w:r>
            <w:proofErr w:type="gramStart"/>
            <w:r w:rsidRPr="0064711D">
              <w:rPr>
                <w:rFonts w:ascii="Times New Roman" w:eastAsia="仿宋" w:hAnsi="Times New Roman" w:cs="Times New Roman"/>
                <w:kern w:val="0"/>
                <w:sz w:val="20"/>
                <w:szCs w:val="20"/>
              </w:rPr>
              <w:t>裹头渠顶增设</w:t>
            </w:r>
            <w:proofErr w:type="gramEnd"/>
            <w:r w:rsidRPr="0064711D">
              <w:rPr>
                <w:rFonts w:ascii="Times New Roman" w:eastAsia="仿宋" w:hAnsi="Times New Roman" w:cs="Times New Roman"/>
                <w:kern w:val="0"/>
                <w:sz w:val="20"/>
                <w:szCs w:val="20"/>
              </w:rPr>
              <w:t>防洪堤。</w:t>
            </w:r>
          </w:p>
        </w:tc>
      </w:tr>
      <w:tr w:rsidR="0096492B" w:rsidRPr="0064711D" w:rsidTr="0046543C">
        <w:trPr>
          <w:jc w:val="center"/>
        </w:trPr>
        <w:tc>
          <w:tcPr>
            <w:tcW w:w="530" w:type="pct"/>
            <w:vMerge/>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p>
        </w:tc>
        <w:tc>
          <w:tcPr>
            <w:tcW w:w="291" w:type="pct"/>
            <w:shd w:val="clear" w:color="auto" w:fill="auto"/>
            <w:vAlign w:val="center"/>
            <w:hideMark/>
          </w:tcPr>
          <w:p w:rsidR="0096492B" w:rsidRPr="0064711D" w:rsidRDefault="0096492B" w:rsidP="00887B7D">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3-11</w:t>
            </w:r>
          </w:p>
        </w:tc>
        <w:tc>
          <w:tcPr>
            <w:tcW w:w="1106"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河道地形发生变化</w:t>
            </w:r>
          </w:p>
        </w:tc>
        <w:tc>
          <w:tcPr>
            <w:tcW w:w="3073" w:type="pct"/>
            <w:shd w:val="clear" w:color="auto" w:fill="auto"/>
            <w:vAlign w:val="center"/>
            <w:hideMark/>
          </w:tcPr>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）加强汛前汛后的风险排查，尤其是倒虹吸管顶覆土的变化情况；</w:t>
            </w:r>
          </w:p>
          <w:p w:rsidR="0096492B" w:rsidRPr="0064711D" w:rsidRDefault="0096492B" w:rsidP="00887B7D">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）对工程区河段进行整治，平顺河道，并确保管顶覆土厚度处于结构允许范围内。</w:t>
            </w:r>
          </w:p>
        </w:tc>
      </w:tr>
    </w:tbl>
    <w:p w:rsidR="00A75384" w:rsidRPr="0064711D" w:rsidRDefault="00A75384"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lastRenderedPageBreak/>
        <w:t>（</w:t>
      </w:r>
      <w:r w:rsidR="00F42E5D" w:rsidRPr="0064711D">
        <w:rPr>
          <w:rFonts w:ascii="Times New Roman" w:hAnsi="Times New Roman" w:cs="Times New Roman"/>
        </w:rPr>
        <w:t>2</w:t>
      </w:r>
      <w:r w:rsidRPr="0064711D">
        <w:rPr>
          <w:rFonts w:ascii="Times New Roman" w:hAnsi="Times New Roman" w:cs="Times New Roman"/>
        </w:rPr>
        <w:t>）</w:t>
      </w:r>
      <w:r w:rsidRPr="0064711D">
        <w:rPr>
          <w:rFonts w:ascii="Times New Roman" w:hAnsi="Times New Roman" w:cs="Times New Roman" w:hint="eastAsia"/>
        </w:rPr>
        <w:t>排水建筑物</w:t>
      </w:r>
      <w:r w:rsidR="00AD5D75">
        <w:rPr>
          <w:rFonts w:ascii="Times New Roman" w:hAnsi="Times New Roman" w:cs="Times New Roman" w:hint="eastAsia"/>
        </w:rPr>
        <w:t>风险预防措施</w:t>
      </w:r>
    </w:p>
    <w:p w:rsidR="00A75384" w:rsidRPr="0064711D" w:rsidRDefault="00A75384"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w:t>
      </w:r>
      <w:r w:rsidR="009B4DDE" w:rsidRPr="0064711D">
        <w:rPr>
          <w:rFonts w:ascii="Times New Roman" w:hAnsi="Times New Roman" w:cs="Times New Roman"/>
        </w:rPr>
        <w:t>6</w:t>
      </w:r>
      <w:r w:rsidR="00427CFB">
        <w:rPr>
          <w:rFonts w:ascii="Times New Roman" w:hAnsi="Times New Roman" w:cs="Times New Roman" w:hint="eastAsia"/>
        </w:rPr>
        <w:t xml:space="preserve">  </w:t>
      </w:r>
      <w:r w:rsidRPr="0064711D">
        <w:rPr>
          <w:rFonts w:ascii="Times New Roman" w:hAnsi="Times New Roman" w:cs="Times New Roman"/>
        </w:rPr>
        <w:t>排水建筑物</w:t>
      </w:r>
      <w:r w:rsidR="00AD5D75">
        <w:rPr>
          <w:rFonts w:ascii="Times New Roman" w:hAnsi="Times New Roman" w:cs="Times New Roman"/>
        </w:rPr>
        <w:t>风险预防措施</w:t>
      </w:r>
      <w:r w:rsidRPr="0064711D">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6"/>
        <w:gridCol w:w="736"/>
        <w:gridCol w:w="2113"/>
        <w:gridCol w:w="9663"/>
      </w:tblGrid>
      <w:tr w:rsidR="0096492B" w:rsidRPr="0064711D" w:rsidTr="0046543C">
        <w:trPr>
          <w:tblHeader/>
          <w:jc w:val="center"/>
        </w:trPr>
        <w:tc>
          <w:tcPr>
            <w:tcW w:w="600" w:type="pct"/>
            <w:shd w:val="clear" w:color="auto" w:fill="auto"/>
            <w:vAlign w:val="center"/>
            <w:hideMark/>
          </w:tcPr>
          <w:p w:rsidR="0096492B" w:rsidRPr="0064711D" w:rsidRDefault="0096492B" w:rsidP="00F83EB5">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风险因子归类</w:t>
            </w:r>
          </w:p>
        </w:tc>
        <w:tc>
          <w:tcPr>
            <w:tcW w:w="259" w:type="pct"/>
            <w:shd w:val="clear" w:color="auto" w:fill="auto"/>
            <w:vAlign w:val="center"/>
            <w:hideMark/>
          </w:tcPr>
          <w:p w:rsidR="0096492B" w:rsidRPr="0064711D" w:rsidRDefault="002069EB" w:rsidP="00F83EB5">
            <w:pPr>
              <w:widowControl/>
              <w:snapToGrid w:val="0"/>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743" w:type="pct"/>
            <w:shd w:val="clear" w:color="auto" w:fill="auto"/>
            <w:vAlign w:val="center"/>
            <w:hideMark/>
          </w:tcPr>
          <w:p w:rsidR="0096492B" w:rsidRPr="0064711D" w:rsidRDefault="0096492B" w:rsidP="00F83EB5">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w:t>
            </w:r>
          </w:p>
        </w:tc>
        <w:tc>
          <w:tcPr>
            <w:tcW w:w="3398" w:type="pct"/>
            <w:shd w:val="clear" w:color="auto" w:fill="auto"/>
            <w:vAlign w:val="center"/>
            <w:hideMark/>
          </w:tcPr>
          <w:p w:rsidR="0096492B" w:rsidRPr="0064711D" w:rsidRDefault="0096492B" w:rsidP="00F83EB5">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防范措施</w:t>
            </w:r>
          </w:p>
        </w:tc>
      </w:tr>
      <w:tr w:rsidR="006C3149" w:rsidRPr="0064711D" w:rsidTr="0046543C">
        <w:trPr>
          <w:jc w:val="center"/>
        </w:trPr>
        <w:tc>
          <w:tcPr>
            <w:tcW w:w="600" w:type="pct"/>
            <w:vMerge w:val="restart"/>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自然因素</w:t>
            </w: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4-1</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暴雨洪水</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）密切关注汛期天气预报；</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）汛前</w:t>
            </w:r>
            <w:proofErr w:type="gramStart"/>
            <w:r w:rsidRPr="0064711D">
              <w:rPr>
                <w:rFonts w:ascii="Times New Roman" w:eastAsia="仿宋" w:hAnsi="Times New Roman" w:cs="Times New Roman"/>
                <w:kern w:val="0"/>
                <w:sz w:val="20"/>
                <w:szCs w:val="20"/>
              </w:rPr>
              <w:t>对槽身和</w:t>
            </w:r>
            <w:proofErr w:type="gramEnd"/>
            <w:r w:rsidRPr="0064711D">
              <w:rPr>
                <w:rFonts w:ascii="Times New Roman" w:eastAsia="仿宋" w:hAnsi="Times New Roman" w:cs="Times New Roman"/>
                <w:kern w:val="0"/>
                <w:sz w:val="20"/>
                <w:szCs w:val="20"/>
              </w:rPr>
              <w:t>管身淤积进行清理；</w:t>
            </w:r>
          </w:p>
          <w:p w:rsidR="006C3149"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）加强汛前风险排查，对上下游</w:t>
            </w:r>
            <w:r w:rsidR="00374AC8">
              <w:rPr>
                <w:rFonts w:ascii="Times New Roman" w:eastAsia="仿宋" w:hAnsi="Times New Roman" w:cs="Times New Roman"/>
                <w:kern w:val="0"/>
                <w:sz w:val="20"/>
                <w:szCs w:val="20"/>
              </w:rPr>
              <w:t>通道</w:t>
            </w:r>
            <w:r w:rsidRPr="0064711D">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6C3149" w:rsidRPr="0064711D" w:rsidTr="0046543C">
        <w:trPr>
          <w:jc w:val="center"/>
        </w:trPr>
        <w:tc>
          <w:tcPr>
            <w:tcW w:w="600" w:type="pct"/>
            <w:vMerge/>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p>
        </w:tc>
        <w:tc>
          <w:tcPr>
            <w:tcW w:w="259" w:type="pct"/>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4-2</w:t>
            </w:r>
          </w:p>
        </w:tc>
        <w:tc>
          <w:tcPr>
            <w:tcW w:w="743" w:type="pct"/>
            <w:shd w:val="clear" w:color="auto" w:fill="auto"/>
            <w:vAlign w:val="center"/>
            <w:hideMark/>
          </w:tcPr>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设计洪水增大</w:t>
            </w:r>
          </w:p>
        </w:tc>
        <w:tc>
          <w:tcPr>
            <w:tcW w:w="3398" w:type="pct"/>
            <w:shd w:val="clear" w:color="auto" w:fill="auto"/>
            <w:vAlign w:val="center"/>
            <w:hideMark/>
          </w:tcPr>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）建议重新复核设计洪水；</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）加强与水利实时雨水工</w:t>
            </w:r>
            <w:proofErr w:type="gramStart"/>
            <w:r w:rsidRPr="0064711D">
              <w:rPr>
                <w:rFonts w:ascii="Times New Roman" w:eastAsia="仿宋" w:hAnsi="Times New Roman" w:cs="Times New Roman"/>
                <w:kern w:val="0"/>
                <w:sz w:val="20"/>
                <w:szCs w:val="20"/>
              </w:rPr>
              <w:t>情信息</w:t>
            </w:r>
            <w:proofErr w:type="gramEnd"/>
            <w:r w:rsidRPr="0064711D">
              <w:rPr>
                <w:rFonts w:ascii="Times New Roman" w:eastAsia="仿宋" w:hAnsi="Times New Roman" w:cs="Times New Roman"/>
                <w:kern w:val="0"/>
                <w:sz w:val="20"/>
                <w:szCs w:val="20"/>
              </w:rPr>
              <w:t>的共享，开展沿线暴雨洪水的预报预警工作；</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）疏通下游排水通道，提高下游河道过流能力；</w:t>
            </w:r>
          </w:p>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）必要时在建筑物进口采取工程措施进行分流处理，将水流通过截流沟导入附近过流能力富裕较大的排水建筑物；</w:t>
            </w:r>
          </w:p>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）加强汛期水位监测，当洪量较大、水位上涨过快时，可采取临时抽排措施进行紧急处理。</w:t>
            </w:r>
          </w:p>
        </w:tc>
      </w:tr>
      <w:tr w:rsidR="006C3149" w:rsidRPr="0064711D" w:rsidTr="0046543C">
        <w:trPr>
          <w:jc w:val="center"/>
        </w:trPr>
        <w:tc>
          <w:tcPr>
            <w:tcW w:w="600" w:type="pct"/>
            <w:vMerge/>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p>
        </w:tc>
        <w:tc>
          <w:tcPr>
            <w:tcW w:w="259" w:type="pct"/>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4-3</w:t>
            </w:r>
          </w:p>
        </w:tc>
        <w:tc>
          <w:tcPr>
            <w:tcW w:w="743" w:type="pct"/>
            <w:shd w:val="clear" w:color="auto" w:fill="auto"/>
            <w:vAlign w:val="center"/>
            <w:hideMark/>
          </w:tcPr>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下游地势高或无排水通道，排水不畅</w:t>
            </w:r>
          </w:p>
        </w:tc>
        <w:tc>
          <w:tcPr>
            <w:tcW w:w="3398" w:type="pct"/>
            <w:shd w:val="clear" w:color="auto" w:fill="auto"/>
            <w:vAlign w:val="center"/>
            <w:hideMark/>
          </w:tcPr>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疏通下游排水通道，提高下游河道过流能力。</w:t>
            </w:r>
          </w:p>
        </w:tc>
      </w:tr>
      <w:tr w:rsidR="006C3149" w:rsidRPr="0064711D" w:rsidTr="0046543C">
        <w:trPr>
          <w:jc w:val="center"/>
        </w:trPr>
        <w:tc>
          <w:tcPr>
            <w:tcW w:w="600" w:type="pct"/>
            <w:vMerge/>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p>
        </w:tc>
        <w:tc>
          <w:tcPr>
            <w:tcW w:w="259" w:type="pct"/>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4-4</w:t>
            </w:r>
          </w:p>
        </w:tc>
        <w:tc>
          <w:tcPr>
            <w:tcW w:w="743" w:type="pct"/>
            <w:shd w:val="clear" w:color="auto" w:fill="auto"/>
            <w:vAlign w:val="center"/>
            <w:hideMark/>
          </w:tcPr>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地震</w:t>
            </w:r>
          </w:p>
        </w:tc>
        <w:tc>
          <w:tcPr>
            <w:tcW w:w="3398" w:type="pct"/>
            <w:shd w:val="clear" w:color="auto" w:fill="auto"/>
            <w:vAlign w:val="center"/>
            <w:hideMark/>
          </w:tcPr>
          <w:p w:rsidR="006C3149" w:rsidRPr="0064711D" w:rsidRDefault="006C3149" w:rsidP="006C3149">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定期对排水渡槽减震措施进行检查及维护</w:t>
            </w:r>
            <w:r>
              <w:rPr>
                <w:rFonts w:ascii="Times New Roman" w:eastAsia="仿宋" w:hAnsi="Times New Roman" w:cs="Times New Roman" w:hint="eastAsia"/>
                <w:kern w:val="0"/>
                <w:sz w:val="20"/>
                <w:szCs w:val="20"/>
              </w:rPr>
              <w:t>。</w:t>
            </w:r>
          </w:p>
        </w:tc>
      </w:tr>
      <w:tr w:rsidR="006C3149" w:rsidRPr="0064711D" w:rsidTr="0046543C">
        <w:trPr>
          <w:jc w:val="center"/>
        </w:trPr>
        <w:tc>
          <w:tcPr>
            <w:tcW w:w="600" w:type="pct"/>
            <w:vMerge w:val="restart"/>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工程因素</w:t>
            </w: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混凝土裂缝、止水破损</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6C3149" w:rsidRPr="0064711D" w:rsidTr="0046543C">
        <w:trPr>
          <w:jc w:val="center"/>
        </w:trPr>
        <w:tc>
          <w:tcPr>
            <w:tcW w:w="600" w:type="pct"/>
            <w:vMerge/>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排水渡槽</w:t>
            </w:r>
            <w:proofErr w:type="gramStart"/>
            <w:r w:rsidRPr="0064711D">
              <w:rPr>
                <w:rFonts w:ascii="Times New Roman" w:eastAsia="仿宋" w:hAnsi="Times New Roman" w:cs="Times New Roman"/>
                <w:kern w:val="0"/>
                <w:sz w:val="20"/>
                <w:szCs w:val="20"/>
              </w:rPr>
              <w:t>槽</w:t>
            </w:r>
            <w:proofErr w:type="gramEnd"/>
            <w:r w:rsidRPr="0064711D">
              <w:rPr>
                <w:rFonts w:ascii="Times New Roman" w:eastAsia="仿宋" w:hAnsi="Times New Roman" w:cs="Times New Roman"/>
                <w:kern w:val="0"/>
                <w:sz w:val="20"/>
                <w:szCs w:val="20"/>
              </w:rPr>
              <w:t>墩裂缝、桩基沉降变形</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）采用小型围堰，在渠道输水条件下，在槽</w:t>
            </w:r>
            <w:proofErr w:type="gramStart"/>
            <w:r w:rsidRPr="0064711D">
              <w:rPr>
                <w:rFonts w:ascii="Times New Roman" w:eastAsia="仿宋" w:hAnsi="Times New Roman" w:cs="Times New Roman"/>
                <w:kern w:val="0"/>
                <w:sz w:val="20"/>
                <w:szCs w:val="20"/>
              </w:rPr>
              <w:t>墩周围</w:t>
            </w:r>
            <w:proofErr w:type="gramEnd"/>
            <w:r w:rsidRPr="0064711D">
              <w:rPr>
                <w:rFonts w:ascii="Times New Roman" w:eastAsia="仿宋" w:hAnsi="Times New Roman" w:cs="Times New Roman"/>
                <w:kern w:val="0"/>
                <w:sz w:val="20"/>
                <w:szCs w:val="20"/>
              </w:rPr>
              <w:t>形成局部静水环境</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）在桩基周围对地基进行灌浆处理，加大</w:t>
            </w:r>
            <w:proofErr w:type="gramStart"/>
            <w:r w:rsidRPr="0064711D">
              <w:rPr>
                <w:rFonts w:ascii="Times New Roman" w:eastAsia="仿宋" w:hAnsi="Times New Roman" w:cs="Times New Roman"/>
                <w:kern w:val="0"/>
                <w:sz w:val="20"/>
                <w:szCs w:val="20"/>
              </w:rPr>
              <w:t>桩土间摩</w:t>
            </w:r>
            <w:proofErr w:type="gramEnd"/>
            <w:r w:rsidRPr="0064711D">
              <w:rPr>
                <w:rFonts w:ascii="Times New Roman" w:eastAsia="仿宋" w:hAnsi="Times New Roman" w:cs="Times New Roman"/>
                <w:kern w:val="0"/>
                <w:sz w:val="20"/>
                <w:szCs w:val="20"/>
              </w:rPr>
              <w:t>阻力。</w:t>
            </w:r>
          </w:p>
        </w:tc>
      </w:tr>
      <w:tr w:rsidR="006C3149" w:rsidRPr="0064711D" w:rsidTr="0046543C">
        <w:trPr>
          <w:jc w:val="center"/>
        </w:trPr>
        <w:tc>
          <w:tcPr>
            <w:tcW w:w="600" w:type="pct"/>
            <w:vMerge/>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下穿排水建筑物地基沉降变形</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）分析监测数据，判断地基沉降变形是否收敛；</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）必要时采取工程措施，例如灌浆、打围护桩等。</w:t>
            </w:r>
          </w:p>
        </w:tc>
      </w:tr>
      <w:tr w:rsidR="006C3149" w:rsidRPr="0064711D" w:rsidTr="0046543C">
        <w:trPr>
          <w:jc w:val="center"/>
        </w:trPr>
        <w:tc>
          <w:tcPr>
            <w:tcW w:w="600" w:type="pct"/>
            <w:vMerge w:val="restart"/>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管理因素</w:t>
            </w: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槽身、管身泥沙淤积</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）汛前</w:t>
            </w:r>
            <w:proofErr w:type="gramStart"/>
            <w:r w:rsidRPr="0064711D">
              <w:rPr>
                <w:rFonts w:ascii="Times New Roman" w:eastAsia="仿宋" w:hAnsi="Times New Roman" w:cs="Times New Roman"/>
                <w:kern w:val="0"/>
                <w:sz w:val="20"/>
                <w:szCs w:val="20"/>
              </w:rPr>
              <w:t>对槽身和</w:t>
            </w:r>
            <w:proofErr w:type="gramEnd"/>
            <w:r w:rsidRPr="0064711D">
              <w:rPr>
                <w:rFonts w:ascii="Times New Roman" w:eastAsia="仿宋" w:hAnsi="Times New Roman"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64711D">
              <w:rPr>
                <w:rFonts w:ascii="Times New Roman" w:eastAsia="仿宋" w:hAnsi="Times New Roman" w:cs="Times New Roman"/>
                <w:kern w:val="0"/>
                <w:sz w:val="20"/>
                <w:szCs w:val="20"/>
              </w:rPr>
              <w:t>挠动淤积</w:t>
            </w:r>
            <w:proofErr w:type="gramEnd"/>
            <w:r w:rsidRPr="0064711D">
              <w:rPr>
                <w:rFonts w:ascii="Times New Roman" w:eastAsia="仿宋" w:hAnsi="Times New Roman" w:cs="Times New Roman"/>
                <w:kern w:val="0"/>
                <w:sz w:val="20"/>
                <w:szCs w:val="20"/>
              </w:rPr>
              <w:t>物，使其通过流水带出涵管。</w:t>
            </w:r>
          </w:p>
        </w:tc>
      </w:tr>
      <w:tr w:rsidR="006C3149" w:rsidRPr="0064711D" w:rsidTr="0046543C">
        <w:trPr>
          <w:jc w:val="center"/>
        </w:trPr>
        <w:tc>
          <w:tcPr>
            <w:tcW w:w="600" w:type="pct"/>
            <w:vMerge/>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抢险道路、设施</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）编制防汛应急预案。</w:t>
            </w:r>
          </w:p>
        </w:tc>
      </w:tr>
      <w:tr w:rsidR="006C3149" w:rsidRPr="0064711D" w:rsidTr="0046543C">
        <w:trPr>
          <w:jc w:val="center"/>
        </w:trPr>
        <w:tc>
          <w:tcPr>
            <w:tcW w:w="600" w:type="pct"/>
            <w:vMerge w:val="restart"/>
            <w:shd w:val="clear" w:color="auto" w:fill="auto"/>
            <w:vAlign w:val="center"/>
            <w:hideMark/>
          </w:tcPr>
          <w:p w:rsidR="006C3149" w:rsidRPr="0064711D" w:rsidRDefault="006C3149" w:rsidP="006C3149">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lastRenderedPageBreak/>
              <w:t>人为因素</w:t>
            </w: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排水建筑物进口堵塞（生活垃圾、柴草漂浮物、滑坡、泥石流等）</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）清理进口附近工程弃渣、堆土、生活垃圾、柴草、树木等风险源；</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）在建筑物进口布设拦漂设施；</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）在排水建筑物进口修建布设拦砂桩、拦沙坎、沉砂池等，防止建筑物进口堵塞；</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6</w:t>
            </w:r>
            <w:r w:rsidRPr="0064711D">
              <w:rPr>
                <w:rFonts w:ascii="Times New Roman" w:eastAsia="仿宋" w:hAnsi="Times New Roman" w:cs="Times New Roman"/>
                <w:kern w:val="0"/>
                <w:sz w:val="20"/>
                <w:szCs w:val="20"/>
              </w:rPr>
              <w:t>）在上游河道进行分流，利用附近其他排水建筑物来分担部分流量；</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7</w:t>
            </w:r>
            <w:r w:rsidRPr="0064711D">
              <w:rPr>
                <w:rFonts w:ascii="Times New Roman" w:eastAsia="仿宋" w:hAnsi="Times New Roman" w:cs="Times New Roman"/>
                <w:kern w:val="0"/>
                <w:sz w:val="20"/>
                <w:szCs w:val="20"/>
              </w:rPr>
              <w:t>）汛期采用临时抽排措施。</w:t>
            </w:r>
          </w:p>
        </w:tc>
      </w:tr>
      <w:tr w:rsidR="006C3149" w:rsidRPr="0064711D" w:rsidTr="0046543C">
        <w:trPr>
          <w:jc w:val="center"/>
        </w:trPr>
        <w:tc>
          <w:tcPr>
            <w:tcW w:w="600" w:type="pct"/>
            <w:vMerge/>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p>
        </w:tc>
        <w:tc>
          <w:tcPr>
            <w:tcW w:w="259" w:type="pct"/>
            <w:shd w:val="clear" w:color="auto" w:fill="auto"/>
            <w:vAlign w:val="center"/>
            <w:hideMark/>
          </w:tcPr>
          <w:p w:rsidR="006C3149" w:rsidRPr="0064711D" w:rsidRDefault="006C3149" w:rsidP="006C3149">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4-1</w:t>
            </w:r>
            <w:r w:rsidR="00517510">
              <w:rPr>
                <w:rFonts w:ascii="仿宋" w:eastAsia="仿宋" w:hAnsi="仿宋" w:cs="Times New Roman" w:hint="eastAsia"/>
                <w:sz w:val="20"/>
                <w:szCs w:val="20"/>
              </w:rPr>
              <w:t>1</w:t>
            </w:r>
          </w:p>
        </w:tc>
        <w:tc>
          <w:tcPr>
            <w:tcW w:w="743"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下游存在阻水建筑物，减小过流能力</w:t>
            </w:r>
          </w:p>
        </w:tc>
        <w:tc>
          <w:tcPr>
            <w:tcW w:w="3398" w:type="pct"/>
            <w:shd w:val="clear" w:color="auto" w:fill="auto"/>
            <w:vAlign w:val="center"/>
            <w:hideMark/>
          </w:tcPr>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）出口下游行洪疏通，拆除</w:t>
            </w:r>
            <w:proofErr w:type="gramStart"/>
            <w:r w:rsidRPr="0064711D">
              <w:rPr>
                <w:rFonts w:ascii="Times New Roman" w:eastAsia="仿宋" w:hAnsi="Times New Roman" w:cs="Times New Roman"/>
                <w:kern w:val="0"/>
                <w:sz w:val="20"/>
                <w:szCs w:val="20"/>
              </w:rPr>
              <w:t>阻</w:t>
            </w:r>
            <w:proofErr w:type="gramEnd"/>
            <w:r w:rsidRPr="0064711D">
              <w:rPr>
                <w:rFonts w:ascii="Times New Roman" w:eastAsia="仿宋" w:hAnsi="Times New Roman" w:cs="Times New Roman"/>
                <w:kern w:val="0"/>
                <w:sz w:val="20"/>
                <w:szCs w:val="20"/>
              </w:rPr>
              <w:t>水路涵或扩大过流断面，恢复河道行洪能力</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）加强工程巡查，与当地河道管理部门加强沟通联系，确保工程行洪通畅</w:t>
            </w:r>
            <w:r>
              <w:rPr>
                <w:rFonts w:ascii="Times New Roman" w:eastAsia="仿宋" w:hAnsi="Times New Roman" w:cs="Times New Roman" w:hint="eastAsia"/>
                <w:kern w:val="0"/>
                <w:sz w:val="20"/>
                <w:szCs w:val="20"/>
              </w:rPr>
              <w:t>；</w:t>
            </w:r>
          </w:p>
          <w:p w:rsidR="006C3149" w:rsidRPr="0064711D" w:rsidRDefault="006C3149" w:rsidP="006C3149">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）必要时</w:t>
            </w:r>
            <w:proofErr w:type="gramStart"/>
            <w:r w:rsidRPr="0064711D">
              <w:rPr>
                <w:rFonts w:ascii="Times New Roman" w:eastAsia="仿宋" w:hAnsi="Times New Roman" w:cs="Times New Roman"/>
                <w:kern w:val="0"/>
                <w:sz w:val="20"/>
                <w:szCs w:val="20"/>
              </w:rPr>
              <w:t>在渠顶增设</w:t>
            </w:r>
            <w:proofErr w:type="gramEnd"/>
            <w:r w:rsidRPr="0064711D">
              <w:rPr>
                <w:rFonts w:ascii="Times New Roman" w:eastAsia="仿宋" w:hAnsi="Times New Roman" w:cs="Times New Roman"/>
                <w:kern w:val="0"/>
                <w:sz w:val="20"/>
                <w:szCs w:val="20"/>
              </w:rPr>
              <w:t>防洪堤或加高、</w:t>
            </w:r>
            <w:r w:rsidRPr="0064711D">
              <w:rPr>
                <w:rFonts w:ascii="Times New Roman" w:eastAsia="仿宋" w:hAnsi="Times New Roman" w:cs="Times New Roman"/>
                <w:sz w:val="20"/>
                <w:szCs w:val="20"/>
              </w:rPr>
              <w:t>培厚渠堤</w:t>
            </w:r>
            <w:r w:rsidRPr="0064711D">
              <w:rPr>
                <w:rFonts w:ascii="Times New Roman" w:eastAsia="仿宋" w:hAnsi="Times New Roman" w:cs="Times New Roman"/>
                <w:kern w:val="0"/>
                <w:sz w:val="20"/>
                <w:szCs w:val="20"/>
              </w:rPr>
              <w:t>。</w:t>
            </w:r>
          </w:p>
        </w:tc>
      </w:tr>
    </w:tbl>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F42E5D" w:rsidRPr="0064711D" w:rsidRDefault="00F42E5D"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lastRenderedPageBreak/>
        <w:t>（</w:t>
      </w:r>
      <w:r w:rsidRPr="0064711D">
        <w:rPr>
          <w:rFonts w:ascii="Times New Roman" w:hAnsi="Times New Roman" w:cs="Times New Roman"/>
        </w:rPr>
        <w:t>3</w:t>
      </w:r>
      <w:r w:rsidRPr="0064711D">
        <w:rPr>
          <w:rFonts w:ascii="Times New Roman" w:hAnsi="Times New Roman" w:cs="Times New Roman" w:hint="eastAsia"/>
        </w:rPr>
        <w:t>）其他穿越交叉建筑物</w:t>
      </w:r>
      <w:r w:rsidR="00AD5D75">
        <w:rPr>
          <w:rFonts w:ascii="Times New Roman" w:hAnsi="Times New Roman" w:cs="Times New Roman" w:hint="eastAsia"/>
        </w:rPr>
        <w:t>风险预防措施</w:t>
      </w:r>
    </w:p>
    <w:p w:rsidR="00F42E5D" w:rsidRPr="0064711D" w:rsidRDefault="00F42E5D"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w:t>
      </w:r>
      <w:r w:rsidR="009B4DDE" w:rsidRPr="0064711D">
        <w:rPr>
          <w:rFonts w:ascii="Times New Roman" w:hAnsi="Times New Roman" w:cs="Times New Roman"/>
        </w:rPr>
        <w:t>7</w:t>
      </w:r>
      <w:r w:rsidR="00427CFB">
        <w:rPr>
          <w:rFonts w:ascii="Times New Roman" w:hAnsi="Times New Roman" w:cs="Times New Roman" w:hint="eastAsia"/>
        </w:rPr>
        <w:t xml:space="preserve">  </w:t>
      </w:r>
      <w:r w:rsidRPr="0064711D">
        <w:rPr>
          <w:rFonts w:ascii="Times New Roman" w:hAnsi="Times New Roman" w:cs="Times New Roman"/>
        </w:rPr>
        <w:t>其他穿越交叉建筑物</w:t>
      </w:r>
      <w:r w:rsidR="00AD5D75">
        <w:rPr>
          <w:rFonts w:ascii="Times New Roman" w:hAnsi="Times New Roman" w:cs="Times New Roman"/>
        </w:rPr>
        <w:t>风险预防措施</w:t>
      </w:r>
      <w:r w:rsidRPr="0064711D">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8"/>
        <w:gridCol w:w="1547"/>
        <w:gridCol w:w="677"/>
        <w:gridCol w:w="2989"/>
        <w:gridCol w:w="7567"/>
      </w:tblGrid>
      <w:tr w:rsidR="0096492B" w:rsidRPr="0064711D" w:rsidTr="00F83EB5">
        <w:trPr>
          <w:tblHeader/>
          <w:jc w:val="center"/>
        </w:trPr>
        <w:tc>
          <w:tcPr>
            <w:tcW w:w="506"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建筑物类型</w:t>
            </w:r>
          </w:p>
        </w:tc>
        <w:tc>
          <w:tcPr>
            <w:tcW w:w="544"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风险因子归类</w:t>
            </w:r>
          </w:p>
        </w:tc>
        <w:tc>
          <w:tcPr>
            <w:tcW w:w="238" w:type="pct"/>
            <w:shd w:val="clear" w:color="auto" w:fill="auto"/>
            <w:vAlign w:val="center"/>
            <w:hideMark/>
          </w:tcPr>
          <w:p w:rsidR="0096492B" w:rsidRPr="0064711D" w:rsidRDefault="002069EB" w:rsidP="0046543C">
            <w:pPr>
              <w:widowControl/>
              <w:snapToGrid w:val="0"/>
              <w:spacing w:line="360" w:lineRule="auto"/>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预防措施</w:t>
            </w:r>
          </w:p>
        </w:tc>
      </w:tr>
      <w:tr w:rsidR="0096492B" w:rsidRPr="0064711D" w:rsidTr="00F83EB5">
        <w:trPr>
          <w:tblHeader/>
          <w:jc w:val="center"/>
        </w:trPr>
        <w:tc>
          <w:tcPr>
            <w:tcW w:w="506" w:type="pct"/>
            <w:vMerge w:val="restart"/>
            <w:shd w:val="clear" w:color="auto" w:fill="auto"/>
            <w:vAlign w:val="center"/>
            <w:hideMark/>
          </w:tcPr>
          <w:p w:rsidR="00E94DD5"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其他穿越交叉建筑物</w:t>
            </w:r>
          </w:p>
        </w:tc>
        <w:tc>
          <w:tcPr>
            <w:tcW w:w="544"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自然因素</w:t>
            </w:r>
          </w:p>
        </w:tc>
        <w:tc>
          <w:tcPr>
            <w:tcW w:w="238" w:type="pct"/>
            <w:shd w:val="clear" w:color="auto" w:fill="auto"/>
            <w:vAlign w:val="center"/>
            <w:hideMark/>
          </w:tcPr>
          <w:p w:rsidR="0096492B" w:rsidRPr="0064711D" w:rsidRDefault="0096492B"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5-1</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暴雨洪水</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密切关注汛期天气预报；加强汛前风险排查。</w:t>
            </w:r>
          </w:p>
        </w:tc>
      </w:tr>
      <w:tr w:rsidR="0096492B" w:rsidRPr="0064711D" w:rsidTr="00F83EB5">
        <w:trPr>
          <w:tblHeader/>
          <w:jc w:val="center"/>
        </w:trPr>
        <w:tc>
          <w:tcPr>
            <w:tcW w:w="506" w:type="pct"/>
            <w:vMerge/>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544" w:type="pct"/>
            <w:vMerge w:val="restar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工程因素</w:t>
            </w:r>
          </w:p>
        </w:tc>
        <w:tc>
          <w:tcPr>
            <w:tcW w:w="238" w:type="pct"/>
            <w:shd w:val="clear" w:color="auto" w:fill="auto"/>
            <w:vAlign w:val="center"/>
            <w:hideMark/>
          </w:tcPr>
          <w:p w:rsidR="0096492B" w:rsidRPr="0064711D" w:rsidRDefault="0096492B"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5-2</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roofErr w:type="gramStart"/>
            <w:r w:rsidRPr="0064711D">
              <w:rPr>
                <w:rFonts w:ascii="Times New Roman" w:eastAsia="仿宋" w:hAnsi="Times New Roman" w:cs="Times New Roman"/>
                <w:kern w:val="0"/>
                <w:sz w:val="20"/>
                <w:szCs w:val="20"/>
              </w:rPr>
              <w:t>穿渠建筑物</w:t>
            </w:r>
            <w:proofErr w:type="gramEnd"/>
            <w:r w:rsidRPr="0064711D">
              <w:rPr>
                <w:rFonts w:ascii="Times New Roman" w:eastAsia="仿宋" w:hAnsi="Times New Roman" w:cs="Times New Roman"/>
                <w:kern w:val="0"/>
                <w:sz w:val="20"/>
                <w:szCs w:val="20"/>
              </w:rPr>
              <w:t>渗漏</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w:t>
            </w:r>
            <w:proofErr w:type="gramStart"/>
            <w:r w:rsidRPr="0064711D">
              <w:rPr>
                <w:rFonts w:ascii="Times New Roman" w:eastAsia="仿宋" w:hAnsi="Times New Roman" w:cs="Times New Roman"/>
                <w:kern w:val="0"/>
                <w:sz w:val="20"/>
                <w:szCs w:val="20"/>
              </w:rPr>
              <w:t>在渠坡渗漏</w:t>
            </w:r>
            <w:proofErr w:type="gramEnd"/>
            <w:r w:rsidRPr="0064711D">
              <w:rPr>
                <w:rFonts w:ascii="Times New Roman" w:eastAsia="仿宋" w:hAnsi="Times New Roman" w:cs="Times New Roman"/>
                <w:kern w:val="0"/>
                <w:sz w:val="20"/>
                <w:szCs w:val="20"/>
              </w:rPr>
              <w:t>出口设置压浸平台，防止水土流失；</w:t>
            </w:r>
          </w:p>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）必要时对结构缝进行临时灌浆处理；</w:t>
            </w:r>
          </w:p>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）在灌溉渠道无水情况下，进行结构加固、补强处理或接缝防渗处理。</w:t>
            </w:r>
          </w:p>
        </w:tc>
      </w:tr>
      <w:tr w:rsidR="0096492B" w:rsidRPr="0064711D" w:rsidTr="00F83EB5">
        <w:trPr>
          <w:tblHeader/>
          <w:jc w:val="center"/>
        </w:trPr>
        <w:tc>
          <w:tcPr>
            <w:tcW w:w="506" w:type="pct"/>
            <w:vMerge/>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544" w:type="pct"/>
            <w:vMerge/>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238" w:type="pct"/>
            <w:shd w:val="clear" w:color="auto" w:fill="auto"/>
            <w:vAlign w:val="center"/>
            <w:hideMark/>
          </w:tcPr>
          <w:p w:rsidR="0096492B" w:rsidRPr="0064711D" w:rsidRDefault="0096492B"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5-3</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管涵、排污管道淤堵</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与穿越工程运管单位联系，协调管涵的清淤工作</w:t>
            </w:r>
            <w:r w:rsidR="0061652C">
              <w:rPr>
                <w:rFonts w:ascii="Times New Roman" w:eastAsia="仿宋" w:hAnsi="Times New Roman" w:cs="Times New Roman" w:hint="eastAsia"/>
                <w:kern w:val="0"/>
                <w:sz w:val="20"/>
                <w:szCs w:val="20"/>
              </w:rPr>
              <w:t>。</w:t>
            </w:r>
          </w:p>
        </w:tc>
      </w:tr>
      <w:tr w:rsidR="0096492B" w:rsidRPr="0064711D" w:rsidTr="00F83EB5">
        <w:trPr>
          <w:tblHeader/>
          <w:jc w:val="center"/>
        </w:trPr>
        <w:tc>
          <w:tcPr>
            <w:tcW w:w="506" w:type="pct"/>
            <w:vMerge/>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544" w:type="pct"/>
            <w:vMerge/>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238" w:type="pct"/>
            <w:shd w:val="clear" w:color="auto" w:fill="auto"/>
            <w:vAlign w:val="center"/>
            <w:hideMark/>
          </w:tcPr>
          <w:p w:rsidR="0096492B" w:rsidRPr="0064711D" w:rsidRDefault="0096492B"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5-4</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其他穿越工程混凝土裂缝、钢管破裂、止水破损</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与穿越工程运管单位联系，协调工程的加固处理</w:t>
            </w:r>
            <w:r w:rsidR="0061652C">
              <w:rPr>
                <w:rFonts w:ascii="Times New Roman" w:eastAsia="仿宋" w:hAnsi="Times New Roman" w:cs="Times New Roman" w:hint="eastAsia"/>
                <w:kern w:val="0"/>
                <w:sz w:val="20"/>
                <w:szCs w:val="20"/>
              </w:rPr>
              <w:t>。</w:t>
            </w:r>
          </w:p>
        </w:tc>
      </w:tr>
      <w:tr w:rsidR="0096492B" w:rsidRPr="0064711D" w:rsidTr="00F83EB5">
        <w:trPr>
          <w:tblHeader/>
          <w:jc w:val="center"/>
        </w:trPr>
        <w:tc>
          <w:tcPr>
            <w:tcW w:w="506" w:type="pct"/>
            <w:vMerge/>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544"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管理因素</w:t>
            </w:r>
          </w:p>
        </w:tc>
        <w:tc>
          <w:tcPr>
            <w:tcW w:w="238" w:type="pct"/>
            <w:shd w:val="clear" w:color="auto" w:fill="auto"/>
            <w:vAlign w:val="center"/>
            <w:hideMark/>
          </w:tcPr>
          <w:p w:rsidR="0096492B" w:rsidRPr="0064711D" w:rsidRDefault="0096492B"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5-5</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抢险道路、设施</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）对交通不便利的建筑物局部增设抢险道路</w:t>
            </w:r>
            <w:r w:rsidR="0061652C">
              <w:rPr>
                <w:rFonts w:ascii="Times New Roman" w:eastAsia="仿宋" w:hAnsi="Times New Roman" w:cs="Times New Roman" w:hint="eastAsia"/>
                <w:kern w:val="0"/>
                <w:sz w:val="20"/>
                <w:szCs w:val="20"/>
              </w:rPr>
              <w:t>；</w:t>
            </w:r>
          </w:p>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）总干渠门禁系统自动化</w:t>
            </w:r>
            <w:r w:rsidR="0061652C">
              <w:rPr>
                <w:rFonts w:ascii="Times New Roman" w:eastAsia="仿宋" w:hAnsi="Times New Roman" w:cs="Times New Roman" w:hint="eastAsia"/>
                <w:kern w:val="0"/>
                <w:sz w:val="20"/>
                <w:szCs w:val="20"/>
              </w:rPr>
              <w:t>；</w:t>
            </w:r>
          </w:p>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）汛前对抢险道路进行风险排查，检查抢险设备调用、抢险物资的备料情况</w:t>
            </w:r>
            <w:r w:rsidR="0061652C">
              <w:rPr>
                <w:rFonts w:ascii="Times New Roman" w:eastAsia="仿宋" w:hAnsi="Times New Roman" w:cs="Times New Roman" w:hint="eastAsia"/>
                <w:kern w:val="0"/>
                <w:sz w:val="20"/>
                <w:szCs w:val="20"/>
              </w:rPr>
              <w:t>；</w:t>
            </w:r>
          </w:p>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）编制防汛应急预案。</w:t>
            </w:r>
          </w:p>
        </w:tc>
      </w:tr>
      <w:tr w:rsidR="0096492B" w:rsidRPr="0064711D" w:rsidTr="00F83EB5">
        <w:trPr>
          <w:tblHeader/>
          <w:jc w:val="center"/>
        </w:trPr>
        <w:tc>
          <w:tcPr>
            <w:tcW w:w="506" w:type="pct"/>
            <w:vMerge/>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544" w:type="pct"/>
            <w:vMerge w:val="restar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人为因素</w:t>
            </w:r>
          </w:p>
        </w:tc>
        <w:tc>
          <w:tcPr>
            <w:tcW w:w="238" w:type="pct"/>
            <w:shd w:val="clear" w:color="auto" w:fill="auto"/>
            <w:vAlign w:val="center"/>
            <w:hideMark/>
          </w:tcPr>
          <w:p w:rsidR="0096492B" w:rsidRPr="0064711D" w:rsidRDefault="0096492B"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5-6</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燃放鞭炮</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与地方政府联系，禁止在易燃易爆设施附近燃放鞭炮</w:t>
            </w:r>
            <w:r w:rsidR="0061652C">
              <w:rPr>
                <w:rFonts w:ascii="Times New Roman" w:eastAsia="仿宋" w:hAnsi="Times New Roman" w:cs="Times New Roman" w:hint="eastAsia"/>
                <w:kern w:val="0"/>
                <w:sz w:val="20"/>
                <w:szCs w:val="20"/>
              </w:rPr>
              <w:t>。</w:t>
            </w:r>
          </w:p>
        </w:tc>
      </w:tr>
      <w:tr w:rsidR="0096492B" w:rsidRPr="0064711D" w:rsidTr="00F1592D">
        <w:trPr>
          <w:trHeight w:val="227"/>
          <w:tblHeader/>
          <w:jc w:val="center"/>
        </w:trPr>
        <w:tc>
          <w:tcPr>
            <w:tcW w:w="506" w:type="pct"/>
            <w:vMerge/>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544" w:type="pct"/>
            <w:vMerge/>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p>
        </w:tc>
        <w:tc>
          <w:tcPr>
            <w:tcW w:w="238" w:type="pct"/>
            <w:shd w:val="clear" w:color="auto" w:fill="auto"/>
            <w:vAlign w:val="center"/>
            <w:hideMark/>
          </w:tcPr>
          <w:p w:rsidR="0096492B" w:rsidRPr="0064711D" w:rsidRDefault="0096492B"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5-7</w:t>
            </w:r>
          </w:p>
        </w:tc>
        <w:tc>
          <w:tcPr>
            <w:tcW w:w="105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违规取土、堆土</w:t>
            </w:r>
          </w:p>
        </w:tc>
        <w:tc>
          <w:tcPr>
            <w:tcW w:w="2661" w:type="pct"/>
            <w:shd w:val="clear" w:color="auto" w:fill="auto"/>
            <w:vAlign w:val="center"/>
            <w:hideMark/>
          </w:tcPr>
          <w:p w:rsidR="0096492B" w:rsidRPr="0064711D" w:rsidRDefault="0096492B"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与穿越工程建设单位联系，协调解决</w:t>
            </w:r>
            <w:r w:rsidR="0061652C">
              <w:rPr>
                <w:rFonts w:ascii="Times New Roman" w:eastAsia="仿宋" w:hAnsi="Times New Roman" w:cs="Times New Roman" w:hint="eastAsia"/>
                <w:kern w:val="0"/>
                <w:sz w:val="20"/>
                <w:szCs w:val="20"/>
              </w:rPr>
              <w:t>。</w:t>
            </w:r>
          </w:p>
        </w:tc>
      </w:tr>
      <w:tr w:rsidR="00F1592D" w:rsidRPr="0064711D" w:rsidTr="00F1592D">
        <w:trPr>
          <w:trHeight w:val="227"/>
          <w:tblHeader/>
          <w:jc w:val="center"/>
        </w:trPr>
        <w:tc>
          <w:tcPr>
            <w:tcW w:w="506" w:type="pct"/>
            <w:vMerge/>
            <w:vAlign w:val="center"/>
            <w:hideMark/>
          </w:tcPr>
          <w:p w:rsidR="00F1592D" w:rsidRPr="0064711D" w:rsidRDefault="00F1592D" w:rsidP="0046543C">
            <w:pPr>
              <w:widowControl/>
              <w:snapToGrid w:val="0"/>
              <w:spacing w:line="360" w:lineRule="auto"/>
              <w:rPr>
                <w:rFonts w:ascii="Times New Roman" w:eastAsia="仿宋" w:hAnsi="Times New Roman" w:cs="Times New Roman"/>
                <w:kern w:val="0"/>
                <w:sz w:val="20"/>
                <w:szCs w:val="20"/>
              </w:rPr>
            </w:pPr>
          </w:p>
        </w:tc>
        <w:tc>
          <w:tcPr>
            <w:tcW w:w="544" w:type="pct"/>
            <w:vMerge/>
            <w:shd w:val="clear" w:color="auto" w:fill="auto"/>
            <w:vAlign w:val="center"/>
            <w:hideMark/>
          </w:tcPr>
          <w:p w:rsidR="00F1592D" w:rsidRPr="0064711D" w:rsidRDefault="00F1592D" w:rsidP="0046543C">
            <w:pPr>
              <w:widowControl/>
              <w:snapToGrid w:val="0"/>
              <w:spacing w:line="360" w:lineRule="auto"/>
              <w:rPr>
                <w:rFonts w:ascii="Times New Roman" w:eastAsia="仿宋" w:hAnsi="Times New Roman" w:cs="Times New Roman"/>
                <w:kern w:val="0"/>
                <w:sz w:val="20"/>
                <w:szCs w:val="20"/>
              </w:rPr>
            </w:pPr>
          </w:p>
        </w:tc>
        <w:tc>
          <w:tcPr>
            <w:tcW w:w="238" w:type="pct"/>
            <w:shd w:val="clear" w:color="auto" w:fill="auto"/>
            <w:vAlign w:val="center"/>
            <w:hideMark/>
          </w:tcPr>
          <w:p w:rsidR="00F1592D" w:rsidRPr="0064711D" w:rsidRDefault="00F1592D" w:rsidP="0046543C">
            <w:pPr>
              <w:snapToGrid w:val="0"/>
              <w:spacing w:line="360"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5-8</w:t>
            </w:r>
          </w:p>
        </w:tc>
        <w:tc>
          <w:tcPr>
            <w:tcW w:w="1051" w:type="pct"/>
            <w:shd w:val="clear" w:color="auto" w:fill="auto"/>
            <w:vAlign w:val="center"/>
            <w:hideMark/>
          </w:tcPr>
          <w:p w:rsidR="00F1592D" w:rsidRPr="0064711D" w:rsidRDefault="00F1592D"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地下水位变化</w:t>
            </w:r>
          </w:p>
        </w:tc>
        <w:tc>
          <w:tcPr>
            <w:tcW w:w="2661" w:type="pct"/>
            <w:shd w:val="clear" w:color="auto" w:fill="auto"/>
            <w:vAlign w:val="center"/>
            <w:hideMark/>
          </w:tcPr>
          <w:p w:rsidR="00F1592D" w:rsidRPr="0064711D" w:rsidRDefault="00F1592D"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加强地下水位监测，并通报穿越工程运管单位，必要时采取工程措施保障工程安全</w:t>
            </w:r>
            <w:r>
              <w:rPr>
                <w:rFonts w:ascii="Times New Roman" w:eastAsia="仿宋" w:hAnsi="Times New Roman" w:cs="Times New Roman" w:hint="eastAsia"/>
                <w:kern w:val="0"/>
                <w:sz w:val="20"/>
                <w:szCs w:val="20"/>
              </w:rPr>
              <w:t>。</w:t>
            </w:r>
          </w:p>
        </w:tc>
      </w:tr>
      <w:tr w:rsidR="00F1592D" w:rsidRPr="0064711D" w:rsidTr="00F1592D">
        <w:trPr>
          <w:trHeight w:val="227"/>
          <w:tblHeader/>
          <w:jc w:val="center"/>
        </w:trPr>
        <w:tc>
          <w:tcPr>
            <w:tcW w:w="506" w:type="pct"/>
            <w:vMerge/>
            <w:vAlign w:val="center"/>
            <w:hideMark/>
          </w:tcPr>
          <w:p w:rsidR="00F1592D" w:rsidRPr="0064711D" w:rsidRDefault="00F1592D" w:rsidP="0046543C">
            <w:pPr>
              <w:widowControl/>
              <w:snapToGrid w:val="0"/>
              <w:spacing w:line="360" w:lineRule="auto"/>
              <w:rPr>
                <w:rFonts w:ascii="Times New Roman" w:eastAsia="仿宋" w:hAnsi="Times New Roman" w:cs="Times New Roman"/>
                <w:kern w:val="0"/>
                <w:sz w:val="20"/>
                <w:szCs w:val="20"/>
              </w:rPr>
            </w:pPr>
          </w:p>
        </w:tc>
        <w:tc>
          <w:tcPr>
            <w:tcW w:w="544" w:type="pct"/>
            <w:vMerge/>
            <w:vAlign w:val="center"/>
            <w:hideMark/>
          </w:tcPr>
          <w:p w:rsidR="00F1592D" w:rsidRPr="0064711D" w:rsidRDefault="00F1592D" w:rsidP="0046543C">
            <w:pPr>
              <w:widowControl/>
              <w:snapToGrid w:val="0"/>
              <w:spacing w:line="360" w:lineRule="auto"/>
              <w:rPr>
                <w:rFonts w:ascii="Times New Roman" w:eastAsia="仿宋" w:hAnsi="Times New Roman" w:cs="Times New Roman"/>
                <w:kern w:val="0"/>
                <w:sz w:val="20"/>
                <w:szCs w:val="20"/>
              </w:rPr>
            </w:pPr>
          </w:p>
        </w:tc>
        <w:tc>
          <w:tcPr>
            <w:tcW w:w="238" w:type="pct"/>
            <w:shd w:val="clear" w:color="auto" w:fill="auto"/>
            <w:vAlign w:val="center"/>
            <w:hideMark/>
          </w:tcPr>
          <w:p w:rsidR="00F1592D" w:rsidRPr="0064711D" w:rsidRDefault="00F1592D" w:rsidP="0046543C">
            <w:pPr>
              <w:snapToGrid w:val="0"/>
              <w:spacing w:line="360"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5-9</w:t>
            </w:r>
          </w:p>
        </w:tc>
        <w:tc>
          <w:tcPr>
            <w:tcW w:w="1051" w:type="pct"/>
            <w:shd w:val="clear" w:color="auto" w:fill="auto"/>
            <w:vAlign w:val="center"/>
            <w:hideMark/>
          </w:tcPr>
          <w:p w:rsidR="00F1592D" w:rsidRPr="0064711D" w:rsidRDefault="00F337F1" w:rsidP="0046543C">
            <w:pPr>
              <w:widowControl/>
              <w:snapToGrid w:val="0"/>
              <w:spacing w:line="360" w:lineRule="auto"/>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运</w:t>
            </w:r>
            <w:proofErr w:type="gramStart"/>
            <w:r>
              <w:rPr>
                <w:rFonts w:ascii="Times New Roman" w:eastAsia="仿宋" w:hAnsi="Times New Roman" w:cs="Times New Roman" w:hint="eastAsia"/>
                <w:kern w:val="0"/>
                <w:sz w:val="20"/>
                <w:szCs w:val="20"/>
              </w:rPr>
              <w:t>维管理</w:t>
            </w:r>
            <w:proofErr w:type="gramEnd"/>
          </w:p>
        </w:tc>
        <w:tc>
          <w:tcPr>
            <w:tcW w:w="2661" w:type="pct"/>
            <w:shd w:val="clear" w:color="auto" w:fill="auto"/>
            <w:vAlign w:val="center"/>
            <w:hideMark/>
          </w:tcPr>
          <w:p w:rsidR="00F1592D" w:rsidRPr="0064711D" w:rsidRDefault="00F1592D" w:rsidP="0046543C">
            <w:pPr>
              <w:widowControl/>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bl>
    <w:p w:rsidR="0046543C" w:rsidRDefault="0046543C" w:rsidP="00F42E5D">
      <w:pPr>
        <w:pStyle w:val="10"/>
        <w:ind w:firstLineChars="0" w:firstLine="420"/>
        <w:outlineLvl w:val="9"/>
        <w:rPr>
          <w:rFonts w:ascii="Times New Roman" w:hAnsi="Times New Roman" w:cs="Times New Roman" w:hint="eastAsia"/>
        </w:rPr>
      </w:pPr>
    </w:p>
    <w:p w:rsidR="0046543C" w:rsidRDefault="0046543C" w:rsidP="00F42E5D">
      <w:pPr>
        <w:pStyle w:val="10"/>
        <w:ind w:firstLineChars="0" w:firstLine="420"/>
        <w:outlineLvl w:val="9"/>
        <w:rPr>
          <w:rFonts w:ascii="Times New Roman" w:hAnsi="Times New Roman" w:cs="Times New Roman" w:hint="eastAsia"/>
        </w:rPr>
      </w:pPr>
    </w:p>
    <w:p w:rsidR="00F42E5D" w:rsidRPr="0064711D" w:rsidRDefault="00F42E5D" w:rsidP="00F42E5D">
      <w:pPr>
        <w:pStyle w:val="10"/>
        <w:ind w:firstLineChars="0" w:firstLine="420"/>
        <w:outlineLvl w:val="9"/>
        <w:rPr>
          <w:rFonts w:ascii="Times New Roman" w:hAnsi="Times New Roman" w:cs="Times New Roman"/>
        </w:rPr>
      </w:pPr>
      <w:r w:rsidRPr="0064711D">
        <w:rPr>
          <w:rFonts w:ascii="Times New Roman" w:hAnsi="Times New Roman" w:cs="Times New Roman" w:hint="eastAsia"/>
        </w:rPr>
        <w:lastRenderedPageBreak/>
        <w:t>（</w:t>
      </w:r>
      <w:r w:rsidRPr="0064711D">
        <w:rPr>
          <w:rFonts w:ascii="Times New Roman" w:hAnsi="Times New Roman" w:cs="Times New Roman"/>
        </w:rPr>
        <w:t>4</w:t>
      </w:r>
      <w:r w:rsidRPr="0064711D">
        <w:rPr>
          <w:rFonts w:ascii="Times New Roman" w:hAnsi="Times New Roman" w:cs="Times New Roman"/>
        </w:rPr>
        <w:t>）</w:t>
      </w:r>
      <w:proofErr w:type="gramStart"/>
      <w:r w:rsidRPr="0064711D">
        <w:rPr>
          <w:rFonts w:ascii="Times New Roman" w:hAnsi="Times New Roman" w:cs="Times New Roman" w:hint="eastAsia"/>
        </w:rPr>
        <w:t>跨渠桥梁</w:t>
      </w:r>
      <w:proofErr w:type="gramEnd"/>
      <w:r w:rsidR="00AD5D75">
        <w:rPr>
          <w:rFonts w:ascii="Times New Roman" w:hAnsi="Times New Roman" w:cs="Times New Roman" w:hint="eastAsia"/>
        </w:rPr>
        <w:t>风险预防措施</w:t>
      </w:r>
    </w:p>
    <w:p w:rsidR="00F42E5D" w:rsidRPr="0064711D" w:rsidRDefault="00F42E5D"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w:t>
      </w:r>
      <w:r w:rsidR="009B4DDE" w:rsidRPr="0064711D">
        <w:rPr>
          <w:rFonts w:ascii="Times New Roman" w:hAnsi="Times New Roman" w:cs="Times New Roman"/>
        </w:rPr>
        <w:t>8</w:t>
      </w:r>
      <w:r w:rsidR="00427CFB">
        <w:rPr>
          <w:rFonts w:ascii="Times New Roman" w:hAnsi="Times New Roman" w:cs="Times New Roman" w:hint="eastAsia"/>
        </w:rPr>
        <w:t xml:space="preserve">  </w:t>
      </w:r>
      <w:proofErr w:type="gramStart"/>
      <w:r w:rsidRPr="0064711D">
        <w:rPr>
          <w:rFonts w:ascii="Times New Roman" w:hAnsi="Times New Roman" w:cs="Times New Roman"/>
        </w:rPr>
        <w:t>跨渠桥梁</w:t>
      </w:r>
      <w:proofErr w:type="gramEnd"/>
      <w:r w:rsidR="00AD5D75">
        <w:rPr>
          <w:rFonts w:ascii="Times New Roman" w:hAnsi="Times New Roman" w:cs="Times New Roman"/>
        </w:rPr>
        <w:t>风险预防措施</w:t>
      </w:r>
      <w:r w:rsidRPr="0064711D">
        <w:rPr>
          <w:rFonts w:ascii="Times New Roman" w:hAnsi="Times New Roman" w:cs="Times New Roman"/>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991"/>
        <w:gridCol w:w="1432"/>
        <w:gridCol w:w="9950"/>
      </w:tblGrid>
      <w:tr w:rsidR="0096492B" w:rsidRPr="0064711D" w:rsidTr="0091607F">
        <w:trPr>
          <w:tblHeader/>
          <w:jc w:val="center"/>
        </w:trPr>
        <w:tc>
          <w:tcPr>
            <w:tcW w:w="594"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风险因子归类</w:t>
            </w:r>
          </w:p>
        </w:tc>
        <w:tc>
          <w:tcPr>
            <w:tcW w:w="353" w:type="pct"/>
            <w:shd w:val="clear" w:color="auto" w:fill="auto"/>
            <w:vAlign w:val="center"/>
            <w:hideMark/>
          </w:tcPr>
          <w:p w:rsidR="0096492B" w:rsidRPr="0064711D" w:rsidRDefault="002069EB" w:rsidP="0046543C">
            <w:pPr>
              <w:widowControl/>
              <w:snapToGrid w:val="0"/>
              <w:spacing w:line="276"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w:t>
            </w:r>
          </w:p>
        </w:tc>
        <w:tc>
          <w:tcPr>
            <w:tcW w:w="3543"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预防措施</w:t>
            </w:r>
          </w:p>
        </w:tc>
      </w:tr>
      <w:tr w:rsidR="0096492B" w:rsidRPr="0064711D" w:rsidTr="0091607F">
        <w:trPr>
          <w:tblHeader/>
          <w:jc w:val="center"/>
        </w:trPr>
        <w:tc>
          <w:tcPr>
            <w:tcW w:w="594" w:type="pct"/>
            <w:vMerge w:val="restar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自然因素</w:t>
            </w: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6-1</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地震</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对桥梁所采用的隔震结构、设施进行定期检查及维护，及时进行震后检查。</w:t>
            </w:r>
          </w:p>
        </w:tc>
      </w:tr>
      <w:tr w:rsidR="0096492B" w:rsidRPr="0064711D" w:rsidTr="0091607F">
        <w:trPr>
          <w:tblHeader/>
          <w:jc w:val="center"/>
        </w:trPr>
        <w:tc>
          <w:tcPr>
            <w:tcW w:w="594" w:type="pct"/>
            <w:vMerge/>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6-2</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暴雨洪水</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加强预报，汛前对桥头排水进行排查，可考虑在桥头设置挡水坎、排水篦子，避免桥头洪水冲刷渠坡。</w:t>
            </w:r>
          </w:p>
        </w:tc>
      </w:tr>
      <w:tr w:rsidR="0096492B" w:rsidRPr="0064711D" w:rsidTr="0091607F">
        <w:trPr>
          <w:tblHeader/>
          <w:jc w:val="center"/>
        </w:trPr>
        <w:tc>
          <w:tcPr>
            <w:tcW w:w="594" w:type="pct"/>
            <w:vMerge/>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6-3</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恶劣气象</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加强预报，桥头设置车辆缓行警示标志，对道路结冰</w:t>
            </w:r>
            <w:proofErr w:type="gramStart"/>
            <w:r w:rsidRPr="0064711D">
              <w:rPr>
                <w:rFonts w:ascii="Times New Roman" w:eastAsia="仿宋" w:hAnsi="Times New Roman" w:cs="Times New Roman"/>
                <w:kern w:val="0"/>
                <w:sz w:val="20"/>
                <w:szCs w:val="20"/>
              </w:rPr>
              <w:t>段采取</w:t>
            </w:r>
            <w:proofErr w:type="gramEnd"/>
            <w:r w:rsidRPr="0064711D">
              <w:rPr>
                <w:rFonts w:ascii="Times New Roman" w:eastAsia="仿宋" w:hAnsi="Times New Roman" w:cs="Times New Roman"/>
                <w:kern w:val="0"/>
                <w:sz w:val="20"/>
                <w:szCs w:val="20"/>
              </w:rPr>
              <w:t>除冰措施。</w:t>
            </w:r>
          </w:p>
        </w:tc>
      </w:tr>
      <w:tr w:rsidR="0096492B" w:rsidRPr="0064711D" w:rsidTr="0091607F">
        <w:trPr>
          <w:tblHeader/>
          <w:jc w:val="center"/>
        </w:trPr>
        <w:tc>
          <w:tcPr>
            <w:tcW w:w="594" w:type="pct"/>
            <w:vMerge w:val="restar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工程因素</w:t>
            </w: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6-4</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b/>
                <w:kern w:val="0"/>
                <w:sz w:val="20"/>
                <w:szCs w:val="20"/>
              </w:rPr>
            </w:pPr>
            <w:r w:rsidRPr="0064711D">
              <w:rPr>
                <w:rFonts w:ascii="Times New Roman" w:eastAsia="仿宋" w:hAnsi="Times New Roman" w:cs="Times New Roman"/>
                <w:sz w:val="20"/>
                <w:szCs w:val="20"/>
              </w:rPr>
              <w:t>混凝土裂缝</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桥梁运管单位对桥梁结构定期进行检测维护，对存在问题的部位及时进行加固修复。</w:t>
            </w:r>
          </w:p>
        </w:tc>
      </w:tr>
      <w:tr w:rsidR="0096492B" w:rsidRPr="0064711D" w:rsidTr="0091607F">
        <w:trPr>
          <w:tblHeader/>
          <w:jc w:val="center"/>
        </w:trPr>
        <w:tc>
          <w:tcPr>
            <w:tcW w:w="594" w:type="pct"/>
            <w:vMerge/>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6-5</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超标准荷载</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对超载现象严重、交通流量大的桥梁实行限高、限宽、限重等交通管制措施；定期对桥梁结构定期进行检测维护。</w:t>
            </w:r>
          </w:p>
        </w:tc>
      </w:tr>
      <w:tr w:rsidR="0096492B" w:rsidRPr="0064711D" w:rsidTr="0091607F">
        <w:trPr>
          <w:tblHeader/>
          <w:jc w:val="center"/>
        </w:trPr>
        <w:tc>
          <w:tcPr>
            <w:tcW w:w="594" w:type="pct"/>
            <w:vMerge w:val="restar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管理因素</w:t>
            </w: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6-6</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检修养护</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桥梁运管单位定期对桥梁结构进行检测维护，尤其需要加强桥头伸缩缝、</w:t>
            </w:r>
            <w:r w:rsidRPr="0064711D">
              <w:rPr>
                <w:rFonts w:ascii="Times New Roman" w:eastAsia="仿宋" w:hAnsi="Times New Roman" w:cs="Times New Roman"/>
                <w:kern w:val="0"/>
                <w:sz w:val="20"/>
                <w:szCs w:val="20"/>
              </w:rPr>
              <w:t>PVC</w:t>
            </w:r>
            <w:r w:rsidRPr="0064711D">
              <w:rPr>
                <w:rFonts w:ascii="Times New Roman" w:eastAsia="仿宋" w:hAnsi="Times New Roman" w:cs="Times New Roman"/>
                <w:kern w:val="0"/>
                <w:sz w:val="20"/>
                <w:szCs w:val="20"/>
              </w:rPr>
              <w:t>排水管构件的巡检，对破损的伸缩缝、排水管构件及时进行更换，避免水质污染；钢管拱桥要加强经常性检查（如检查吊杆、保护罩、防水罩是否有破裂及松脱，如发现问题应立即采取措施修补；锚具和附件等有无锈蚀，对发生锈蚀的钢构件及时进行防腐处理等）、定期检测（如进行全桥吊杆、索力测量，如</w:t>
            </w:r>
            <w:proofErr w:type="gramStart"/>
            <w:r w:rsidRPr="0064711D">
              <w:rPr>
                <w:rFonts w:ascii="Times New Roman" w:eastAsia="仿宋" w:hAnsi="Times New Roman" w:cs="Times New Roman"/>
                <w:kern w:val="0"/>
                <w:sz w:val="20"/>
                <w:szCs w:val="20"/>
              </w:rPr>
              <w:t>发现索力偏差</w:t>
            </w:r>
            <w:proofErr w:type="gramEnd"/>
            <w:r w:rsidRPr="0064711D">
              <w:rPr>
                <w:rFonts w:ascii="Times New Roman" w:eastAsia="仿宋" w:hAnsi="Times New Roman" w:cs="Times New Roman"/>
                <w:kern w:val="0"/>
                <w:sz w:val="20"/>
                <w:szCs w:val="20"/>
              </w:rPr>
              <w:t>较大（超过</w:t>
            </w:r>
            <w:r w:rsidRPr="0064711D">
              <w:rPr>
                <w:rFonts w:ascii="Times New Roman" w:eastAsia="仿宋" w:hAnsi="Times New Roman" w:cs="Times New Roman"/>
                <w:kern w:val="0"/>
                <w:sz w:val="20"/>
                <w:szCs w:val="20"/>
              </w:rPr>
              <w:t>10%</w:t>
            </w:r>
            <w:r w:rsidRPr="0064711D">
              <w:rPr>
                <w:rFonts w:ascii="Times New Roman" w:eastAsia="仿宋" w:hAnsi="Times New Roman" w:cs="Times New Roman"/>
                <w:kern w:val="0"/>
                <w:sz w:val="20"/>
                <w:szCs w:val="20"/>
              </w:rPr>
              <w:t>），应查清楚原因后及时处理；进行全桥标高测量，检查与大桥建成投入使用时的线形是否有较大变化等）和特殊检测（建议每</w:t>
            </w:r>
            <w:r w:rsidRPr="0064711D">
              <w:rPr>
                <w:rFonts w:ascii="Times New Roman" w:eastAsia="仿宋" w:hAnsi="Times New Roman" w:cs="Times New Roman"/>
                <w:kern w:val="0"/>
                <w:sz w:val="20"/>
                <w:szCs w:val="20"/>
              </w:rPr>
              <w:t>10</w:t>
            </w:r>
            <w:r w:rsidRPr="0064711D">
              <w:rPr>
                <w:rFonts w:ascii="Times New Roman" w:eastAsia="仿宋" w:hAnsi="Times New Roman" w:cs="Times New Roman"/>
                <w:kern w:val="0"/>
                <w:sz w:val="20"/>
                <w:szCs w:val="20"/>
              </w:rPr>
              <w:t>年进行一次全面鉴定评估）。</w:t>
            </w:r>
          </w:p>
        </w:tc>
      </w:tr>
      <w:tr w:rsidR="0096492B" w:rsidRPr="0064711D" w:rsidTr="0091607F">
        <w:trPr>
          <w:tblHeader/>
          <w:jc w:val="center"/>
        </w:trPr>
        <w:tc>
          <w:tcPr>
            <w:tcW w:w="594" w:type="pct"/>
            <w:vMerge/>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6-7</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应急预案</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完善交通事故类及危化品泄露等应急预案的编制。</w:t>
            </w:r>
          </w:p>
        </w:tc>
      </w:tr>
      <w:tr w:rsidR="0096492B" w:rsidRPr="0064711D" w:rsidTr="0091607F">
        <w:trPr>
          <w:tblHeader/>
          <w:jc w:val="center"/>
        </w:trPr>
        <w:tc>
          <w:tcPr>
            <w:tcW w:w="594" w:type="pct"/>
            <w:vMerge w:val="restar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人为因素</w:t>
            </w: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6-8</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交通事故</w:t>
            </w:r>
          </w:p>
        </w:tc>
        <w:tc>
          <w:tcPr>
            <w:tcW w:w="3543" w:type="pct"/>
            <w:vMerge w:val="restar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w:t>
            </w:r>
            <w:proofErr w:type="gramStart"/>
            <w:r w:rsidRPr="0064711D">
              <w:rPr>
                <w:rFonts w:ascii="Times New Roman" w:eastAsia="仿宋" w:hAnsi="Times New Roman" w:cs="Times New Roman"/>
                <w:kern w:val="0"/>
                <w:sz w:val="20"/>
                <w:szCs w:val="20"/>
              </w:rPr>
              <w:t>的跨渠桥梁</w:t>
            </w:r>
            <w:proofErr w:type="gramEnd"/>
            <w:r w:rsidRPr="0064711D">
              <w:rPr>
                <w:rFonts w:ascii="Times New Roman" w:eastAsia="仿宋" w:hAnsi="Times New Roman" w:cs="Times New Roman"/>
                <w:kern w:val="0"/>
                <w:sz w:val="20"/>
                <w:szCs w:val="20"/>
              </w:rPr>
              <w:t>上安设具备夜视功能的监控摄像头，确保在交通事故发生后能及时进行处置。</w:t>
            </w:r>
          </w:p>
        </w:tc>
      </w:tr>
      <w:tr w:rsidR="0096492B" w:rsidRPr="0064711D" w:rsidTr="0091607F">
        <w:trPr>
          <w:tblHeader/>
          <w:jc w:val="center"/>
        </w:trPr>
        <w:tc>
          <w:tcPr>
            <w:tcW w:w="594" w:type="pct"/>
            <w:vMerge/>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6-9</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危化品运输</w:t>
            </w:r>
          </w:p>
        </w:tc>
        <w:tc>
          <w:tcPr>
            <w:tcW w:w="3543" w:type="pct"/>
            <w:vMerge/>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p>
        </w:tc>
      </w:tr>
      <w:tr w:rsidR="0096492B" w:rsidRPr="0064711D" w:rsidTr="0091607F">
        <w:trPr>
          <w:tblHeader/>
          <w:jc w:val="center"/>
        </w:trPr>
        <w:tc>
          <w:tcPr>
            <w:tcW w:w="594" w:type="pct"/>
            <w:vMerge/>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p>
        </w:tc>
        <w:tc>
          <w:tcPr>
            <w:tcW w:w="353" w:type="pct"/>
            <w:shd w:val="clear" w:color="auto" w:fill="auto"/>
            <w:vAlign w:val="center"/>
            <w:hideMark/>
          </w:tcPr>
          <w:p w:rsidR="0096492B" w:rsidRPr="0064711D" w:rsidRDefault="0096492B" w:rsidP="0046543C">
            <w:pPr>
              <w:snapToGrid w:val="0"/>
              <w:spacing w:line="276" w:lineRule="auto"/>
              <w:jc w:val="center"/>
              <w:rPr>
                <w:rFonts w:ascii="Times New Roman" w:eastAsia="仿宋" w:hAnsi="Times New Roman" w:cs="Times New Roman"/>
                <w:sz w:val="20"/>
                <w:szCs w:val="20"/>
              </w:rPr>
            </w:pPr>
            <w:r w:rsidRPr="0064711D">
              <w:rPr>
                <w:rFonts w:ascii="Times New Roman" w:eastAsia="仿宋" w:hAnsi="Times New Roman" w:cs="Times New Roman"/>
                <w:sz w:val="20"/>
                <w:szCs w:val="20"/>
              </w:rPr>
              <w:t>6-10</w:t>
            </w:r>
          </w:p>
        </w:tc>
        <w:tc>
          <w:tcPr>
            <w:tcW w:w="510" w:type="pct"/>
            <w:shd w:val="clear" w:color="auto" w:fill="auto"/>
            <w:vAlign w:val="center"/>
            <w:hideMark/>
          </w:tcPr>
          <w:p w:rsidR="0096492B" w:rsidRPr="0064711D" w:rsidRDefault="0096492B" w:rsidP="0046543C">
            <w:pPr>
              <w:widowControl/>
              <w:snapToGrid w:val="0"/>
              <w:spacing w:line="276"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车辆超载</w:t>
            </w:r>
          </w:p>
        </w:tc>
        <w:tc>
          <w:tcPr>
            <w:tcW w:w="3543" w:type="pct"/>
            <w:shd w:val="clear" w:color="auto" w:fill="auto"/>
            <w:vAlign w:val="center"/>
            <w:hideMark/>
          </w:tcPr>
          <w:p w:rsidR="0096492B" w:rsidRPr="0064711D" w:rsidRDefault="0096492B" w:rsidP="0046543C">
            <w:pPr>
              <w:widowControl/>
              <w:snapToGrid w:val="0"/>
              <w:spacing w:line="276"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64711D" w:rsidRDefault="00F42E5D" w:rsidP="002C1E1F">
      <w:pPr>
        <w:pStyle w:val="10"/>
        <w:ind w:firstLineChars="0" w:firstLine="0"/>
        <w:jc w:val="center"/>
        <w:outlineLvl w:val="9"/>
        <w:rPr>
          <w:rFonts w:ascii="Times New Roman" w:hAnsi="Times New Roman" w:cs="Times New Roman"/>
        </w:rPr>
      </w:pPr>
    </w:p>
    <w:p w:rsidR="00AB6FDA" w:rsidRPr="0064711D" w:rsidRDefault="00012CFE" w:rsidP="00DE55B0">
      <w:pPr>
        <w:pStyle w:val="10"/>
        <w:ind w:firstLineChars="41" w:firstLine="98"/>
        <w:outlineLvl w:val="2"/>
        <w:rPr>
          <w:rFonts w:ascii="Times New Roman" w:hAnsi="Times New Roman" w:cs="Times New Roman"/>
        </w:rPr>
      </w:pPr>
      <w:r w:rsidRPr="0064711D">
        <w:rPr>
          <w:rFonts w:ascii="Times New Roman" w:hAnsi="Times New Roman" w:cs="Times New Roman"/>
        </w:rPr>
        <w:br w:type="column"/>
      </w:r>
      <w:r w:rsidR="00AB6FDA" w:rsidRPr="0064711D">
        <w:rPr>
          <w:rFonts w:ascii="Times New Roman" w:hAnsi="Times New Roman" w:cs="Times New Roman"/>
        </w:rPr>
        <w:lastRenderedPageBreak/>
        <w:t>3.2.</w:t>
      </w:r>
      <w:r w:rsidR="00AB6FDA" w:rsidRPr="0064711D">
        <w:rPr>
          <w:rFonts w:ascii="Times New Roman" w:hAnsi="Times New Roman" w:cs="Times New Roman" w:hint="eastAsia"/>
        </w:rPr>
        <w:t>3</w:t>
      </w:r>
      <w:r w:rsidR="00AB6FDA" w:rsidRPr="0064711D">
        <w:rPr>
          <w:rFonts w:ascii="Times New Roman" w:hAnsi="Times New Roman" w:cs="Times New Roman" w:hint="eastAsia"/>
        </w:rPr>
        <w:t>建筑物风险控制措施</w:t>
      </w:r>
    </w:p>
    <w:p w:rsidR="00F42E5D" w:rsidRPr="0064711D" w:rsidRDefault="00F42E5D" w:rsidP="00F42E5D">
      <w:pPr>
        <w:pStyle w:val="10"/>
        <w:ind w:firstLineChars="0" w:firstLine="420"/>
        <w:outlineLvl w:val="9"/>
        <w:rPr>
          <w:rFonts w:ascii="Times New Roman" w:hAnsi="Times New Roman" w:cs="Times New Roman"/>
        </w:rPr>
      </w:pPr>
      <w:bookmarkStart w:id="33" w:name="_Toc521357669"/>
      <w:r w:rsidRPr="0064711D">
        <w:rPr>
          <w:rFonts w:ascii="Times New Roman" w:hAnsi="Times New Roman" w:cs="Times New Roman" w:hint="eastAsia"/>
        </w:rPr>
        <w:t>（</w:t>
      </w:r>
      <w:r w:rsidRPr="0064711D">
        <w:rPr>
          <w:rFonts w:ascii="Times New Roman" w:hAnsi="Times New Roman" w:cs="Times New Roman" w:hint="eastAsia"/>
        </w:rPr>
        <w:t>1</w:t>
      </w:r>
      <w:r w:rsidRPr="0064711D">
        <w:rPr>
          <w:rFonts w:ascii="Times New Roman" w:hAnsi="Times New Roman" w:cs="Times New Roman"/>
        </w:rPr>
        <w:t>）</w:t>
      </w:r>
      <w:r w:rsidRPr="0064711D">
        <w:rPr>
          <w:rFonts w:ascii="Times New Roman" w:hAnsi="Times New Roman" w:cs="Times New Roman" w:hint="eastAsia"/>
        </w:rPr>
        <w:t>渠系建筑物</w:t>
      </w:r>
      <w:r w:rsidR="000671F8">
        <w:rPr>
          <w:rFonts w:ascii="Times New Roman" w:hAnsi="Times New Roman" w:cs="Times New Roman" w:hint="eastAsia"/>
        </w:rPr>
        <w:t>风险控制措施</w:t>
      </w:r>
    </w:p>
    <w:p w:rsidR="00F42E5D" w:rsidRPr="0064711D" w:rsidRDefault="00F42E5D"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w:t>
      </w:r>
      <w:r w:rsidR="009B4DDE" w:rsidRPr="0064711D">
        <w:rPr>
          <w:rFonts w:ascii="Times New Roman" w:hAnsi="Times New Roman" w:cs="Times New Roman"/>
        </w:rPr>
        <w:t>9</w:t>
      </w:r>
      <w:r w:rsidR="00427CFB">
        <w:rPr>
          <w:rFonts w:ascii="Times New Roman" w:hAnsi="Times New Roman" w:cs="Times New Roman" w:hint="eastAsia"/>
        </w:rPr>
        <w:t xml:space="preserve">  </w:t>
      </w:r>
      <w:r w:rsidRPr="0064711D">
        <w:rPr>
          <w:rFonts w:ascii="Times New Roman" w:hAnsi="Times New Roman" w:cs="Times New Roman"/>
        </w:rPr>
        <w:t>渠系建筑物</w:t>
      </w:r>
      <w:r w:rsidR="000671F8">
        <w:rPr>
          <w:rFonts w:ascii="Times New Roman" w:hAnsi="Times New Roman" w:cs="Times New Roman"/>
        </w:rPr>
        <w:t>风险控制措施</w:t>
      </w:r>
      <w:r w:rsidRPr="0064711D">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93"/>
        <w:gridCol w:w="1155"/>
        <w:gridCol w:w="11343"/>
      </w:tblGrid>
      <w:tr w:rsidR="009C4E9C" w:rsidRPr="0064711D" w:rsidTr="0091607F">
        <w:trPr>
          <w:trHeight w:val="20"/>
          <w:tblHeader/>
          <w:jc w:val="center"/>
        </w:trPr>
        <w:tc>
          <w:tcPr>
            <w:tcW w:w="1011" w:type="pct"/>
            <w:gridSpan w:val="4"/>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风险事件分类</w:t>
            </w:r>
          </w:p>
        </w:tc>
        <w:tc>
          <w:tcPr>
            <w:tcW w:w="3989" w:type="pct"/>
            <w:vMerge w:val="restar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工程</w:t>
            </w:r>
            <w:r w:rsidR="00713E7D">
              <w:rPr>
                <w:rFonts w:ascii="Times New Roman" w:eastAsia="仿宋" w:hAnsi="Times New Roman" w:cs="Times New Roman"/>
                <w:kern w:val="0"/>
                <w:sz w:val="20"/>
              </w:rPr>
              <w:t>控制措施</w:t>
            </w:r>
          </w:p>
        </w:tc>
      </w:tr>
      <w:tr w:rsidR="009C4E9C" w:rsidRPr="0064711D" w:rsidTr="0091607F">
        <w:trPr>
          <w:trHeight w:val="20"/>
          <w:tblHeader/>
          <w:jc w:val="center"/>
        </w:trPr>
        <w:tc>
          <w:tcPr>
            <w:tcW w:w="280" w:type="pc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编号</w:t>
            </w:r>
          </w:p>
        </w:tc>
        <w:tc>
          <w:tcPr>
            <w:tcW w:w="731" w:type="pct"/>
            <w:gridSpan w:val="3"/>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类型</w:t>
            </w:r>
          </w:p>
        </w:tc>
        <w:tc>
          <w:tcPr>
            <w:tcW w:w="3989" w:type="pct"/>
            <w:vMerge/>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p>
        </w:tc>
      </w:tr>
      <w:tr w:rsidR="009C4E9C" w:rsidRPr="0064711D" w:rsidTr="0091607F">
        <w:trPr>
          <w:trHeight w:val="20"/>
          <w:jc w:val="center"/>
        </w:trPr>
        <w:tc>
          <w:tcPr>
            <w:tcW w:w="280" w:type="pct"/>
            <w:vMerge w:val="restar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1</w:t>
            </w:r>
          </w:p>
        </w:tc>
        <w:tc>
          <w:tcPr>
            <w:tcW w:w="325" w:type="pct"/>
            <w:gridSpan w:val="2"/>
            <w:vMerge w:val="restar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建筑物地基失稳</w:t>
            </w:r>
          </w:p>
        </w:tc>
        <w:tc>
          <w:tcPr>
            <w:tcW w:w="406"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地基承载能力不足</w:t>
            </w:r>
          </w:p>
        </w:tc>
        <w:tc>
          <w:tcPr>
            <w:tcW w:w="3989" w:type="pct"/>
            <w:vAlign w:val="center"/>
          </w:tcPr>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）首先在距建筑物外轮廓边界约</w:t>
            </w:r>
            <w:r w:rsidRPr="0064711D">
              <w:rPr>
                <w:rFonts w:ascii="Times New Roman" w:eastAsia="仿宋" w:hAnsi="Times New Roman" w:cs="Times New Roman"/>
                <w:kern w:val="0"/>
                <w:sz w:val="20"/>
              </w:rPr>
              <w:t>2m</w:t>
            </w:r>
            <w:r w:rsidRPr="0064711D">
              <w:rPr>
                <w:rFonts w:ascii="Times New Roman" w:eastAsia="仿宋" w:hAnsi="Times New Roman" w:cs="Times New Roman"/>
                <w:kern w:val="0"/>
                <w:sz w:val="20"/>
              </w:rPr>
              <w:t>的周边采用钻孔方式垂直植入树根桩，间距</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2m</w:t>
            </w:r>
            <w:r w:rsidRPr="0064711D">
              <w:rPr>
                <w:rFonts w:ascii="Times New Roman" w:eastAsia="仿宋" w:hAnsi="Times New Roman" w:cs="Times New Roman"/>
                <w:kern w:val="0"/>
                <w:sz w:val="20"/>
              </w:rPr>
              <w:t>，分两序间隔施工；</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）周边垂直向树根桩施工完毕后，在距建筑物外轮廓边界约</w:t>
            </w:r>
            <w:r w:rsidRPr="0064711D">
              <w:rPr>
                <w:rFonts w:ascii="Times New Roman" w:eastAsia="仿宋" w:hAnsi="Times New Roman" w:cs="Times New Roman"/>
                <w:kern w:val="0"/>
                <w:sz w:val="20"/>
              </w:rPr>
              <w:t>0.5</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1.0m</w:t>
            </w:r>
            <w:r w:rsidRPr="0064711D">
              <w:rPr>
                <w:rFonts w:ascii="Times New Roman" w:eastAsia="仿宋" w:hAnsi="Times New Roman" w:cs="Times New Roman"/>
                <w:kern w:val="0"/>
                <w:sz w:val="20"/>
              </w:rPr>
              <w:t>的周边，采用钻孔方式斜向植入树根桩，桩底插入建筑物基础下部，间距</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2m</w:t>
            </w:r>
            <w:r w:rsidRPr="0064711D">
              <w:rPr>
                <w:rFonts w:ascii="Times New Roman" w:eastAsia="仿宋" w:hAnsi="Times New Roman" w:cs="Times New Roman"/>
                <w:kern w:val="0"/>
                <w:sz w:val="20"/>
              </w:rPr>
              <w:t>，分三序间隔施工；</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）树根桩桩底高程根据地基条件确定，一般插入承载能力较高地层</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2m</w:t>
            </w:r>
            <w:r w:rsidRPr="0064711D">
              <w:rPr>
                <w:rFonts w:ascii="Times New Roman" w:eastAsia="仿宋" w:hAnsi="Times New Roman" w:cs="Times New Roman"/>
                <w:kern w:val="0"/>
                <w:sz w:val="20"/>
              </w:rPr>
              <w:t>。</w:t>
            </w:r>
          </w:p>
        </w:tc>
      </w:tr>
      <w:tr w:rsidR="009C4E9C" w:rsidRPr="0064711D" w:rsidTr="0091607F">
        <w:trPr>
          <w:trHeight w:val="20"/>
          <w:jc w:val="center"/>
        </w:trPr>
        <w:tc>
          <w:tcPr>
            <w:tcW w:w="280" w:type="pct"/>
            <w:vMerge/>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p>
        </w:tc>
        <w:tc>
          <w:tcPr>
            <w:tcW w:w="325" w:type="pct"/>
            <w:gridSpan w:val="2"/>
            <w:vMerge/>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p>
        </w:tc>
        <w:tc>
          <w:tcPr>
            <w:tcW w:w="406"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填土地基边坡失稳所致</w:t>
            </w:r>
          </w:p>
        </w:tc>
        <w:tc>
          <w:tcPr>
            <w:tcW w:w="3989" w:type="pct"/>
            <w:vAlign w:val="center"/>
          </w:tcPr>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）变形体</w:t>
            </w:r>
            <w:proofErr w:type="gramStart"/>
            <w:r w:rsidRPr="0064711D">
              <w:rPr>
                <w:rFonts w:ascii="Times New Roman" w:eastAsia="仿宋" w:hAnsi="Times New Roman" w:cs="Times New Roman"/>
                <w:kern w:val="0"/>
                <w:sz w:val="20"/>
              </w:rPr>
              <w:t>顶部沿滑裂面</w:t>
            </w:r>
            <w:proofErr w:type="gramEnd"/>
            <w:r w:rsidRPr="0064711D">
              <w:rPr>
                <w:rFonts w:ascii="Times New Roman" w:eastAsia="仿宋" w:hAnsi="Times New Roman" w:cs="Times New Roman"/>
                <w:kern w:val="0"/>
                <w:sz w:val="20"/>
              </w:rPr>
              <w:t>进行封闭防渗处理；</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）沿变形体下缘设置排水反滤体；</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）当填土地基外侧临河、边坡失稳系水流掏刷所致时，采用抛石或铅丝石笼固脚，抛石范围为整个掏刷区域；</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）在坡脚采用块石或编织土袋砌筑压脚</w:t>
            </w:r>
            <w:proofErr w:type="gramStart"/>
            <w:r w:rsidRPr="0064711D">
              <w:rPr>
                <w:rFonts w:ascii="Times New Roman" w:eastAsia="仿宋" w:hAnsi="Times New Roman" w:cs="Times New Roman"/>
                <w:kern w:val="0"/>
                <w:sz w:val="20"/>
              </w:rPr>
              <w:t>戗</w:t>
            </w:r>
            <w:proofErr w:type="gramEnd"/>
            <w:r w:rsidRPr="0064711D">
              <w:rPr>
                <w:rFonts w:ascii="Times New Roman" w:eastAsia="仿宋" w:hAnsi="Times New Roman" w:cs="Times New Roman"/>
                <w:kern w:val="0"/>
                <w:sz w:val="20"/>
              </w:rPr>
              <w:t>台，压脚</w:t>
            </w:r>
            <w:proofErr w:type="gramStart"/>
            <w:r w:rsidRPr="0064711D">
              <w:rPr>
                <w:rFonts w:ascii="Times New Roman" w:eastAsia="仿宋" w:hAnsi="Times New Roman" w:cs="Times New Roman"/>
                <w:kern w:val="0"/>
                <w:sz w:val="20"/>
              </w:rPr>
              <w:t>戗</w:t>
            </w:r>
            <w:proofErr w:type="gramEnd"/>
            <w:r w:rsidRPr="0064711D">
              <w:rPr>
                <w:rFonts w:ascii="Times New Roman" w:eastAsia="仿宋" w:hAnsi="Times New Roman" w:cs="Times New Roman"/>
                <w:kern w:val="0"/>
                <w:sz w:val="20"/>
              </w:rPr>
              <w:t>台高度约为变形体最高处</w:t>
            </w:r>
            <w:proofErr w:type="gramStart"/>
            <w:r w:rsidRPr="0064711D">
              <w:rPr>
                <w:rFonts w:ascii="Times New Roman" w:eastAsia="仿宋" w:hAnsi="Times New Roman" w:cs="Times New Roman"/>
                <w:kern w:val="0"/>
                <w:sz w:val="20"/>
              </w:rPr>
              <w:t>至剪出口</w:t>
            </w:r>
            <w:proofErr w:type="gramEnd"/>
            <w:r w:rsidRPr="0064711D">
              <w:rPr>
                <w:rFonts w:ascii="Times New Roman" w:eastAsia="仿宋" w:hAnsi="Times New Roman" w:cs="Times New Roman"/>
                <w:kern w:val="0"/>
                <w:sz w:val="20"/>
              </w:rPr>
              <w:t>最低处竖向高度的</w:t>
            </w:r>
            <w:r w:rsidRPr="0064711D">
              <w:rPr>
                <w:rFonts w:ascii="Times New Roman" w:eastAsia="仿宋" w:hAnsi="Times New Roman" w:cs="Times New Roman"/>
                <w:kern w:val="0"/>
                <w:sz w:val="20"/>
              </w:rPr>
              <w:t>1/3</w:t>
            </w:r>
            <w:r w:rsidRPr="0064711D">
              <w:rPr>
                <w:rFonts w:ascii="Times New Roman" w:eastAsia="仿宋" w:hAnsi="Times New Roman" w:cs="Times New Roman"/>
                <w:kern w:val="0"/>
                <w:sz w:val="20"/>
              </w:rPr>
              <w:t>，压脚</w:t>
            </w:r>
            <w:proofErr w:type="gramStart"/>
            <w:r w:rsidRPr="0064711D">
              <w:rPr>
                <w:rFonts w:ascii="Times New Roman" w:eastAsia="仿宋" w:hAnsi="Times New Roman" w:cs="Times New Roman"/>
                <w:kern w:val="0"/>
                <w:sz w:val="20"/>
              </w:rPr>
              <w:t>戗</w:t>
            </w:r>
            <w:proofErr w:type="gramEnd"/>
            <w:r w:rsidRPr="0064711D">
              <w:rPr>
                <w:rFonts w:ascii="Times New Roman" w:eastAsia="仿宋" w:hAnsi="Times New Roman" w:cs="Times New Roman"/>
                <w:kern w:val="0"/>
                <w:sz w:val="20"/>
              </w:rPr>
              <w:t>台沿变形体滑动方向的顶宽度约为变形体</w:t>
            </w:r>
            <w:proofErr w:type="gramStart"/>
            <w:r w:rsidRPr="0064711D">
              <w:rPr>
                <w:rFonts w:ascii="Times New Roman" w:eastAsia="仿宋" w:hAnsi="Times New Roman" w:cs="Times New Roman"/>
                <w:kern w:val="0"/>
                <w:sz w:val="20"/>
              </w:rPr>
              <w:t>破裂面顶底缘</w:t>
            </w:r>
            <w:proofErr w:type="gramEnd"/>
            <w:r w:rsidRPr="0064711D">
              <w:rPr>
                <w:rFonts w:ascii="Times New Roman" w:eastAsia="仿宋" w:hAnsi="Times New Roman" w:cs="Times New Roman"/>
                <w:kern w:val="0"/>
                <w:sz w:val="20"/>
              </w:rPr>
              <w:t>水平投影距离，顺渠堤轴线方向长度覆盖变形体，两侧外延距离各</w:t>
            </w:r>
            <w:r w:rsidRPr="0064711D">
              <w:rPr>
                <w:rFonts w:ascii="Times New Roman" w:eastAsia="仿宋" w:hAnsi="Times New Roman" w:cs="Times New Roman"/>
                <w:kern w:val="0"/>
                <w:sz w:val="20"/>
              </w:rPr>
              <w:t>3m</w:t>
            </w:r>
            <w:r w:rsidR="0061652C">
              <w:rPr>
                <w:rFonts w:ascii="Times New Roman" w:eastAsia="仿宋" w:hAnsi="Times New Roman" w:cs="Times New Roman" w:hint="eastAsia"/>
                <w:kern w:val="0"/>
                <w:sz w:val="20"/>
              </w:rPr>
              <w:t>；</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）变形体外露区域采用防水膜覆盖。</w:t>
            </w:r>
          </w:p>
        </w:tc>
      </w:tr>
      <w:tr w:rsidR="009C4E9C" w:rsidRPr="0064711D" w:rsidTr="0091607F">
        <w:trPr>
          <w:trHeight w:val="20"/>
          <w:jc w:val="center"/>
        </w:trPr>
        <w:tc>
          <w:tcPr>
            <w:tcW w:w="280" w:type="pct"/>
            <w:vMerge/>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p>
        </w:tc>
        <w:tc>
          <w:tcPr>
            <w:tcW w:w="325" w:type="pct"/>
            <w:gridSpan w:val="2"/>
            <w:vMerge/>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p>
        </w:tc>
        <w:tc>
          <w:tcPr>
            <w:tcW w:w="406"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集中渗漏导致地基土水土流失</w:t>
            </w:r>
          </w:p>
        </w:tc>
        <w:tc>
          <w:tcPr>
            <w:tcW w:w="3989" w:type="pct"/>
            <w:vAlign w:val="center"/>
          </w:tcPr>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）在集中渗漏出口设置压浸平台，防止水土流失；</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）迅速查明渗漏通道；</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）靠近渗漏通道入口处（靠近迎水侧、建筑物结构缝、贯穿性裂缝）采用粘土、土工膜封闭渗源</w:t>
            </w:r>
            <w:r w:rsidR="0061652C">
              <w:rPr>
                <w:rFonts w:ascii="Times New Roman" w:eastAsia="仿宋" w:hAnsi="Times New Roman" w:cs="Times New Roman" w:hint="eastAsia"/>
                <w:kern w:val="0"/>
                <w:sz w:val="20"/>
              </w:rPr>
              <w:t>；</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）采用植入树根</w:t>
            </w:r>
            <w:proofErr w:type="gramStart"/>
            <w:r w:rsidRPr="0064711D">
              <w:rPr>
                <w:rFonts w:ascii="Times New Roman" w:eastAsia="仿宋" w:hAnsi="Times New Roman" w:cs="Times New Roman"/>
                <w:kern w:val="0"/>
                <w:sz w:val="20"/>
              </w:rPr>
              <w:t>桩方式</w:t>
            </w:r>
            <w:proofErr w:type="gramEnd"/>
            <w:r w:rsidRPr="0064711D">
              <w:rPr>
                <w:rFonts w:ascii="Times New Roman" w:eastAsia="仿宋" w:hAnsi="Times New Roman" w:cs="Times New Roman"/>
                <w:kern w:val="0"/>
                <w:sz w:val="20"/>
              </w:rPr>
              <w:t>进行地基加固处理。</w:t>
            </w:r>
          </w:p>
        </w:tc>
      </w:tr>
      <w:tr w:rsidR="009C4E9C" w:rsidRPr="0064711D" w:rsidTr="0091607F">
        <w:trPr>
          <w:trHeight w:val="20"/>
          <w:jc w:val="center"/>
        </w:trPr>
        <w:tc>
          <w:tcPr>
            <w:tcW w:w="280" w:type="pct"/>
            <w:vMerge w:val="restar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2</w:t>
            </w:r>
          </w:p>
        </w:tc>
        <w:tc>
          <w:tcPr>
            <w:tcW w:w="325" w:type="pct"/>
            <w:gridSpan w:val="2"/>
            <w:vMerge w:val="restar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建筑物抗滑失稳</w:t>
            </w:r>
          </w:p>
        </w:tc>
        <w:tc>
          <w:tcPr>
            <w:tcW w:w="406"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有效重量减少</w:t>
            </w:r>
          </w:p>
        </w:tc>
        <w:tc>
          <w:tcPr>
            <w:tcW w:w="3989" w:type="pct"/>
            <w:vAlign w:val="center"/>
          </w:tcPr>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）修复结构缝止水和土工膜，防止渗漏；</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）在周边设置排水减压</w:t>
            </w:r>
            <w:proofErr w:type="gramStart"/>
            <w:r w:rsidRPr="0064711D">
              <w:rPr>
                <w:rFonts w:ascii="Times New Roman" w:eastAsia="仿宋" w:hAnsi="Times New Roman" w:cs="Times New Roman"/>
                <w:kern w:val="0"/>
                <w:sz w:val="20"/>
              </w:rPr>
              <w:t>孔降低</w:t>
            </w:r>
            <w:proofErr w:type="gramEnd"/>
            <w:r w:rsidRPr="0064711D">
              <w:rPr>
                <w:rFonts w:ascii="Times New Roman" w:eastAsia="仿宋" w:hAnsi="Times New Roman" w:cs="Times New Roman"/>
                <w:kern w:val="0"/>
                <w:sz w:val="20"/>
              </w:rPr>
              <w:t>基底扬压力，降水孔内置排水反滤装置，</w:t>
            </w:r>
            <w:proofErr w:type="gramStart"/>
            <w:r w:rsidRPr="0064711D">
              <w:rPr>
                <w:rFonts w:ascii="Times New Roman" w:eastAsia="仿宋" w:hAnsi="Times New Roman" w:cs="Times New Roman"/>
                <w:kern w:val="0"/>
                <w:sz w:val="20"/>
              </w:rPr>
              <w:t>孔深根据</w:t>
            </w:r>
            <w:proofErr w:type="gramEnd"/>
            <w:r w:rsidRPr="0064711D">
              <w:rPr>
                <w:rFonts w:ascii="Times New Roman" w:eastAsia="仿宋" w:hAnsi="Times New Roman" w:cs="Times New Roman"/>
                <w:kern w:val="0"/>
                <w:sz w:val="20"/>
              </w:rPr>
              <w:t>地层条件确定。</w:t>
            </w:r>
          </w:p>
        </w:tc>
      </w:tr>
      <w:tr w:rsidR="009C4E9C" w:rsidRPr="0064711D" w:rsidTr="0091607F">
        <w:trPr>
          <w:trHeight w:val="20"/>
          <w:jc w:val="center"/>
        </w:trPr>
        <w:tc>
          <w:tcPr>
            <w:tcW w:w="280" w:type="pct"/>
            <w:vMerge/>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p>
        </w:tc>
        <w:tc>
          <w:tcPr>
            <w:tcW w:w="325" w:type="pct"/>
            <w:gridSpan w:val="2"/>
            <w:vMerge/>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p>
        </w:tc>
        <w:tc>
          <w:tcPr>
            <w:tcW w:w="406"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滑动力增加</w:t>
            </w:r>
          </w:p>
        </w:tc>
        <w:tc>
          <w:tcPr>
            <w:tcW w:w="3989" w:type="pct"/>
            <w:vAlign w:val="center"/>
          </w:tcPr>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）设置临时支撑或采用其他平压方式，先控制墙体滑移变形；</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）疏通或增设排水减压孔，孔内采取反滤措施；</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）有条件时可适当降低建筑物外侧填土高度；</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）当上述措施均无法有效解决问题时，可对建筑物外侧填土进行加固，加固方式可采用抗滑桩（填土高度大于</w:t>
            </w:r>
            <w:r w:rsidRPr="0064711D">
              <w:rPr>
                <w:rFonts w:ascii="Times New Roman" w:eastAsia="仿宋" w:hAnsi="Times New Roman" w:cs="Times New Roman"/>
                <w:kern w:val="0"/>
                <w:sz w:val="20"/>
              </w:rPr>
              <w:t>10m</w:t>
            </w:r>
            <w:r w:rsidRPr="0064711D">
              <w:rPr>
                <w:rFonts w:ascii="Times New Roman" w:eastAsia="仿宋" w:hAnsi="Times New Roman" w:cs="Times New Roman"/>
                <w:kern w:val="0"/>
                <w:sz w:val="20"/>
              </w:rPr>
              <w:t>）或植入树根桩（填土高度小于</w:t>
            </w:r>
            <w:r w:rsidRPr="0064711D">
              <w:rPr>
                <w:rFonts w:ascii="Times New Roman" w:eastAsia="仿宋" w:hAnsi="Times New Roman" w:cs="Times New Roman"/>
                <w:kern w:val="0"/>
                <w:sz w:val="20"/>
              </w:rPr>
              <w:t>10m</w:t>
            </w:r>
            <w:r w:rsidRPr="0064711D">
              <w:rPr>
                <w:rFonts w:ascii="Times New Roman" w:eastAsia="仿宋" w:hAnsi="Times New Roman" w:cs="Times New Roman"/>
                <w:kern w:val="0"/>
                <w:sz w:val="20"/>
              </w:rPr>
              <w:t>）。</w:t>
            </w:r>
          </w:p>
        </w:tc>
      </w:tr>
      <w:tr w:rsidR="009C4E9C" w:rsidRPr="0064711D" w:rsidTr="0091607F">
        <w:trPr>
          <w:trHeight w:val="20"/>
          <w:jc w:val="center"/>
        </w:trPr>
        <w:tc>
          <w:tcPr>
            <w:tcW w:w="280" w:type="pct"/>
            <w:vMerge/>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p>
        </w:tc>
        <w:tc>
          <w:tcPr>
            <w:tcW w:w="325" w:type="pct"/>
            <w:gridSpan w:val="2"/>
            <w:vMerge/>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p>
        </w:tc>
        <w:tc>
          <w:tcPr>
            <w:tcW w:w="406"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摩擦系数不足</w:t>
            </w:r>
          </w:p>
        </w:tc>
        <w:tc>
          <w:tcPr>
            <w:tcW w:w="3989" w:type="pct"/>
            <w:vAlign w:val="center"/>
          </w:tcPr>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）设置临时支撑或采用其他平压方式，先控制墙体滑移变形；</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）根据建筑物结构受力钢筋布置，在临</w:t>
            </w:r>
            <w:proofErr w:type="gramStart"/>
            <w:r w:rsidRPr="0064711D">
              <w:rPr>
                <w:rFonts w:ascii="Times New Roman" w:eastAsia="仿宋" w:hAnsi="Times New Roman" w:cs="Times New Roman"/>
                <w:kern w:val="0"/>
                <w:sz w:val="20"/>
              </w:rPr>
              <w:t>空侧布置斜孔</w:t>
            </w:r>
            <w:proofErr w:type="gramEnd"/>
            <w:r w:rsidRPr="0064711D">
              <w:rPr>
                <w:rFonts w:ascii="Times New Roman" w:eastAsia="仿宋" w:hAnsi="Times New Roman" w:cs="Times New Roman"/>
                <w:kern w:val="0"/>
                <w:sz w:val="20"/>
              </w:rPr>
              <w:t>或在建筑物底板顶面或结构顶布置垂直孔，钻孔穿过建基面插入地基</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3m</w:t>
            </w:r>
            <w:r w:rsidRPr="0064711D">
              <w:rPr>
                <w:rFonts w:ascii="Times New Roman" w:eastAsia="仿宋" w:hAnsi="Times New Roman" w:cs="Times New Roman"/>
                <w:kern w:val="0"/>
                <w:sz w:val="20"/>
              </w:rPr>
              <w:t>（当地基存在</w:t>
            </w:r>
            <w:proofErr w:type="gramStart"/>
            <w:r w:rsidRPr="0064711D">
              <w:rPr>
                <w:rFonts w:ascii="Times New Roman" w:eastAsia="仿宋" w:hAnsi="Times New Roman" w:cs="Times New Roman"/>
                <w:kern w:val="0"/>
                <w:sz w:val="20"/>
              </w:rPr>
              <w:t>深层稳定</w:t>
            </w:r>
            <w:proofErr w:type="gramEnd"/>
            <w:r w:rsidRPr="0064711D">
              <w:rPr>
                <w:rFonts w:ascii="Times New Roman" w:eastAsia="仿宋" w:hAnsi="Times New Roman" w:cs="Times New Roman"/>
                <w:kern w:val="0"/>
                <w:sz w:val="20"/>
              </w:rPr>
              <w:t>问题时可与地基加固协调考虑），孔径</w:t>
            </w:r>
            <w:r w:rsidRPr="0064711D">
              <w:rPr>
                <w:rFonts w:ascii="Times New Roman" w:eastAsia="仿宋" w:hAnsi="Times New Roman" w:cs="Times New Roman"/>
                <w:kern w:val="0"/>
                <w:sz w:val="20"/>
              </w:rPr>
              <w:t>D200</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400mm</w:t>
            </w:r>
            <w:r w:rsidRPr="0064711D">
              <w:rPr>
                <w:rFonts w:ascii="Times New Roman" w:eastAsia="仿宋" w:hAnsi="Times New Roman" w:cs="Times New Roman"/>
                <w:kern w:val="0"/>
                <w:sz w:val="20"/>
              </w:rPr>
              <w:t>；</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）孔内植入钢筋束（</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根</w:t>
            </w:r>
            <w:r w:rsidRPr="0064711D">
              <w:rPr>
                <w:rFonts w:ascii="Times New Roman" w:eastAsia="仿宋" w:hAnsi="Times New Roman" w:cs="Times New Roman"/>
                <w:kern w:val="0"/>
                <w:sz w:val="20"/>
              </w:rPr>
              <w:t>Φ40</w:t>
            </w:r>
            <w:r w:rsidRPr="0064711D">
              <w:rPr>
                <w:rFonts w:ascii="Times New Roman" w:eastAsia="仿宋" w:hAnsi="Times New Roman" w:cs="Times New Roman"/>
                <w:kern w:val="0"/>
                <w:sz w:val="20"/>
              </w:rPr>
              <w:t>）；</w:t>
            </w:r>
          </w:p>
          <w:p w:rsidR="009C4E9C" w:rsidRPr="0064711D" w:rsidRDefault="009C4E9C" w:rsidP="00CA10AB">
            <w:pPr>
              <w:pStyle w:val="212124"/>
              <w:snapToGrid w:val="0"/>
              <w:spacing w:line="240" w:lineRule="exact"/>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）采用</w:t>
            </w:r>
            <w:r w:rsidRPr="0064711D">
              <w:rPr>
                <w:rFonts w:ascii="Times New Roman" w:eastAsia="仿宋" w:hAnsi="Times New Roman" w:cs="Times New Roman"/>
                <w:kern w:val="0"/>
                <w:sz w:val="20"/>
              </w:rPr>
              <w:t>C50</w:t>
            </w:r>
            <w:r w:rsidRPr="0064711D">
              <w:rPr>
                <w:rFonts w:ascii="Times New Roman" w:eastAsia="仿宋" w:hAnsi="Times New Roman" w:cs="Times New Roman"/>
                <w:kern w:val="0"/>
                <w:sz w:val="20"/>
              </w:rPr>
              <w:t>高标号细石混凝土填充。</w:t>
            </w:r>
          </w:p>
        </w:tc>
      </w:tr>
      <w:tr w:rsidR="009C4E9C" w:rsidRPr="0064711D" w:rsidTr="0091607F">
        <w:trPr>
          <w:trHeight w:val="20"/>
          <w:jc w:val="center"/>
        </w:trPr>
        <w:tc>
          <w:tcPr>
            <w:tcW w:w="280" w:type="pct"/>
            <w:vMerge w:val="restar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lastRenderedPageBreak/>
              <w:br w:type="page"/>
              <w:t>3</w:t>
            </w:r>
          </w:p>
        </w:tc>
        <w:tc>
          <w:tcPr>
            <w:tcW w:w="325" w:type="pct"/>
            <w:gridSpan w:val="2"/>
            <w:vMerge w:val="restar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建筑物抗浮失稳</w:t>
            </w:r>
          </w:p>
        </w:tc>
        <w:tc>
          <w:tcPr>
            <w:tcW w:w="406" w:type="pct"/>
            <w:vAlign w:val="center"/>
          </w:tcPr>
          <w:p w:rsidR="009C4E9C" w:rsidRPr="0064711D" w:rsidRDefault="009D01A7" w:rsidP="0091607F">
            <w:pPr>
              <w:pStyle w:val="212124"/>
              <w:snapToGrid w:val="0"/>
              <w:spacing w:line="240" w:lineRule="auto"/>
              <w:jc w:val="left"/>
              <w:rPr>
                <w:rFonts w:ascii="Times New Roman" w:eastAsia="仿宋" w:hAnsi="Times New Roman" w:cs="Times New Roman"/>
                <w:kern w:val="0"/>
                <w:sz w:val="20"/>
              </w:rPr>
            </w:pPr>
            <w:r>
              <w:rPr>
                <w:rFonts w:ascii="Times New Roman" w:eastAsia="仿宋" w:hAnsi="Times New Roman" w:cs="Times New Roman"/>
                <w:kern w:val="0"/>
                <w:sz w:val="20"/>
              </w:rPr>
              <w:t>闸、挡墙等</w:t>
            </w:r>
          </w:p>
        </w:tc>
        <w:tc>
          <w:tcPr>
            <w:tcW w:w="3989" w:type="pct"/>
            <w:vAlign w:val="center"/>
          </w:tcPr>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1</w:t>
            </w:r>
            <w:r w:rsidR="009C4E9C" w:rsidRPr="0064711D">
              <w:rPr>
                <w:rFonts w:ascii="Times New Roman" w:eastAsia="仿宋" w:hAnsi="Times New Roman" w:cs="Times New Roman"/>
                <w:kern w:val="0"/>
                <w:sz w:val="20"/>
              </w:rPr>
              <w:t>）临时在建筑物上方采用土袋增加压重，稳定上浮变形；</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2</w:t>
            </w:r>
            <w:r w:rsidR="009C4E9C" w:rsidRPr="0064711D">
              <w:rPr>
                <w:rFonts w:ascii="Times New Roman" w:eastAsia="仿宋" w:hAnsi="Times New Roman" w:cs="Times New Roman"/>
                <w:kern w:val="0"/>
                <w:sz w:val="20"/>
              </w:rPr>
              <w:t>）疏通原设计布置的所有排水孔道，使其正常工作；</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3</w:t>
            </w:r>
            <w:r w:rsidR="009C4E9C" w:rsidRPr="0064711D">
              <w:rPr>
                <w:rFonts w:ascii="Times New Roman" w:eastAsia="仿宋" w:hAnsi="Times New Roman" w:cs="Times New Roman"/>
                <w:kern w:val="0"/>
                <w:sz w:val="20"/>
              </w:rPr>
              <w:t>）当地基透水性较强时，</w:t>
            </w:r>
            <w:proofErr w:type="gramStart"/>
            <w:r w:rsidR="009C4E9C" w:rsidRPr="0064711D">
              <w:rPr>
                <w:rFonts w:ascii="Times New Roman" w:eastAsia="仿宋" w:hAnsi="Times New Roman" w:cs="Times New Roman"/>
                <w:kern w:val="0"/>
                <w:sz w:val="20"/>
              </w:rPr>
              <w:t>对于穿渠建筑物</w:t>
            </w:r>
            <w:proofErr w:type="gramEnd"/>
            <w:r w:rsidR="009C4E9C" w:rsidRPr="0064711D">
              <w:rPr>
                <w:rFonts w:ascii="Times New Roman" w:eastAsia="仿宋" w:hAnsi="Times New Roman" w:cs="Times New Roman"/>
                <w:kern w:val="0"/>
                <w:sz w:val="20"/>
              </w:rPr>
              <w:t>进出口底板可直接增设排水孔，降低扬压力，排水孔直径</w:t>
            </w:r>
            <w:r w:rsidR="009C4E9C" w:rsidRPr="0064711D">
              <w:rPr>
                <w:rFonts w:ascii="Times New Roman" w:eastAsia="仿宋" w:hAnsi="Times New Roman" w:cs="Times New Roman"/>
                <w:kern w:val="0"/>
                <w:sz w:val="20"/>
              </w:rPr>
              <w:t>100</w:t>
            </w:r>
            <w:r w:rsidR="009C4E9C"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70mm</w:t>
            </w:r>
            <w:r w:rsidR="009C4E9C" w:rsidRPr="0064711D">
              <w:rPr>
                <w:rFonts w:ascii="Times New Roman" w:eastAsia="仿宋" w:hAnsi="Times New Roman" w:cs="Times New Roman"/>
                <w:kern w:val="0"/>
                <w:sz w:val="20"/>
              </w:rPr>
              <w:t>；</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4</w:t>
            </w:r>
            <w:r w:rsidR="009C4E9C" w:rsidRPr="0064711D">
              <w:rPr>
                <w:rFonts w:ascii="Times New Roman" w:eastAsia="仿宋" w:hAnsi="Times New Roman" w:cs="Times New Roman"/>
                <w:kern w:val="0"/>
                <w:sz w:val="20"/>
              </w:rPr>
              <w:t>）对于进出口渐变段底板，在周边设置排水减压</w:t>
            </w:r>
            <w:proofErr w:type="gramStart"/>
            <w:r w:rsidR="009C4E9C" w:rsidRPr="0064711D">
              <w:rPr>
                <w:rFonts w:ascii="Times New Roman" w:eastAsia="仿宋" w:hAnsi="Times New Roman" w:cs="Times New Roman"/>
                <w:kern w:val="0"/>
                <w:sz w:val="20"/>
              </w:rPr>
              <w:t>孔降低</w:t>
            </w:r>
            <w:proofErr w:type="gramEnd"/>
            <w:r w:rsidR="009C4E9C" w:rsidRPr="0064711D">
              <w:rPr>
                <w:rFonts w:ascii="Times New Roman" w:eastAsia="仿宋" w:hAnsi="Times New Roman" w:cs="Times New Roman"/>
                <w:kern w:val="0"/>
                <w:sz w:val="20"/>
              </w:rPr>
              <w:t>局部区域地下水位，降水孔直径</w:t>
            </w:r>
            <w:r w:rsidR="009C4E9C" w:rsidRPr="0064711D">
              <w:rPr>
                <w:rFonts w:ascii="Times New Roman" w:eastAsia="仿宋" w:hAnsi="Times New Roman" w:cs="Times New Roman"/>
                <w:kern w:val="0"/>
                <w:sz w:val="20"/>
              </w:rPr>
              <w:t>800</w:t>
            </w:r>
            <w:r w:rsidR="009C4E9C"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600mm</w:t>
            </w:r>
            <w:r w:rsidR="009C4E9C" w:rsidRPr="0064711D">
              <w:rPr>
                <w:rFonts w:ascii="Times New Roman" w:eastAsia="仿宋" w:hAnsi="Times New Roman" w:cs="Times New Roman"/>
                <w:kern w:val="0"/>
                <w:sz w:val="20"/>
              </w:rPr>
              <w:t>，内置排水反滤装置，</w:t>
            </w:r>
            <w:proofErr w:type="gramStart"/>
            <w:r w:rsidR="009C4E9C" w:rsidRPr="0064711D">
              <w:rPr>
                <w:rFonts w:ascii="Times New Roman" w:eastAsia="仿宋" w:hAnsi="Times New Roman" w:cs="Times New Roman"/>
                <w:kern w:val="0"/>
                <w:sz w:val="20"/>
              </w:rPr>
              <w:t>孔深根据</w:t>
            </w:r>
            <w:proofErr w:type="gramEnd"/>
            <w:r w:rsidR="009C4E9C" w:rsidRPr="0064711D">
              <w:rPr>
                <w:rFonts w:ascii="Times New Roman" w:eastAsia="仿宋" w:hAnsi="Times New Roman" w:cs="Times New Roman"/>
                <w:kern w:val="0"/>
                <w:sz w:val="20"/>
              </w:rPr>
              <w:t>地层条件确定</w:t>
            </w:r>
            <w:r>
              <w:rPr>
                <w:rFonts w:ascii="Times New Roman" w:eastAsia="仿宋" w:hAnsi="Times New Roman" w:cs="Times New Roman" w:hint="eastAsia"/>
                <w:kern w:val="0"/>
                <w:sz w:val="20"/>
              </w:rPr>
              <w:t>；</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5</w:t>
            </w:r>
            <w:r w:rsidR="009C4E9C" w:rsidRPr="0064711D">
              <w:rPr>
                <w:rFonts w:ascii="Times New Roman" w:eastAsia="仿宋" w:hAnsi="Times New Roman" w:cs="Times New Roman"/>
                <w:kern w:val="0"/>
                <w:sz w:val="20"/>
              </w:rPr>
              <w:t>）对于强透水地基，仅采用降水难以在短期内满足抗浮稳定要求时，可在降水井外围（距降水井轴线</w:t>
            </w:r>
            <w:r w:rsidR="009C4E9C" w:rsidRPr="0064711D">
              <w:rPr>
                <w:rFonts w:ascii="Times New Roman" w:eastAsia="仿宋" w:hAnsi="Times New Roman" w:cs="Times New Roman"/>
                <w:kern w:val="0"/>
                <w:sz w:val="20"/>
              </w:rPr>
              <w:t>2</w:t>
            </w:r>
            <w:r w:rsidR="009C4E9C"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3m</w:t>
            </w:r>
            <w:r w:rsidR="009C4E9C" w:rsidRPr="0064711D">
              <w:rPr>
                <w:rFonts w:ascii="Times New Roman" w:eastAsia="仿宋" w:hAnsi="Times New Roman" w:cs="Times New Roman"/>
                <w:kern w:val="0"/>
                <w:sz w:val="20"/>
              </w:rPr>
              <w:t>）设置防渗墙或延长降水时间，本报告按延长降水时间考虑，具体实施时可考虑租赁相关设备。</w:t>
            </w:r>
          </w:p>
        </w:tc>
      </w:tr>
      <w:tr w:rsidR="009C4E9C" w:rsidRPr="0064711D" w:rsidTr="0091607F">
        <w:trPr>
          <w:trHeight w:val="20"/>
          <w:jc w:val="center"/>
        </w:trPr>
        <w:tc>
          <w:tcPr>
            <w:tcW w:w="280" w:type="pct"/>
            <w:vMerge/>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p>
        </w:tc>
        <w:tc>
          <w:tcPr>
            <w:tcW w:w="325" w:type="pct"/>
            <w:gridSpan w:val="2"/>
            <w:vMerge/>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p>
        </w:tc>
        <w:tc>
          <w:tcPr>
            <w:tcW w:w="406" w:type="pct"/>
            <w:vAlign w:val="center"/>
          </w:tcPr>
          <w:p w:rsidR="009C4E9C" w:rsidRPr="0064711D" w:rsidRDefault="002B583D" w:rsidP="0091607F">
            <w:pPr>
              <w:pStyle w:val="212124"/>
              <w:snapToGrid w:val="0"/>
              <w:spacing w:line="240" w:lineRule="auto"/>
              <w:jc w:val="left"/>
              <w:rPr>
                <w:rFonts w:ascii="Times New Roman" w:eastAsia="仿宋" w:hAnsi="Times New Roman" w:cs="Times New Roman"/>
                <w:kern w:val="0"/>
                <w:sz w:val="20"/>
              </w:rPr>
            </w:pPr>
            <w:r>
              <w:rPr>
                <w:rFonts w:ascii="Times New Roman" w:eastAsia="仿宋" w:hAnsi="Times New Roman" w:cs="Times New Roman"/>
                <w:kern w:val="0"/>
                <w:sz w:val="20"/>
              </w:rPr>
              <w:t>倒虹吸、涵管等</w:t>
            </w:r>
          </w:p>
        </w:tc>
        <w:tc>
          <w:tcPr>
            <w:tcW w:w="3989" w:type="pct"/>
            <w:vAlign w:val="center"/>
          </w:tcPr>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1</w:t>
            </w:r>
            <w:r w:rsidR="009C4E9C" w:rsidRPr="0064711D">
              <w:rPr>
                <w:rFonts w:ascii="Times New Roman" w:eastAsia="仿宋" w:hAnsi="Times New Roman" w:cs="Times New Roman"/>
                <w:kern w:val="0"/>
                <w:sz w:val="20"/>
              </w:rPr>
              <w:t>）避免高地下水位期检修；</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2</w:t>
            </w:r>
            <w:r w:rsidR="009C4E9C" w:rsidRPr="0064711D">
              <w:rPr>
                <w:rFonts w:ascii="Times New Roman" w:eastAsia="仿宋" w:hAnsi="Times New Roman" w:cs="Times New Roman"/>
                <w:kern w:val="0"/>
                <w:sz w:val="20"/>
              </w:rPr>
              <w:t>）恢复原设计在建筑物上方的地形条件，稳定上浮变形；</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3</w:t>
            </w:r>
            <w:r w:rsidR="009C4E9C" w:rsidRPr="0064711D">
              <w:rPr>
                <w:rFonts w:ascii="Times New Roman" w:eastAsia="仿宋" w:hAnsi="Times New Roman" w:cs="Times New Roman"/>
                <w:kern w:val="0"/>
                <w:sz w:val="20"/>
              </w:rPr>
              <w:t>）在周边设置排水减压</w:t>
            </w:r>
            <w:proofErr w:type="gramStart"/>
            <w:r w:rsidR="009C4E9C" w:rsidRPr="0064711D">
              <w:rPr>
                <w:rFonts w:ascii="Times New Roman" w:eastAsia="仿宋" w:hAnsi="Times New Roman" w:cs="Times New Roman"/>
                <w:kern w:val="0"/>
                <w:sz w:val="20"/>
              </w:rPr>
              <w:t>孔降低</w:t>
            </w:r>
            <w:proofErr w:type="gramEnd"/>
            <w:r w:rsidR="009C4E9C" w:rsidRPr="0064711D">
              <w:rPr>
                <w:rFonts w:ascii="Times New Roman" w:eastAsia="仿宋" w:hAnsi="Times New Roman" w:cs="Times New Roman"/>
                <w:kern w:val="0"/>
                <w:sz w:val="20"/>
              </w:rPr>
              <w:t>局部区域地下水位，降水孔直径</w:t>
            </w:r>
            <w:r w:rsidR="009C4E9C" w:rsidRPr="0064711D">
              <w:rPr>
                <w:rFonts w:ascii="Times New Roman" w:eastAsia="仿宋" w:hAnsi="Times New Roman" w:cs="Times New Roman"/>
                <w:kern w:val="0"/>
                <w:sz w:val="20"/>
              </w:rPr>
              <w:t>800</w:t>
            </w:r>
            <w:r w:rsidR="009C4E9C"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600mm</w:t>
            </w:r>
            <w:r w:rsidR="009C4E9C" w:rsidRPr="0064711D">
              <w:rPr>
                <w:rFonts w:ascii="Times New Roman" w:eastAsia="仿宋" w:hAnsi="Times New Roman" w:cs="Times New Roman"/>
                <w:kern w:val="0"/>
                <w:sz w:val="20"/>
              </w:rPr>
              <w:t>，内置排水反滤装置，</w:t>
            </w:r>
            <w:proofErr w:type="gramStart"/>
            <w:r w:rsidR="009C4E9C" w:rsidRPr="0064711D">
              <w:rPr>
                <w:rFonts w:ascii="Times New Roman" w:eastAsia="仿宋" w:hAnsi="Times New Roman" w:cs="Times New Roman"/>
                <w:kern w:val="0"/>
                <w:sz w:val="20"/>
              </w:rPr>
              <w:t>孔深根据</w:t>
            </w:r>
            <w:proofErr w:type="gramEnd"/>
            <w:r w:rsidR="009C4E9C" w:rsidRPr="0064711D">
              <w:rPr>
                <w:rFonts w:ascii="Times New Roman" w:eastAsia="仿宋" w:hAnsi="Times New Roman" w:cs="Times New Roman"/>
                <w:kern w:val="0"/>
                <w:sz w:val="20"/>
              </w:rPr>
              <w:t>地层条件确定。</w:t>
            </w:r>
          </w:p>
        </w:tc>
      </w:tr>
      <w:tr w:rsidR="009C4E9C" w:rsidRPr="0064711D" w:rsidTr="0091607F">
        <w:trPr>
          <w:trHeight w:val="20"/>
          <w:jc w:val="center"/>
        </w:trPr>
        <w:tc>
          <w:tcPr>
            <w:tcW w:w="280" w:type="pc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4</w:t>
            </w:r>
          </w:p>
        </w:tc>
        <w:tc>
          <w:tcPr>
            <w:tcW w:w="731" w:type="pct"/>
            <w:gridSpan w:val="3"/>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建筑物裹头边坡失稳</w:t>
            </w:r>
          </w:p>
        </w:tc>
        <w:tc>
          <w:tcPr>
            <w:tcW w:w="3989" w:type="pct"/>
            <w:vAlign w:val="center"/>
          </w:tcPr>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1</w:t>
            </w:r>
            <w:r w:rsidR="009C4E9C" w:rsidRPr="0064711D">
              <w:rPr>
                <w:rFonts w:ascii="Times New Roman" w:eastAsia="仿宋" w:hAnsi="Times New Roman" w:cs="Times New Roman"/>
                <w:kern w:val="0"/>
                <w:sz w:val="20"/>
              </w:rPr>
              <w:t>）抛石护岸，</w:t>
            </w:r>
            <w:proofErr w:type="gramStart"/>
            <w:r w:rsidR="009C4E9C" w:rsidRPr="0064711D">
              <w:rPr>
                <w:rFonts w:ascii="Times New Roman" w:eastAsia="仿宋" w:hAnsi="Times New Roman" w:cs="Times New Roman"/>
                <w:kern w:val="0"/>
                <w:sz w:val="20"/>
              </w:rPr>
              <w:t>砂砾石反滤</w:t>
            </w:r>
            <w:proofErr w:type="gramEnd"/>
            <w:r>
              <w:rPr>
                <w:rFonts w:ascii="Times New Roman" w:eastAsia="仿宋" w:hAnsi="Times New Roman" w:cs="Times New Roman" w:hint="eastAsia"/>
                <w:kern w:val="0"/>
                <w:sz w:val="20"/>
              </w:rPr>
              <w:t>；</w:t>
            </w:r>
          </w:p>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宋体" w:eastAsia="宋体" w:hAnsi="宋体" w:hint="eastAsia"/>
                <w:kern w:val="0"/>
                <w:sz w:val="20"/>
              </w:rPr>
              <w:t>①</w:t>
            </w:r>
            <w:r w:rsidRPr="0064711D">
              <w:rPr>
                <w:rFonts w:ascii="Times New Roman" w:eastAsia="仿宋" w:hAnsi="Times New Roman" w:cs="Times New Roman"/>
                <w:kern w:val="0"/>
                <w:sz w:val="20"/>
              </w:rPr>
              <w:t>水流冲刷区外有渗漏：砂砾排水层</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填土或</w:t>
            </w:r>
            <w:proofErr w:type="gramStart"/>
            <w:r w:rsidRPr="0064711D">
              <w:rPr>
                <w:rFonts w:ascii="Times New Roman" w:eastAsia="仿宋" w:hAnsi="Times New Roman" w:cs="Times New Roman"/>
                <w:kern w:val="0"/>
                <w:sz w:val="20"/>
              </w:rPr>
              <w:t>土工袋压脚</w:t>
            </w:r>
            <w:proofErr w:type="gramEnd"/>
            <w:r w:rsidRPr="0064711D">
              <w:rPr>
                <w:rFonts w:ascii="Times New Roman" w:eastAsia="仿宋" w:hAnsi="Times New Roman" w:cs="Times New Roman"/>
                <w:kern w:val="0"/>
                <w:sz w:val="20"/>
              </w:rPr>
              <w:t>；</w:t>
            </w:r>
          </w:p>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宋体" w:eastAsia="宋体" w:hAnsi="宋体" w:hint="eastAsia"/>
                <w:kern w:val="0"/>
                <w:sz w:val="20"/>
              </w:rPr>
              <w:t>②</w:t>
            </w:r>
            <w:r w:rsidRPr="0064711D">
              <w:rPr>
                <w:rFonts w:ascii="Times New Roman" w:eastAsia="仿宋" w:hAnsi="Times New Roman" w:cs="Times New Roman"/>
                <w:kern w:val="0"/>
                <w:sz w:val="20"/>
              </w:rPr>
              <w:t>水流冲刷区外无渗漏：填土或</w:t>
            </w:r>
            <w:proofErr w:type="gramStart"/>
            <w:r w:rsidRPr="0064711D">
              <w:rPr>
                <w:rFonts w:ascii="Times New Roman" w:eastAsia="仿宋" w:hAnsi="Times New Roman" w:cs="Times New Roman"/>
                <w:kern w:val="0"/>
                <w:sz w:val="20"/>
              </w:rPr>
              <w:t>土工袋压脚</w:t>
            </w:r>
            <w:proofErr w:type="gramEnd"/>
            <w:r w:rsidRPr="0064711D">
              <w:rPr>
                <w:rFonts w:ascii="Times New Roman" w:eastAsia="仿宋" w:hAnsi="Times New Roman" w:cs="Times New Roman"/>
                <w:kern w:val="0"/>
                <w:sz w:val="20"/>
              </w:rPr>
              <w:t>；</w:t>
            </w:r>
          </w:p>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宋体" w:eastAsia="宋体" w:hAnsi="宋体" w:hint="eastAsia"/>
                <w:kern w:val="0"/>
                <w:sz w:val="20"/>
              </w:rPr>
              <w:t>③</w:t>
            </w:r>
            <w:r w:rsidRPr="0064711D">
              <w:rPr>
                <w:rFonts w:ascii="Times New Roman" w:eastAsia="仿宋" w:hAnsi="Times New Roman" w:cs="Times New Roman"/>
                <w:kern w:val="0"/>
                <w:sz w:val="20"/>
              </w:rPr>
              <w:t>水流冲刷区：当河道为土质河床时，沿填筑体坡脚周边压入</w:t>
            </w:r>
            <w:r w:rsidRPr="0064711D">
              <w:rPr>
                <w:rFonts w:ascii="Times New Roman" w:eastAsia="仿宋" w:hAnsi="Times New Roman" w:cs="Times New Roman"/>
                <w:kern w:val="0"/>
                <w:sz w:val="20"/>
              </w:rPr>
              <w:t>D200</w:t>
            </w:r>
            <w:r w:rsidRPr="0064711D">
              <w:rPr>
                <w:rFonts w:ascii="Times New Roman" w:eastAsia="仿宋" w:hAnsi="Times New Roman" w:cs="Times New Roman"/>
                <w:kern w:val="0"/>
                <w:sz w:val="20"/>
              </w:rPr>
              <w:t>钢管桩；控制变形进一步恶化，然后在钢管桩外侧抛石护脚；对于砂砾石河床，在河岸一定范围直接进行抛石或抛投铅丝</w:t>
            </w:r>
            <w:proofErr w:type="gramStart"/>
            <w:r w:rsidRPr="0064711D">
              <w:rPr>
                <w:rFonts w:ascii="Times New Roman" w:eastAsia="仿宋" w:hAnsi="Times New Roman" w:cs="Times New Roman"/>
                <w:kern w:val="0"/>
                <w:sz w:val="20"/>
              </w:rPr>
              <w:t>笼</w:t>
            </w:r>
            <w:proofErr w:type="gramEnd"/>
            <w:r w:rsidRPr="0064711D">
              <w:rPr>
                <w:rFonts w:ascii="Times New Roman" w:eastAsia="仿宋" w:hAnsi="Times New Roman" w:cs="Times New Roman"/>
                <w:kern w:val="0"/>
                <w:sz w:val="20"/>
              </w:rPr>
              <w:t>护脚；稳定河岸</w:t>
            </w:r>
            <w:r w:rsidR="0061652C">
              <w:rPr>
                <w:rFonts w:ascii="Times New Roman" w:eastAsia="仿宋" w:hAnsi="Times New Roman" w:cs="Times New Roman" w:hint="eastAsia"/>
                <w:kern w:val="0"/>
                <w:sz w:val="20"/>
              </w:rPr>
              <w:t>；</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2</w:t>
            </w:r>
            <w:r w:rsidR="009C4E9C" w:rsidRPr="0064711D">
              <w:rPr>
                <w:rFonts w:ascii="Times New Roman" w:eastAsia="仿宋" w:hAnsi="Times New Roman" w:cs="Times New Roman"/>
                <w:kern w:val="0"/>
                <w:sz w:val="20"/>
              </w:rPr>
              <w:t>）变形体</w:t>
            </w:r>
            <w:proofErr w:type="gramStart"/>
            <w:r w:rsidR="009C4E9C" w:rsidRPr="0064711D">
              <w:rPr>
                <w:rFonts w:ascii="Times New Roman" w:eastAsia="仿宋" w:hAnsi="Times New Roman" w:cs="Times New Roman"/>
                <w:kern w:val="0"/>
                <w:sz w:val="20"/>
              </w:rPr>
              <w:t>顶沿滑裂面</w:t>
            </w:r>
            <w:proofErr w:type="gramEnd"/>
            <w:r w:rsidR="009C4E9C" w:rsidRPr="0064711D">
              <w:rPr>
                <w:rFonts w:ascii="Times New Roman" w:eastAsia="仿宋" w:hAnsi="Times New Roman" w:cs="Times New Roman"/>
                <w:kern w:val="0"/>
                <w:sz w:val="20"/>
              </w:rPr>
              <w:t>进行封闭防渗处理；</w:t>
            </w:r>
          </w:p>
          <w:p w:rsidR="009C4E9C" w:rsidRPr="0064711D" w:rsidRDefault="0061652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009C4E9C" w:rsidRPr="0064711D">
              <w:rPr>
                <w:rFonts w:ascii="Times New Roman" w:eastAsia="仿宋" w:hAnsi="Times New Roman" w:cs="Times New Roman"/>
                <w:kern w:val="0"/>
                <w:sz w:val="20"/>
              </w:rPr>
              <w:t>3</w:t>
            </w:r>
            <w:r w:rsidR="009C4E9C" w:rsidRPr="0064711D">
              <w:rPr>
                <w:rFonts w:ascii="Times New Roman" w:eastAsia="仿宋" w:hAnsi="Times New Roman" w:cs="Times New Roman"/>
                <w:kern w:val="0"/>
                <w:sz w:val="20"/>
              </w:rPr>
              <w:t>）在建筑物基础周边对建筑物基础进行加固处理，其加固措施视地基土质而定，若为土质地基可植入树根桩加固，若为砂砾石或砾质土地基则采用灌浆方式。</w:t>
            </w:r>
          </w:p>
        </w:tc>
      </w:tr>
      <w:tr w:rsidR="009C4E9C" w:rsidRPr="0064711D" w:rsidTr="0091607F">
        <w:trPr>
          <w:trHeight w:val="20"/>
          <w:jc w:val="center"/>
        </w:trPr>
        <w:tc>
          <w:tcPr>
            <w:tcW w:w="280" w:type="pct"/>
            <w:vMerge w:val="restar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br w:type="page"/>
              <w:t>5</w:t>
            </w:r>
          </w:p>
        </w:tc>
        <w:tc>
          <w:tcPr>
            <w:tcW w:w="257" w:type="pct"/>
            <w:vMerge w:val="restar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结构</w:t>
            </w:r>
          </w:p>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破坏</w:t>
            </w:r>
          </w:p>
        </w:tc>
        <w:tc>
          <w:tcPr>
            <w:tcW w:w="474" w:type="pct"/>
            <w:gridSpan w:val="2"/>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输水通道、排架</w:t>
            </w:r>
          </w:p>
        </w:tc>
        <w:tc>
          <w:tcPr>
            <w:tcW w:w="3989"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需要中断相关输水通道输水，减载或设置支撑除险，然后研究加固方案</w:t>
            </w:r>
            <w:r w:rsidR="0061652C">
              <w:rPr>
                <w:rFonts w:ascii="Times New Roman" w:eastAsia="仿宋" w:hAnsi="Times New Roman" w:cs="Times New Roman" w:hint="eastAsia"/>
                <w:kern w:val="0"/>
                <w:sz w:val="20"/>
              </w:rPr>
              <w:t>。</w:t>
            </w:r>
          </w:p>
        </w:tc>
      </w:tr>
      <w:tr w:rsidR="009C4E9C" w:rsidRPr="0064711D" w:rsidTr="0091607F">
        <w:trPr>
          <w:trHeight w:val="20"/>
          <w:jc w:val="center"/>
        </w:trPr>
        <w:tc>
          <w:tcPr>
            <w:tcW w:w="280" w:type="pct"/>
            <w:vMerge/>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p>
        </w:tc>
        <w:tc>
          <w:tcPr>
            <w:tcW w:w="257" w:type="pct"/>
            <w:vMerge/>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p>
        </w:tc>
        <w:tc>
          <w:tcPr>
            <w:tcW w:w="474" w:type="pct"/>
            <w:gridSpan w:val="2"/>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其他</w:t>
            </w:r>
          </w:p>
        </w:tc>
        <w:tc>
          <w:tcPr>
            <w:tcW w:w="3989"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先减载或设置支撑除险，然后研究加固方案</w:t>
            </w:r>
            <w:r w:rsidR="0061652C">
              <w:rPr>
                <w:rFonts w:ascii="Times New Roman" w:eastAsia="仿宋" w:hAnsi="Times New Roman" w:cs="Times New Roman" w:hint="eastAsia"/>
                <w:kern w:val="0"/>
                <w:sz w:val="20"/>
              </w:rPr>
              <w:t>。</w:t>
            </w:r>
          </w:p>
        </w:tc>
      </w:tr>
      <w:tr w:rsidR="009C4E9C" w:rsidRPr="0064711D" w:rsidTr="0091607F">
        <w:trPr>
          <w:trHeight w:val="20"/>
          <w:jc w:val="center"/>
        </w:trPr>
        <w:tc>
          <w:tcPr>
            <w:tcW w:w="280" w:type="pct"/>
            <w:vAlign w:val="center"/>
          </w:tcPr>
          <w:p w:rsidR="009C4E9C" w:rsidRPr="0064711D" w:rsidRDefault="009C4E9C" w:rsidP="0091607F">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6</w:t>
            </w:r>
          </w:p>
        </w:tc>
        <w:tc>
          <w:tcPr>
            <w:tcW w:w="731" w:type="pct"/>
            <w:gridSpan w:val="3"/>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过流能力减小</w:t>
            </w:r>
          </w:p>
        </w:tc>
        <w:tc>
          <w:tcPr>
            <w:tcW w:w="3989" w:type="pct"/>
            <w:vAlign w:val="center"/>
          </w:tcPr>
          <w:p w:rsidR="009C4E9C" w:rsidRPr="0064711D" w:rsidRDefault="009C4E9C" w:rsidP="0091607F">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配合调度运行，增大其他闸门开度或抬高运行水位</w:t>
            </w:r>
            <w:r w:rsidR="0061652C">
              <w:rPr>
                <w:rFonts w:ascii="Times New Roman" w:eastAsia="仿宋" w:hAnsi="Times New Roman" w:cs="Times New Roman" w:hint="eastAsia"/>
                <w:kern w:val="0"/>
                <w:sz w:val="20"/>
              </w:rPr>
              <w:t>。</w:t>
            </w:r>
          </w:p>
        </w:tc>
      </w:tr>
    </w:tbl>
    <w:p w:rsidR="00F42E5D" w:rsidRPr="0064711D" w:rsidRDefault="00F42E5D" w:rsidP="002C1E1F">
      <w:pPr>
        <w:pStyle w:val="10"/>
        <w:ind w:firstLineChars="0" w:firstLine="0"/>
        <w:jc w:val="center"/>
        <w:outlineLvl w:val="9"/>
        <w:rPr>
          <w:rFonts w:ascii="Times New Roman" w:hAnsi="Times New Roman" w:cs="Times New Roman"/>
        </w:rPr>
      </w:pPr>
    </w:p>
    <w:p w:rsidR="0091607F" w:rsidRPr="0064711D" w:rsidRDefault="0091607F" w:rsidP="002C1E1F">
      <w:pPr>
        <w:pStyle w:val="10"/>
        <w:ind w:firstLineChars="0" w:firstLine="0"/>
        <w:jc w:val="center"/>
        <w:outlineLvl w:val="9"/>
        <w:rPr>
          <w:rFonts w:ascii="Times New Roman" w:hAnsi="Times New Roman" w:cs="Times New Roman"/>
        </w:rPr>
      </w:pPr>
    </w:p>
    <w:p w:rsidR="0091607F" w:rsidRPr="0064711D" w:rsidRDefault="0091607F" w:rsidP="002C1E1F">
      <w:pPr>
        <w:pStyle w:val="10"/>
        <w:ind w:firstLineChars="0" w:firstLine="0"/>
        <w:jc w:val="center"/>
        <w:outlineLvl w:val="9"/>
        <w:rPr>
          <w:rFonts w:ascii="Times New Roman" w:hAnsi="Times New Roman" w:cs="Times New Roman"/>
        </w:rPr>
      </w:pPr>
    </w:p>
    <w:p w:rsidR="00F42E5D" w:rsidRPr="0064711D" w:rsidRDefault="00CA10AB"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F42E5D" w:rsidRPr="0064711D">
        <w:rPr>
          <w:rFonts w:ascii="Times New Roman" w:hAnsi="Times New Roman" w:cs="Times New Roman" w:hint="eastAsia"/>
        </w:rPr>
        <w:lastRenderedPageBreak/>
        <w:t>（</w:t>
      </w:r>
      <w:r w:rsidR="00F42E5D" w:rsidRPr="0064711D">
        <w:rPr>
          <w:rFonts w:ascii="Times New Roman" w:hAnsi="Times New Roman" w:cs="Times New Roman" w:hint="eastAsia"/>
        </w:rPr>
        <w:t>2</w:t>
      </w:r>
      <w:r w:rsidR="00F42E5D" w:rsidRPr="0064711D">
        <w:rPr>
          <w:rFonts w:ascii="Times New Roman" w:hAnsi="Times New Roman" w:cs="Times New Roman" w:hint="eastAsia"/>
        </w:rPr>
        <w:t>）跨、</w:t>
      </w:r>
      <w:proofErr w:type="gramStart"/>
      <w:r w:rsidR="00F42E5D" w:rsidRPr="0064711D">
        <w:rPr>
          <w:rFonts w:ascii="Times New Roman" w:hAnsi="Times New Roman" w:cs="Times New Roman" w:hint="eastAsia"/>
        </w:rPr>
        <w:t>穿渠建筑物</w:t>
      </w:r>
      <w:proofErr w:type="gramEnd"/>
      <w:r w:rsidR="000671F8">
        <w:rPr>
          <w:rFonts w:ascii="Times New Roman" w:hAnsi="Times New Roman" w:cs="Times New Roman" w:hint="eastAsia"/>
        </w:rPr>
        <w:t>风险控制措施</w:t>
      </w:r>
    </w:p>
    <w:p w:rsidR="00F42E5D" w:rsidRPr="0064711D" w:rsidRDefault="00F42E5D" w:rsidP="002C1E1F">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3.2-</w:t>
      </w:r>
      <w:r w:rsidR="009B4DDE" w:rsidRPr="0064711D">
        <w:rPr>
          <w:rFonts w:ascii="Times New Roman" w:hAnsi="Times New Roman" w:cs="Times New Roman"/>
        </w:rPr>
        <w:t>10</w:t>
      </w:r>
      <w:r w:rsidR="00427CFB">
        <w:rPr>
          <w:rFonts w:ascii="Times New Roman" w:hAnsi="Times New Roman" w:cs="Times New Roman" w:hint="eastAsia"/>
        </w:rPr>
        <w:t xml:space="preserve">  </w:t>
      </w:r>
      <w:r w:rsidRPr="0064711D">
        <w:rPr>
          <w:rFonts w:ascii="Times New Roman" w:hAnsi="Times New Roman" w:cs="Times New Roman"/>
        </w:rPr>
        <w:t>跨、</w:t>
      </w:r>
      <w:proofErr w:type="gramStart"/>
      <w:r w:rsidRPr="0064711D">
        <w:rPr>
          <w:rFonts w:ascii="Times New Roman" w:hAnsi="Times New Roman" w:cs="Times New Roman"/>
        </w:rPr>
        <w:t>穿渠建筑物</w:t>
      </w:r>
      <w:proofErr w:type="gramEnd"/>
      <w:r w:rsidRPr="0064711D">
        <w:rPr>
          <w:rFonts w:ascii="Times New Roman" w:hAnsi="Times New Roman" w:cs="Times New Roman"/>
        </w:rPr>
        <w:t>（包括排水建筑物、其他穿越交叉</w:t>
      </w:r>
      <w:proofErr w:type="gramStart"/>
      <w:r w:rsidRPr="0064711D">
        <w:rPr>
          <w:rFonts w:ascii="Times New Roman" w:hAnsi="Times New Roman" w:cs="Times New Roman"/>
        </w:rPr>
        <w:t>及跨渠</w:t>
      </w:r>
      <w:proofErr w:type="gramEnd"/>
      <w:r w:rsidRPr="0064711D">
        <w:rPr>
          <w:rFonts w:ascii="Times New Roman" w:hAnsi="Times New Roman" w:cs="Times New Roman"/>
        </w:rPr>
        <w:t>桥梁、下穿通道等）</w:t>
      </w:r>
      <w:r w:rsidR="000671F8">
        <w:rPr>
          <w:rFonts w:ascii="Times New Roman" w:hAnsi="Times New Roman" w:cs="Times New Roman"/>
        </w:rPr>
        <w:t>风险控制措施</w:t>
      </w:r>
      <w:r w:rsidRPr="0064711D">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79"/>
        <w:gridCol w:w="2497"/>
        <w:gridCol w:w="10942"/>
      </w:tblGrid>
      <w:tr w:rsidR="009C4E9C" w:rsidRPr="0064711D" w:rsidTr="00427CFB">
        <w:trPr>
          <w:tblHeade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编号</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风险事件</w:t>
            </w:r>
          </w:p>
        </w:tc>
        <w:tc>
          <w:tcPr>
            <w:tcW w:w="3848" w:type="pct"/>
            <w:vAlign w:val="center"/>
          </w:tcPr>
          <w:p w:rsidR="009C4E9C" w:rsidRPr="0064711D" w:rsidRDefault="009C4E9C" w:rsidP="00427CFB">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工程</w:t>
            </w:r>
            <w:r w:rsidR="00713E7D">
              <w:rPr>
                <w:rFonts w:ascii="Times New Roman" w:eastAsia="仿宋" w:hAnsi="Times New Roman" w:cs="Times New Roman"/>
                <w:kern w:val="0"/>
                <w:sz w:val="20"/>
                <w:szCs w:val="20"/>
              </w:rPr>
              <w:t>控制措施</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1</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桩基沉降变形</w:t>
            </w:r>
            <w:proofErr w:type="gramStart"/>
            <w:r w:rsidRPr="0064711D">
              <w:rPr>
                <w:rFonts w:ascii="Times New Roman" w:eastAsia="仿宋" w:hAnsi="Times New Roman" w:cs="Times New Roman"/>
                <w:kern w:val="0"/>
                <w:sz w:val="20"/>
              </w:rPr>
              <w:t>导致跨渠建筑物</w:t>
            </w:r>
            <w:proofErr w:type="gramEnd"/>
            <w:r w:rsidRPr="0064711D">
              <w:rPr>
                <w:rFonts w:ascii="Times New Roman" w:eastAsia="仿宋" w:hAnsi="Times New Roman" w:cs="Times New Roman"/>
                <w:kern w:val="0"/>
                <w:sz w:val="20"/>
              </w:rPr>
              <w:t>整体失稳</w:t>
            </w:r>
          </w:p>
        </w:tc>
        <w:tc>
          <w:tcPr>
            <w:tcW w:w="3848" w:type="pct"/>
            <w:vAlign w:val="center"/>
          </w:tcPr>
          <w:p w:rsidR="009C4E9C" w:rsidRPr="0064711D" w:rsidRDefault="009C4E9C" w:rsidP="00427CFB">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）先减载或设置支撑除险；</w:t>
            </w:r>
          </w:p>
          <w:p w:rsidR="009C4E9C" w:rsidRPr="0064711D" w:rsidRDefault="009C4E9C" w:rsidP="00427CFB">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）采用小型围堰，在渠道输水条件下，在槽</w:t>
            </w:r>
            <w:proofErr w:type="gramStart"/>
            <w:r w:rsidRPr="0064711D">
              <w:rPr>
                <w:rFonts w:ascii="Times New Roman" w:eastAsia="仿宋" w:hAnsi="Times New Roman" w:cs="Times New Roman"/>
                <w:kern w:val="0"/>
                <w:sz w:val="20"/>
                <w:szCs w:val="20"/>
              </w:rPr>
              <w:t>墩周围</w:t>
            </w:r>
            <w:proofErr w:type="gramEnd"/>
            <w:r w:rsidRPr="0064711D">
              <w:rPr>
                <w:rFonts w:ascii="Times New Roman" w:eastAsia="仿宋" w:hAnsi="Times New Roman" w:cs="Times New Roman"/>
                <w:kern w:val="0"/>
                <w:sz w:val="20"/>
                <w:szCs w:val="20"/>
              </w:rPr>
              <w:t>形成局部静水环境；</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）在桩基周围对地基进行灌浆处理，加大</w:t>
            </w:r>
            <w:proofErr w:type="gramStart"/>
            <w:r w:rsidRPr="0064711D">
              <w:rPr>
                <w:rFonts w:ascii="Times New Roman" w:eastAsia="仿宋" w:hAnsi="Times New Roman" w:cs="Times New Roman"/>
                <w:kern w:val="0"/>
                <w:sz w:val="20"/>
              </w:rPr>
              <w:t>桩土间摩</w:t>
            </w:r>
            <w:proofErr w:type="gramEnd"/>
            <w:r w:rsidRPr="0064711D">
              <w:rPr>
                <w:rFonts w:ascii="Times New Roman" w:eastAsia="仿宋" w:hAnsi="Times New Roman" w:cs="Times New Roman"/>
                <w:kern w:val="0"/>
                <w:sz w:val="20"/>
              </w:rPr>
              <w:t>阻力。</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2</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proofErr w:type="gramStart"/>
            <w:r w:rsidRPr="0064711D">
              <w:rPr>
                <w:rFonts w:ascii="Times New Roman" w:eastAsia="仿宋" w:hAnsi="Times New Roman" w:cs="Times New Roman"/>
                <w:kern w:val="0"/>
                <w:sz w:val="20"/>
              </w:rPr>
              <w:t>跨渠建筑物</w:t>
            </w:r>
            <w:proofErr w:type="gramEnd"/>
            <w:r w:rsidRPr="0064711D">
              <w:rPr>
                <w:rFonts w:ascii="Times New Roman" w:eastAsia="仿宋" w:hAnsi="Times New Roman" w:cs="Times New Roman"/>
                <w:kern w:val="0"/>
                <w:sz w:val="20"/>
              </w:rPr>
              <w:t>构件破坏</w:t>
            </w:r>
          </w:p>
        </w:tc>
        <w:tc>
          <w:tcPr>
            <w:tcW w:w="3848" w:type="pct"/>
            <w:vAlign w:val="center"/>
          </w:tcPr>
          <w:p w:rsidR="009C4E9C" w:rsidRPr="0064711D" w:rsidRDefault="009C4E9C" w:rsidP="00427CFB">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先减载或设置支撑除险，然后研究加固方案</w:t>
            </w:r>
            <w:r w:rsidR="0061652C">
              <w:rPr>
                <w:rFonts w:ascii="Times New Roman" w:eastAsia="仿宋" w:hAnsi="Times New Roman" w:cs="Times New Roman" w:hint="eastAsia"/>
                <w:kern w:val="0"/>
                <w:sz w:val="20"/>
                <w:szCs w:val="20"/>
              </w:rPr>
              <w:t>。</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3</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排水渡槽淤堵或下游排水不畅导致洪水入渠</w:t>
            </w:r>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）在排水渡槽进口上游一定距离（一般不小于</w:t>
            </w:r>
            <w:r w:rsidRPr="0064711D">
              <w:rPr>
                <w:rFonts w:ascii="Times New Roman" w:eastAsia="仿宋" w:hAnsi="Times New Roman" w:cs="Times New Roman"/>
                <w:kern w:val="0"/>
                <w:sz w:val="20"/>
              </w:rPr>
              <w:t>100m</w:t>
            </w:r>
            <w:r w:rsidRPr="0064711D">
              <w:rPr>
                <w:rFonts w:ascii="Times New Roman" w:eastAsia="仿宋" w:hAnsi="Times New Roman" w:cs="Times New Roman"/>
                <w:kern w:val="0"/>
                <w:sz w:val="20"/>
              </w:rPr>
              <w:t>）的天然河道，设置临时或永久拦沙坎，防止含泥量极高的水流进入排水渡槽，造成渡槽淤塞；</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）在洪水期间应加强渠道沿线天然河流水流状态的巡查，随时打捞聚集在渡槽进口处的漂浮物；</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）疏通排洪通道，降低局部区域洪水位；</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）加高排水渡槽上下游的防洪堤，排水渡槽</w:t>
            </w:r>
            <w:proofErr w:type="gramStart"/>
            <w:r w:rsidRPr="0064711D">
              <w:rPr>
                <w:rFonts w:ascii="Times New Roman" w:eastAsia="仿宋" w:hAnsi="Times New Roman" w:cs="Times New Roman"/>
                <w:kern w:val="0"/>
                <w:sz w:val="20"/>
              </w:rPr>
              <w:t>下部渠坡采用</w:t>
            </w:r>
            <w:proofErr w:type="gramEnd"/>
            <w:r w:rsidRPr="0064711D">
              <w:rPr>
                <w:rFonts w:ascii="Times New Roman" w:eastAsia="仿宋" w:hAnsi="Times New Roman" w:cs="Times New Roman"/>
                <w:kern w:val="0"/>
                <w:sz w:val="20"/>
              </w:rPr>
              <w:t>混凝土硬化处理，加强坡面防护；</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）加强汛期水位监测，当洪量较大、水位上涨过快时，可采取临时抽排措施进行紧急处理。</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4</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proofErr w:type="gramStart"/>
            <w:r w:rsidRPr="0064711D">
              <w:rPr>
                <w:rFonts w:ascii="Times New Roman" w:eastAsia="仿宋" w:hAnsi="Times New Roman" w:cs="Times New Roman"/>
                <w:kern w:val="0"/>
                <w:sz w:val="20"/>
              </w:rPr>
              <w:t>穿渠建筑物</w:t>
            </w:r>
            <w:proofErr w:type="gramEnd"/>
            <w:r w:rsidRPr="0064711D">
              <w:rPr>
                <w:rFonts w:ascii="Times New Roman" w:eastAsia="仿宋" w:hAnsi="Times New Roman" w:cs="Times New Roman"/>
                <w:kern w:val="0"/>
                <w:sz w:val="20"/>
              </w:rPr>
              <w:t>地基沉降导致整体失稳</w:t>
            </w:r>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）配合调度运行，降低上部渠道的运行水位，必要时中断输水；</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）采取灌浆、打围护桩等工程措施对地基进行加固处理。</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5</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proofErr w:type="gramStart"/>
            <w:r w:rsidRPr="0064711D">
              <w:rPr>
                <w:rFonts w:ascii="Times New Roman" w:eastAsia="仿宋" w:hAnsi="Times New Roman" w:cs="Times New Roman"/>
                <w:kern w:val="0"/>
                <w:sz w:val="20"/>
              </w:rPr>
              <w:t>穿渠建筑物</w:t>
            </w:r>
            <w:proofErr w:type="gramEnd"/>
            <w:r w:rsidRPr="0064711D">
              <w:rPr>
                <w:rFonts w:ascii="Times New Roman" w:eastAsia="仿宋" w:hAnsi="Times New Roman" w:cs="Times New Roman"/>
                <w:kern w:val="0"/>
                <w:sz w:val="20"/>
              </w:rPr>
              <w:t>构件破坏</w:t>
            </w:r>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先降低上部渠道的运行水位，必要时中断输水，然后研究加固方案</w:t>
            </w:r>
            <w:r w:rsidR="0061652C">
              <w:rPr>
                <w:rFonts w:ascii="Times New Roman" w:eastAsia="仿宋" w:hAnsi="Times New Roman" w:cs="Times New Roman" w:hint="eastAsia"/>
                <w:kern w:val="0"/>
                <w:sz w:val="20"/>
              </w:rPr>
              <w:t>。</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6</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proofErr w:type="gramStart"/>
            <w:r w:rsidRPr="0064711D">
              <w:rPr>
                <w:rFonts w:ascii="Times New Roman" w:eastAsia="仿宋" w:hAnsi="Times New Roman" w:cs="Times New Roman"/>
                <w:kern w:val="0"/>
                <w:sz w:val="20"/>
              </w:rPr>
              <w:t>穿渠建筑物</w:t>
            </w:r>
            <w:proofErr w:type="gramEnd"/>
            <w:r w:rsidRPr="0064711D">
              <w:rPr>
                <w:rFonts w:ascii="Times New Roman" w:eastAsia="仿宋" w:hAnsi="Times New Roman" w:cs="Times New Roman"/>
                <w:kern w:val="0"/>
                <w:sz w:val="20"/>
              </w:rPr>
              <w:t>渗漏导致上部</w:t>
            </w:r>
            <w:proofErr w:type="gramStart"/>
            <w:r w:rsidRPr="0064711D">
              <w:rPr>
                <w:rFonts w:ascii="Times New Roman" w:eastAsia="仿宋" w:hAnsi="Times New Roman" w:cs="Times New Roman"/>
                <w:kern w:val="0"/>
                <w:sz w:val="20"/>
              </w:rPr>
              <w:t>渠基破坏</w:t>
            </w:r>
            <w:proofErr w:type="gramEnd"/>
          </w:p>
        </w:tc>
        <w:tc>
          <w:tcPr>
            <w:tcW w:w="3848" w:type="pct"/>
            <w:vAlign w:val="center"/>
          </w:tcPr>
          <w:p w:rsidR="009C4E9C" w:rsidRPr="0064711D" w:rsidRDefault="009C4E9C" w:rsidP="00427CFB">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）对下穿建筑物结构缝进行临时灌浆处理；</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）采用灌浆、植入树根桩等方式</w:t>
            </w:r>
            <w:proofErr w:type="gramStart"/>
            <w:r w:rsidRPr="0064711D">
              <w:rPr>
                <w:rFonts w:ascii="Times New Roman" w:eastAsia="仿宋" w:hAnsi="Times New Roman" w:cs="Times New Roman"/>
                <w:kern w:val="0"/>
                <w:sz w:val="20"/>
              </w:rPr>
              <w:t>对渠基</w:t>
            </w:r>
            <w:proofErr w:type="gramEnd"/>
            <w:r w:rsidRPr="0064711D">
              <w:rPr>
                <w:rFonts w:ascii="Times New Roman" w:eastAsia="仿宋" w:hAnsi="Times New Roman" w:cs="Times New Roman"/>
                <w:kern w:val="0"/>
                <w:sz w:val="20"/>
              </w:rPr>
              <w:t>进行加固。</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br w:type="page"/>
              <w:t>7</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排水涵管淤堵或下游排水不畅导致洪水</w:t>
            </w:r>
            <w:proofErr w:type="gramStart"/>
            <w:r w:rsidRPr="0064711D">
              <w:rPr>
                <w:rFonts w:ascii="Times New Roman" w:eastAsia="仿宋" w:hAnsi="Times New Roman" w:cs="Times New Roman"/>
                <w:kern w:val="0"/>
                <w:sz w:val="20"/>
              </w:rPr>
              <w:t>浸泡渠坡</w:t>
            </w:r>
            <w:proofErr w:type="gramEnd"/>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）采用块石、编织土袋等抢险物资对渠堤外坡进行防护，防止因洪水浸泡</w:t>
            </w:r>
            <w:proofErr w:type="gramStart"/>
            <w:r w:rsidRPr="0064711D">
              <w:rPr>
                <w:rFonts w:ascii="Times New Roman" w:eastAsia="仿宋" w:hAnsi="Times New Roman" w:cs="Times New Roman"/>
                <w:kern w:val="0"/>
                <w:sz w:val="20"/>
              </w:rPr>
              <w:t>导致渠坡失稳</w:t>
            </w:r>
            <w:proofErr w:type="gramEnd"/>
            <w:r w:rsidRPr="0064711D">
              <w:rPr>
                <w:rFonts w:ascii="Times New Roman" w:eastAsia="仿宋" w:hAnsi="Times New Roman" w:cs="Times New Roman"/>
                <w:kern w:val="0"/>
                <w:sz w:val="20"/>
              </w:rPr>
              <w:t>；</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）疏通排洪通道，降低局部区域洪水位；</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）疏通堵塞涵管：</w:t>
            </w:r>
            <w:r w:rsidRPr="0064711D">
              <w:rPr>
                <w:rFonts w:ascii="宋体" w:eastAsia="宋体" w:hAnsi="宋体" w:hint="eastAsia"/>
                <w:kern w:val="0"/>
                <w:sz w:val="20"/>
              </w:rPr>
              <w:t>①</w:t>
            </w:r>
            <w:r w:rsidRPr="0064711D">
              <w:rPr>
                <w:rFonts w:ascii="Times New Roman" w:eastAsia="仿宋" w:hAnsi="Times New Roman" w:cs="Times New Roman"/>
                <w:kern w:val="0"/>
                <w:sz w:val="20"/>
              </w:rPr>
              <w:t>准备体积直径约</w:t>
            </w:r>
            <w:r w:rsidRPr="0064711D">
              <w:rPr>
                <w:rFonts w:ascii="Times New Roman" w:eastAsia="仿宋" w:hAnsi="Times New Roman" w:cs="Times New Roman"/>
                <w:kern w:val="0"/>
                <w:sz w:val="20"/>
              </w:rPr>
              <w:t>0.6</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0.8m</w:t>
            </w:r>
            <w:r w:rsidRPr="0064711D">
              <w:rPr>
                <w:rFonts w:ascii="Times New Roman" w:eastAsia="仿宋" w:hAnsi="Times New Roman" w:cs="Times New Roman"/>
                <w:kern w:val="0"/>
                <w:sz w:val="20"/>
              </w:rPr>
              <w:t>，比重约</w:t>
            </w:r>
            <w:r w:rsidRPr="0064711D">
              <w:rPr>
                <w:rFonts w:ascii="Times New Roman" w:eastAsia="仿宋" w:hAnsi="Times New Roman" w:cs="Times New Roman"/>
                <w:kern w:val="0"/>
                <w:sz w:val="20"/>
              </w:rPr>
              <w:t>0.8</w:t>
            </w: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0.9</w:t>
            </w:r>
            <w:r w:rsidRPr="0064711D">
              <w:rPr>
                <w:rFonts w:ascii="Times New Roman" w:eastAsia="仿宋" w:hAnsi="Times New Roman" w:cs="Times New Roman"/>
                <w:kern w:val="0"/>
                <w:sz w:val="20"/>
              </w:rPr>
              <w:t>的浮球，浮球系结在尼龙绳的一端，尼龙绳另一端与钢丝绳连接，尼龙绳长度约为</w:t>
            </w:r>
            <w:r w:rsidRPr="0064711D">
              <w:rPr>
                <w:rFonts w:ascii="Times New Roman" w:eastAsia="仿宋" w:hAnsi="Times New Roman" w:cs="Times New Roman"/>
                <w:kern w:val="0"/>
                <w:sz w:val="20"/>
              </w:rPr>
              <w:t>1.5</w:t>
            </w:r>
            <w:r w:rsidRPr="0064711D">
              <w:rPr>
                <w:rFonts w:ascii="Times New Roman" w:eastAsia="仿宋" w:hAnsi="Times New Roman" w:cs="Times New Roman"/>
                <w:kern w:val="0"/>
                <w:sz w:val="20"/>
              </w:rPr>
              <w:t>倍涵管展开长度；</w:t>
            </w:r>
            <w:r w:rsidRPr="0064711D">
              <w:rPr>
                <w:rFonts w:ascii="宋体" w:eastAsia="宋体" w:hAnsi="宋体" w:hint="eastAsia"/>
                <w:kern w:val="0"/>
                <w:sz w:val="20"/>
              </w:rPr>
              <w:t>②</w:t>
            </w:r>
            <w:r w:rsidRPr="0064711D">
              <w:rPr>
                <w:rFonts w:ascii="Times New Roman" w:eastAsia="仿宋" w:hAnsi="Times New Roman" w:cs="Times New Roman"/>
                <w:kern w:val="0"/>
                <w:sz w:val="20"/>
              </w:rPr>
              <w:t>洪水期间，将浮球放入需要清理的通道井口涵管内，随水流穿过涵管在出口浮出水面；</w:t>
            </w:r>
            <w:r w:rsidRPr="0064711D">
              <w:rPr>
                <w:rFonts w:ascii="宋体" w:eastAsia="宋体" w:hAnsi="宋体" w:hint="eastAsia"/>
                <w:kern w:val="0"/>
                <w:sz w:val="20"/>
              </w:rPr>
              <w:t>③</w:t>
            </w:r>
            <w:r w:rsidRPr="0064711D">
              <w:rPr>
                <w:rFonts w:ascii="Times New Roman" w:eastAsia="仿宋" w:hAnsi="Times New Roman" w:cs="Times New Roman"/>
                <w:kern w:val="0"/>
                <w:sz w:val="20"/>
              </w:rPr>
              <w:t>利用纤维绳将钢丝绳从倒虹吸输水通道中穿过；</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宋体" w:eastAsia="宋体" w:hAnsi="宋体" w:hint="eastAsia"/>
                <w:kern w:val="0"/>
                <w:sz w:val="20"/>
              </w:rPr>
              <w:t>④</w:t>
            </w:r>
            <w:r w:rsidRPr="0064711D">
              <w:rPr>
                <w:rFonts w:ascii="Times New Roman" w:eastAsia="仿宋" w:hAnsi="Times New Roman" w:cs="Times New Roman"/>
                <w:kern w:val="0"/>
                <w:sz w:val="20"/>
              </w:rPr>
              <w:t>钢丝绳中部安装一定重量的带有爪牙或</w:t>
            </w:r>
            <w:proofErr w:type="gramStart"/>
            <w:r w:rsidRPr="0064711D">
              <w:rPr>
                <w:rFonts w:ascii="Times New Roman" w:eastAsia="仿宋" w:hAnsi="Times New Roman" w:cs="Times New Roman"/>
                <w:kern w:val="0"/>
                <w:sz w:val="20"/>
              </w:rPr>
              <w:t>钢丝刷钢丝网</w:t>
            </w:r>
            <w:proofErr w:type="gramEnd"/>
            <w:r w:rsidRPr="0064711D">
              <w:rPr>
                <w:rFonts w:ascii="Times New Roman" w:eastAsia="仿宋" w:hAnsi="Times New Roman" w:cs="Times New Roman"/>
                <w:kern w:val="0"/>
                <w:sz w:val="20"/>
              </w:rPr>
              <w:t>；</w:t>
            </w:r>
            <w:r w:rsidRPr="0064711D">
              <w:rPr>
                <w:rFonts w:ascii="宋体" w:eastAsia="宋体" w:hAnsi="宋体" w:hint="eastAsia"/>
                <w:kern w:val="0"/>
                <w:sz w:val="20"/>
              </w:rPr>
              <w:t>⑤</w:t>
            </w:r>
            <w:r w:rsidRPr="0064711D">
              <w:rPr>
                <w:rFonts w:ascii="Times New Roman" w:eastAsia="仿宋" w:hAnsi="Times New Roman" w:cs="Times New Roman"/>
                <w:kern w:val="0"/>
                <w:sz w:val="20"/>
              </w:rPr>
              <w:t>在进出口两端适当位置，利用绞车来回拉动钢丝绳，</w:t>
            </w:r>
            <w:proofErr w:type="gramStart"/>
            <w:r w:rsidRPr="0064711D">
              <w:rPr>
                <w:rFonts w:ascii="Times New Roman" w:eastAsia="仿宋" w:hAnsi="Times New Roman" w:cs="Times New Roman"/>
                <w:kern w:val="0"/>
                <w:sz w:val="20"/>
              </w:rPr>
              <w:t>挠动淤积</w:t>
            </w:r>
            <w:proofErr w:type="gramEnd"/>
            <w:r w:rsidRPr="0064711D">
              <w:rPr>
                <w:rFonts w:ascii="Times New Roman" w:eastAsia="仿宋" w:hAnsi="Times New Roman" w:cs="Times New Roman"/>
                <w:kern w:val="0"/>
                <w:sz w:val="20"/>
              </w:rPr>
              <w:t>物，使其通过流水带出排洪涵管</w:t>
            </w:r>
            <w:r w:rsidR="0061652C">
              <w:rPr>
                <w:rFonts w:ascii="Times New Roman" w:eastAsia="仿宋" w:hAnsi="Times New Roman" w:cs="Times New Roman" w:hint="eastAsia"/>
                <w:kern w:val="0"/>
                <w:sz w:val="20"/>
              </w:rPr>
              <w:t>；</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）在排洪倒虹吸进口上游一定距离（一般不小于</w:t>
            </w:r>
            <w:r w:rsidRPr="0064711D">
              <w:rPr>
                <w:rFonts w:ascii="Times New Roman" w:eastAsia="仿宋" w:hAnsi="Times New Roman" w:cs="Times New Roman"/>
                <w:kern w:val="0"/>
                <w:sz w:val="20"/>
              </w:rPr>
              <w:t>100m</w:t>
            </w:r>
            <w:r w:rsidRPr="0064711D">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64711D">
              <w:rPr>
                <w:rFonts w:ascii="Times New Roman" w:eastAsia="仿宋" w:hAnsi="Times New Roman" w:cs="Times New Roman"/>
                <w:kern w:val="0"/>
                <w:sz w:val="20"/>
              </w:rPr>
              <w:t>减缓入涵水流</w:t>
            </w:r>
            <w:proofErr w:type="gramEnd"/>
            <w:r w:rsidRPr="0064711D">
              <w:rPr>
                <w:rFonts w:ascii="Times New Roman" w:eastAsia="仿宋" w:hAnsi="Times New Roman" w:cs="Times New Roman"/>
                <w:kern w:val="0"/>
                <w:sz w:val="20"/>
              </w:rPr>
              <w:t>流速予以配合；</w:t>
            </w:r>
          </w:p>
          <w:p w:rsidR="009C4E9C" w:rsidRDefault="009C4E9C" w:rsidP="00427CFB">
            <w:pPr>
              <w:pStyle w:val="212124"/>
              <w:snapToGrid w:val="0"/>
              <w:spacing w:line="240" w:lineRule="auto"/>
              <w:jc w:val="left"/>
              <w:rPr>
                <w:rFonts w:ascii="Times New Roman" w:eastAsia="仿宋" w:hAnsi="Times New Roman" w:cs="Times New Roman" w:hint="eastAsia"/>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5</w:t>
            </w:r>
            <w:r w:rsidRPr="0064711D">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p w:rsidR="00427CFB" w:rsidRPr="0064711D" w:rsidRDefault="00427CFB" w:rsidP="00427CFB">
            <w:pPr>
              <w:pStyle w:val="212124"/>
              <w:snapToGrid w:val="0"/>
              <w:spacing w:line="240" w:lineRule="auto"/>
              <w:jc w:val="left"/>
              <w:rPr>
                <w:rFonts w:ascii="Times New Roman" w:eastAsia="仿宋" w:hAnsi="Times New Roman" w:cs="Times New Roman"/>
                <w:kern w:val="0"/>
                <w:sz w:val="20"/>
              </w:rPr>
            </w:pP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lastRenderedPageBreak/>
              <w:t>8</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sz w:val="20"/>
              </w:rPr>
              <w:t>下穿管道</w:t>
            </w:r>
            <w:r w:rsidRPr="0064711D">
              <w:rPr>
                <w:rFonts w:ascii="Times New Roman" w:eastAsia="仿宋" w:hAnsi="Times New Roman" w:cs="Times New Roman"/>
                <w:kern w:val="0"/>
                <w:sz w:val="20"/>
              </w:rPr>
              <w:t>渗漏</w:t>
            </w:r>
            <w:proofErr w:type="gramStart"/>
            <w:r w:rsidRPr="0064711D">
              <w:rPr>
                <w:rFonts w:ascii="Times New Roman" w:eastAsia="仿宋" w:hAnsi="Times New Roman" w:cs="Times New Roman"/>
                <w:kern w:val="0"/>
                <w:sz w:val="20"/>
              </w:rPr>
              <w:t>导致渠坡渗流</w:t>
            </w:r>
            <w:proofErr w:type="gramEnd"/>
            <w:r w:rsidRPr="0064711D">
              <w:rPr>
                <w:rFonts w:ascii="Times New Roman" w:eastAsia="仿宋" w:hAnsi="Times New Roman" w:cs="Times New Roman"/>
                <w:kern w:val="0"/>
                <w:sz w:val="20"/>
              </w:rPr>
              <w:t>破坏</w:t>
            </w:r>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）联系下穿管道运管单位，立即停止输水，将钢管内水体排空；</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）在</w:t>
            </w:r>
            <w:proofErr w:type="gramStart"/>
            <w:r w:rsidRPr="0064711D">
              <w:rPr>
                <w:rFonts w:ascii="Times New Roman" w:eastAsia="仿宋" w:hAnsi="Times New Roman" w:cs="Times New Roman"/>
                <w:kern w:val="0"/>
                <w:sz w:val="20"/>
              </w:rPr>
              <w:t>渠坡集中</w:t>
            </w:r>
            <w:proofErr w:type="gramEnd"/>
            <w:r w:rsidRPr="0064711D">
              <w:rPr>
                <w:rFonts w:ascii="Times New Roman" w:eastAsia="仿宋" w:hAnsi="Times New Roman" w:cs="Times New Roman"/>
                <w:kern w:val="0"/>
                <w:sz w:val="20"/>
              </w:rPr>
              <w:t>渗漏出口设置压浸平台，防止水土流失；</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）研究加固修复方案。</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9</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sz w:val="20"/>
              </w:rPr>
              <w:t>下穿管道淤堵</w:t>
            </w:r>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联系下穿管道运管单位，立即停止输水，并对管道进行疏通</w:t>
            </w:r>
            <w:r w:rsidR="0061652C">
              <w:rPr>
                <w:rFonts w:ascii="Times New Roman" w:eastAsia="仿宋" w:hAnsi="Times New Roman" w:cs="Times New Roman" w:hint="eastAsia"/>
                <w:kern w:val="0"/>
                <w:sz w:val="20"/>
              </w:rPr>
              <w:t>。</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10</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输电铁塔倒塌、断线导致总干渠供电中断</w:t>
            </w:r>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sidRPr="0064711D">
              <w:rPr>
                <w:rFonts w:ascii="Times New Roman" w:eastAsia="仿宋" w:hAnsi="Times New Roman" w:cs="Times New Roman"/>
                <w:kern w:val="0"/>
                <w:sz w:val="20"/>
              </w:rPr>
              <w:t>）紧急启动备用电源，配合应急调度运行方案</w:t>
            </w:r>
            <w:r w:rsidR="0061652C">
              <w:rPr>
                <w:rFonts w:ascii="Times New Roman" w:eastAsia="仿宋" w:hAnsi="Times New Roman" w:cs="Times New Roman" w:hint="eastAsia"/>
                <w:kern w:val="0"/>
                <w:sz w:val="20"/>
              </w:rPr>
              <w:t>；</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2</w:t>
            </w:r>
            <w:r w:rsidRPr="0064711D">
              <w:rPr>
                <w:rFonts w:ascii="Times New Roman" w:eastAsia="仿宋" w:hAnsi="Times New Roman" w:cs="Times New Roman"/>
                <w:kern w:val="0"/>
                <w:sz w:val="20"/>
              </w:rPr>
              <w:t>）联系输电线路运管单位，对掉落在总干渠范围内的断线进行处理；</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）如输电铁塔倒塌造成渠堤破坏，应采取相应措施进行加固修复。</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11</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油气管道泄漏爆炸</w:t>
            </w:r>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根据爆炸对输水渠道造成的后果采取相应紧急处理措施，必要时立即中断总干渠输水</w:t>
            </w:r>
            <w:r w:rsidR="0061652C">
              <w:rPr>
                <w:rFonts w:ascii="Times New Roman" w:eastAsia="仿宋" w:hAnsi="Times New Roman" w:cs="Times New Roman" w:hint="eastAsia"/>
                <w:kern w:val="0"/>
                <w:sz w:val="20"/>
              </w:rPr>
              <w:t>。</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12</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r w:rsidRPr="0064711D">
              <w:rPr>
                <w:rFonts w:ascii="Times New Roman" w:eastAsia="仿宋" w:hAnsi="Times New Roman" w:cs="Times New Roman"/>
                <w:kern w:val="0"/>
                <w:sz w:val="20"/>
              </w:rPr>
              <w:t>车辆超载、基础沉降导致衬砌板破坏</w:t>
            </w:r>
          </w:p>
        </w:tc>
        <w:tc>
          <w:tcPr>
            <w:tcW w:w="3848" w:type="pct"/>
            <w:vAlign w:val="center"/>
          </w:tcPr>
          <w:p w:rsidR="009C4E9C" w:rsidRPr="0064711D" w:rsidRDefault="009C4E9C" w:rsidP="00427CFB">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w:t>
            </w:r>
            <w:proofErr w:type="gramStart"/>
            <w:r w:rsidR="00BE2D9C">
              <w:rPr>
                <w:rFonts w:ascii="Times New Roman" w:eastAsia="仿宋" w:hAnsi="Times New Roman" w:cs="Times New Roman" w:hint="eastAsia"/>
                <w:kern w:val="0"/>
                <w:sz w:val="20"/>
                <w:szCs w:val="20"/>
              </w:rPr>
              <w:t>严禁</w:t>
            </w:r>
            <w:r w:rsidRPr="0064711D">
              <w:rPr>
                <w:rFonts w:ascii="Times New Roman" w:eastAsia="仿宋" w:hAnsi="Times New Roman" w:cs="Times New Roman"/>
                <w:kern w:val="0"/>
                <w:sz w:val="20"/>
                <w:szCs w:val="20"/>
              </w:rPr>
              <w:t>跨渠桥梁</w:t>
            </w:r>
            <w:proofErr w:type="gramEnd"/>
            <w:r w:rsidR="00BE2D9C">
              <w:rPr>
                <w:rFonts w:ascii="Times New Roman" w:eastAsia="仿宋" w:hAnsi="Times New Roman" w:cs="Times New Roman" w:hint="eastAsia"/>
                <w:kern w:val="0"/>
                <w:sz w:val="20"/>
                <w:szCs w:val="20"/>
              </w:rPr>
              <w:t>超载</w:t>
            </w:r>
            <w:r w:rsidRPr="0064711D">
              <w:rPr>
                <w:rFonts w:ascii="Times New Roman" w:eastAsia="仿宋" w:hAnsi="Times New Roman" w:cs="Times New Roman"/>
                <w:kern w:val="0"/>
                <w:sz w:val="20"/>
                <w:szCs w:val="20"/>
              </w:rPr>
              <w:t>；</w:t>
            </w:r>
          </w:p>
          <w:p w:rsidR="009C4E9C" w:rsidRPr="0064711D" w:rsidRDefault="009C4E9C" w:rsidP="00427CFB">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）采用小型围堰，在渠道输水条件下，在桥墩周围形成局部静水环境；</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3</w:t>
            </w:r>
            <w:r w:rsidRPr="0064711D">
              <w:rPr>
                <w:rFonts w:ascii="Times New Roman" w:eastAsia="仿宋" w:hAnsi="Times New Roman" w:cs="Times New Roman"/>
                <w:kern w:val="0"/>
                <w:sz w:val="20"/>
              </w:rPr>
              <w:t>）在桩基周围对地基进行灌浆处理，加大</w:t>
            </w:r>
            <w:proofErr w:type="gramStart"/>
            <w:r w:rsidRPr="0064711D">
              <w:rPr>
                <w:rFonts w:ascii="Times New Roman" w:eastAsia="仿宋" w:hAnsi="Times New Roman" w:cs="Times New Roman"/>
                <w:kern w:val="0"/>
                <w:sz w:val="20"/>
              </w:rPr>
              <w:t>桩土间摩</w:t>
            </w:r>
            <w:proofErr w:type="gramEnd"/>
            <w:r w:rsidRPr="0064711D">
              <w:rPr>
                <w:rFonts w:ascii="Times New Roman" w:eastAsia="仿宋" w:hAnsi="Times New Roman" w:cs="Times New Roman"/>
                <w:kern w:val="0"/>
                <w:sz w:val="20"/>
              </w:rPr>
              <w:t>阻力；</w:t>
            </w:r>
          </w:p>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4</w:t>
            </w:r>
            <w:r w:rsidRPr="0064711D">
              <w:rPr>
                <w:rFonts w:ascii="Times New Roman" w:eastAsia="仿宋" w:hAnsi="Times New Roman" w:cs="Times New Roman"/>
                <w:kern w:val="0"/>
                <w:sz w:val="20"/>
              </w:rPr>
              <w:t>）采用水下</w:t>
            </w:r>
            <w:proofErr w:type="gramStart"/>
            <w:r w:rsidRPr="0064711D">
              <w:rPr>
                <w:rFonts w:ascii="Times New Roman" w:eastAsia="仿宋" w:hAnsi="Times New Roman" w:cs="Times New Roman"/>
                <w:kern w:val="0"/>
                <w:sz w:val="20"/>
              </w:rPr>
              <w:t>浇筑模袋混凝土</w:t>
            </w:r>
            <w:proofErr w:type="gramEnd"/>
            <w:r w:rsidRPr="0064711D">
              <w:rPr>
                <w:rFonts w:ascii="Times New Roman" w:eastAsia="仿宋" w:hAnsi="Times New Roman" w:cs="Times New Roman"/>
                <w:kern w:val="0"/>
                <w:sz w:val="20"/>
              </w:rPr>
              <w:t>和不分散混凝土局部修复衬砌板及防排水系统，</w:t>
            </w:r>
            <w:proofErr w:type="gramStart"/>
            <w:r w:rsidRPr="0064711D">
              <w:rPr>
                <w:rFonts w:ascii="Times New Roman" w:eastAsia="仿宋" w:hAnsi="Times New Roman" w:cs="Times New Roman"/>
                <w:kern w:val="0"/>
                <w:sz w:val="20"/>
              </w:rPr>
              <w:t>或待总干渠</w:t>
            </w:r>
            <w:proofErr w:type="gramEnd"/>
            <w:r w:rsidRPr="0064711D">
              <w:rPr>
                <w:rFonts w:ascii="Times New Roman" w:eastAsia="仿宋" w:hAnsi="Times New Roman" w:cs="Times New Roman"/>
                <w:kern w:val="0"/>
                <w:sz w:val="20"/>
              </w:rPr>
              <w:t>停水检修期间统筹考虑，按照原设计结构及标准恢复或加固。</w:t>
            </w:r>
          </w:p>
        </w:tc>
      </w:tr>
      <w:tr w:rsidR="009C4E9C" w:rsidRPr="0064711D" w:rsidTr="00427CFB">
        <w:trPr>
          <w:jc w:val="center"/>
        </w:trPr>
        <w:tc>
          <w:tcPr>
            <w:tcW w:w="274" w:type="pct"/>
            <w:vAlign w:val="center"/>
          </w:tcPr>
          <w:p w:rsidR="009C4E9C" w:rsidRPr="0064711D" w:rsidRDefault="009C4E9C" w:rsidP="00427CFB">
            <w:pPr>
              <w:pStyle w:val="212124"/>
              <w:snapToGrid w:val="0"/>
              <w:spacing w:line="240" w:lineRule="auto"/>
              <w:rPr>
                <w:rFonts w:ascii="Times New Roman" w:eastAsia="仿宋" w:hAnsi="Times New Roman" w:cs="Times New Roman"/>
                <w:sz w:val="20"/>
              </w:rPr>
            </w:pPr>
            <w:r w:rsidRPr="0064711D">
              <w:rPr>
                <w:rFonts w:ascii="Times New Roman" w:eastAsia="仿宋" w:hAnsi="Times New Roman" w:cs="Times New Roman"/>
                <w:sz w:val="20"/>
              </w:rPr>
              <w:t>13</w:t>
            </w:r>
          </w:p>
        </w:tc>
        <w:tc>
          <w:tcPr>
            <w:tcW w:w="878" w:type="pct"/>
            <w:vAlign w:val="center"/>
          </w:tcPr>
          <w:p w:rsidR="009C4E9C" w:rsidRPr="0064711D" w:rsidRDefault="009C4E9C" w:rsidP="00427CFB">
            <w:pPr>
              <w:pStyle w:val="212124"/>
              <w:snapToGrid w:val="0"/>
              <w:spacing w:line="240" w:lineRule="auto"/>
              <w:rPr>
                <w:rFonts w:ascii="Times New Roman" w:eastAsia="仿宋" w:hAnsi="Times New Roman" w:cs="Times New Roman"/>
                <w:kern w:val="0"/>
                <w:sz w:val="20"/>
              </w:rPr>
            </w:pPr>
            <w:proofErr w:type="gramStart"/>
            <w:r w:rsidRPr="0064711D">
              <w:rPr>
                <w:rFonts w:ascii="Times New Roman" w:eastAsia="仿宋" w:hAnsi="Times New Roman" w:cs="Times New Roman"/>
                <w:kern w:val="0"/>
                <w:sz w:val="20"/>
              </w:rPr>
              <w:t>车辆坠渠</w:t>
            </w:r>
            <w:proofErr w:type="gramEnd"/>
          </w:p>
        </w:tc>
        <w:tc>
          <w:tcPr>
            <w:tcW w:w="3848" w:type="pct"/>
            <w:vAlign w:val="center"/>
          </w:tcPr>
          <w:p w:rsidR="009C4E9C" w:rsidRPr="0064711D" w:rsidRDefault="009C4E9C" w:rsidP="00427CFB">
            <w:pPr>
              <w:pStyle w:val="212124"/>
              <w:snapToGrid w:val="0"/>
              <w:spacing w:line="240" w:lineRule="auto"/>
              <w:jc w:val="left"/>
              <w:rPr>
                <w:rFonts w:ascii="Times New Roman" w:eastAsia="仿宋" w:hAnsi="Times New Roman" w:cs="Times New Roman"/>
                <w:kern w:val="0"/>
                <w:sz w:val="20"/>
              </w:rPr>
            </w:pPr>
            <w:r w:rsidRPr="0064711D">
              <w:rPr>
                <w:rFonts w:ascii="Times New Roman" w:eastAsia="仿宋" w:hAnsi="Times New Roman" w:cs="Times New Roman"/>
                <w:kern w:val="0"/>
                <w:sz w:val="20"/>
              </w:rPr>
              <w:t>应急措施包括坠落车辆打捞、坠落物资打捞、水质污染处理、渠道衬砌及防排水系统水下修复、桥梁修复等多方面内容，需要进行专门研究。</w:t>
            </w:r>
          </w:p>
        </w:tc>
      </w:tr>
    </w:tbl>
    <w:p w:rsidR="009C4E9C" w:rsidRPr="0064711D" w:rsidRDefault="009C4E9C" w:rsidP="002C1E1F">
      <w:pPr>
        <w:pStyle w:val="10"/>
        <w:ind w:firstLineChars="0" w:firstLine="0"/>
        <w:jc w:val="center"/>
        <w:outlineLvl w:val="9"/>
        <w:rPr>
          <w:rFonts w:ascii="Times New Roman" w:hAnsi="Times New Roman" w:cs="Times New Roman"/>
        </w:rPr>
      </w:pPr>
    </w:p>
    <w:p w:rsidR="006603A2" w:rsidRPr="0064711D" w:rsidRDefault="00012CFE" w:rsidP="002C1E1F">
      <w:pPr>
        <w:jc w:val="left"/>
        <w:outlineLvl w:val="1"/>
        <w:rPr>
          <w:rFonts w:ascii="Times New Roman" w:eastAsia="黑体" w:hAnsi="Times New Roman" w:cs="Times New Roman"/>
          <w:sz w:val="28"/>
          <w:szCs w:val="28"/>
        </w:rPr>
      </w:pPr>
      <w:r w:rsidRPr="0064711D">
        <w:rPr>
          <w:rFonts w:ascii="Times New Roman" w:eastAsia="黑体" w:hAnsi="Times New Roman" w:cs="Times New Roman"/>
          <w:sz w:val="24"/>
          <w:szCs w:val="20"/>
        </w:rPr>
        <w:br w:type="column"/>
      </w:r>
      <w:bookmarkStart w:id="34" w:name="_Toc524641903"/>
      <w:r w:rsidR="00962ADA" w:rsidRPr="0064711D">
        <w:rPr>
          <w:rFonts w:ascii="Times New Roman" w:eastAsia="黑体" w:hAnsi="Times New Roman" w:cs="Times New Roman"/>
          <w:sz w:val="28"/>
          <w:szCs w:val="28"/>
        </w:rPr>
        <w:lastRenderedPageBreak/>
        <w:t>3</w:t>
      </w:r>
      <w:r w:rsidR="006603A2" w:rsidRPr="0064711D">
        <w:rPr>
          <w:rFonts w:ascii="Times New Roman" w:eastAsia="黑体" w:hAnsi="Times New Roman" w:cs="Times New Roman"/>
          <w:sz w:val="28"/>
          <w:szCs w:val="28"/>
        </w:rPr>
        <w:t xml:space="preserve">.3 </w:t>
      </w:r>
      <w:r w:rsidR="006603A2" w:rsidRPr="0064711D">
        <w:rPr>
          <w:rFonts w:ascii="Times New Roman" w:eastAsia="黑体" w:hAnsi="Times New Roman" w:cs="Times New Roman"/>
          <w:sz w:val="28"/>
          <w:szCs w:val="28"/>
        </w:rPr>
        <w:t>工程运行调度</w:t>
      </w:r>
      <w:bookmarkEnd w:id="28"/>
      <w:bookmarkEnd w:id="29"/>
      <w:bookmarkEnd w:id="33"/>
      <w:bookmarkEnd w:id="34"/>
    </w:p>
    <w:p w:rsidR="00377DFB" w:rsidRPr="0064711D" w:rsidRDefault="00377DFB" w:rsidP="00377DFB">
      <w:pPr>
        <w:pStyle w:val="10"/>
        <w:spacing w:after="0"/>
        <w:ind w:firstLineChars="41" w:firstLine="98"/>
        <w:outlineLvl w:val="2"/>
        <w:rPr>
          <w:rFonts w:ascii="Times New Roman" w:hAnsi="Times New Roman" w:cs="Times New Roman"/>
        </w:rPr>
      </w:pPr>
      <w:r w:rsidRPr="0064711D">
        <w:rPr>
          <w:rFonts w:ascii="Times New Roman" w:hAnsi="Times New Roman" w:cs="Times New Roman"/>
        </w:rPr>
        <w:t xml:space="preserve">3.3.1 </w:t>
      </w:r>
      <w:r w:rsidRPr="0064711D">
        <w:rPr>
          <w:rFonts w:ascii="Times New Roman" w:hAnsi="Times New Roman" w:cs="Times New Roman"/>
        </w:rPr>
        <w:t>调度运行系统</w:t>
      </w:r>
    </w:p>
    <w:p w:rsidR="00377DFB" w:rsidRPr="0064711D" w:rsidRDefault="003A0A90" w:rsidP="00377DFB">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 xml:space="preserve">3.3-1  </w:t>
      </w:r>
      <w:r w:rsidRPr="0064711D">
        <w:rPr>
          <w:rFonts w:ascii="Times New Roman" w:hAnsi="Times New Roman" w:cs="Times New Roman"/>
        </w:rPr>
        <w:t>调度运行系统风险事件及风险因子一览表</w:t>
      </w:r>
    </w:p>
    <w:tbl>
      <w:tblPr>
        <w:tblW w:w="14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276"/>
        <w:gridCol w:w="1315"/>
        <w:gridCol w:w="1036"/>
        <w:gridCol w:w="1633"/>
        <w:gridCol w:w="2463"/>
        <w:gridCol w:w="3475"/>
        <w:gridCol w:w="1611"/>
      </w:tblGrid>
      <w:tr w:rsidR="009C4E9C" w:rsidRPr="00427CFB" w:rsidTr="00FB0577">
        <w:trPr>
          <w:tblHeader/>
          <w:jc w:val="center"/>
        </w:trPr>
        <w:tc>
          <w:tcPr>
            <w:tcW w:w="170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建筑物名称</w:t>
            </w:r>
          </w:p>
        </w:tc>
        <w:tc>
          <w:tcPr>
            <w:tcW w:w="1276"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桩号</w:t>
            </w:r>
          </w:p>
        </w:tc>
        <w:tc>
          <w:tcPr>
            <w:tcW w:w="131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风险量值</w:t>
            </w:r>
          </w:p>
        </w:tc>
        <w:tc>
          <w:tcPr>
            <w:tcW w:w="1036"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风险事件</w:t>
            </w:r>
          </w:p>
        </w:tc>
        <w:tc>
          <w:tcPr>
            <w:tcW w:w="163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特征</w:t>
            </w:r>
          </w:p>
        </w:tc>
        <w:tc>
          <w:tcPr>
            <w:tcW w:w="246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风险因子类别（按可能性排序）</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风险因子细化</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对应风险预防措施编号</w:t>
            </w:r>
          </w:p>
        </w:tc>
      </w:tr>
      <w:tr w:rsidR="009C4E9C" w:rsidRPr="00427CFB" w:rsidTr="00FB0577">
        <w:trPr>
          <w:jc w:val="center"/>
        </w:trPr>
        <w:tc>
          <w:tcPr>
            <w:tcW w:w="1701" w:type="dxa"/>
            <w:vMerge w:val="restart"/>
            <w:vAlign w:val="center"/>
          </w:tcPr>
          <w:p w:rsidR="009C4E9C" w:rsidRPr="00427CFB" w:rsidRDefault="009C4E9C" w:rsidP="00FB0577">
            <w:pPr>
              <w:widowControl/>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潮河节制</w:t>
            </w:r>
            <w:proofErr w:type="gramStart"/>
            <w:r w:rsidRPr="00427CFB">
              <w:rPr>
                <w:rFonts w:ascii="仿宋" w:eastAsia="仿宋" w:hAnsi="仿宋" w:cs="Times New Roman"/>
                <w:kern w:val="0"/>
                <w:sz w:val="20"/>
                <w:szCs w:val="20"/>
              </w:rPr>
              <w:t>闸</w:t>
            </w:r>
            <w:proofErr w:type="gramEnd"/>
          </w:p>
          <w:p w:rsidR="009C4E9C" w:rsidRPr="00427CFB" w:rsidRDefault="009C4E9C" w:rsidP="00FB0577">
            <w:pPr>
              <w:widowControl/>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金水河节制</w:t>
            </w:r>
            <w:proofErr w:type="gramStart"/>
            <w:r w:rsidRPr="00427CFB">
              <w:rPr>
                <w:rFonts w:ascii="仿宋" w:eastAsia="仿宋" w:hAnsi="仿宋" w:cs="Times New Roman"/>
                <w:kern w:val="0"/>
                <w:sz w:val="20"/>
                <w:szCs w:val="20"/>
              </w:rPr>
              <w:t>闸</w:t>
            </w:r>
            <w:proofErr w:type="gramEnd"/>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须水河节制闸</w:t>
            </w:r>
          </w:p>
        </w:tc>
        <w:tc>
          <w:tcPr>
            <w:tcW w:w="1276" w:type="dxa"/>
            <w:vMerge w:val="restart"/>
            <w:vAlign w:val="center"/>
          </w:tcPr>
          <w:p w:rsidR="009C4E9C" w:rsidRPr="00427CFB" w:rsidRDefault="009C4E9C" w:rsidP="00FB0577">
            <w:pPr>
              <w:widowControl/>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K419+114</w:t>
            </w:r>
          </w:p>
          <w:p w:rsidR="009C4E9C" w:rsidRPr="00427CFB" w:rsidRDefault="009C4E9C" w:rsidP="00FB0577">
            <w:pPr>
              <w:widowControl/>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K435+314</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K447+090</w:t>
            </w:r>
          </w:p>
        </w:tc>
        <w:tc>
          <w:tcPr>
            <w:tcW w:w="1315"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w:t>
            </w:r>
            <w:r w:rsidR="00844E08" w:rsidRPr="00427CFB">
              <w:rPr>
                <w:rFonts w:ascii="仿宋" w:eastAsia="仿宋" w:hAnsi="仿宋" w:cs="Times New Roman"/>
                <w:color w:val="000000"/>
                <w:kern w:val="0"/>
                <w:sz w:val="20"/>
                <w:szCs w:val="20"/>
              </w:rPr>
              <w:t>7</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5.6</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5.6</w:t>
            </w: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无法动作</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正常指令下达后无任何动作</w:t>
            </w: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通信系统故障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信号拥挤、外部干扰等造成的数据丢包（无物理中断）</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通信线路中断</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程控交换设备故障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供配电故障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启闭机供配电故障</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7-2</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闸控系统供配电故障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通信系统供配电故障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计算机网络故障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计算机网络相关设备（路由器、交换机、服务器等）故障</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7-3</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金结故障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液压元件失效</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7-4</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液压主构件异常</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机电故障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压力、液位异常等造成的启闭机电气及控制模块失效</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7-5</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电气元件、传感器故障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闸控系统异常（死机、卡滞）</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7-6</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非远程状态</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卡阻</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闸门执行指令过程中出现卡阻</w:t>
            </w: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金结故障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左右开度超差</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7-4</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异动</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闸门未接收指令自动下滑或开启</w:t>
            </w:r>
          </w:p>
        </w:tc>
        <w:tc>
          <w:tcPr>
            <w:tcW w:w="246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金结故障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液压主构件破坏</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7-4</w:t>
            </w:r>
          </w:p>
        </w:tc>
      </w:tr>
      <w:tr w:rsidR="009C4E9C" w:rsidRPr="00427CFB" w:rsidTr="00CA10AB">
        <w:trPr>
          <w:trHeight w:val="373"/>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闸控系统异常（死机、</w:t>
            </w:r>
            <w:proofErr w:type="gramStart"/>
            <w:r w:rsidRPr="00427CFB">
              <w:rPr>
                <w:rFonts w:ascii="仿宋" w:eastAsia="仿宋" w:hAnsi="仿宋" w:cs="Times New Roman"/>
                <w:color w:val="000000"/>
                <w:kern w:val="0"/>
                <w:sz w:val="20"/>
                <w:szCs w:val="20"/>
              </w:rPr>
              <w:t>卡滞等</w:t>
            </w:r>
            <w:proofErr w:type="gramEnd"/>
            <w:r w:rsidRPr="00427CFB">
              <w:rPr>
                <w:rFonts w:ascii="仿宋" w:eastAsia="仿宋" w:hAnsi="仿宋" w:cs="Times New Roman"/>
                <w:color w:val="000000"/>
                <w:kern w:val="0"/>
                <w:sz w:val="20"/>
                <w:szCs w:val="20"/>
              </w:rPr>
              <w:t>）</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7-6</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误动</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闸门接收错误指令大幅度调整，持续时间短</w:t>
            </w: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数据采集失真</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数据采集失败</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7-7</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数据采集错误</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运行管理软件故障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调度运行模型误差</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7-8</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调度运行程序逻辑缺陷</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lastRenderedPageBreak/>
              <w:t>刘湾分水口</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密</w:t>
            </w:r>
            <w:proofErr w:type="gramStart"/>
            <w:r w:rsidRPr="00427CFB">
              <w:rPr>
                <w:rFonts w:ascii="仿宋" w:eastAsia="仿宋" w:hAnsi="仿宋" w:cs="Times New Roman"/>
                <w:color w:val="000000"/>
                <w:kern w:val="0"/>
                <w:sz w:val="20"/>
                <w:szCs w:val="20"/>
              </w:rPr>
              <w:t>垌</w:t>
            </w:r>
            <w:proofErr w:type="gramEnd"/>
            <w:r w:rsidRPr="00427CFB">
              <w:rPr>
                <w:rFonts w:ascii="仿宋" w:eastAsia="仿宋" w:hAnsi="仿宋" w:cs="Times New Roman"/>
                <w:color w:val="000000"/>
                <w:kern w:val="0"/>
                <w:sz w:val="20"/>
                <w:szCs w:val="20"/>
              </w:rPr>
              <w:t>分水口</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中原西路分水口</w:t>
            </w:r>
          </w:p>
        </w:tc>
        <w:tc>
          <w:tcPr>
            <w:tcW w:w="127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K426+934</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K436+999</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K442+145</w:t>
            </w:r>
          </w:p>
        </w:tc>
        <w:tc>
          <w:tcPr>
            <w:tcW w:w="1315"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2.8</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2.8</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2.8</w:t>
            </w: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无法动作</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正常指令下达后无任何动作</w:t>
            </w:r>
          </w:p>
        </w:tc>
        <w:tc>
          <w:tcPr>
            <w:tcW w:w="2463" w:type="dxa"/>
            <w:vMerge w:val="restart"/>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通信系统故障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信号拥挤、外部干扰等造成的数据丢包（无物理中断）</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通信线路中断</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程控交换设备故障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供配电故障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启闭机供配电故障</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7-2</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闸控系统供配电故障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通信系统供配电故障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计算机网络故障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计算机网络相关设备（路由器、交换机、服务器等）故障</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7-3</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金结故障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液压元件失效</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7-4</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液压主构件异常</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机电故障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压力、液位异常等造成的启闭机电气及控制模块失效</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7-5</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电气元件、传感器故障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闸控系统异常（死机、卡滞）</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7-6</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非远程状态</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卡阻</w:t>
            </w:r>
          </w:p>
        </w:tc>
        <w:tc>
          <w:tcPr>
            <w:tcW w:w="163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闸门执行指令过程中出现卡阻</w:t>
            </w:r>
          </w:p>
        </w:tc>
        <w:tc>
          <w:tcPr>
            <w:tcW w:w="2463"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金结故障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闸门故障</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7-4</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异动</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闸门未接收指令自动下滑或开启</w:t>
            </w:r>
          </w:p>
        </w:tc>
        <w:tc>
          <w:tcPr>
            <w:tcW w:w="2463"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金结故障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液压主构件破坏</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7-4</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闸控系统异常（死机、</w:t>
            </w:r>
            <w:proofErr w:type="gramStart"/>
            <w:r w:rsidRPr="00427CFB">
              <w:rPr>
                <w:rFonts w:ascii="仿宋" w:eastAsia="仿宋" w:hAnsi="仿宋" w:cs="Times New Roman"/>
                <w:color w:val="000000"/>
                <w:kern w:val="0"/>
                <w:sz w:val="20"/>
                <w:szCs w:val="20"/>
              </w:rPr>
              <w:t>卡滞等</w:t>
            </w:r>
            <w:proofErr w:type="gramEnd"/>
            <w:r w:rsidRPr="00427CFB">
              <w:rPr>
                <w:rFonts w:ascii="仿宋" w:eastAsia="仿宋" w:hAnsi="仿宋" w:cs="Times New Roman"/>
                <w:color w:val="000000"/>
                <w:kern w:val="0"/>
                <w:sz w:val="20"/>
                <w:szCs w:val="20"/>
              </w:rPr>
              <w:t>）</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7-6</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误动</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闸门接收错误指令大幅度调整，持续时间短</w:t>
            </w:r>
          </w:p>
        </w:tc>
        <w:tc>
          <w:tcPr>
            <w:tcW w:w="2463" w:type="dxa"/>
            <w:vMerge w:val="restart"/>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数据采集失真</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数据采集失败</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7-7</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数据采集错误</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运行管理软件故障</w:t>
            </w: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调度运行模型误差</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7-8</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CA10AB">
            <w:pPr>
              <w:autoSpaceDE w:val="0"/>
              <w:autoSpaceDN w:val="0"/>
              <w:adjustRightInd w:val="0"/>
              <w:snapToGrid w:val="0"/>
              <w:spacing w:line="350" w:lineRule="exact"/>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调度运行程序逻辑缺陷</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restart"/>
            <w:vAlign w:val="center"/>
          </w:tcPr>
          <w:p w:rsidR="009C4E9C" w:rsidRPr="00427CFB" w:rsidRDefault="009C4E9C" w:rsidP="00FB0577">
            <w:pPr>
              <w:widowControl/>
              <w:snapToGrid w:val="0"/>
              <w:jc w:val="center"/>
              <w:rPr>
                <w:rFonts w:ascii="仿宋" w:eastAsia="仿宋" w:hAnsi="仿宋" w:cs="Times New Roman"/>
                <w:kern w:val="0"/>
                <w:sz w:val="20"/>
                <w:szCs w:val="20"/>
              </w:rPr>
            </w:pPr>
            <w:proofErr w:type="gramStart"/>
            <w:r w:rsidRPr="00427CFB">
              <w:rPr>
                <w:rFonts w:ascii="仿宋" w:eastAsia="仿宋" w:hAnsi="仿宋" w:cs="Times New Roman"/>
                <w:kern w:val="0"/>
                <w:sz w:val="20"/>
                <w:szCs w:val="20"/>
              </w:rPr>
              <w:lastRenderedPageBreak/>
              <w:t>十八里河退水闸</w:t>
            </w:r>
            <w:proofErr w:type="gramEnd"/>
          </w:p>
          <w:p w:rsidR="009C4E9C" w:rsidRPr="00427CFB" w:rsidRDefault="009C4E9C" w:rsidP="00FB0577">
            <w:pPr>
              <w:widowControl/>
              <w:snapToGrid w:val="0"/>
              <w:jc w:val="center"/>
              <w:rPr>
                <w:rFonts w:ascii="仿宋" w:eastAsia="仿宋" w:hAnsi="仿宋" w:cs="Times New Roman"/>
                <w:color w:val="000000"/>
                <w:kern w:val="0"/>
                <w:sz w:val="20"/>
                <w:szCs w:val="20"/>
              </w:rPr>
            </w:pPr>
            <w:proofErr w:type="gramStart"/>
            <w:r w:rsidRPr="00427CFB">
              <w:rPr>
                <w:rFonts w:ascii="仿宋" w:eastAsia="仿宋" w:hAnsi="仿宋" w:cs="Times New Roman"/>
                <w:kern w:val="0"/>
                <w:sz w:val="20"/>
                <w:szCs w:val="20"/>
              </w:rPr>
              <w:t>贾峪河退</w:t>
            </w:r>
            <w:proofErr w:type="gramEnd"/>
            <w:r w:rsidRPr="00427CFB">
              <w:rPr>
                <w:rFonts w:ascii="仿宋" w:eastAsia="仿宋" w:hAnsi="仿宋" w:cs="Times New Roman"/>
                <w:kern w:val="0"/>
                <w:sz w:val="20"/>
                <w:szCs w:val="20"/>
              </w:rPr>
              <w:t>水闸</w:t>
            </w:r>
          </w:p>
        </w:tc>
        <w:tc>
          <w:tcPr>
            <w:tcW w:w="1276" w:type="dxa"/>
            <w:vMerge w:val="restart"/>
            <w:vAlign w:val="center"/>
          </w:tcPr>
          <w:p w:rsidR="009C4E9C" w:rsidRPr="00427CFB" w:rsidRDefault="009C4E9C" w:rsidP="00FB0577">
            <w:pPr>
              <w:widowControl/>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K425+499</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K442+038</w:t>
            </w:r>
          </w:p>
        </w:tc>
        <w:tc>
          <w:tcPr>
            <w:tcW w:w="1315"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3.9</w:t>
            </w:r>
          </w:p>
          <w:p w:rsidR="009C4E9C" w:rsidRPr="00427CFB" w:rsidRDefault="009C4E9C">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3.9</w:t>
            </w: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无法关闭</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无法开启</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开启状态在解除紧急状态后无法关闭</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关闭状态在紧急情况无法开启</w:t>
            </w: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通信系统故障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信号拥挤、外部干扰等造成的数据丢包（无物理中断）</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7-1</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通信线路中断</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程控交换设备故障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供配电故障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启闭机供配电故障</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7-2</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闸控系统供配电故障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通信系统供配电故障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机电故障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启闭机电气及控制模块失效</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7-5</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电气元件、传感器故障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计算机网络故障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计算机网络相关设备（路由器、交换机、服务器等）故障</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7-3</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闸控系统异常（死机、卡滞）</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7-6</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非远程状态</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金结故障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roofErr w:type="gramStart"/>
            <w:r w:rsidRPr="00427CFB">
              <w:rPr>
                <w:rFonts w:ascii="仿宋" w:eastAsia="仿宋" w:hAnsi="仿宋" w:cs="Times New Roman"/>
                <w:color w:val="000000"/>
                <w:kern w:val="0"/>
                <w:sz w:val="20"/>
                <w:szCs w:val="20"/>
              </w:rPr>
              <w:t>固卷元件</w:t>
            </w:r>
            <w:proofErr w:type="gramEnd"/>
            <w:r w:rsidRPr="00427CFB">
              <w:rPr>
                <w:rFonts w:ascii="仿宋" w:eastAsia="仿宋" w:hAnsi="仿宋" w:cs="Times New Roman"/>
                <w:color w:val="000000"/>
                <w:kern w:val="0"/>
                <w:sz w:val="20"/>
                <w:szCs w:val="20"/>
              </w:rPr>
              <w:t>失效</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7-4</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roofErr w:type="gramStart"/>
            <w:r w:rsidRPr="00427CFB">
              <w:rPr>
                <w:rFonts w:ascii="仿宋" w:eastAsia="仿宋" w:hAnsi="仿宋" w:cs="Times New Roman"/>
                <w:color w:val="000000"/>
                <w:kern w:val="0"/>
                <w:sz w:val="20"/>
                <w:szCs w:val="20"/>
              </w:rPr>
              <w:t>固卷主</w:t>
            </w:r>
            <w:proofErr w:type="gramEnd"/>
            <w:r w:rsidRPr="00427CFB">
              <w:rPr>
                <w:rFonts w:ascii="仿宋" w:eastAsia="仿宋" w:hAnsi="仿宋" w:cs="Times New Roman"/>
                <w:color w:val="000000"/>
                <w:kern w:val="0"/>
                <w:sz w:val="20"/>
                <w:szCs w:val="20"/>
              </w:rPr>
              <w:t>构件故障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闸门故障</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数据采集失真</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数据采集失败</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7-7</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数据采集错误</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运行管理软件故障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调度运行模型误差</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7-8</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调度运行程序逻辑缺陷</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r>
      <w:tr w:rsidR="009C4E9C" w:rsidRPr="00427CFB" w:rsidTr="00FB0577">
        <w:trPr>
          <w:jc w:val="center"/>
        </w:trPr>
        <w:tc>
          <w:tcPr>
            <w:tcW w:w="170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魏河控制</w:t>
            </w:r>
            <w:proofErr w:type="gramStart"/>
            <w:r w:rsidRPr="00427CFB">
              <w:rPr>
                <w:rFonts w:ascii="仿宋" w:eastAsia="仿宋" w:hAnsi="仿宋" w:cs="Times New Roman"/>
                <w:kern w:val="0"/>
                <w:sz w:val="20"/>
                <w:szCs w:val="20"/>
              </w:rPr>
              <w:t>闸</w:t>
            </w:r>
            <w:proofErr w:type="gramEnd"/>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十八里</w:t>
            </w:r>
            <w:proofErr w:type="gramStart"/>
            <w:r w:rsidRPr="00427CFB">
              <w:rPr>
                <w:rFonts w:ascii="仿宋" w:eastAsia="仿宋" w:hAnsi="仿宋" w:cs="Times New Roman"/>
                <w:kern w:val="0"/>
                <w:sz w:val="20"/>
                <w:szCs w:val="20"/>
              </w:rPr>
              <w:t>河控制</w:t>
            </w:r>
            <w:proofErr w:type="gramEnd"/>
            <w:r w:rsidRPr="00427CFB">
              <w:rPr>
                <w:rFonts w:ascii="仿宋" w:eastAsia="仿宋" w:hAnsi="仿宋" w:cs="Times New Roman"/>
                <w:kern w:val="0"/>
                <w:sz w:val="20"/>
                <w:szCs w:val="20"/>
              </w:rPr>
              <w:t>闸</w:t>
            </w:r>
          </w:p>
        </w:tc>
        <w:tc>
          <w:tcPr>
            <w:tcW w:w="127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K424+694</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K426+699</w:t>
            </w:r>
          </w:p>
        </w:tc>
        <w:tc>
          <w:tcPr>
            <w:tcW w:w="1315"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2.2</w:t>
            </w:r>
          </w:p>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2.2</w:t>
            </w: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异动</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闸门未接收指令自动下滑或开启</w:t>
            </w:r>
          </w:p>
        </w:tc>
        <w:tc>
          <w:tcPr>
            <w:tcW w:w="246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金结故障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液压启闭机故障</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7-4</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闸控系统故障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闸控系统故障</w:t>
            </w:r>
          </w:p>
        </w:tc>
        <w:tc>
          <w:tcPr>
            <w:tcW w:w="1611"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7-6</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p>
        </w:tc>
        <w:tc>
          <w:tcPr>
            <w:tcW w:w="1036"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误动</w:t>
            </w:r>
          </w:p>
        </w:tc>
        <w:tc>
          <w:tcPr>
            <w:tcW w:w="163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闸门接收错误指令大幅度调整，持续时间短</w:t>
            </w: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数据采集失真</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数据采集失败</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7-7</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数据采集错误</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运行管理软件故障</w:t>
            </w: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调度运行模型误差</w:t>
            </w:r>
          </w:p>
        </w:tc>
        <w:tc>
          <w:tcPr>
            <w:tcW w:w="1611" w:type="dxa"/>
            <w:vMerge w:val="restart"/>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r w:rsidRPr="00427CFB">
              <w:rPr>
                <w:rFonts w:ascii="仿宋" w:eastAsia="仿宋" w:hAnsi="仿宋" w:cs="Times New Roman"/>
                <w:kern w:val="0"/>
                <w:sz w:val="20"/>
                <w:szCs w:val="20"/>
              </w:rPr>
              <w:t>7-8</w:t>
            </w:r>
          </w:p>
        </w:tc>
      </w:tr>
      <w:tr w:rsidR="009C4E9C" w:rsidRPr="00427CFB" w:rsidTr="00FB0577">
        <w:trPr>
          <w:jc w:val="center"/>
        </w:trPr>
        <w:tc>
          <w:tcPr>
            <w:tcW w:w="170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27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315"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036"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163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2463"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p>
        </w:tc>
        <w:tc>
          <w:tcPr>
            <w:tcW w:w="3475" w:type="dxa"/>
            <w:vAlign w:val="center"/>
          </w:tcPr>
          <w:p w:rsidR="009C4E9C" w:rsidRPr="00427CFB" w:rsidRDefault="009C4E9C" w:rsidP="00FB0577">
            <w:pPr>
              <w:autoSpaceDE w:val="0"/>
              <w:autoSpaceDN w:val="0"/>
              <w:adjustRightInd w:val="0"/>
              <w:snapToGrid w:val="0"/>
              <w:jc w:val="center"/>
              <w:rPr>
                <w:rFonts w:ascii="仿宋" w:eastAsia="仿宋" w:hAnsi="仿宋" w:cs="Times New Roman"/>
                <w:color w:val="000000"/>
                <w:kern w:val="0"/>
                <w:sz w:val="20"/>
                <w:szCs w:val="20"/>
              </w:rPr>
            </w:pPr>
            <w:r w:rsidRPr="00427CFB">
              <w:rPr>
                <w:rFonts w:ascii="仿宋" w:eastAsia="仿宋" w:hAnsi="仿宋" w:cs="Times New Roman"/>
                <w:kern w:val="0"/>
                <w:sz w:val="20"/>
                <w:szCs w:val="20"/>
              </w:rPr>
              <w:t>调度运行程序逻辑缺陷</w:t>
            </w:r>
          </w:p>
        </w:tc>
        <w:tc>
          <w:tcPr>
            <w:tcW w:w="1611" w:type="dxa"/>
            <w:vMerge/>
            <w:vAlign w:val="center"/>
          </w:tcPr>
          <w:p w:rsidR="009C4E9C" w:rsidRPr="00427CFB" w:rsidRDefault="009C4E9C" w:rsidP="00FB0577">
            <w:pPr>
              <w:autoSpaceDE w:val="0"/>
              <w:autoSpaceDN w:val="0"/>
              <w:adjustRightInd w:val="0"/>
              <w:snapToGrid w:val="0"/>
              <w:jc w:val="center"/>
              <w:rPr>
                <w:rFonts w:ascii="仿宋" w:eastAsia="仿宋" w:hAnsi="仿宋" w:cs="Times New Roman"/>
                <w:kern w:val="0"/>
                <w:sz w:val="20"/>
                <w:szCs w:val="20"/>
              </w:rPr>
            </w:pPr>
          </w:p>
        </w:tc>
      </w:tr>
    </w:tbl>
    <w:p w:rsidR="003A0A90" w:rsidRPr="0064711D" w:rsidRDefault="003A0A90" w:rsidP="00377DFB">
      <w:pPr>
        <w:pStyle w:val="10"/>
        <w:ind w:firstLineChars="0" w:firstLine="0"/>
        <w:jc w:val="center"/>
        <w:outlineLvl w:val="9"/>
        <w:rPr>
          <w:rFonts w:ascii="Times New Roman" w:hAnsi="Times New Roman" w:cs="Times New Roman"/>
        </w:rPr>
      </w:pPr>
    </w:p>
    <w:p w:rsidR="00844E08" w:rsidRDefault="00844E08" w:rsidP="00377DFB">
      <w:pPr>
        <w:pStyle w:val="10"/>
        <w:ind w:firstLineChars="0" w:firstLine="0"/>
        <w:jc w:val="center"/>
        <w:outlineLvl w:val="9"/>
        <w:rPr>
          <w:rFonts w:ascii="Times New Roman" w:hAnsi="Times New Roman" w:cs="Times New Roman"/>
        </w:rPr>
      </w:pPr>
      <w:r>
        <w:rPr>
          <w:rFonts w:ascii="Times New Roman" w:hAnsi="Times New Roman" w:cs="Times New Roman"/>
        </w:rPr>
        <w:br w:type="page"/>
      </w:r>
    </w:p>
    <w:p w:rsidR="003A0A90" w:rsidRPr="0064711D" w:rsidRDefault="003A0A90" w:rsidP="00377DFB">
      <w:pPr>
        <w:pStyle w:val="10"/>
        <w:ind w:firstLineChars="0" w:firstLine="0"/>
        <w:jc w:val="center"/>
        <w:outlineLvl w:val="9"/>
        <w:rPr>
          <w:rFonts w:ascii="Times New Roman" w:hAnsi="Times New Roman" w:cs="Times New Roman"/>
        </w:rPr>
      </w:pPr>
      <w:r w:rsidRPr="0064711D">
        <w:rPr>
          <w:rFonts w:ascii="Times New Roman" w:hAnsi="Times New Roman" w:cs="Times New Roman"/>
        </w:rPr>
        <w:lastRenderedPageBreak/>
        <w:t>表</w:t>
      </w:r>
      <w:r w:rsidRPr="0064711D">
        <w:rPr>
          <w:rFonts w:ascii="Times New Roman" w:hAnsi="Times New Roman" w:cs="Times New Roman"/>
        </w:rPr>
        <w:t xml:space="preserve">3.3-2  </w:t>
      </w:r>
      <w:r w:rsidRPr="0064711D">
        <w:rPr>
          <w:rFonts w:ascii="Times New Roman" w:hAnsi="Times New Roman" w:cs="Times New Roman"/>
        </w:rPr>
        <w:t>调度运行系统</w:t>
      </w:r>
      <w:r w:rsidR="00AD5D75">
        <w:rPr>
          <w:rFonts w:ascii="Times New Roman" w:hAnsi="Times New Roman" w:cs="Times New Roman"/>
        </w:rPr>
        <w:t>风险预防措施</w:t>
      </w:r>
      <w:r w:rsidRPr="0064711D">
        <w:rPr>
          <w:rFonts w:ascii="Times New Roman" w:hAnsi="Times New Roman" w:cs="Times New Roman"/>
        </w:rPr>
        <w:t>一览表</w:t>
      </w:r>
    </w:p>
    <w:tbl>
      <w:tblPr>
        <w:tblStyle w:val="aa"/>
        <w:tblW w:w="5000" w:type="pct"/>
        <w:jc w:val="center"/>
        <w:tblLook w:val="04A0"/>
      </w:tblPr>
      <w:tblGrid>
        <w:gridCol w:w="797"/>
        <w:gridCol w:w="1828"/>
        <w:gridCol w:w="11593"/>
      </w:tblGrid>
      <w:tr w:rsidR="009C4E9C" w:rsidRPr="00427CFB" w:rsidTr="00427CFB">
        <w:trPr>
          <w:trHeight w:val="20"/>
          <w:tblHeader/>
          <w:jc w:val="center"/>
        </w:trPr>
        <w:tc>
          <w:tcPr>
            <w:tcW w:w="280" w:type="pct"/>
            <w:vAlign w:val="center"/>
          </w:tcPr>
          <w:p w:rsidR="00EF626F" w:rsidRPr="00427CFB" w:rsidRDefault="009C4E9C" w:rsidP="00EF626F">
            <w:pPr>
              <w:snapToGrid w:val="0"/>
              <w:spacing w:line="220" w:lineRule="exact"/>
              <w:jc w:val="center"/>
              <w:rPr>
                <w:rFonts w:ascii="仿宋" w:eastAsia="仿宋" w:hAnsi="仿宋" w:cs="Times New Roman"/>
                <w:sz w:val="20"/>
                <w:szCs w:val="20"/>
              </w:rPr>
            </w:pPr>
            <w:r w:rsidRPr="00427CFB">
              <w:rPr>
                <w:rFonts w:ascii="仿宋" w:eastAsia="仿宋" w:hAnsi="仿宋" w:cs="Times New Roman"/>
                <w:sz w:val="20"/>
                <w:szCs w:val="20"/>
              </w:rPr>
              <w:t>编号</w:t>
            </w:r>
          </w:p>
        </w:tc>
        <w:tc>
          <w:tcPr>
            <w:tcW w:w="643" w:type="pct"/>
            <w:vAlign w:val="center"/>
          </w:tcPr>
          <w:p w:rsidR="00EF626F" w:rsidRPr="00427CFB" w:rsidRDefault="009C4E9C" w:rsidP="00EF626F">
            <w:pPr>
              <w:snapToGrid w:val="0"/>
              <w:spacing w:line="220" w:lineRule="exact"/>
              <w:jc w:val="center"/>
              <w:rPr>
                <w:rFonts w:ascii="仿宋" w:eastAsia="仿宋" w:hAnsi="仿宋" w:cs="Times New Roman"/>
                <w:sz w:val="20"/>
                <w:szCs w:val="20"/>
              </w:rPr>
            </w:pPr>
            <w:r w:rsidRPr="00427CFB">
              <w:rPr>
                <w:rFonts w:ascii="仿宋" w:eastAsia="仿宋" w:hAnsi="仿宋" w:cs="Times New Roman"/>
                <w:sz w:val="20"/>
                <w:szCs w:val="20"/>
              </w:rPr>
              <w:t>风险因子类别</w:t>
            </w:r>
          </w:p>
        </w:tc>
        <w:tc>
          <w:tcPr>
            <w:tcW w:w="4078" w:type="pct"/>
            <w:vAlign w:val="center"/>
          </w:tcPr>
          <w:p w:rsidR="00EF626F" w:rsidRPr="00427CFB" w:rsidRDefault="009C4E9C" w:rsidP="00EF626F">
            <w:pPr>
              <w:snapToGrid w:val="0"/>
              <w:spacing w:line="220" w:lineRule="exact"/>
              <w:jc w:val="center"/>
              <w:rPr>
                <w:rFonts w:ascii="仿宋" w:eastAsia="仿宋" w:hAnsi="仿宋" w:cs="Times New Roman"/>
                <w:sz w:val="20"/>
                <w:szCs w:val="20"/>
              </w:rPr>
            </w:pPr>
            <w:r w:rsidRPr="00427CFB">
              <w:rPr>
                <w:rFonts w:ascii="仿宋" w:eastAsia="仿宋" w:hAnsi="仿宋" w:cs="Times New Roman"/>
                <w:kern w:val="0"/>
                <w:sz w:val="20"/>
                <w:szCs w:val="20"/>
              </w:rPr>
              <w:t>预防措施</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7-1</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通信系统</w:t>
            </w:r>
          </w:p>
        </w:tc>
        <w:tc>
          <w:tcPr>
            <w:tcW w:w="4078" w:type="pct"/>
            <w:vAlign w:val="center"/>
          </w:tcPr>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（1）在沿线设置通信光缆或通讯线路标识，提醒附近开挖或施工注意；</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（2）根据通信系统运行与维修养护管理办法，定期开展通信线缆、管道巡视检查、检修维护；</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kern w:val="0"/>
                <w:sz w:val="20"/>
                <w:szCs w:val="20"/>
              </w:rPr>
              <w:t>（3）</w:t>
            </w:r>
            <w:r w:rsidRPr="00427CFB">
              <w:rPr>
                <w:rFonts w:ascii="仿宋" w:eastAsia="仿宋" w:hAnsi="仿宋" w:cs="Times New Roman"/>
                <w:sz w:val="20"/>
                <w:szCs w:val="20"/>
              </w:rPr>
              <w:t>及时更换老旧设备；</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（4）加强巡视人员管理培训，定期开展考核与监督检查。</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7-2</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供配电</w:t>
            </w:r>
          </w:p>
        </w:tc>
        <w:tc>
          <w:tcPr>
            <w:tcW w:w="4078" w:type="pct"/>
            <w:vAlign w:val="center"/>
          </w:tcPr>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（1）根据供配电系统运行维护检修规程，定期开展巡视检查、维护检修；</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（2）定期对运</w:t>
            </w:r>
            <w:proofErr w:type="gramStart"/>
            <w:r w:rsidRPr="00427CFB">
              <w:rPr>
                <w:rFonts w:ascii="仿宋" w:eastAsia="仿宋" w:hAnsi="仿宋" w:cs="Times New Roman"/>
                <w:sz w:val="20"/>
                <w:szCs w:val="20"/>
              </w:rPr>
              <w:t>维人员</w:t>
            </w:r>
            <w:proofErr w:type="gramEnd"/>
            <w:r w:rsidRPr="00427CFB">
              <w:rPr>
                <w:rFonts w:ascii="仿宋" w:eastAsia="仿宋" w:hAnsi="仿宋" w:cs="Times New Roman"/>
                <w:sz w:val="20"/>
                <w:szCs w:val="20"/>
              </w:rPr>
              <w:t>进行安全教育和安全规程考核；</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（3）加强</w:t>
            </w:r>
            <w:r w:rsidRPr="00427CFB">
              <w:rPr>
                <w:rFonts w:ascii="仿宋" w:eastAsia="仿宋" w:hAnsi="仿宋" w:cs="Times New Roman"/>
                <w:kern w:val="0"/>
                <w:sz w:val="20"/>
                <w:szCs w:val="20"/>
              </w:rPr>
              <w:t>重要分水口备用电源配置</w:t>
            </w:r>
            <w:r w:rsidRPr="00427CFB">
              <w:rPr>
                <w:rFonts w:ascii="仿宋" w:eastAsia="仿宋" w:hAnsi="仿宋" w:cs="Times New Roman"/>
                <w:sz w:val="20"/>
                <w:szCs w:val="20"/>
              </w:rPr>
              <w:t>。</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7-3</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计算机网络</w:t>
            </w:r>
          </w:p>
        </w:tc>
        <w:tc>
          <w:tcPr>
            <w:tcW w:w="4078" w:type="pct"/>
            <w:vAlign w:val="center"/>
          </w:tcPr>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（1）定期对中控室和现地站交换机、路由器设备、服务器等设备进行巡检；</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（2）保持环境清洁、避免鼠害；</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（3）加强避雷设备的管理和检查，雷雨天气前期对避雷设备进行预防检查；</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（4）及时更换老旧设备。</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7-4</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金结</w:t>
            </w:r>
          </w:p>
        </w:tc>
        <w:tc>
          <w:tcPr>
            <w:tcW w:w="4078" w:type="pct"/>
            <w:vAlign w:val="center"/>
          </w:tcPr>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（1）严格遵循金属结构运行规程、工作手册；</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（2）根据金属结构运行与维修养护管理办法定期开展日常、专项维护、应急维修组织实施；</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（3）执行金属结构报废规定，及时更换老旧设备，加强备品备件管理；</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（4）加强现地人员管理培训，定期开展考核与监督检查；</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（5）检修闸门使用后按规定及时放入门库；</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sz w:val="20"/>
                <w:szCs w:val="20"/>
              </w:rPr>
              <w:t>（6）完善闸门自动纠偏程序和功能。</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7-5</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机电</w:t>
            </w:r>
          </w:p>
        </w:tc>
        <w:tc>
          <w:tcPr>
            <w:tcW w:w="4078" w:type="pct"/>
            <w:vAlign w:val="center"/>
          </w:tcPr>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（1）严格遵循机电设备运行规程执行机电设备操作；</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（2）根据机电运行与维修养护管理办法定期开展日常、专项维护、应急维修组织实施；</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（3）执行机电设备报废规定，及时更换老旧设备，加强备品备件管理；</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（4）加强现地人员管理培训，定期开展考核与监督检查</w:t>
            </w:r>
            <w:r w:rsidR="00702FA8" w:rsidRPr="00427CFB">
              <w:rPr>
                <w:rFonts w:ascii="仿宋" w:eastAsia="仿宋" w:hAnsi="仿宋" w:cs="Times New Roman" w:hint="eastAsia"/>
                <w:sz w:val="20"/>
                <w:szCs w:val="20"/>
              </w:rPr>
              <w:t>。</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7-6</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闸控系统</w:t>
            </w:r>
          </w:p>
        </w:tc>
        <w:tc>
          <w:tcPr>
            <w:tcW w:w="4078" w:type="pct"/>
            <w:vAlign w:val="center"/>
          </w:tcPr>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（1）定时巡视检查闸控系统运行状态；</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（2）发现状态长时间未更新检查通信网络，及时重启系统</w:t>
            </w:r>
            <w:r w:rsidR="00844E08" w:rsidRPr="00427CFB">
              <w:rPr>
                <w:rFonts w:ascii="仿宋" w:eastAsia="仿宋" w:hAnsi="仿宋" w:cs="Times New Roman" w:hint="eastAsia"/>
                <w:kern w:val="0"/>
                <w:sz w:val="20"/>
                <w:szCs w:val="20"/>
              </w:rPr>
              <w:t>；</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（3）及时更新、改造、升级闸控系统；</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（4）避免同时对不同闸孔进行调节操作。</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7-7</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数据采集</w:t>
            </w:r>
          </w:p>
        </w:tc>
        <w:tc>
          <w:tcPr>
            <w:tcW w:w="4078" w:type="pct"/>
            <w:vAlign w:val="center"/>
          </w:tcPr>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（1）对重要节制闸、控制节点增加标准水尺及远程监控设备，便于人工水位观测并与水位自动观测设备进行互校；</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（2）定期对水位计、流量计、</w:t>
            </w:r>
            <w:proofErr w:type="gramStart"/>
            <w:r w:rsidRPr="00427CFB">
              <w:rPr>
                <w:rFonts w:ascii="仿宋" w:eastAsia="仿宋" w:hAnsi="仿宋" w:cs="Times New Roman"/>
                <w:kern w:val="0"/>
                <w:sz w:val="20"/>
                <w:szCs w:val="20"/>
              </w:rPr>
              <w:t>开度仪进行</w:t>
            </w:r>
            <w:proofErr w:type="gramEnd"/>
            <w:r w:rsidRPr="00427CFB">
              <w:rPr>
                <w:rFonts w:ascii="仿宋" w:eastAsia="仿宋" w:hAnsi="仿宋" w:cs="Times New Roman"/>
                <w:kern w:val="0"/>
                <w:sz w:val="20"/>
                <w:szCs w:val="20"/>
              </w:rPr>
              <w:t>巡视检查、维护和率定；</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（3）定期</w:t>
            </w:r>
            <w:r w:rsidR="00844E08" w:rsidRPr="00427CFB">
              <w:rPr>
                <w:rFonts w:ascii="仿宋" w:eastAsia="仿宋" w:hAnsi="仿宋" w:cs="Times New Roman" w:hint="eastAsia"/>
                <w:kern w:val="0"/>
                <w:sz w:val="20"/>
                <w:szCs w:val="20"/>
              </w:rPr>
              <w:t>对</w:t>
            </w:r>
            <w:r w:rsidRPr="00427CFB">
              <w:rPr>
                <w:rFonts w:ascii="仿宋" w:eastAsia="仿宋" w:hAnsi="仿宋" w:cs="Times New Roman"/>
                <w:kern w:val="0"/>
                <w:sz w:val="20"/>
                <w:szCs w:val="20"/>
              </w:rPr>
              <w:t>水位、流量、开</w:t>
            </w:r>
            <w:proofErr w:type="gramStart"/>
            <w:r w:rsidRPr="00427CFB">
              <w:rPr>
                <w:rFonts w:ascii="仿宋" w:eastAsia="仿宋" w:hAnsi="仿宋" w:cs="Times New Roman"/>
                <w:kern w:val="0"/>
                <w:sz w:val="20"/>
                <w:szCs w:val="20"/>
              </w:rPr>
              <w:t>度数据</w:t>
            </w:r>
            <w:proofErr w:type="gramEnd"/>
            <w:r w:rsidRPr="00427CFB">
              <w:rPr>
                <w:rFonts w:ascii="仿宋" w:eastAsia="仿宋" w:hAnsi="仿宋" w:cs="Times New Roman"/>
                <w:kern w:val="0"/>
                <w:sz w:val="20"/>
                <w:szCs w:val="20"/>
              </w:rPr>
              <w:t>进行人工复核，发现数据严重偏差及时上报，通知相关厂家进行技术维修；</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sz w:val="20"/>
                <w:szCs w:val="20"/>
              </w:rPr>
              <w:t>（4）</w:t>
            </w:r>
            <w:r w:rsidRPr="00427CFB">
              <w:rPr>
                <w:rFonts w:ascii="仿宋" w:eastAsia="仿宋" w:hAnsi="仿宋" w:cs="Times New Roman"/>
                <w:kern w:val="0"/>
                <w:sz w:val="20"/>
                <w:szCs w:val="20"/>
              </w:rPr>
              <w:t>加强数据采集设备的管理和升级，完善断电数据保存功能；</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（5）</w:t>
            </w:r>
            <w:r w:rsidRPr="00427CFB">
              <w:rPr>
                <w:rFonts w:ascii="仿宋" w:eastAsia="仿宋" w:hAnsi="仿宋" w:cs="Times New Roman"/>
                <w:kern w:val="0"/>
                <w:sz w:val="20"/>
                <w:szCs w:val="20"/>
              </w:rPr>
              <w:t>定期更换干燥剂，保持设备内部干燥。</w:t>
            </w:r>
          </w:p>
        </w:tc>
      </w:tr>
      <w:tr w:rsidR="009C4E9C" w:rsidRPr="00427CFB" w:rsidTr="00427CFB">
        <w:trPr>
          <w:trHeight w:val="20"/>
          <w:jc w:val="center"/>
        </w:trPr>
        <w:tc>
          <w:tcPr>
            <w:tcW w:w="280"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7-8</w:t>
            </w:r>
          </w:p>
        </w:tc>
        <w:tc>
          <w:tcPr>
            <w:tcW w:w="643" w:type="pct"/>
            <w:vAlign w:val="center"/>
          </w:tcPr>
          <w:p w:rsidR="00EF626F" w:rsidRPr="00427CFB" w:rsidRDefault="009C4E9C" w:rsidP="00427CFB">
            <w:pPr>
              <w:snapToGrid w:val="0"/>
              <w:spacing w:line="220" w:lineRule="exact"/>
              <w:jc w:val="center"/>
              <w:rPr>
                <w:rFonts w:ascii="仿宋" w:eastAsia="仿宋" w:hAnsi="仿宋" w:cs="Times New Roman"/>
                <w:b/>
                <w:sz w:val="20"/>
                <w:szCs w:val="20"/>
              </w:rPr>
            </w:pPr>
            <w:r w:rsidRPr="00427CFB">
              <w:rPr>
                <w:rFonts w:ascii="仿宋" w:eastAsia="仿宋" w:hAnsi="仿宋" w:cs="Times New Roman"/>
                <w:sz w:val="20"/>
                <w:szCs w:val="20"/>
              </w:rPr>
              <w:t>运行管理软件</w:t>
            </w:r>
          </w:p>
        </w:tc>
        <w:tc>
          <w:tcPr>
            <w:tcW w:w="4078" w:type="pct"/>
            <w:vAlign w:val="center"/>
          </w:tcPr>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（1）定期对调度运行模型参数</w:t>
            </w:r>
            <w:proofErr w:type="gramStart"/>
            <w:r w:rsidRPr="00427CFB">
              <w:rPr>
                <w:rFonts w:ascii="仿宋" w:eastAsia="仿宋" w:hAnsi="仿宋" w:cs="Times New Roman"/>
                <w:kern w:val="0"/>
                <w:sz w:val="20"/>
                <w:szCs w:val="20"/>
              </w:rPr>
              <w:t>进行率定和</w:t>
            </w:r>
            <w:proofErr w:type="gramEnd"/>
            <w:r w:rsidRPr="00427CFB">
              <w:rPr>
                <w:rFonts w:ascii="仿宋" w:eastAsia="仿宋" w:hAnsi="仿宋" w:cs="Times New Roman"/>
                <w:kern w:val="0"/>
                <w:sz w:val="20"/>
                <w:szCs w:val="20"/>
              </w:rPr>
              <w:t>修正，发现指令决策内容严重偏差及时上报</w:t>
            </w:r>
            <w:r w:rsidR="00844E08" w:rsidRPr="00427CFB">
              <w:rPr>
                <w:rFonts w:ascii="仿宋" w:eastAsia="仿宋" w:hAnsi="仿宋" w:cs="Times New Roman" w:hint="eastAsia"/>
                <w:kern w:val="0"/>
                <w:sz w:val="20"/>
                <w:szCs w:val="20"/>
              </w:rPr>
              <w:t>；</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sz w:val="20"/>
                <w:szCs w:val="20"/>
              </w:rPr>
              <w:t>（2）</w:t>
            </w:r>
            <w:r w:rsidRPr="00427CFB">
              <w:rPr>
                <w:rFonts w:ascii="仿宋" w:eastAsia="仿宋" w:hAnsi="仿宋" w:cs="Times New Roman"/>
                <w:kern w:val="0"/>
                <w:sz w:val="20"/>
                <w:szCs w:val="20"/>
              </w:rPr>
              <w:t>定期</w:t>
            </w:r>
            <w:r w:rsidR="00844E08" w:rsidRPr="00427CFB">
              <w:rPr>
                <w:rFonts w:ascii="仿宋" w:eastAsia="仿宋" w:hAnsi="仿宋" w:cs="Times New Roman" w:hint="eastAsia"/>
                <w:kern w:val="0"/>
                <w:sz w:val="20"/>
                <w:szCs w:val="20"/>
              </w:rPr>
              <w:t>开展</w:t>
            </w:r>
            <w:r w:rsidRPr="00427CFB">
              <w:rPr>
                <w:rFonts w:ascii="仿宋" w:eastAsia="仿宋" w:hAnsi="仿宋" w:cs="Times New Roman"/>
                <w:kern w:val="0"/>
                <w:sz w:val="20"/>
                <w:szCs w:val="20"/>
              </w:rPr>
              <w:t>常规工况和应急调度模拟，发现指令决策内容严重偏差及时上报；</w:t>
            </w:r>
          </w:p>
          <w:p w:rsidR="00EF626F" w:rsidRPr="00427CFB" w:rsidRDefault="009C4E9C" w:rsidP="00427CFB">
            <w:pPr>
              <w:snapToGrid w:val="0"/>
              <w:spacing w:line="220" w:lineRule="exact"/>
              <w:rPr>
                <w:rFonts w:ascii="仿宋" w:eastAsia="仿宋" w:hAnsi="仿宋" w:cs="Times New Roman"/>
                <w:b/>
                <w:kern w:val="0"/>
                <w:sz w:val="20"/>
                <w:szCs w:val="20"/>
              </w:rPr>
            </w:pPr>
            <w:r w:rsidRPr="00427CFB">
              <w:rPr>
                <w:rFonts w:ascii="仿宋" w:eastAsia="仿宋" w:hAnsi="仿宋" w:cs="Times New Roman"/>
                <w:kern w:val="0"/>
                <w:sz w:val="20"/>
                <w:szCs w:val="20"/>
              </w:rPr>
              <w:t>（3）增加大幅度闸门调整指令决策值班长复核制度；</w:t>
            </w:r>
          </w:p>
          <w:p w:rsidR="00EF626F" w:rsidRPr="00427CFB" w:rsidRDefault="009C4E9C" w:rsidP="00427CFB">
            <w:pPr>
              <w:snapToGrid w:val="0"/>
              <w:spacing w:line="220" w:lineRule="exact"/>
              <w:rPr>
                <w:rFonts w:ascii="仿宋" w:eastAsia="仿宋" w:hAnsi="仿宋" w:cs="Times New Roman"/>
                <w:b/>
                <w:sz w:val="20"/>
                <w:szCs w:val="20"/>
              </w:rPr>
            </w:pPr>
            <w:r w:rsidRPr="00427CFB">
              <w:rPr>
                <w:rFonts w:ascii="仿宋" w:eastAsia="仿宋" w:hAnsi="仿宋" w:cs="Times New Roman"/>
                <w:sz w:val="20"/>
                <w:szCs w:val="20"/>
              </w:rPr>
              <w:t>（4）避免同时对不同闸孔进行调节操作。</w:t>
            </w:r>
          </w:p>
        </w:tc>
      </w:tr>
    </w:tbl>
    <w:p w:rsidR="00427CFB" w:rsidRDefault="00427CFB" w:rsidP="00377DFB">
      <w:pPr>
        <w:pStyle w:val="10"/>
        <w:ind w:firstLineChars="0" w:firstLine="0"/>
        <w:jc w:val="center"/>
        <w:outlineLvl w:val="9"/>
        <w:rPr>
          <w:rFonts w:ascii="Times New Roman" w:hAnsi="Times New Roman" w:cs="Times New Roman" w:hint="eastAsia"/>
        </w:rPr>
      </w:pPr>
    </w:p>
    <w:p w:rsidR="003A0A90" w:rsidRPr="0064711D" w:rsidRDefault="003A0A90" w:rsidP="00377DFB">
      <w:pPr>
        <w:pStyle w:val="10"/>
        <w:ind w:firstLineChars="0" w:firstLine="0"/>
        <w:jc w:val="center"/>
        <w:outlineLvl w:val="9"/>
        <w:rPr>
          <w:rFonts w:ascii="Times New Roman" w:hAnsi="Times New Roman" w:cs="Times New Roman"/>
        </w:rPr>
      </w:pPr>
      <w:r w:rsidRPr="0064711D">
        <w:rPr>
          <w:rFonts w:ascii="Times New Roman" w:hAnsi="Times New Roman" w:cs="Times New Roman"/>
        </w:rPr>
        <w:lastRenderedPageBreak/>
        <w:t>表</w:t>
      </w:r>
      <w:r w:rsidRPr="0064711D">
        <w:rPr>
          <w:rFonts w:ascii="Times New Roman" w:hAnsi="Times New Roman" w:cs="Times New Roman"/>
        </w:rPr>
        <w:t xml:space="preserve">3.3-3  </w:t>
      </w:r>
      <w:r w:rsidRPr="0064711D">
        <w:rPr>
          <w:rFonts w:ascii="Times New Roman" w:hAnsi="Times New Roman" w:cs="Times New Roman"/>
        </w:rPr>
        <w:t>调度运行系统</w:t>
      </w:r>
      <w:r w:rsidR="000671F8">
        <w:rPr>
          <w:rFonts w:ascii="Times New Roman" w:hAnsi="Times New Roman" w:cs="Times New Roman"/>
        </w:rPr>
        <w:t>风险控制措施</w:t>
      </w:r>
      <w:r w:rsidRPr="0064711D">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132"/>
        <w:gridCol w:w="11844"/>
      </w:tblGrid>
      <w:tr w:rsidR="009C4E9C" w:rsidRPr="0064711D" w:rsidTr="00427CFB">
        <w:trPr>
          <w:tblHeader/>
          <w:jc w:val="center"/>
        </w:trPr>
        <w:tc>
          <w:tcPr>
            <w:tcW w:w="437" w:type="pct"/>
            <w:shd w:val="clear" w:color="auto" w:fill="auto"/>
            <w:noWrap/>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建筑物类型</w:t>
            </w:r>
          </w:p>
        </w:tc>
        <w:tc>
          <w:tcPr>
            <w:tcW w:w="398" w:type="pct"/>
            <w:shd w:val="clear" w:color="auto" w:fill="auto"/>
            <w:noWrap/>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风险事件</w:t>
            </w:r>
          </w:p>
        </w:tc>
        <w:tc>
          <w:tcPr>
            <w:tcW w:w="4164" w:type="pct"/>
            <w:shd w:val="clear" w:color="auto" w:fill="auto"/>
            <w:noWrap/>
            <w:vAlign w:val="center"/>
            <w:hideMark/>
          </w:tcPr>
          <w:p w:rsidR="009C4E9C" w:rsidRPr="0064711D" w:rsidRDefault="009C4E9C" w:rsidP="00FB0577">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控制措施</w:t>
            </w:r>
          </w:p>
        </w:tc>
      </w:tr>
      <w:tr w:rsidR="009C4E9C" w:rsidRPr="0064711D" w:rsidTr="00427CFB">
        <w:trPr>
          <w:jc w:val="center"/>
        </w:trPr>
        <w:tc>
          <w:tcPr>
            <w:tcW w:w="437" w:type="pct"/>
            <w:vMerge w:val="restart"/>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节制闸</w:t>
            </w:r>
          </w:p>
        </w:tc>
        <w:tc>
          <w:tcPr>
            <w:tcW w:w="398" w:type="pct"/>
            <w:shd w:val="clear" w:color="auto" w:fill="auto"/>
            <w:noWrap/>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无法动作</w:t>
            </w:r>
          </w:p>
        </w:tc>
        <w:tc>
          <w:tcPr>
            <w:tcW w:w="4164" w:type="pct"/>
            <w:shd w:val="clear" w:color="auto" w:fill="auto"/>
            <w:noWrap/>
            <w:vAlign w:val="center"/>
            <w:hideMark/>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）按照有关调度运行管理办法、业务手册及应急预案相关程序和要求逐级上报，配合上级单位和部门做好处置措施；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w:t>
            </w:r>
            <w:r w:rsidR="00844E08" w:rsidRPr="00844E08">
              <w:rPr>
                <w:rFonts w:ascii="Times New Roman" w:eastAsia="仿宋" w:hAnsi="Times New Roman" w:cs="Times New Roman" w:hint="eastAsia"/>
                <w:kern w:val="0"/>
                <w:sz w:val="20"/>
                <w:szCs w:val="20"/>
              </w:rPr>
              <w:t>若</w:t>
            </w:r>
            <w:proofErr w:type="gramStart"/>
            <w:r w:rsidR="00844E08" w:rsidRPr="00844E08">
              <w:rPr>
                <w:rFonts w:ascii="Times New Roman" w:eastAsia="仿宋" w:hAnsi="Times New Roman" w:cs="Times New Roman" w:hint="eastAsia"/>
                <w:kern w:val="0"/>
                <w:sz w:val="20"/>
                <w:szCs w:val="20"/>
              </w:rPr>
              <w:t>现地可</w:t>
            </w:r>
            <w:proofErr w:type="gramEnd"/>
            <w:r w:rsidR="00844E08" w:rsidRPr="00844E08">
              <w:rPr>
                <w:rFonts w:ascii="Times New Roman" w:eastAsia="仿宋" w:hAnsi="Times New Roman" w:cs="Times New Roman" w:hint="eastAsia"/>
                <w:kern w:val="0"/>
                <w:sz w:val="20"/>
                <w:szCs w:val="20"/>
              </w:rPr>
              <w:t>排除故障，故障修复后按照先现地自动，再现地手动的先后顺序进行现地操作</w:t>
            </w:r>
            <w:r w:rsidRPr="0064711D">
              <w:rPr>
                <w:rFonts w:ascii="Times New Roman" w:eastAsia="仿宋" w:hAnsi="Times New Roman" w:cs="Times New Roman"/>
                <w:kern w:val="0"/>
                <w:sz w:val="20"/>
                <w:szCs w:val="20"/>
              </w:rPr>
              <w:t>；</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）若现地不可排除故障，及时通知运</w:t>
            </w:r>
            <w:proofErr w:type="gramStart"/>
            <w:r w:rsidRPr="0064711D">
              <w:rPr>
                <w:rFonts w:ascii="Times New Roman" w:eastAsia="仿宋" w:hAnsi="Times New Roman" w:cs="Times New Roman"/>
                <w:kern w:val="0"/>
                <w:sz w:val="20"/>
                <w:szCs w:val="20"/>
              </w:rPr>
              <w:t>维队伍</w:t>
            </w:r>
            <w:proofErr w:type="gramEnd"/>
            <w:r w:rsidRPr="0064711D">
              <w:rPr>
                <w:rFonts w:ascii="Times New Roman" w:eastAsia="仿宋" w:hAnsi="Times New Roman" w:cs="Times New Roman"/>
                <w:kern w:val="0"/>
                <w:sz w:val="20"/>
                <w:szCs w:val="20"/>
              </w:rPr>
              <w:t>进行处置，按调度应急预案申请调整其他孔闸门开度，保持过</w:t>
            </w:r>
            <w:proofErr w:type="gramStart"/>
            <w:r w:rsidRPr="0064711D">
              <w:rPr>
                <w:rFonts w:ascii="Times New Roman" w:eastAsia="仿宋" w:hAnsi="Times New Roman" w:cs="Times New Roman"/>
                <w:kern w:val="0"/>
                <w:sz w:val="20"/>
                <w:szCs w:val="20"/>
              </w:rPr>
              <w:t>流基本</w:t>
            </w:r>
            <w:proofErr w:type="gramEnd"/>
            <w:r w:rsidRPr="0064711D">
              <w:rPr>
                <w:rFonts w:ascii="Times New Roman" w:eastAsia="仿宋" w:hAnsi="Times New Roman" w:cs="Times New Roman"/>
                <w:kern w:val="0"/>
                <w:sz w:val="20"/>
                <w:szCs w:val="20"/>
              </w:rPr>
              <w:t>不变，并逐级上报情况；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）故障恢复后回归至远程控制状态，逐级上报。</w:t>
            </w:r>
          </w:p>
        </w:tc>
      </w:tr>
      <w:tr w:rsidR="009C4E9C" w:rsidRPr="0064711D" w:rsidTr="00427CFB">
        <w:trPr>
          <w:jc w:val="center"/>
        </w:trPr>
        <w:tc>
          <w:tcPr>
            <w:tcW w:w="437" w:type="pct"/>
            <w:vMerge/>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noWrap/>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卡阻</w:t>
            </w:r>
          </w:p>
        </w:tc>
        <w:tc>
          <w:tcPr>
            <w:tcW w:w="4164" w:type="pct"/>
            <w:shd w:val="clear" w:color="auto" w:fill="auto"/>
            <w:noWrap/>
            <w:vAlign w:val="center"/>
            <w:hideMark/>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）排查闸门卡阻原因，加强水位、流量监测，根据闸门卡</w:t>
            </w:r>
            <w:proofErr w:type="gramStart"/>
            <w:r w:rsidRPr="0064711D">
              <w:rPr>
                <w:rFonts w:ascii="Times New Roman" w:eastAsia="仿宋" w:hAnsi="Times New Roman" w:cs="Times New Roman"/>
                <w:kern w:val="0"/>
                <w:sz w:val="20"/>
                <w:szCs w:val="20"/>
              </w:rPr>
              <w:t>阻事件</w:t>
            </w:r>
            <w:proofErr w:type="gramEnd"/>
            <w:r w:rsidRPr="0064711D">
              <w:rPr>
                <w:rFonts w:ascii="Times New Roman" w:eastAsia="仿宋" w:hAnsi="Times New Roman" w:cs="Times New Roman"/>
                <w:kern w:val="0"/>
                <w:sz w:val="20"/>
                <w:szCs w:val="20"/>
              </w:rPr>
              <w:t>监测信息和预测结果，对可能发生并达到预警程度的影响及恢复时间按规定上报；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）出现</w:t>
            </w:r>
            <w:proofErr w:type="gramStart"/>
            <w:r w:rsidRPr="0064711D">
              <w:rPr>
                <w:rFonts w:ascii="Times New Roman" w:eastAsia="仿宋" w:hAnsi="Times New Roman" w:cs="Times New Roman"/>
                <w:kern w:val="0"/>
                <w:sz w:val="20"/>
                <w:szCs w:val="20"/>
              </w:rPr>
              <w:t>闸门金</w:t>
            </w:r>
            <w:proofErr w:type="gramEnd"/>
            <w:r w:rsidRPr="0064711D">
              <w:rPr>
                <w:rFonts w:ascii="Times New Roman" w:eastAsia="仿宋" w:hAnsi="Times New Roman" w:cs="Times New Roman"/>
                <w:kern w:val="0"/>
                <w:sz w:val="20"/>
                <w:szCs w:val="20"/>
              </w:rPr>
              <w:t>结故障，按调度应急预案申请调整其他孔闸门开度，保持过</w:t>
            </w:r>
            <w:proofErr w:type="gramStart"/>
            <w:r w:rsidRPr="0064711D">
              <w:rPr>
                <w:rFonts w:ascii="Times New Roman" w:eastAsia="仿宋" w:hAnsi="Times New Roman" w:cs="Times New Roman"/>
                <w:kern w:val="0"/>
                <w:sz w:val="20"/>
                <w:szCs w:val="20"/>
              </w:rPr>
              <w:t>流基本</w:t>
            </w:r>
            <w:proofErr w:type="gramEnd"/>
            <w:r w:rsidRPr="0064711D">
              <w:rPr>
                <w:rFonts w:ascii="Times New Roman" w:eastAsia="仿宋" w:hAnsi="Times New Roman" w:cs="Times New Roman"/>
                <w:kern w:val="0"/>
                <w:sz w:val="20"/>
                <w:szCs w:val="20"/>
              </w:rPr>
              <w:t>不变，并逐级上报情况；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）通过调整其他孔闸门仍对正常过流造成影响的，及时上报，并积极</w:t>
            </w:r>
            <w:proofErr w:type="gramStart"/>
            <w:r w:rsidRPr="0064711D">
              <w:rPr>
                <w:rFonts w:ascii="Times New Roman" w:eastAsia="仿宋" w:hAnsi="Times New Roman" w:cs="Times New Roman"/>
                <w:kern w:val="0"/>
                <w:sz w:val="20"/>
                <w:szCs w:val="20"/>
              </w:rPr>
              <w:t>配合总</w:t>
            </w:r>
            <w:proofErr w:type="gramEnd"/>
            <w:r w:rsidRPr="0064711D">
              <w:rPr>
                <w:rFonts w:ascii="Times New Roman" w:eastAsia="仿宋" w:hAnsi="Times New Roman" w:cs="Times New Roman"/>
                <w:kern w:val="0"/>
                <w:sz w:val="20"/>
                <w:szCs w:val="20"/>
              </w:rPr>
              <w:t>调中心做好调节上、下游</w:t>
            </w:r>
            <w:proofErr w:type="gramStart"/>
            <w:r w:rsidRPr="0064711D">
              <w:rPr>
                <w:rFonts w:ascii="Times New Roman" w:eastAsia="仿宋" w:hAnsi="Times New Roman" w:cs="Times New Roman"/>
                <w:kern w:val="0"/>
                <w:sz w:val="20"/>
                <w:szCs w:val="20"/>
              </w:rPr>
              <w:t>节制闸及辖区</w:t>
            </w:r>
            <w:proofErr w:type="gramEnd"/>
            <w:r w:rsidRPr="0064711D">
              <w:rPr>
                <w:rFonts w:ascii="Times New Roman" w:eastAsia="仿宋" w:hAnsi="Times New Roman" w:cs="Times New Roman"/>
                <w:kern w:val="0"/>
                <w:sz w:val="20"/>
                <w:szCs w:val="20"/>
              </w:rPr>
              <w:t>内分水口、退水闸的应急调度处置工作；</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6</w:t>
            </w:r>
            <w:r w:rsidRPr="0064711D">
              <w:rPr>
                <w:rFonts w:ascii="Times New Roman" w:eastAsia="仿宋" w:hAnsi="Times New Roman" w:cs="Times New Roman"/>
                <w:kern w:val="0"/>
                <w:sz w:val="20"/>
                <w:szCs w:val="20"/>
              </w:rPr>
              <w:t>）故障恢复后回归至远程控制状态，逐级上报。</w:t>
            </w:r>
          </w:p>
        </w:tc>
      </w:tr>
      <w:tr w:rsidR="009C4E9C" w:rsidRPr="0064711D" w:rsidTr="00427CFB">
        <w:trPr>
          <w:jc w:val="center"/>
        </w:trPr>
        <w:tc>
          <w:tcPr>
            <w:tcW w:w="437" w:type="pct"/>
            <w:vMerge/>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noWrap/>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异动</w:t>
            </w:r>
          </w:p>
        </w:tc>
        <w:tc>
          <w:tcPr>
            <w:tcW w:w="4164" w:type="pct"/>
            <w:shd w:val="clear" w:color="auto" w:fill="auto"/>
            <w:noWrap/>
            <w:vAlign w:val="center"/>
            <w:hideMark/>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）按照有关调度运行管理办法及业务手册相关程序和要求逐级上报、开展先期处置，配合上级单位和部门做好处置措施；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）对异动但未卡死闸门，按调度工作要求及流程将闸门恢复至原开度，并逐级上报情况；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）出现闸门卡死无法恢复，按调度应急预案申请调整其他孔闸门开度，保持过</w:t>
            </w:r>
            <w:proofErr w:type="gramStart"/>
            <w:r w:rsidRPr="0064711D">
              <w:rPr>
                <w:rFonts w:ascii="Times New Roman" w:eastAsia="仿宋" w:hAnsi="Times New Roman" w:cs="Times New Roman"/>
                <w:kern w:val="0"/>
                <w:sz w:val="20"/>
                <w:szCs w:val="20"/>
              </w:rPr>
              <w:t>流基本</w:t>
            </w:r>
            <w:proofErr w:type="gramEnd"/>
            <w:r w:rsidRPr="0064711D">
              <w:rPr>
                <w:rFonts w:ascii="Times New Roman" w:eastAsia="仿宋" w:hAnsi="Times New Roman" w:cs="Times New Roman"/>
                <w:kern w:val="0"/>
                <w:sz w:val="20"/>
                <w:szCs w:val="20"/>
              </w:rPr>
              <w:t>不变，并逐级上报情况；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）通过调整其他孔闸门仍对正常过流造成影响的，及时上报，并积极</w:t>
            </w:r>
            <w:proofErr w:type="gramStart"/>
            <w:r w:rsidRPr="0064711D">
              <w:rPr>
                <w:rFonts w:ascii="Times New Roman" w:eastAsia="仿宋" w:hAnsi="Times New Roman" w:cs="Times New Roman"/>
                <w:kern w:val="0"/>
                <w:sz w:val="20"/>
                <w:szCs w:val="20"/>
              </w:rPr>
              <w:t>配合总</w:t>
            </w:r>
            <w:proofErr w:type="gramEnd"/>
            <w:r w:rsidRPr="0064711D">
              <w:rPr>
                <w:rFonts w:ascii="Times New Roman" w:eastAsia="仿宋" w:hAnsi="Times New Roman" w:cs="Times New Roman"/>
                <w:kern w:val="0"/>
                <w:sz w:val="20"/>
                <w:szCs w:val="20"/>
              </w:rPr>
              <w:t>调中心做好调节上、下游</w:t>
            </w:r>
            <w:proofErr w:type="gramStart"/>
            <w:r w:rsidRPr="0064711D">
              <w:rPr>
                <w:rFonts w:ascii="Times New Roman" w:eastAsia="仿宋" w:hAnsi="Times New Roman" w:cs="Times New Roman"/>
                <w:kern w:val="0"/>
                <w:sz w:val="20"/>
                <w:szCs w:val="20"/>
              </w:rPr>
              <w:t>节制闸及辖区</w:t>
            </w:r>
            <w:proofErr w:type="gramEnd"/>
            <w:r w:rsidRPr="0064711D">
              <w:rPr>
                <w:rFonts w:ascii="Times New Roman" w:eastAsia="仿宋" w:hAnsi="Times New Roman" w:cs="Times New Roman"/>
                <w:kern w:val="0"/>
                <w:sz w:val="20"/>
                <w:szCs w:val="20"/>
              </w:rPr>
              <w:t>内分水口、退水闸的应急调度处置工作；</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6</w:t>
            </w:r>
            <w:r w:rsidRPr="0064711D">
              <w:rPr>
                <w:rFonts w:ascii="Times New Roman" w:eastAsia="仿宋" w:hAnsi="Times New Roman" w:cs="Times New Roman"/>
                <w:kern w:val="0"/>
                <w:sz w:val="20"/>
                <w:szCs w:val="20"/>
              </w:rPr>
              <w:t>）故障恢复后回归至远程控制状态，逐级上报。</w:t>
            </w:r>
          </w:p>
        </w:tc>
      </w:tr>
      <w:tr w:rsidR="009C4E9C" w:rsidRPr="0064711D" w:rsidTr="00427CFB">
        <w:trPr>
          <w:jc w:val="center"/>
        </w:trPr>
        <w:tc>
          <w:tcPr>
            <w:tcW w:w="437" w:type="pct"/>
            <w:vMerge/>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noWrap/>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误动</w:t>
            </w:r>
          </w:p>
        </w:tc>
        <w:tc>
          <w:tcPr>
            <w:tcW w:w="4164" w:type="pct"/>
            <w:shd w:val="clear" w:color="auto" w:fill="auto"/>
            <w:noWrap/>
            <w:vAlign w:val="center"/>
            <w:hideMark/>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）对认定误动操作，闸前、后水位或流量变幅达到上报要求，积极准备，按总调中心调令执行。</w:t>
            </w:r>
          </w:p>
        </w:tc>
      </w:tr>
      <w:tr w:rsidR="009C4E9C" w:rsidRPr="0064711D" w:rsidTr="00427CFB">
        <w:trPr>
          <w:jc w:val="center"/>
        </w:trPr>
        <w:tc>
          <w:tcPr>
            <w:tcW w:w="437" w:type="pct"/>
            <w:vMerge w:val="restar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分水口</w:t>
            </w:r>
          </w:p>
        </w:tc>
        <w:tc>
          <w:tcPr>
            <w:tcW w:w="398" w:type="pc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无法动作</w:t>
            </w:r>
          </w:p>
        </w:tc>
        <w:tc>
          <w:tcPr>
            <w:tcW w:w="4164" w:type="pct"/>
            <w:shd w:val="clear" w:color="auto" w:fill="auto"/>
            <w:vAlign w:val="center"/>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）按照分水调度管理办法相关程序和要求上报，开展先期处置，配合上级单位和地方配套工程管理单位做好处置措施；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64711D">
              <w:rPr>
                <w:rFonts w:ascii="Times New Roman" w:eastAsia="仿宋" w:hAnsi="Times New Roman" w:cs="Times New Roman"/>
                <w:kern w:val="0"/>
                <w:sz w:val="20"/>
                <w:szCs w:val="20"/>
              </w:rPr>
              <w:t>户可能</w:t>
            </w:r>
            <w:proofErr w:type="gramEnd"/>
            <w:r w:rsidRPr="0064711D">
              <w:rPr>
                <w:rFonts w:ascii="Times New Roman" w:eastAsia="仿宋" w:hAnsi="Times New Roman" w:cs="Times New Roman"/>
                <w:kern w:val="0"/>
                <w:sz w:val="20"/>
                <w:szCs w:val="20"/>
              </w:rPr>
              <w:t>的供水影响按规定上报，并及时与配套工程管理单位联系沟通；</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lastRenderedPageBreak/>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w:t>
            </w:r>
            <w:r w:rsidR="00844E08" w:rsidRPr="00844E08">
              <w:rPr>
                <w:rFonts w:ascii="Times New Roman" w:eastAsia="仿宋" w:hAnsi="Times New Roman" w:cs="Times New Roman" w:hint="eastAsia"/>
                <w:kern w:val="0"/>
                <w:sz w:val="20"/>
                <w:szCs w:val="20"/>
              </w:rPr>
              <w:t>若</w:t>
            </w:r>
            <w:proofErr w:type="gramStart"/>
            <w:r w:rsidR="00844E08" w:rsidRPr="00844E08">
              <w:rPr>
                <w:rFonts w:ascii="Times New Roman" w:eastAsia="仿宋" w:hAnsi="Times New Roman" w:cs="Times New Roman" w:hint="eastAsia"/>
                <w:kern w:val="0"/>
                <w:sz w:val="20"/>
                <w:szCs w:val="20"/>
              </w:rPr>
              <w:t>现地可</w:t>
            </w:r>
            <w:proofErr w:type="gramEnd"/>
            <w:r w:rsidR="00844E08" w:rsidRPr="00844E08">
              <w:rPr>
                <w:rFonts w:ascii="Times New Roman" w:eastAsia="仿宋" w:hAnsi="Times New Roman" w:cs="Times New Roman" w:hint="eastAsia"/>
                <w:kern w:val="0"/>
                <w:sz w:val="20"/>
                <w:szCs w:val="20"/>
              </w:rPr>
              <w:t>排除故障，故障修复后按照先现地自动，再现地手动的先后顺序进行现地操作</w:t>
            </w:r>
            <w:r w:rsidRPr="0064711D">
              <w:rPr>
                <w:rFonts w:ascii="Times New Roman" w:eastAsia="仿宋" w:hAnsi="Times New Roman" w:cs="Times New Roman"/>
                <w:kern w:val="0"/>
                <w:sz w:val="20"/>
                <w:szCs w:val="20"/>
              </w:rPr>
              <w:t>；</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）若现地不可排除故障，及时通知运</w:t>
            </w:r>
            <w:proofErr w:type="gramStart"/>
            <w:r w:rsidRPr="0064711D">
              <w:rPr>
                <w:rFonts w:ascii="Times New Roman" w:eastAsia="仿宋" w:hAnsi="Times New Roman" w:cs="Times New Roman"/>
                <w:kern w:val="0"/>
                <w:sz w:val="20"/>
                <w:szCs w:val="20"/>
              </w:rPr>
              <w:t>维队伍</w:t>
            </w:r>
            <w:proofErr w:type="gramEnd"/>
            <w:r w:rsidRPr="0064711D">
              <w:rPr>
                <w:rFonts w:ascii="Times New Roman" w:eastAsia="仿宋" w:hAnsi="Times New Roman" w:cs="Times New Roman"/>
                <w:kern w:val="0"/>
                <w:sz w:val="20"/>
                <w:szCs w:val="20"/>
              </w:rPr>
              <w:t>进行处置，根据渠段水位、流量变化情况及供水任务要求，与总调中心、地方配套工程管理单位启动水量调度专项应急预案；</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）故障恢复后回归至远程控制状态，逐级上报；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6</w:t>
            </w:r>
            <w:r w:rsidRPr="0064711D">
              <w:rPr>
                <w:rFonts w:ascii="Times New Roman" w:eastAsia="仿宋" w:hAnsi="Times New Roman" w:cs="Times New Roman"/>
                <w:kern w:val="0"/>
                <w:sz w:val="20"/>
                <w:szCs w:val="20"/>
              </w:rPr>
              <w:t>）因分水闸运行控制故障导致长期供水不足，可在恢复正常后适当加大分水，补偿前期不足。</w:t>
            </w:r>
          </w:p>
        </w:tc>
      </w:tr>
      <w:tr w:rsidR="009C4E9C" w:rsidRPr="0064711D" w:rsidTr="00427CFB">
        <w:trPr>
          <w:jc w:val="center"/>
        </w:trPr>
        <w:tc>
          <w:tcPr>
            <w:tcW w:w="437" w:type="pct"/>
            <w:vMerge/>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卡阻</w:t>
            </w:r>
          </w:p>
        </w:tc>
        <w:tc>
          <w:tcPr>
            <w:tcW w:w="4164" w:type="pct"/>
            <w:shd w:val="clear" w:color="auto" w:fill="auto"/>
            <w:vAlign w:val="center"/>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）按照分水调度管理办法相关程序和要求上报，开展先期处置，配合上级单位和地方配套工程管理单位做好处置措施；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64711D">
              <w:rPr>
                <w:rFonts w:ascii="Times New Roman" w:eastAsia="仿宋" w:hAnsi="Times New Roman" w:cs="Times New Roman"/>
                <w:kern w:val="0"/>
                <w:sz w:val="20"/>
                <w:szCs w:val="20"/>
              </w:rPr>
              <w:t>户可能</w:t>
            </w:r>
            <w:proofErr w:type="gramEnd"/>
            <w:r w:rsidRPr="0064711D">
              <w:rPr>
                <w:rFonts w:ascii="Times New Roman" w:eastAsia="仿宋" w:hAnsi="Times New Roman" w:cs="Times New Roman"/>
                <w:kern w:val="0"/>
                <w:sz w:val="20"/>
                <w:szCs w:val="20"/>
              </w:rPr>
              <w:t>的供水影响按规定上报，并及时与配套工程管理单位联系沟通；</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）故障恢复后回归至远程控制状态，逐级上报；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）因分水闸运行控制故障导致长期供水不足，可在恢复正常后适当加大分水，补偿前期不足。</w:t>
            </w:r>
          </w:p>
        </w:tc>
      </w:tr>
      <w:tr w:rsidR="009C4E9C" w:rsidRPr="0064711D" w:rsidTr="00427CFB">
        <w:trPr>
          <w:jc w:val="center"/>
        </w:trPr>
        <w:tc>
          <w:tcPr>
            <w:tcW w:w="437" w:type="pct"/>
            <w:vMerge/>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异动</w:t>
            </w:r>
          </w:p>
        </w:tc>
        <w:tc>
          <w:tcPr>
            <w:tcW w:w="4164" w:type="pct"/>
            <w:shd w:val="clear" w:color="auto" w:fill="auto"/>
            <w:vAlign w:val="center"/>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）按照分水调度管理办法相关程序和要求上报，开展先期处置，配合上级单位和地方配套工程管理单位做好处置措施；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64711D">
              <w:rPr>
                <w:rFonts w:ascii="Times New Roman" w:eastAsia="仿宋" w:hAnsi="Times New Roman" w:cs="Times New Roman"/>
                <w:kern w:val="0"/>
                <w:sz w:val="20"/>
                <w:szCs w:val="20"/>
              </w:rPr>
              <w:t>户可能</w:t>
            </w:r>
            <w:proofErr w:type="gramEnd"/>
            <w:r w:rsidRPr="0064711D">
              <w:rPr>
                <w:rFonts w:ascii="Times New Roman" w:eastAsia="仿宋" w:hAnsi="Times New Roman" w:cs="Times New Roman"/>
                <w:kern w:val="0"/>
                <w:sz w:val="20"/>
                <w:szCs w:val="20"/>
              </w:rPr>
              <w:t>的供水影响按规定上报，并及时与配套工程管理单位联系沟通；</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）对异动但未卡死闸门，按调度工作要求及流程将闸门恢复至原开度，并逐级上报情况；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）故障恢复后回归至远程控制状态，逐级上报。</w:t>
            </w:r>
          </w:p>
        </w:tc>
      </w:tr>
      <w:tr w:rsidR="009C4E9C" w:rsidRPr="0064711D" w:rsidTr="00427CFB">
        <w:trPr>
          <w:jc w:val="center"/>
        </w:trPr>
        <w:tc>
          <w:tcPr>
            <w:tcW w:w="437" w:type="pct"/>
            <w:vMerge/>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误动</w:t>
            </w:r>
          </w:p>
        </w:tc>
        <w:tc>
          <w:tcPr>
            <w:tcW w:w="4164" w:type="pct"/>
            <w:shd w:val="clear" w:color="auto" w:fill="auto"/>
            <w:vAlign w:val="center"/>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）排查误动原因，加强水位、流量监测，根据闸门误动事件监测信息和预测结果，对辖区内用水</w:t>
            </w:r>
            <w:proofErr w:type="gramStart"/>
            <w:r w:rsidRPr="0064711D">
              <w:rPr>
                <w:rFonts w:ascii="Times New Roman" w:eastAsia="仿宋" w:hAnsi="Times New Roman" w:cs="Times New Roman"/>
                <w:kern w:val="0"/>
                <w:sz w:val="20"/>
                <w:szCs w:val="20"/>
              </w:rPr>
              <w:t>户可能</w:t>
            </w:r>
            <w:proofErr w:type="gramEnd"/>
            <w:r w:rsidRPr="0064711D">
              <w:rPr>
                <w:rFonts w:ascii="Times New Roman" w:eastAsia="仿宋" w:hAnsi="Times New Roman" w:cs="Times New Roman"/>
                <w:kern w:val="0"/>
                <w:sz w:val="20"/>
                <w:szCs w:val="20"/>
              </w:rPr>
              <w:t>的供水影响按规定上报，并及时与配套工程管理单位联系沟通；</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）对认定误动操作，闸前、后水位或流量变幅达到上报要求，积极准备，按总调中心调令执行。</w:t>
            </w:r>
          </w:p>
        </w:tc>
      </w:tr>
      <w:tr w:rsidR="009C4E9C" w:rsidRPr="0064711D" w:rsidTr="00427CFB">
        <w:trPr>
          <w:jc w:val="center"/>
        </w:trPr>
        <w:tc>
          <w:tcPr>
            <w:tcW w:w="437" w:type="pct"/>
            <w:vMerge w:val="restart"/>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退水闸</w:t>
            </w:r>
          </w:p>
        </w:tc>
        <w:tc>
          <w:tcPr>
            <w:tcW w:w="398" w:type="pct"/>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无法关闭</w:t>
            </w:r>
          </w:p>
        </w:tc>
        <w:tc>
          <w:tcPr>
            <w:tcW w:w="4164" w:type="pct"/>
            <w:shd w:val="clear" w:color="auto" w:fill="auto"/>
            <w:vAlign w:val="center"/>
            <w:hideMark/>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64711D">
              <w:rPr>
                <w:rFonts w:ascii="Times New Roman" w:eastAsia="仿宋" w:hAnsi="Times New Roman" w:cs="Times New Roman"/>
                <w:kern w:val="0"/>
                <w:sz w:val="20"/>
                <w:szCs w:val="20"/>
              </w:rPr>
              <w:t>节制闸及辖区</w:t>
            </w:r>
            <w:proofErr w:type="gramEnd"/>
            <w:r w:rsidRPr="0064711D">
              <w:rPr>
                <w:rFonts w:ascii="Times New Roman" w:eastAsia="仿宋" w:hAnsi="Times New Roman" w:cs="Times New Roman"/>
                <w:kern w:val="0"/>
                <w:sz w:val="20"/>
                <w:szCs w:val="20"/>
              </w:rPr>
              <w:t>内分水口的准备工作，保持渠段水位平稳；</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）故障消除后，逐级上报。</w:t>
            </w:r>
          </w:p>
        </w:tc>
      </w:tr>
      <w:tr w:rsidR="009C4E9C" w:rsidRPr="0064711D" w:rsidTr="00427CFB">
        <w:trPr>
          <w:jc w:val="center"/>
        </w:trPr>
        <w:tc>
          <w:tcPr>
            <w:tcW w:w="437" w:type="pct"/>
            <w:vMerge/>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vAlign w:val="center"/>
            <w:hideMark/>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无法开启</w:t>
            </w:r>
          </w:p>
        </w:tc>
        <w:tc>
          <w:tcPr>
            <w:tcW w:w="4164" w:type="pct"/>
            <w:shd w:val="clear" w:color="auto" w:fill="auto"/>
            <w:vAlign w:val="center"/>
            <w:hideMark/>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w:t>
            </w:r>
            <w:proofErr w:type="gramStart"/>
            <w:r w:rsidRPr="0064711D">
              <w:rPr>
                <w:rFonts w:ascii="Times New Roman" w:eastAsia="仿宋" w:hAnsi="Times New Roman" w:cs="Times New Roman"/>
                <w:kern w:val="0"/>
                <w:sz w:val="20"/>
                <w:szCs w:val="20"/>
              </w:rPr>
              <w:t>壅</w:t>
            </w:r>
            <w:proofErr w:type="gramEnd"/>
            <w:r w:rsidRPr="0064711D">
              <w:rPr>
                <w:rFonts w:ascii="Times New Roman" w:eastAsia="仿宋" w:hAnsi="Times New Roman" w:cs="Times New Roman"/>
                <w:kern w:val="0"/>
                <w:sz w:val="20"/>
                <w:szCs w:val="20"/>
              </w:rPr>
              <w:t>高及恢复时间按规定上报，并及时与地方政府部门联系沟通；</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64711D">
              <w:rPr>
                <w:rFonts w:ascii="Times New Roman" w:eastAsia="仿宋" w:hAnsi="Times New Roman" w:cs="Times New Roman"/>
                <w:kern w:val="0"/>
                <w:sz w:val="20"/>
                <w:szCs w:val="20"/>
              </w:rPr>
              <w:t>节制闸及辖区</w:t>
            </w:r>
            <w:proofErr w:type="gramEnd"/>
            <w:r w:rsidRPr="0064711D">
              <w:rPr>
                <w:rFonts w:ascii="Times New Roman" w:eastAsia="仿宋" w:hAnsi="Times New Roman" w:cs="Times New Roman"/>
                <w:kern w:val="0"/>
                <w:sz w:val="20"/>
                <w:szCs w:val="20"/>
              </w:rPr>
              <w:t>内分水口、开</w:t>
            </w:r>
            <w:r w:rsidRPr="0064711D">
              <w:rPr>
                <w:rFonts w:ascii="Times New Roman" w:eastAsia="仿宋" w:hAnsi="Times New Roman" w:cs="Times New Roman"/>
                <w:kern w:val="0"/>
                <w:sz w:val="20"/>
                <w:szCs w:val="20"/>
              </w:rPr>
              <w:lastRenderedPageBreak/>
              <w:t>启上游临近退水闸的准备工作，保持渠段水位平稳；</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）故障消除后，逐级上报。</w:t>
            </w:r>
          </w:p>
        </w:tc>
      </w:tr>
      <w:tr w:rsidR="009C4E9C" w:rsidRPr="0064711D" w:rsidTr="00427CFB">
        <w:trPr>
          <w:jc w:val="center"/>
        </w:trPr>
        <w:tc>
          <w:tcPr>
            <w:tcW w:w="437" w:type="pct"/>
            <w:vMerge w:val="restar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lastRenderedPageBreak/>
              <w:t>控制闸</w:t>
            </w:r>
          </w:p>
        </w:tc>
        <w:tc>
          <w:tcPr>
            <w:tcW w:w="398" w:type="pc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异动</w:t>
            </w:r>
          </w:p>
        </w:tc>
        <w:tc>
          <w:tcPr>
            <w:tcW w:w="4164" w:type="pct"/>
            <w:shd w:val="clear" w:color="auto" w:fill="auto"/>
            <w:vAlign w:val="center"/>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）按照有关调度运行管理办法及业务手册相关程序和要求逐级上报、开展先期处置，配合上级单位和部门做好处置措施；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）对异动但未卡死闸门，按调度工作要求及流程将闸门恢复至原开度，并逐级上报情况；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）出现闸门卡死无法恢复，按调度应急预案申请调整其他孔闸门开度，保持过</w:t>
            </w:r>
            <w:proofErr w:type="gramStart"/>
            <w:r w:rsidRPr="0064711D">
              <w:rPr>
                <w:rFonts w:ascii="Times New Roman" w:eastAsia="仿宋" w:hAnsi="Times New Roman" w:cs="Times New Roman"/>
                <w:kern w:val="0"/>
                <w:sz w:val="20"/>
                <w:szCs w:val="20"/>
              </w:rPr>
              <w:t>流基本</w:t>
            </w:r>
            <w:proofErr w:type="gramEnd"/>
            <w:r w:rsidRPr="0064711D">
              <w:rPr>
                <w:rFonts w:ascii="Times New Roman" w:eastAsia="仿宋" w:hAnsi="Times New Roman" w:cs="Times New Roman"/>
                <w:kern w:val="0"/>
                <w:sz w:val="20"/>
                <w:szCs w:val="20"/>
              </w:rPr>
              <w:t>不变，并逐级上报情况；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）通过调整其他孔闸门仍对正常过流造成影响的，及时上报，并积极</w:t>
            </w:r>
            <w:proofErr w:type="gramStart"/>
            <w:r w:rsidRPr="0064711D">
              <w:rPr>
                <w:rFonts w:ascii="Times New Roman" w:eastAsia="仿宋" w:hAnsi="Times New Roman" w:cs="Times New Roman"/>
                <w:kern w:val="0"/>
                <w:sz w:val="20"/>
                <w:szCs w:val="20"/>
              </w:rPr>
              <w:t>配合总</w:t>
            </w:r>
            <w:proofErr w:type="gramEnd"/>
            <w:r w:rsidRPr="0064711D">
              <w:rPr>
                <w:rFonts w:ascii="Times New Roman" w:eastAsia="仿宋" w:hAnsi="Times New Roman" w:cs="Times New Roman"/>
                <w:kern w:val="0"/>
                <w:sz w:val="20"/>
                <w:szCs w:val="20"/>
              </w:rPr>
              <w:t>调中心做好调节上、下游</w:t>
            </w:r>
            <w:proofErr w:type="gramStart"/>
            <w:r w:rsidRPr="0064711D">
              <w:rPr>
                <w:rFonts w:ascii="Times New Roman" w:eastAsia="仿宋" w:hAnsi="Times New Roman" w:cs="Times New Roman"/>
                <w:kern w:val="0"/>
                <w:sz w:val="20"/>
                <w:szCs w:val="20"/>
              </w:rPr>
              <w:t>节制闸及辖区</w:t>
            </w:r>
            <w:proofErr w:type="gramEnd"/>
            <w:r w:rsidRPr="0064711D">
              <w:rPr>
                <w:rFonts w:ascii="Times New Roman" w:eastAsia="仿宋" w:hAnsi="Times New Roman" w:cs="Times New Roman"/>
                <w:kern w:val="0"/>
                <w:sz w:val="20"/>
                <w:szCs w:val="20"/>
              </w:rPr>
              <w:t>内分水口、退水闸的应急调度处置工作；</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6</w:t>
            </w:r>
            <w:r w:rsidRPr="0064711D">
              <w:rPr>
                <w:rFonts w:ascii="Times New Roman" w:eastAsia="仿宋" w:hAnsi="Times New Roman" w:cs="Times New Roman"/>
                <w:kern w:val="0"/>
                <w:sz w:val="20"/>
                <w:szCs w:val="20"/>
              </w:rPr>
              <w:t>）故障恢复后回归至远程控制状态，逐级上报。</w:t>
            </w:r>
          </w:p>
        </w:tc>
      </w:tr>
      <w:tr w:rsidR="009C4E9C" w:rsidRPr="0064711D" w:rsidTr="00427CFB">
        <w:trPr>
          <w:jc w:val="center"/>
        </w:trPr>
        <w:tc>
          <w:tcPr>
            <w:tcW w:w="437" w:type="pct"/>
            <w:vMerge/>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p>
        </w:tc>
        <w:tc>
          <w:tcPr>
            <w:tcW w:w="398" w:type="pct"/>
            <w:shd w:val="clear" w:color="auto" w:fill="auto"/>
            <w:vAlign w:val="center"/>
          </w:tcPr>
          <w:p w:rsidR="009C4E9C" w:rsidRPr="0064711D" w:rsidRDefault="009C4E9C" w:rsidP="00427CFB">
            <w:pPr>
              <w:widowControl/>
              <w:snapToGrid w:val="0"/>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误动</w:t>
            </w:r>
          </w:p>
        </w:tc>
        <w:tc>
          <w:tcPr>
            <w:tcW w:w="4164" w:type="pct"/>
            <w:shd w:val="clear" w:color="auto" w:fill="auto"/>
            <w:vAlign w:val="center"/>
          </w:tcPr>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）按照有关调度运行管理办法及业务手册相关程序和要求逐级上报，密切监测水位、流量动态，配合上级单位和部门做好处置措施；</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9C4E9C" w:rsidRPr="0064711D" w:rsidRDefault="009C4E9C" w:rsidP="00FB0577">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）对认定误动操作，闸前、后水位或流量变幅达到上报要求，积极准备，按总调中心调令执行。</w:t>
            </w:r>
          </w:p>
        </w:tc>
      </w:tr>
    </w:tbl>
    <w:p w:rsidR="003A0A90" w:rsidRPr="0064711D" w:rsidRDefault="003A0A90" w:rsidP="00377DFB">
      <w:pPr>
        <w:pStyle w:val="10"/>
        <w:ind w:firstLineChars="0" w:firstLine="0"/>
        <w:jc w:val="center"/>
        <w:outlineLvl w:val="9"/>
        <w:rPr>
          <w:rFonts w:ascii="Times New Roman" w:hAnsi="Times New Roman" w:cs="Times New Roman"/>
        </w:rPr>
      </w:pPr>
    </w:p>
    <w:p w:rsidR="00377DFB" w:rsidRPr="0064711D" w:rsidRDefault="00012CFE" w:rsidP="00A77BF7">
      <w:pPr>
        <w:pStyle w:val="10"/>
        <w:spacing w:after="0"/>
        <w:ind w:firstLineChars="41" w:firstLine="98"/>
        <w:outlineLvl w:val="2"/>
        <w:rPr>
          <w:rFonts w:ascii="Times New Roman" w:hAnsi="Times New Roman" w:cs="Times New Roman"/>
        </w:rPr>
      </w:pPr>
      <w:r w:rsidRPr="0064711D">
        <w:rPr>
          <w:rFonts w:ascii="Times New Roman" w:hAnsi="Times New Roman" w:cs="Times New Roman"/>
        </w:rPr>
        <w:br w:type="column"/>
      </w:r>
      <w:r w:rsidR="00377DFB" w:rsidRPr="0064711D">
        <w:rPr>
          <w:rFonts w:ascii="Times New Roman" w:hAnsi="Times New Roman" w:cs="Times New Roman"/>
        </w:rPr>
        <w:lastRenderedPageBreak/>
        <w:t xml:space="preserve">3.3.2 </w:t>
      </w:r>
      <w:r w:rsidR="00377DFB" w:rsidRPr="0064711D">
        <w:rPr>
          <w:rFonts w:ascii="Times New Roman" w:hAnsi="Times New Roman" w:cs="Times New Roman" w:hint="eastAsia"/>
        </w:rPr>
        <w:t>冬季</w:t>
      </w:r>
      <w:r w:rsidR="00377DFB" w:rsidRPr="0064711D">
        <w:rPr>
          <w:rFonts w:ascii="Times New Roman" w:hAnsi="Times New Roman" w:cs="Times New Roman"/>
        </w:rPr>
        <w:t>调度</w:t>
      </w:r>
    </w:p>
    <w:p w:rsidR="0008554C" w:rsidRPr="0064711D" w:rsidRDefault="0008554C" w:rsidP="0008554C">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 xml:space="preserve">3.3-4  </w:t>
      </w:r>
      <w:r w:rsidRPr="0064711D">
        <w:rPr>
          <w:rFonts w:ascii="Times New Roman" w:hAnsi="Times New Roman" w:cs="Times New Roman"/>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5"/>
        <w:gridCol w:w="1683"/>
        <w:gridCol w:w="1675"/>
        <w:gridCol w:w="1504"/>
        <w:gridCol w:w="1843"/>
        <w:gridCol w:w="3347"/>
        <w:gridCol w:w="3011"/>
      </w:tblGrid>
      <w:tr w:rsidR="00061D6A" w:rsidRPr="00427CFB" w:rsidTr="00427CFB">
        <w:trPr>
          <w:tblHeader/>
          <w:jc w:val="center"/>
        </w:trPr>
        <w:tc>
          <w:tcPr>
            <w:tcW w:w="406"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序号</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起始桩号</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截止桩号</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风险量值</w:t>
            </w:r>
          </w:p>
        </w:tc>
        <w:tc>
          <w:tcPr>
            <w:tcW w:w="648"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风险事件</w:t>
            </w: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风险因子（按可能性排序）</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sz w:val="20"/>
                <w:szCs w:val="20"/>
              </w:rPr>
              <w:t>对应风险预防措施编号</w:t>
            </w:r>
          </w:p>
        </w:tc>
      </w:tr>
      <w:tr w:rsidR="00061D6A" w:rsidRPr="00427CFB" w:rsidTr="00427CFB">
        <w:trPr>
          <w:jc w:val="center"/>
        </w:trPr>
        <w:tc>
          <w:tcPr>
            <w:tcW w:w="406" w:type="pct"/>
            <w:vMerge w:val="restar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1</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2</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3</w:t>
            </w:r>
          </w:p>
        </w:tc>
        <w:tc>
          <w:tcPr>
            <w:tcW w:w="59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K418+562</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K435+314</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K447+090</w:t>
            </w:r>
          </w:p>
        </w:tc>
        <w:tc>
          <w:tcPr>
            <w:tcW w:w="58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K435+314</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K447+090</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K450+305</w:t>
            </w:r>
          </w:p>
        </w:tc>
        <w:tc>
          <w:tcPr>
            <w:tcW w:w="529" w:type="pct"/>
            <w:vMerge w:val="restart"/>
            <w:tcBorders>
              <w:top w:val="single" w:sz="4" w:space="0" w:color="auto"/>
              <w:left w:val="single" w:sz="4" w:space="0" w:color="auto"/>
              <w:right w:val="single" w:sz="4" w:space="0" w:color="auto"/>
            </w:tcBorders>
            <w:shd w:val="clear" w:color="auto" w:fill="auto"/>
            <w:vAlign w:val="center"/>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2.4</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2.4</w:t>
            </w:r>
          </w:p>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2.4</w:t>
            </w:r>
          </w:p>
        </w:tc>
        <w:tc>
          <w:tcPr>
            <w:tcW w:w="648" w:type="pct"/>
            <w:vMerge w:val="restar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异常冰情</w:t>
            </w: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气象条件</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8-1</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水温</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8-2</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调度方案</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8-3</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snapToGrid w:val="0"/>
              <w:spacing w:line="360" w:lineRule="auto"/>
              <w:jc w:val="center"/>
              <w:rPr>
                <w:rFonts w:ascii="仿宋" w:eastAsia="仿宋" w:hAnsi="仿宋" w:cs="Times New Roman"/>
                <w:kern w:val="0"/>
                <w:sz w:val="20"/>
                <w:szCs w:val="20"/>
              </w:rPr>
            </w:pPr>
          </w:p>
        </w:tc>
        <w:tc>
          <w:tcPr>
            <w:tcW w:w="648" w:type="pct"/>
            <w:vMerge w:val="restar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输水设施破坏</w:t>
            </w: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气象条件</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8-1</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冻融</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8-4</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冰荷载</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8-5</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建筑物特征</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8-6</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渠道布置</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8-7</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snapToGrid w:val="0"/>
              <w:spacing w:line="360" w:lineRule="auto"/>
              <w:jc w:val="center"/>
              <w:rPr>
                <w:rFonts w:ascii="仿宋" w:eastAsia="仿宋" w:hAnsi="仿宋" w:cs="Times New Roman"/>
                <w:kern w:val="0"/>
                <w:sz w:val="20"/>
                <w:szCs w:val="20"/>
              </w:rPr>
            </w:pPr>
          </w:p>
        </w:tc>
        <w:tc>
          <w:tcPr>
            <w:tcW w:w="648" w:type="pct"/>
            <w:vMerge w:val="restar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设备适应性</w:t>
            </w: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气象条件</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8-1</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冻融</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8-4</w:t>
            </w:r>
          </w:p>
        </w:tc>
      </w:tr>
      <w:tr w:rsidR="00061D6A" w:rsidRPr="00427CFB" w:rsidTr="00427CFB">
        <w:trPr>
          <w:jc w:val="center"/>
        </w:trPr>
        <w:tc>
          <w:tcPr>
            <w:tcW w:w="406"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92"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89" w:type="pct"/>
            <w:vMerge/>
            <w:tcBorders>
              <w:top w:val="single" w:sz="4" w:space="0" w:color="auto"/>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529" w:type="pct"/>
            <w:vMerge/>
            <w:tcBorders>
              <w:left w:val="single" w:sz="4" w:space="0" w:color="auto"/>
              <w:bottom w:val="single" w:sz="4" w:space="0" w:color="auto"/>
              <w:right w:val="single" w:sz="4" w:space="0" w:color="auto"/>
            </w:tcBorders>
            <w:shd w:val="clear" w:color="auto" w:fill="auto"/>
            <w:vAlign w:val="center"/>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648" w:type="pct"/>
            <w:vMerge/>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widowControl/>
              <w:snapToGrid w:val="0"/>
              <w:spacing w:line="360" w:lineRule="auto"/>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冰荷载</w:t>
            </w:r>
          </w:p>
        </w:tc>
        <w:tc>
          <w:tcPr>
            <w:tcW w:w="1059"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427CFB">
            <w:pPr>
              <w:snapToGrid w:val="0"/>
              <w:spacing w:line="360" w:lineRule="auto"/>
              <w:jc w:val="center"/>
              <w:rPr>
                <w:rFonts w:ascii="仿宋" w:eastAsia="仿宋" w:hAnsi="仿宋" w:cs="Times New Roman"/>
                <w:kern w:val="0"/>
                <w:sz w:val="20"/>
                <w:szCs w:val="20"/>
              </w:rPr>
            </w:pPr>
            <w:r w:rsidRPr="00427CFB">
              <w:rPr>
                <w:rFonts w:ascii="仿宋" w:eastAsia="仿宋" w:hAnsi="仿宋" w:cs="Times New Roman"/>
                <w:kern w:val="0"/>
                <w:sz w:val="20"/>
                <w:szCs w:val="20"/>
              </w:rPr>
              <w:t>8-5</w:t>
            </w:r>
          </w:p>
        </w:tc>
      </w:tr>
    </w:tbl>
    <w:p w:rsidR="0008554C" w:rsidRPr="0064711D" w:rsidRDefault="0008554C" w:rsidP="0008554C">
      <w:pPr>
        <w:pStyle w:val="10"/>
        <w:ind w:firstLineChars="0" w:firstLine="0"/>
        <w:jc w:val="center"/>
        <w:outlineLvl w:val="9"/>
        <w:rPr>
          <w:rFonts w:ascii="Times New Roman" w:hAnsi="Times New Roman" w:cs="Times New Roman"/>
        </w:rPr>
      </w:pPr>
    </w:p>
    <w:p w:rsidR="0008554C" w:rsidRPr="0064711D" w:rsidRDefault="00CA10AB"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64711D">
        <w:rPr>
          <w:rFonts w:ascii="Times New Roman" w:hAnsi="Times New Roman" w:cs="Times New Roman"/>
        </w:rPr>
        <w:lastRenderedPageBreak/>
        <w:t>表</w:t>
      </w:r>
      <w:r w:rsidR="0008554C" w:rsidRPr="0064711D">
        <w:rPr>
          <w:rFonts w:ascii="Times New Roman" w:hAnsi="Times New Roman" w:cs="Times New Roman"/>
        </w:rPr>
        <w:t xml:space="preserve">3.3-5  </w:t>
      </w:r>
      <w:r w:rsidR="0008554C" w:rsidRPr="0064711D">
        <w:rPr>
          <w:rFonts w:ascii="Times New Roman" w:hAnsi="Times New Roman" w:cs="Times New Roman"/>
        </w:rPr>
        <w:t>冬季调度</w:t>
      </w:r>
      <w:r w:rsidR="00AD5D75">
        <w:rPr>
          <w:rFonts w:ascii="Times New Roman" w:hAnsi="Times New Roman" w:cs="Times New Roman"/>
        </w:rPr>
        <w:t>风险预防措施</w:t>
      </w:r>
      <w:r w:rsidR="0008554C" w:rsidRPr="0064711D">
        <w:rPr>
          <w:rFonts w:ascii="Times New Roman" w:hAnsi="Times New Roman" w:cs="Times New Roman"/>
        </w:rPr>
        <w:t>一览表</w:t>
      </w:r>
    </w:p>
    <w:tbl>
      <w:tblPr>
        <w:tblW w:w="14133" w:type="dxa"/>
        <w:jc w:val="center"/>
        <w:tblInd w:w="-388" w:type="dxa"/>
        <w:tblLook w:val="04A0"/>
      </w:tblPr>
      <w:tblGrid>
        <w:gridCol w:w="1403"/>
        <w:gridCol w:w="1674"/>
        <w:gridCol w:w="11056"/>
      </w:tblGrid>
      <w:tr w:rsidR="00061D6A" w:rsidRPr="0064711D" w:rsidTr="00427CFB">
        <w:trPr>
          <w:trHeight w:val="20"/>
          <w:tblHeader/>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编号</w:t>
            </w:r>
          </w:p>
        </w:tc>
        <w:tc>
          <w:tcPr>
            <w:tcW w:w="1674" w:type="dxa"/>
            <w:tcBorders>
              <w:top w:val="single" w:sz="4" w:space="0" w:color="auto"/>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风险因子</w:t>
            </w:r>
          </w:p>
        </w:tc>
        <w:tc>
          <w:tcPr>
            <w:tcW w:w="11056" w:type="dxa"/>
            <w:tcBorders>
              <w:top w:val="single" w:sz="4" w:space="0" w:color="auto"/>
              <w:left w:val="nil"/>
              <w:bottom w:val="single" w:sz="4" w:space="0" w:color="auto"/>
              <w:right w:val="single" w:sz="4" w:space="0" w:color="auto"/>
            </w:tcBorders>
            <w:noWrap/>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预防措施</w:t>
            </w:r>
          </w:p>
        </w:tc>
      </w:tr>
      <w:tr w:rsidR="00061D6A" w:rsidRPr="0064711D" w:rsidTr="00427CFB">
        <w:trPr>
          <w:trHeight w:val="20"/>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8-1</w:t>
            </w:r>
          </w:p>
        </w:tc>
        <w:tc>
          <w:tcPr>
            <w:tcW w:w="1674" w:type="dxa"/>
            <w:tcBorders>
              <w:top w:val="nil"/>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气象条件</w:t>
            </w:r>
          </w:p>
        </w:tc>
        <w:tc>
          <w:tcPr>
            <w:tcW w:w="11056" w:type="dxa"/>
            <w:tcBorders>
              <w:top w:val="nil"/>
              <w:left w:val="nil"/>
              <w:bottom w:val="nil"/>
              <w:right w:val="single" w:sz="4" w:space="0" w:color="auto"/>
            </w:tcBorders>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）一般冬季以关注气象预报为主，尤其是中、长期气温预报；</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）极端情况渠道出现流冰时，管理处中控室应开展气温观测。</w:t>
            </w:r>
          </w:p>
        </w:tc>
      </w:tr>
      <w:tr w:rsidR="00061D6A" w:rsidRPr="0064711D" w:rsidTr="00427CFB">
        <w:trPr>
          <w:trHeight w:val="20"/>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8-2</w:t>
            </w:r>
          </w:p>
        </w:tc>
        <w:tc>
          <w:tcPr>
            <w:tcW w:w="1674" w:type="dxa"/>
            <w:tcBorders>
              <w:top w:val="nil"/>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水温</w:t>
            </w:r>
          </w:p>
        </w:tc>
        <w:tc>
          <w:tcPr>
            <w:tcW w:w="11056" w:type="dxa"/>
            <w:tcBorders>
              <w:top w:val="single" w:sz="4" w:space="0" w:color="auto"/>
              <w:left w:val="nil"/>
              <w:bottom w:val="nil"/>
              <w:right w:val="single" w:sz="4" w:space="0" w:color="auto"/>
            </w:tcBorders>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）一般冬季调度室应记录水温过程；</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）极端气候出现冰情时，管理处中控室应将水温观测纳入调度参数观测中，及时上报总控中心。</w:t>
            </w:r>
          </w:p>
        </w:tc>
      </w:tr>
      <w:tr w:rsidR="00061D6A" w:rsidRPr="0064711D" w:rsidTr="00427CFB">
        <w:trPr>
          <w:trHeight w:val="20"/>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8-3</w:t>
            </w:r>
          </w:p>
        </w:tc>
        <w:tc>
          <w:tcPr>
            <w:tcW w:w="1674" w:type="dxa"/>
            <w:tcBorders>
              <w:top w:val="nil"/>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冬季调度方案</w:t>
            </w:r>
          </w:p>
        </w:tc>
        <w:tc>
          <w:tcPr>
            <w:tcW w:w="11056" w:type="dxa"/>
            <w:tcBorders>
              <w:top w:val="single" w:sz="4" w:space="0" w:color="auto"/>
              <w:left w:val="nil"/>
              <w:bottom w:val="nil"/>
              <w:right w:val="single" w:sz="4" w:space="0" w:color="auto"/>
            </w:tcBorders>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）一般冬季不结冰，按正常方式运行；</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）极端情况结冰时，管理处加强监测，实时掌握冰情，上报总调中心；中线局应组织专家会商，评估冰情严重程度；应急情况下，中线局应调整调度方式。</w:t>
            </w:r>
          </w:p>
        </w:tc>
      </w:tr>
      <w:tr w:rsidR="00061D6A" w:rsidRPr="0064711D" w:rsidTr="00427CFB">
        <w:trPr>
          <w:trHeight w:val="20"/>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8-4</w:t>
            </w:r>
          </w:p>
        </w:tc>
        <w:tc>
          <w:tcPr>
            <w:tcW w:w="1674" w:type="dxa"/>
            <w:tcBorders>
              <w:top w:val="nil"/>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冻融</w:t>
            </w:r>
          </w:p>
        </w:tc>
        <w:tc>
          <w:tcPr>
            <w:tcW w:w="11056" w:type="dxa"/>
            <w:tcBorders>
              <w:top w:val="single" w:sz="4" w:space="0" w:color="auto"/>
              <w:left w:val="nil"/>
              <w:bottom w:val="nil"/>
              <w:right w:val="single" w:sz="4" w:space="0" w:color="auto"/>
            </w:tcBorders>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）一般冬季无冰，不做观测；</w:t>
            </w:r>
          </w:p>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）极端情况结冰时，指定冰情观测人员，对潮河倒虹吸出口节制闸、魏河倒虹吸出口控制闸、</w:t>
            </w:r>
            <w:proofErr w:type="gramStart"/>
            <w:r w:rsidRPr="0064711D">
              <w:rPr>
                <w:rFonts w:ascii="Times New Roman" w:eastAsia="仿宋" w:hAnsi="Times New Roman" w:cs="Times New Roman"/>
                <w:kern w:val="0"/>
                <w:sz w:val="20"/>
                <w:szCs w:val="20"/>
              </w:rPr>
              <w:t>十八里河退水闸</w:t>
            </w:r>
            <w:proofErr w:type="gramEnd"/>
            <w:r w:rsidRPr="0064711D">
              <w:rPr>
                <w:rFonts w:ascii="Times New Roman" w:eastAsia="仿宋" w:hAnsi="Times New Roman" w:cs="Times New Roman"/>
                <w:kern w:val="0"/>
                <w:sz w:val="20"/>
                <w:szCs w:val="20"/>
              </w:rPr>
              <w:t>、刘湾分水口、十八里河倒虹吸出口闸控系统冻融巡视，针对冰情严重情况，调度科和工程科应配合在建筑物前应</w:t>
            </w:r>
            <w:proofErr w:type="gramStart"/>
            <w:r w:rsidRPr="0064711D">
              <w:rPr>
                <w:rFonts w:ascii="Times New Roman" w:eastAsia="仿宋" w:hAnsi="Times New Roman" w:cs="Times New Roman"/>
                <w:kern w:val="0"/>
                <w:sz w:val="20"/>
                <w:szCs w:val="20"/>
              </w:rPr>
              <w:t>布设拦冰和扰冰</w:t>
            </w:r>
            <w:proofErr w:type="gramEnd"/>
            <w:r w:rsidRPr="0064711D">
              <w:rPr>
                <w:rFonts w:ascii="Times New Roman" w:eastAsia="仿宋" w:hAnsi="Times New Roman" w:cs="Times New Roman"/>
                <w:kern w:val="0"/>
                <w:sz w:val="20"/>
                <w:szCs w:val="20"/>
              </w:rPr>
              <w:t>设施。</w:t>
            </w:r>
          </w:p>
        </w:tc>
      </w:tr>
      <w:tr w:rsidR="00061D6A" w:rsidRPr="0064711D" w:rsidTr="00427CFB">
        <w:trPr>
          <w:trHeight w:val="20"/>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8-5</w:t>
            </w:r>
          </w:p>
        </w:tc>
        <w:tc>
          <w:tcPr>
            <w:tcW w:w="1674" w:type="dxa"/>
            <w:tcBorders>
              <w:top w:val="nil"/>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冰负荷</w:t>
            </w:r>
          </w:p>
        </w:tc>
        <w:tc>
          <w:tcPr>
            <w:tcW w:w="11056" w:type="dxa"/>
            <w:tcBorders>
              <w:top w:val="single" w:sz="4" w:space="0" w:color="auto"/>
              <w:left w:val="nil"/>
              <w:bottom w:val="nil"/>
              <w:right w:val="single" w:sz="4" w:space="0" w:color="auto"/>
            </w:tcBorders>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）一般冬季无冰，不做观测；</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）极端情况结冰时，指定冰情观测人员，加强潮河倒虹吸出口节制闸、魏河倒虹吸出口控制闸、</w:t>
            </w:r>
            <w:proofErr w:type="gramStart"/>
            <w:r w:rsidRPr="0064711D">
              <w:rPr>
                <w:rFonts w:ascii="Times New Roman" w:eastAsia="仿宋" w:hAnsi="Times New Roman" w:cs="Times New Roman"/>
                <w:kern w:val="0"/>
                <w:sz w:val="20"/>
                <w:szCs w:val="20"/>
              </w:rPr>
              <w:t>十八里河退水闸</w:t>
            </w:r>
            <w:proofErr w:type="gramEnd"/>
            <w:r w:rsidRPr="0064711D">
              <w:rPr>
                <w:rFonts w:ascii="Times New Roman" w:eastAsia="仿宋" w:hAnsi="Times New Roman" w:cs="Times New Roman"/>
                <w:kern w:val="0"/>
                <w:sz w:val="20"/>
                <w:szCs w:val="20"/>
              </w:rPr>
              <w:t>、刘湾分水口、十八里河倒虹吸出口闸控系统</w:t>
            </w:r>
            <w:r w:rsidR="00EF626F" w:rsidRPr="00EF626F">
              <w:rPr>
                <w:rFonts w:ascii="Times New Roman" w:eastAsia="仿宋" w:hAnsi="Times New Roman" w:cs="Times New Roman" w:hint="eastAsia"/>
                <w:kern w:val="0"/>
                <w:sz w:val="20"/>
                <w:szCs w:val="20"/>
              </w:rPr>
              <w:t>巡查；</w:t>
            </w:r>
            <w:r w:rsidRPr="0064711D">
              <w:rPr>
                <w:rFonts w:ascii="Times New Roman" w:eastAsia="仿宋" w:hAnsi="Times New Roman" w:cs="Times New Roman"/>
                <w:kern w:val="0"/>
                <w:sz w:val="20"/>
                <w:szCs w:val="20"/>
              </w:rPr>
              <w:t>开展冰盖、流冰观测，视冰情严重程度，调度科和工程科应配合在建筑物进口应</w:t>
            </w:r>
            <w:proofErr w:type="gramStart"/>
            <w:r w:rsidRPr="0064711D">
              <w:rPr>
                <w:rFonts w:ascii="Times New Roman" w:eastAsia="仿宋" w:hAnsi="Times New Roman" w:cs="Times New Roman"/>
                <w:kern w:val="0"/>
                <w:sz w:val="20"/>
                <w:szCs w:val="20"/>
              </w:rPr>
              <w:t>布设扰冰设施</w:t>
            </w:r>
            <w:proofErr w:type="gramEnd"/>
            <w:r w:rsidRPr="0064711D">
              <w:rPr>
                <w:rFonts w:ascii="Times New Roman" w:eastAsia="仿宋" w:hAnsi="Times New Roman" w:cs="Times New Roman"/>
                <w:kern w:val="0"/>
                <w:sz w:val="20"/>
                <w:szCs w:val="20"/>
              </w:rPr>
              <w:t>。</w:t>
            </w:r>
          </w:p>
        </w:tc>
      </w:tr>
      <w:tr w:rsidR="00061D6A" w:rsidRPr="0064711D" w:rsidTr="00427CFB">
        <w:trPr>
          <w:trHeight w:val="20"/>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8-6</w:t>
            </w:r>
          </w:p>
        </w:tc>
        <w:tc>
          <w:tcPr>
            <w:tcW w:w="1674" w:type="dxa"/>
            <w:tcBorders>
              <w:top w:val="nil"/>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建筑物特征</w:t>
            </w:r>
          </w:p>
        </w:tc>
        <w:tc>
          <w:tcPr>
            <w:tcW w:w="11056" w:type="dxa"/>
            <w:tcBorders>
              <w:top w:val="single" w:sz="4" w:space="0" w:color="auto"/>
              <w:left w:val="nil"/>
              <w:bottom w:val="nil"/>
              <w:right w:val="single" w:sz="4" w:space="0" w:color="auto"/>
            </w:tcBorders>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）一般冬季无冰，不做观测；</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）极端情况结冰时，冰情观测人员应结合冻融、冰盖观测开展建筑物冰情的巡查。</w:t>
            </w:r>
          </w:p>
        </w:tc>
      </w:tr>
      <w:tr w:rsidR="00061D6A" w:rsidRPr="0064711D" w:rsidTr="00427CFB">
        <w:trPr>
          <w:trHeight w:val="20"/>
          <w:jc w:val="center"/>
        </w:trPr>
        <w:tc>
          <w:tcPr>
            <w:tcW w:w="1403" w:type="dxa"/>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8-7</w:t>
            </w:r>
          </w:p>
        </w:tc>
        <w:tc>
          <w:tcPr>
            <w:tcW w:w="1674" w:type="dxa"/>
            <w:tcBorders>
              <w:top w:val="nil"/>
              <w:left w:val="nil"/>
              <w:bottom w:val="single" w:sz="4" w:space="0" w:color="auto"/>
              <w:right w:val="single" w:sz="4" w:space="0" w:color="auto"/>
            </w:tcBorders>
            <w:vAlign w:val="center"/>
            <w:hideMark/>
          </w:tcPr>
          <w:p w:rsidR="00061D6A" w:rsidRPr="0064711D" w:rsidRDefault="00061D6A" w:rsidP="00427CFB">
            <w:pPr>
              <w:snapToGrid w:val="0"/>
              <w:spacing w:line="360" w:lineRule="auto"/>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渠道布置</w:t>
            </w:r>
          </w:p>
        </w:tc>
        <w:tc>
          <w:tcPr>
            <w:tcW w:w="11056" w:type="dxa"/>
            <w:tcBorders>
              <w:top w:val="single" w:sz="4" w:space="0" w:color="auto"/>
              <w:left w:val="nil"/>
              <w:bottom w:val="single" w:sz="4" w:space="0" w:color="auto"/>
              <w:right w:val="single" w:sz="4" w:space="0" w:color="auto"/>
            </w:tcBorders>
            <w:noWrap/>
            <w:vAlign w:val="center"/>
            <w:hideMark/>
          </w:tcPr>
          <w:p w:rsidR="00061D6A" w:rsidRPr="0064711D" w:rsidRDefault="00061D6A" w:rsidP="00427CFB">
            <w:pPr>
              <w:snapToGrid w:val="0"/>
              <w:spacing w:line="360" w:lineRule="auto"/>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）一般冬季无冰，不做渠道冰情观测；</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）极端情况结冰时，指定冰情观测人员，对渠道的冰情、冻胀巡视，渠道巡视可结合工程安全巡视开展，尤其是渠池下游流冰、冰盖厚度观测；</w:t>
            </w:r>
            <w:r w:rsidRPr="0064711D">
              <w:rPr>
                <w:rFonts w:ascii="Times New Roman" w:eastAsia="仿宋" w:hAnsi="Times New Roman" w:cs="Times New Roman"/>
                <w:kern w:val="0"/>
                <w:sz w:val="20"/>
                <w:szCs w:val="20"/>
              </w:rPr>
              <w:br/>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）应急情况下，调度科和工程科采取</w:t>
            </w:r>
            <w:proofErr w:type="gramStart"/>
            <w:r w:rsidRPr="0064711D">
              <w:rPr>
                <w:rFonts w:ascii="Times New Roman" w:eastAsia="仿宋" w:hAnsi="Times New Roman" w:cs="Times New Roman"/>
                <w:kern w:val="0"/>
                <w:sz w:val="20"/>
                <w:szCs w:val="20"/>
              </w:rPr>
              <w:t>拦冰索、扰冰</w:t>
            </w:r>
            <w:proofErr w:type="gramEnd"/>
            <w:r w:rsidRPr="0064711D">
              <w:rPr>
                <w:rFonts w:ascii="Times New Roman" w:eastAsia="仿宋" w:hAnsi="Times New Roman" w:cs="Times New Roman"/>
                <w:kern w:val="0"/>
                <w:sz w:val="20"/>
                <w:szCs w:val="20"/>
              </w:rPr>
              <w:t>等防护措施。</w:t>
            </w:r>
          </w:p>
        </w:tc>
      </w:tr>
    </w:tbl>
    <w:p w:rsidR="0008554C" w:rsidRPr="0064711D" w:rsidRDefault="00CA10AB"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64711D">
        <w:rPr>
          <w:rFonts w:ascii="Times New Roman" w:hAnsi="Times New Roman" w:cs="Times New Roman"/>
        </w:rPr>
        <w:lastRenderedPageBreak/>
        <w:t>表</w:t>
      </w:r>
      <w:r w:rsidR="0008554C" w:rsidRPr="0064711D">
        <w:rPr>
          <w:rFonts w:ascii="Times New Roman" w:hAnsi="Times New Roman" w:cs="Times New Roman"/>
        </w:rPr>
        <w:t xml:space="preserve">3.3-6  </w:t>
      </w:r>
      <w:r w:rsidR="0008554C" w:rsidRPr="0064711D">
        <w:rPr>
          <w:rFonts w:ascii="Times New Roman" w:hAnsi="Times New Roman" w:cs="Times New Roman"/>
        </w:rPr>
        <w:t>冬季调度</w:t>
      </w:r>
      <w:r w:rsidR="000671F8">
        <w:rPr>
          <w:rFonts w:ascii="Times New Roman" w:hAnsi="Times New Roman" w:cs="Times New Roman"/>
        </w:rPr>
        <w:t>风险控制措施</w:t>
      </w:r>
      <w:r w:rsidR="0008554C" w:rsidRPr="0064711D">
        <w:rPr>
          <w:rFonts w:ascii="Times New Roman" w:hAnsi="Times New Roman" w:cs="Times New Roman"/>
        </w:rPr>
        <w:t>一览表</w:t>
      </w:r>
    </w:p>
    <w:tbl>
      <w:tblPr>
        <w:tblW w:w="5000" w:type="pct"/>
        <w:jc w:val="center"/>
        <w:tblLook w:val="04A0"/>
      </w:tblPr>
      <w:tblGrid>
        <w:gridCol w:w="688"/>
        <w:gridCol w:w="862"/>
        <w:gridCol w:w="1157"/>
        <w:gridCol w:w="11511"/>
      </w:tblGrid>
      <w:tr w:rsidR="00061D6A" w:rsidRPr="0064711D" w:rsidTr="00427CFB">
        <w:trPr>
          <w:trHeight w:val="20"/>
          <w:tblHeader/>
          <w:jc w:val="cent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061D6A" w:rsidRPr="0064711D" w:rsidRDefault="00061D6A" w:rsidP="003C6954">
            <w:pPr>
              <w:snapToGrid w:val="0"/>
              <w:spacing w:line="220" w:lineRule="exact"/>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序号</w:t>
            </w:r>
          </w:p>
        </w:tc>
        <w:tc>
          <w:tcPr>
            <w:tcW w:w="303" w:type="pct"/>
            <w:tcBorders>
              <w:top w:val="single" w:sz="4" w:space="0" w:color="auto"/>
              <w:left w:val="nil"/>
              <w:bottom w:val="single" w:sz="4" w:space="0" w:color="auto"/>
              <w:right w:val="single" w:sz="4" w:space="0" w:color="auto"/>
            </w:tcBorders>
            <w:vAlign w:val="center"/>
            <w:hideMark/>
          </w:tcPr>
          <w:p w:rsidR="00061D6A" w:rsidRPr="0064711D" w:rsidRDefault="00061D6A" w:rsidP="003C6954">
            <w:pPr>
              <w:snapToGrid w:val="0"/>
              <w:spacing w:line="220" w:lineRule="exact"/>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建筑物类型</w:t>
            </w:r>
          </w:p>
        </w:tc>
        <w:tc>
          <w:tcPr>
            <w:tcW w:w="407" w:type="pct"/>
            <w:tcBorders>
              <w:top w:val="single" w:sz="4" w:space="0" w:color="auto"/>
              <w:left w:val="nil"/>
              <w:bottom w:val="single" w:sz="4" w:space="0" w:color="auto"/>
              <w:right w:val="single" w:sz="4" w:space="0" w:color="auto"/>
            </w:tcBorders>
            <w:vAlign w:val="center"/>
            <w:hideMark/>
          </w:tcPr>
          <w:p w:rsidR="00061D6A" w:rsidRPr="0064711D" w:rsidRDefault="00061D6A" w:rsidP="003C6954">
            <w:pPr>
              <w:snapToGrid w:val="0"/>
              <w:spacing w:line="220" w:lineRule="exact"/>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风险事件</w:t>
            </w:r>
          </w:p>
        </w:tc>
        <w:tc>
          <w:tcPr>
            <w:tcW w:w="4048" w:type="pct"/>
            <w:tcBorders>
              <w:top w:val="single" w:sz="4" w:space="0" w:color="auto"/>
              <w:left w:val="nil"/>
              <w:bottom w:val="single" w:sz="4" w:space="0" w:color="auto"/>
              <w:right w:val="single" w:sz="4" w:space="0" w:color="auto"/>
            </w:tcBorders>
            <w:vAlign w:val="center"/>
            <w:hideMark/>
          </w:tcPr>
          <w:p w:rsidR="00061D6A" w:rsidRPr="0064711D" w:rsidRDefault="00061D6A" w:rsidP="003C6954">
            <w:pPr>
              <w:snapToGrid w:val="0"/>
              <w:spacing w:line="220" w:lineRule="exact"/>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控制措施</w:t>
            </w:r>
          </w:p>
        </w:tc>
      </w:tr>
      <w:tr w:rsidR="00061D6A" w:rsidRPr="0064711D" w:rsidTr="00427CFB">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jc w:val="center"/>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p>
        </w:tc>
        <w:tc>
          <w:tcPr>
            <w:tcW w:w="303" w:type="pct"/>
            <w:vMerge w:val="restar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输水渠道</w:t>
            </w: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异常冰情</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）异常冰情危害，一般冬季不结冰。极端气候时，渠道可能结冰，影响该渠段输水能力和安全。</w:t>
            </w:r>
          </w:p>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）极端情况出现异常冰情时：</w:t>
            </w:r>
            <w:r w:rsidR="00E82A50">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1</w:t>
            </w:r>
            <w:r w:rsidR="00E82A50">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冰情不严重时，指定冰情观测人员，以观测为主；</w:t>
            </w:r>
            <w:r w:rsidR="00E82A50">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）冰情严重时，工程科上报中线局，由中线局组织专家会商，评估冰情严重性；</w:t>
            </w:r>
            <w:r w:rsidR="00E82A50">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）紧急情况下，中线局应及时调整调度方案，由中线局通知受水区，调整各分水口口门的流量</w:t>
            </w:r>
            <w:r w:rsidR="00E82A50">
              <w:rPr>
                <w:rFonts w:ascii="Times New Roman" w:eastAsia="仿宋" w:hAnsi="Times New Roman" w:cs="Times New Roman" w:hint="eastAsia"/>
                <w:kern w:val="0"/>
                <w:sz w:val="20"/>
                <w:szCs w:val="20"/>
              </w:rPr>
              <w:t>；</w:t>
            </w:r>
            <w:r w:rsidR="00E82A50">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00E82A50">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根据冰情发展动态，由总</w:t>
            </w:r>
            <w:proofErr w:type="gramStart"/>
            <w:r w:rsidRPr="0064711D">
              <w:rPr>
                <w:rFonts w:ascii="Times New Roman" w:eastAsia="仿宋" w:hAnsi="Times New Roman" w:cs="Times New Roman"/>
                <w:kern w:val="0"/>
                <w:sz w:val="20"/>
                <w:szCs w:val="20"/>
              </w:rPr>
              <w:t>调统一</w:t>
            </w:r>
            <w:proofErr w:type="gramEnd"/>
            <w:r w:rsidRPr="0064711D">
              <w:rPr>
                <w:rFonts w:ascii="Times New Roman" w:eastAsia="仿宋" w:hAnsi="Times New Roman" w:cs="Times New Roman"/>
                <w:kern w:val="0"/>
                <w:sz w:val="20"/>
                <w:szCs w:val="20"/>
              </w:rPr>
              <w:t>恢复正常供水。</w:t>
            </w:r>
          </w:p>
        </w:tc>
      </w:tr>
      <w:tr w:rsidR="00061D6A" w:rsidRPr="0064711D" w:rsidTr="00427CFB">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center"/>
              <w:rPr>
                <w:rFonts w:ascii="Times New Roman" w:eastAsia="仿宋" w:hAnsi="Times New Roman" w:cs="Times New Roman"/>
                <w:kern w:val="0"/>
                <w:sz w:val="20"/>
                <w:szCs w:val="20"/>
              </w:rPr>
            </w:pPr>
          </w:p>
        </w:tc>
        <w:tc>
          <w:tcPr>
            <w:tcW w:w="303" w:type="pct"/>
            <w:vMerge/>
            <w:tcBorders>
              <w:top w:val="nil"/>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left"/>
              <w:rPr>
                <w:rFonts w:ascii="Times New Roman" w:eastAsia="仿宋" w:hAnsi="Times New Roman" w:cs="Times New Roman"/>
                <w:kern w:val="0"/>
                <w:sz w:val="20"/>
                <w:szCs w:val="20"/>
              </w:rPr>
            </w:pP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输水设施破坏</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）输水设施破坏危害，一般冬季不结冰。极端气候条件，结冰可能引起渠道边坡冻胀危害。</w:t>
            </w:r>
            <w:r w:rsidRPr="0064711D">
              <w:rPr>
                <w:rFonts w:ascii="Times New Roman" w:eastAsia="仿宋" w:hAnsi="Times New Roman" w:cs="Times New Roman"/>
                <w:kern w:val="0"/>
                <w:sz w:val="20"/>
                <w:szCs w:val="20"/>
              </w:rPr>
              <w:br/>
              <w:t>2</w:t>
            </w:r>
            <w:r w:rsidRPr="0064711D">
              <w:rPr>
                <w:rFonts w:ascii="Times New Roman" w:eastAsia="仿宋" w:hAnsi="Times New Roman" w:cs="Times New Roman"/>
                <w:kern w:val="0"/>
                <w:sz w:val="20"/>
                <w:szCs w:val="20"/>
              </w:rPr>
              <w:t>）极端气候条件下，（</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）指定冰情观测人员增加对渠道冰情巡视，可结合工程巡视；（</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）应对渠道边坡衬砌板冻胀渠段开展检查巡视；（</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）出现较多数量衬砌板冻胀时，一方面增加检查频次；另一方面逐级上报，组织设计、施工人员现场查勘，协商应对处置方案</w:t>
            </w:r>
            <w:r w:rsidR="00E82A50">
              <w:rPr>
                <w:rFonts w:ascii="Times New Roman" w:eastAsia="仿宋" w:hAnsi="Times New Roman" w:cs="Times New Roman" w:hint="eastAsia"/>
                <w:kern w:val="0"/>
                <w:sz w:val="20"/>
                <w:szCs w:val="20"/>
              </w:rPr>
              <w:t>；</w:t>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w:t>
            </w:r>
            <w:r w:rsidR="00A11364">
              <w:rPr>
                <w:rFonts w:ascii="Times New Roman" w:eastAsia="仿宋" w:hAnsi="Times New Roman" w:cs="Times New Roman"/>
                <w:kern w:val="0"/>
                <w:sz w:val="20"/>
                <w:szCs w:val="20"/>
              </w:rPr>
              <w:t>冬季</w:t>
            </w:r>
            <w:r w:rsidRPr="0064711D">
              <w:rPr>
                <w:rFonts w:ascii="Times New Roman" w:eastAsia="仿宋" w:hAnsi="Times New Roman" w:cs="Times New Roman"/>
                <w:kern w:val="0"/>
                <w:sz w:val="20"/>
                <w:szCs w:val="20"/>
              </w:rPr>
              <w:t>结束后，进行全面检查，条件具备时，对受损渠段及时修复更换。</w:t>
            </w:r>
          </w:p>
        </w:tc>
      </w:tr>
      <w:tr w:rsidR="00061D6A" w:rsidRPr="0064711D" w:rsidTr="00427CFB">
        <w:trPr>
          <w:trHeight w:val="20"/>
          <w:jc w:val="center"/>
        </w:trPr>
        <w:tc>
          <w:tcPr>
            <w:tcW w:w="242" w:type="pct"/>
            <w:tcBorders>
              <w:top w:val="nil"/>
              <w:left w:val="single" w:sz="4" w:space="0" w:color="auto"/>
              <w:bottom w:val="single" w:sz="4" w:space="0" w:color="auto"/>
              <w:right w:val="single" w:sz="4" w:space="0" w:color="auto"/>
            </w:tcBorders>
            <w:vAlign w:val="center"/>
          </w:tcPr>
          <w:p w:rsidR="00061D6A" w:rsidRPr="0064711D" w:rsidRDefault="00EE19E5" w:rsidP="00CA10AB">
            <w:pPr>
              <w:snapToGrid w:val="0"/>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节制闸</w:t>
            </w: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设备适应性</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）设备适应性：一般冬季不结冰。极端气候出现结冰时，可能影响节制</w:t>
            </w:r>
            <w:proofErr w:type="gramStart"/>
            <w:r w:rsidRPr="0064711D">
              <w:rPr>
                <w:rFonts w:ascii="Times New Roman" w:eastAsia="仿宋" w:hAnsi="Times New Roman" w:cs="Times New Roman"/>
                <w:kern w:val="0"/>
                <w:sz w:val="20"/>
                <w:szCs w:val="20"/>
              </w:rPr>
              <w:t>闸</w:t>
            </w:r>
            <w:proofErr w:type="gramEnd"/>
            <w:r w:rsidRPr="0064711D">
              <w:rPr>
                <w:rFonts w:ascii="Times New Roman" w:eastAsia="仿宋" w:hAnsi="Times New Roman" w:cs="Times New Roman"/>
                <w:kern w:val="0"/>
                <w:sz w:val="20"/>
                <w:szCs w:val="20"/>
              </w:rPr>
              <w:t>控制的灵活性和水情测量系统精度。</w:t>
            </w:r>
            <w:r w:rsidRPr="0064711D">
              <w:rPr>
                <w:rFonts w:ascii="Times New Roman" w:eastAsia="仿宋" w:hAnsi="Times New Roman" w:cs="Times New Roman"/>
                <w:kern w:val="0"/>
                <w:sz w:val="20"/>
                <w:szCs w:val="20"/>
              </w:rPr>
              <w:br/>
              <w:t>2</w:t>
            </w:r>
            <w:r w:rsidRPr="0064711D">
              <w:rPr>
                <w:rFonts w:ascii="Times New Roman" w:eastAsia="仿宋" w:hAnsi="Times New Roman" w:cs="Times New Roman"/>
                <w:kern w:val="0"/>
                <w:sz w:val="20"/>
                <w:szCs w:val="20"/>
              </w:rPr>
              <w:t>）极端气候结冰时，（</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）现场闸站值班人员对设备运行按时观测；（</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）在必要时，工程科在节制</w:t>
            </w:r>
            <w:proofErr w:type="gramStart"/>
            <w:r w:rsidRPr="0064711D">
              <w:rPr>
                <w:rFonts w:ascii="Times New Roman" w:eastAsia="仿宋" w:hAnsi="Times New Roman" w:cs="Times New Roman"/>
                <w:kern w:val="0"/>
                <w:sz w:val="20"/>
                <w:szCs w:val="20"/>
              </w:rPr>
              <w:t>闸</w:t>
            </w:r>
            <w:proofErr w:type="gramEnd"/>
            <w:r w:rsidRPr="0064711D">
              <w:rPr>
                <w:rFonts w:ascii="Times New Roman" w:eastAsia="仿宋" w:hAnsi="Times New Roman" w:cs="Times New Roman"/>
                <w:kern w:val="0"/>
                <w:sz w:val="20"/>
                <w:szCs w:val="20"/>
              </w:rPr>
              <w:t>附近布设扰冰、加热设施，防止闸门冻结、操作失灵；（</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）测量设备失效时，闸站值班人员采用人工观测，保持水位稳定；（</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）节制</w:t>
            </w:r>
            <w:proofErr w:type="gramStart"/>
            <w:r w:rsidRPr="0064711D">
              <w:rPr>
                <w:rFonts w:ascii="Times New Roman" w:eastAsia="仿宋" w:hAnsi="Times New Roman" w:cs="Times New Roman"/>
                <w:kern w:val="0"/>
                <w:sz w:val="20"/>
                <w:szCs w:val="20"/>
              </w:rPr>
              <w:t>闸</w:t>
            </w:r>
            <w:proofErr w:type="gramEnd"/>
            <w:r w:rsidRPr="0064711D">
              <w:rPr>
                <w:rFonts w:ascii="Times New Roman" w:eastAsia="仿宋" w:hAnsi="Times New Roman" w:cs="Times New Roman"/>
                <w:kern w:val="0"/>
                <w:sz w:val="20"/>
                <w:szCs w:val="20"/>
              </w:rPr>
              <w:t>发生冻胀等事故时，应逐级上报中线局，紧急采取增加扰冰、采购热水等措施；（</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）及时联系节制</w:t>
            </w:r>
            <w:proofErr w:type="gramStart"/>
            <w:r w:rsidRPr="0064711D">
              <w:rPr>
                <w:rFonts w:ascii="Times New Roman" w:eastAsia="仿宋" w:hAnsi="Times New Roman" w:cs="Times New Roman"/>
                <w:kern w:val="0"/>
                <w:sz w:val="20"/>
                <w:szCs w:val="20"/>
              </w:rPr>
              <w:t>闸</w:t>
            </w:r>
            <w:proofErr w:type="gramEnd"/>
            <w:r w:rsidRPr="0064711D">
              <w:rPr>
                <w:rFonts w:ascii="Times New Roman" w:eastAsia="仿宋" w:hAnsi="Times New Roman" w:cs="Times New Roman"/>
                <w:kern w:val="0"/>
                <w:sz w:val="20"/>
                <w:szCs w:val="20"/>
              </w:rPr>
              <w:t>维护单位，尽快恢复节制</w:t>
            </w:r>
            <w:proofErr w:type="gramStart"/>
            <w:r w:rsidRPr="0064711D">
              <w:rPr>
                <w:rFonts w:ascii="Times New Roman" w:eastAsia="仿宋" w:hAnsi="Times New Roman" w:cs="Times New Roman"/>
                <w:kern w:val="0"/>
                <w:sz w:val="20"/>
                <w:szCs w:val="20"/>
              </w:rPr>
              <w:t>闸</w:t>
            </w:r>
            <w:proofErr w:type="gramEnd"/>
            <w:r w:rsidRPr="0064711D">
              <w:rPr>
                <w:rFonts w:ascii="Times New Roman" w:eastAsia="仿宋" w:hAnsi="Times New Roman" w:cs="Times New Roman"/>
                <w:kern w:val="0"/>
                <w:sz w:val="20"/>
                <w:szCs w:val="20"/>
              </w:rPr>
              <w:t>正常工作。</w:t>
            </w:r>
          </w:p>
        </w:tc>
      </w:tr>
      <w:tr w:rsidR="00061D6A" w:rsidRPr="0064711D" w:rsidTr="00427CFB">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061D6A" w:rsidRPr="0064711D" w:rsidRDefault="00EE19E5" w:rsidP="00CA10AB">
            <w:pPr>
              <w:snapToGrid w:val="0"/>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分水口</w:t>
            </w: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设备适应性</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）设备适应性危害：一般冬季不结冰。极端气候出现结冰时，影响</w:t>
            </w:r>
            <w:r w:rsidR="00E82A50">
              <w:rPr>
                <w:rFonts w:ascii="Times New Roman" w:eastAsia="仿宋" w:hAnsi="Times New Roman" w:cs="Times New Roman"/>
                <w:kern w:val="0"/>
                <w:sz w:val="20"/>
                <w:szCs w:val="20"/>
              </w:rPr>
              <w:t>分水口</w:t>
            </w:r>
            <w:r w:rsidRPr="0064711D">
              <w:rPr>
                <w:rFonts w:ascii="Times New Roman" w:eastAsia="仿宋" w:hAnsi="Times New Roman" w:cs="Times New Roman"/>
                <w:kern w:val="0"/>
                <w:sz w:val="20"/>
                <w:szCs w:val="20"/>
              </w:rPr>
              <w:t>操作灵活性和水情测量系统的精度。</w:t>
            </w:r>
          </w:p>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）极端气候结冰时，（</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）现场闸站值班人员对设备运行按时观测；（</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）在必要时，工程科在</w:t>
            </w:r>
            <w:r w:rsidR="00EE19E5">
              <w:rPr>
                <w:rFonts w:ascii="Times New Roman" w:eastAsia="仿宋" w:hAnsi="Times New Roman" w:cs="Times New Roman" w:hint="eastAsia"/>
                <w:kern w:val="0"/>
                <w:sz w:val="20"/>
                <w:szCs w:val="20"/>
              </w:rPr>
              <w:t>分水口</w:t>
            </w:r>
            <w:r w:rsidRPr="0064711D">
              <w:rPr>
                <w:rFonts w:ascii="Times New Roman" w:eastAsia="仿宋" w:hAnsi="Times New Roman" w:cs="Times New Roman"/>
                <w:kern w:val="0"/>
                <w:sz w:val="20"/>
                <w:szCs w:val="20"/>
              </w:rPr>
              <w:t>附近布设扰冰、加热设施，防止闸门冻结、操作失灵；（</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）测量设备失效时，闸站值班人员采用人工观测，保持水位稳定；（</w:t>
            </w:r>
            <w:r w:rsidRPr="0064711D">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）及时联系设备维护单位，尽快恢复供水</w:t>
            </w:r>
            <w:r w:rsidR="00E82A50">
              <w:rPr>
                <w:rFonts w:ascii="Times New Roman" w:eastAsia="仿宋" w:hAnsi="Times New Roman" w:cs="Times New Roman" w:hint="eastAsia"/>
                <w:kern w:val="0"/>
                <w:sz w:val="20"/>
                <w:szCs w:val="20"/>
              </w:rPr>
              <w:t>；</w:t>
            </w:r>
            <w:r w:rsidRPr="0064711D">
              <w:rPr>
                <w:rFonts w:ascii="Times New Roman" w:eastAsia="仿宋" w:hAnsi="Times New Roman" w:cs="Times New Roman"/>
                <w:kern w:val="0"/>
                <w:sz w:val="20"/>
                <w:szCs w:val="20"/>
              </w:rPr>
              <w:t>（</w:t>
            </w:r>
            <w:r w:rsidRPr="0064711D">
              <w:rPr>
                <w:rFonts w:ascii="Times New Roman" w:eastAsia="仿宋" w:hAnsi="Times New Roman" w:cs="Times New Roman"/>
                <w:kern w:val="0"/>
                <w:sz w:val="20"/>
                <w:szCs w:val="20"/>
              </w:rPr>
              <w:t>5</w:t>
            </w:r>
            <w:r w:rsidRPr="0064711D">
              <w:rPr>
                <w:rFonts w:ascii="Times New Roman" w:eastAsia="仿宋" w:hAnsi="Times New Roman" w:cs="Times New Roman"/>
                <w:kern w:val="0"/>
                <w:sz w:val="20"/>
                <w:szCs w:val="20"/>
              </w:rPr>
              <w:t>）</w:t>
            </w:r>
            <w:r w:rsidR="00A11364">
              <w:rPr>
                <w:rFonts w:ascii="Times New Roman" w:eastAsia="仿宋" w:hAnsi="Times New Roman" w:cs="Times New Roman"/>
                <w:kern w:val="0"/>
                <w:sz w:val="20"/>
                <w:szCs w:val="20"/>
              </w:rPr>
              <w:t>冬季</w:t>
            </w:r>
            <w:r w:rsidRPr="0064711D">
              <w:rPr>
                <w:rFonts w:ascii="Times New Roman" w:eastAsia="仿宋" w:hAnsi="Times New Roman" w:cs="Times New Roman"/>
                <w:kern w:val="0"/>
                <w:sz w:val="20"/>
                <w:szCs w:val="20"/>
              </w:rPr>
              <w:t>结束后，调度科应对设备进行全面检查，对受损设备及时修复、更换。</w:t>
            </w:r>
          </w:p>
        </w:tc>
      </w:tr>
      <w:tr w:rsidR="00061D6A" w:rsidRPr="0064711D" w:rsidTr="00427CFB">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center"/>
              <w:rPr>
                <w:rFonts w:ascii="Times New Roman" w:eastAsia="仿宋" w:hAnsi="Times New Roman"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left"/>
              <w:rPr>
                <w:rFonts w:ascii="Times New Roman" w:eastAsia="仿宋" w:hAnsi="Times New Roman" w:cs="Times New Roman"/>
                <w:kern w:val="0"/>
                <w:sz w:val="20"/>
                <w:szCs w:val="20"/>
              </w:rPr>
            </w:pP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输水设施破坏</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）一般冬季不结冰。极端气候条件，分水口门前可能出现流冰堆积，形成局部冰盖。</w:t>
            </w:r>
          </w:p>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）极端气候结冰时，（</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）指定冰情观测人员增加对分水口冰情观测；（</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）避免</w:t>
            </w:r>
            <w:r w:rsidR="00E82A50">
              <w:rPr>
                <w:rFonts w:ascii="Times New Roman" w:eastAsia="仿宋" w:hAnsi="Times New Roman" w:cs="Times New Roman" w:hint="eastAsia"/>
                <w:kern w:val="0"/>
                <w:sz w:val="20"/>
                <w:szCs w:val="20"/>
              </w:rPr>
              <w:t>分水口</w:t>
            </w:r>
            <w:r w:rsidRPr="0064711D">
              <w:rPr>
                <w:rFonts w:ascii="Times New Roman" w:eastAsia="仿宋" w:hAnsi="Times New Roman" w:cs="Times New Roman"/>
                <w:kern w:val="0"/>
                <w:sz w:val="20"/>
                <w:szCs w:val="20"/>
              </w:rPr>
              <w:t>前堆积大量流冰，闸前冰盖厚度大约</w:t>
            </w:r>
            <w:r w:rsidRPr="0064711D">
              <w:rPr>
                <w:rFonts w:ascii="Times New Roman" w:eastAsia="仿宋" w:hAnsi="Times New Roman" w:cs="Times New Roman"/>
                <w:kern w:val="0"/>
                <w:sz w:val="20"/>
                <w:szCs w:val="20"/>
              </w:rPr>
              <w:t>25cm</w:t>
            </w:r>
            <w:r w:rsidRPr="0064711D">
              <w:rPr>
                <w:rFonts w:ascii="Times New Roman" w:eastAsia="仿宋" w:hAnsi="Times New Roman" w:cs="Times New Roman"/>
                <w:kern w:val="0"/>
                <w:sz w:val="20"/>
                <w:szCs w:val="20"/>
              </w:rPr>
              <w:t>以上时应采用人工方法，减少冰盖对闸门的荷载；（</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）增加水情监测设施</w:t>
            </w:r>
            <w:proofErr w:type="gramStart"/>
            <w:r w:rsidRPr="0064711D">
              <w:rPr>
                <w:rFonts w:ascii="Times New Roman" w:eastAsia="仿宋" w:hAnsi="Times New Roman" w:cs="Times New Roman"/>
                <w:kern w:val="0"/>
                <w:sz w:val="20"/>
                <w:szCs w:val="20"/>
              </w:rPr>
              <w:t>和防冰措施</w:t>
            </w:r>
            <w:proofErr w:type="gramEnd"/>
            <w:r w:rsidRPr="0064711D">
              <w:rPr>
                <w:rFonts w:ascii="Times New Roman" w:eastAsia="仿宋" w:hAnsi="Times New Roman" w:cs="Times New Roman"/>
                <w:kern w:val="0"/>
                <w:sz w:val="20"/>
                <w:szCs w:val="20"/>
              </w:rPr>
              <w:t>。</w:t>
            </w:r>
          </w:p>
        </w:tc>
      </w:tr>
      <w:tr w:rsidR="00061D6A" w:rsidRPr="0064711D" w:rsidTr="00427CFB">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061D6A" w:rsidRPr="0064711D" w:rsidRDefault="00EE19E5" w:rsidP="00CA10AB">
            <w:pPr>
              <w:snapToGrid w:val="0"/>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p>
        </w:tc>
        <w:tc>
          <w:tcPr>
            <w:tcW w:w="303" w:type="pct"/>
            <w:vMerge w:val="restart"/>
            <w:tcBorders>
              <w:top w:val="nil"/>
              <w:left w:val="single" w:sz="4" w:space="0" w:color="auto"/>
              <w:bottom w:val="single" w:sz="4" w:space="0" w:color="auto"/>
              <w:right w:val="single" w:sz="4" w:space="0" w:color="auto"/>
            </w:tcBorders>
            <w:vAlign w:val="center"/>
            <w:hideMark/>
          </w:tcPr>
          <w:p w:rsidR="00061D6A" w:rsidRPr="0064711D" w:rsidRDefault="00E82A50" w:rsidP="00CA10AB">
            <w:pPr>
              <w:snapToGrid w:val="0"/>
              <w:spacing w:line="220" w:lineRule="exact"/>
              <w:rPr>
                <w:rFonts w:ascii="Times New Roman" w:eastAsia="仿宋" w:hAnsi="Times New Roman" w:cs="Times New Roman"/>
                <w:kern w:val="0"/>
                <w:sz w:val="20"/>
                <w:szCs w:val="20"/>
              </w:rPr>
            </w:pPr>
            <w:r>
              <w:rPr>
                <w:rFonts w:ascii="Times New Roman" w:eastAsia="仿宋" w:hAnsi="Times New Roman" w:cs="Times New Roman"/>
                <w:kern w:val="0"/>
                <w:sz w:val="20"/>
                <w:szCs w:val="20"/>
              </w:rPr>
              <w:t>退水闸</w:t>
            </w: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设备适应性</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）设备适应性危害：一般冬季不结冰。极端气候结冰时，退水闸冻胀无法正常操作。</w:t>
            </w:r>
          </w:p>
          <w:p w:rsidR="00187639"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）极端气候结冰时，（</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）现场闸站值班人员按时对退水闸设备运行观测；（</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）在必要时，工程科在闸前应急布置扰冰、加热等措施，防止闸门冻胀无法开启；（</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）退水闸无法正常开启时，及时上报上级部门，联系退水闸维护单位，积极联系融冰热水；（</w:t>
            </w:r>
            <w:r w:rsidR="0013479B">
              <w:rPr>
                <w:rFonts w:ascii="Times New Roman" w:eastAsia="仿宋" w:hAnsi="Times New Roman" w:cs="Times New Roman"/>
                <w:kern w:val="0"/>
                <w:sz w:val="20"/>
                <w:szCs w:val="20"/>
              </w:rPr>
              <w:t>4</w:t>
            </w:r>
            <w:r w:rsidRPr="0064711D">
              <w:rPr>
                <w:rFonts w:ascii="Times New Roman" w:eastAsia="仿宋" w:hAnsi="Times New Roman" w:cs="Times New Roman"/>
                <w:kern w:val="0"/>
                <w:sz w:val="20"/>
                <w:szCs w:val="20"/>
              </w:rPr>
              <w:t>）</w:t>
            </w:r>
            <w:r w:rsidR="00A11364">
              <w:rPr>
                <w:rFonts w:ascii="Times New Roman" w:eastAsia="仿宋" w:hAnsi="Times New Roman" w:cs="Times New Roman"/>
                <w:kern w:val="0"/>
                <w:sz w:val="20"/>
                <w:szCs w:val="20"/>
              </w:rPr>
              <w:t>冬季</w:t>
            </w:r>
            <w:r w:rsidRPr="0064711D">
              <w:rPr>
                <w:rFonts w:ascii="Times New Roman" w:eastAsia="仿宋" w:hAnsi="Times New Roman" w:cs="Times New Roman"/>
                <w:kern w:val="0"/>
                <w:sz w:val="20"/>
                <w:szCs w:val="20"/>
              </w:rPr>
              <w:t>结束后，调度科应组织设备供应单位对设备进行全面检查，对受损设备及时修复更换。</w:t>
            </w:r>
          </w:p>
        </w:tc>
      </w:tr>
      <w:tr w:rsidR="00061D6A" w:rsidRPr="0064711D" w:rsidTr="00427CFB">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center"/>
              <w:rPr>
                <w:rFonts w:ascii="Times New Roman" w:eastAsia="仿宋" w:hAnsi="Times New Roman" w:cs="Times New Roman"/>
                <w:kern w:val="0"/>
                <w:sz w:val="20"/>
                <w:szCs w:val="20"/>
              </w:rPr>
            </w:pPr>
          </w:p>
        </w:tc>
        <w:tc>
          <w:tcPr>
            <w:tcW w:w="303" w:type="pct"/>
            <w:vMerge/>
            <w:tcBorders>
              <w:top w:val="nil"/>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left"/>
              <w:rPr>
                <w:rFonts w:ascii="Times New Roman" w:eastAsia="仿宋" w:hAnsi="Times New Roman" w:cs="Times New Roman"/>
                <w:kern w:val="0"/>
                <w:sz w:val="20"/>
                <w:szCs w:val="20"/>
              </w:rPr>
            </w:pP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输水设施破坏</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）一般冬季不结冰。极端气候条件，</w:t>
            </w:r>
            <w:r w:rsidR="00E82A50">
              <w:rPr>
                <w:rFonts w:ascii="Times New Roman" w:eastAsia="仿宋" w:hAnsi="Times New Roman" w:cs="Times New Roman"/>
                <w:kern w:val="0"/>
                <w:sz w:val="20"/>
                <w:szCs w:val="20"/>
              </w:rPr>
              <w:t>退水闸</w:t>
            </w:r>
            <w:r w:rsidRPr="0064711D">
              <w:rPr>
                <w:rFonts w:ascii="Times New Roman" w:eastAsia="仿宋" w:hAnsi="Times New Roman" w:cs="Times New Roman"/>
                <w:kern w:val="0"/>
                <w:sz w:val="20"/>
                <w:szCs w:val="20"/>
              </w:rPr>
              <w:t>门前可能出现流冰堆积，形成局部冰盖。</w:t>
            </w:r>
          </w:p>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）极端气候结冰时，（</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）指定冰情观测人员增加对</w:t>
            </w:r>
            <w:r w:rsidR="00E82A50">
              <w:rPr>
                <w:rFonts w:ascii="Times New Roman" w:eastAsia="仿宋" w:hAnsi="Times New Roman" w:cs="Times New Roman"/>
                <w:kern w:val="0"/>
                <w:sz w:val="20"/>
                <w:szCs w:val="20"/>
              </w:rPr>
              <w:t>退水闸</w:t>
            </w:r>
            <w:r w:rsidRPr="0064711D">
              <w:rPr>
                <w:rFonts w:ascii="Times New Roman" w:eastAsia="仿宋" w:hAnsi="Times New Roman" w:cs="Times New Roman"/>
                <w:kern w:val="0"/>
                <w:sz w:val="20"/>
                <w:szCs w:val="20"/>
              </w:rPr>
              <w:t>冰情观测；（</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）避免闸前堆积大量流冰，闸前冰盖厚度大约</w:t>
            </w:r>
            <w:r w:rsidRPr="0064711D">
              <w:rPr>
                <w:rFonts w:ascii="Times New Roman" w:eastAsia="仿宋" w:hAnsi="Times New Roman" w:cs="Times New Roman"/>
                <w:kern w:val="0"/>
                <w:sz w:val="20"/>
                <w:szCs w:val="20"/>
              </w:rPr>
              <w:t>25cm</w:t>
            </w:r>
            <w:r w:rsidRPr="0064711D">
              <w:rPr>
                <w:rFonts w:ascii="Times New Roman" w:eastAsia="仿宋" w:hAnsi="Times New Roman" w:cs="Times New Roman"/>
                <w:kern w:val="0"/>
                <w:sz w:val="20"/>
                <w:szCs w:val="20"/>
              </w:rPr>
              <w:t>以上时应采用人工方法，减少冰盖对闸门的荷载；（</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）增加水情监测设施</w:t>
            </w:r>
            <w:proofErr w:type="gramStart"/>
            <w:r w:rsidRPr="0064711D">
              <w:rPr>
                <w:rFonts w:ascii="Times New Roman" w:eastAsia="仿宋" w:hAnsi="Times New Roman" w:cs="Times New Roman"/>
                <w:kern w:val="0"/>
                <w:sz w:val="20"/>
                <w:szCs w:val="20"/>
              </w:rPr>
              <w:t>和防冰措施</w:t>
            </w:r>
            <w:proofErr w:type="gramEnd"/>
            <w:r w:rsidRPr="0064711D">
              <w:rPr>
                <w:rFonts w:ascii="Times New Roman" w:eastAsia="仿宋" w:hAnsi="Times New Roman" w:cs="Times New Roman"/>
                <w:kern w:val="0"/>
                <w:sz w:val="20"/>
                <w:szCs w:val="20"/>
              </w:rPr>
              <w:t>。</w:t>
            </w:r>
          </w:p>
        </w:tc>
      </w:tr>
      <w:tr w:rsidR="00061D6A" w:rsidRPr="0064711D" w:rsidTr="00427CFB">
        <w:trPr>
          <w:trHeight w:val="20"/>
          <w:jc w:val="center"/>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061D6A" w:rsidRPr="0064711D" w:rsidRDefault="00EE19E5" w:rsidP="00CA10AB">
            <w:pPr>
              <w:snapToGrid w:val="0"/>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5</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倒虹吸</w:t>
            </w:r>
          </w:p>
        </w:tc>
        <w:tc>
          <w:tcPr>
            <w:tcW w:w="407" w:type="pct"/>
            <w:tcBorders>
              <w:top w:val="nil"/>
              <w:left w:val="single" w:sz="4" w:space="0" w:color="auto"/>
              <w:bottom w:val="single" w:sz="4" w:space="0" w:color="000000"/>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设备适应性</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）一般冬季不结冰，不影响设备适应性，极端气候结冰时，</w:t>
            </w:r>
            <w:r w:rsidR="00793CB3">
              <w:rPr>
                <w:rFonts w:ascii="Times New Roman" w:eastAsia="仿宋" w:hAnsi="Times New Roman" w:cs="Times New Roman" w:hint="eastAsia"/>
                <w:kern w:val="0"/>
                <w:sz w:val="20"/>
                <w:szCs w:val="20"/>
              </w:rPr>
              <w:t>闸控系统</w:t>
            </w:r>
            <w:r w:rsidRPr="0064711D">
              <w:rPr>
                <w:rFonts w:ascii="Times New Roman" w:eastAsia="仿宋" w:hAnsi="Times New Roman" w:cs="Times New Roman"/>
                <w:kern w:val="0"/>
                <w:sz w:val="20"/>
                <w:szCs w:val="20"/>
              </w:rPr>
              <w:t>、水情测量系统精度降低。</w:t>
            </w:r>
            <w:r w:rsidRPr="0064711D">
              <w:rPr>
                <w:rFonts w:ascii="Times New Roman" w:eastAsia="仿宋" w:hAnsi="Times New Roman" w:cs="Times New Roman"/>
                <w:kern w:val="0"/>
                <w:sz w:val="20"/>
                <w:szCs w:val="20"/>
              </w:rPr>
              <w:br/>
              <w:t>2</w:t>
            </w:r>
            <w:r w:rsidRPr="0064711D">
              <w:rPr>
                <w:rFonts w:ascii="Times New Roman" w:eastAsia="仿宋" w:hAnsi="Times New Roman" w:cs="Times New Roman"/>
                <w:kern w:val="0"/>
                <w:sz w:val="20"/>
                <w:szCs w:val="20"/>
              </w:rPr>
              <w:t>）极端气候出现结冰时，（</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）现场闸站值班人员对设备运行按时观测；（</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）工程科在倒虹吸前应急布置</w:t>
            </w:r>
            <w:proofErr w:type="gramStart"/>
            <w:r w:rsidRPr="0064711D">
              <w:rPr>
                <w:rFonts w:ascii="Times New Roman" w:eastAsia="仿宋" w:hAnsi="Times New Roman" w:cs="Times New Roman"/>
                <w:kern w:val="0"/>
                <w:sz w:val="20"/>
                <w:szCs w:val="20"/>
              </w:rPr>
              <w:t>拦冰索</w:t>
            </w:r>
            <w:proofErr w:type="gramEnd"/>
            <w:r w:rsidRPr="0064711D">
              <w:rPr>
                <w:rFonts w:ascii="Times New Roman" w:eastAsia="仿宋" w:hAnsi="Times New Roman" w:cs="Times New Roman"/>
                <w:kern w:val="0"/>
                <w:sz w:val="20"/>
                <w:szCs w:val="20"/>
              </w:rPr>
              <w:t>，闸控系统应</w:t>
            </w:r>
            <w:proofErr w:type="gramStart"/>
            <w:r w:rsidRPr="0064711D">
              <w:rPr>
                <w:rFonts w:ascii="Times New Roman" w:eastAsia="仿宋" w:hAnsi="Times New Roman" w:cs="Times New Roman"/>
                <w:kern w:val="0"/>
                <w:sz w:val="20"/>
                <w:szCs w:val="20"/>
              </w:rPr>
              <w:t>准备防冰措施</w:t>
            </w:r>
            <w:proofErr w:type="gramEnd"/>
            <w:r w:rsidRPr="0064711D">
              <w:rPr>
                <w:rFonts w:ascii="Times New Roman" w:eastAsia="仿宋" w:hAnsi="Times New Roman" w:cs="Times New Roman"/>
                <w:kern w:val="0"/>
                <w:sz w:val="20"/>
                <w:szCs w:val="20"/>
              </w:rPr>
              <w:t>，防止闸门操作失灵；（</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w:t>
            </w:r>
            <w:r w:rsidR="00A11364">
              <w:rPr>
                <w:rFonts w:ascii="Times New Roman" w:eastAsia="仿宋" w:hAnsi="Times New Roman" w:cs="Times New Roman"/>
                <w:kern w:val="0"/>
                <w:sz w:val="20"/>
                <w:szCs w:val="20"/>
              </w:rPr>
              <w:t>冬季</w:t>
            </w:r>
            <w:r w:rsidRPr="0064711D">
              <w:rPr>
                <w:rFonts w:ascii="Times New Roman" w:eastAsia="仿宋" w:hAnsi="Times New Roman" w:cs="Times New Roman"/>
                <w:kern w:val="0"/>
                <w:sz w:val="20"/>
                <w:szCs w:val="20"/>
              </w:rPr>
              <w:t>结束后，调度科应组织设备供应单位对设备进行全面检查，对受损设备及时修复更换。</w:t>
            </w:r>
          </w:p>
        </w:tc>
      </w:tr>
      <w:tr w:rsidR="00061D6A" w:rsidRPr="0064711D" w:rsidTr="00427CFB">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center"/>
              <w:rPr>
                <w:rFonts w:ascii="Times New Roman" w:eastAsia="仿宋" w:hAnsi="Times New Roman"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CA10AB">
            <w:pPr>
              <w:widowControl/>
              <w:snapToGrid w:val="0"/>
              <w:spacing w:line="220" w:lineRule="exact"/>
              <w:jc w:val="left"/>
              <w:rPr>
                <w:rFonts w:ascii="Times New Roman" w:eastAsia="仿宋" w:hAnsi="Times New Roman" w:cs="Times New Roman"/>
                <w:kern w:val="0"/>
                <w:sz w:val="20"/>
                <w:szCs w:val="20"/>
              </w:rPr>
            </w:pPr>
          </w:p>
        </w:tc>
        <w:tc>
          <w:tcPr>
            <w:tcW w:w="407"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输水设施破坏</w:t>
            </w:r>
          </w:p>
        </w:tc>
        <w:tc>
          <w:tcPr>
            <w:tcW w:w="4048" w:type="pct"/>
            <w:tcBorders>
              <w:top w:val="nil"/>
              <w:left w:val="single" w:sz="4" w:space="0" w:color="auto"/>
              <w:bottom w:val="single" w:sz="4" w:space="0" w:color="auto"/>
              <w:right w:val="single" w:sz="4" w:space="0" w:color="auto"/>
            </w:tcBorders>
            <w:vAlign w:val="center"/>
            <w:hideMark/>
          </w:tcPr>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主要倒虹吸包括</w:t>
            </w:r>
            <w:r w:rsidR="00E82A50">
              <w:rPr>
                <w:rFonts w:ascii="Times New Roman" w:eastAsia="仿宋" w:hAnsi="Times New Roman" w:cs="Times New Roman" w:hint="eastAsia"/>
                <w:kern w:val="0"/>
                <w:sz w:val="20"/>
                <w:szCs w:val="20"/>
              </w:rPr>
              <w:t>：</w:t>
            </w:r>
            <w:r w:rsidRPr="0064711D">
              <w:rPr>
                <w:rFonts w:ascii="Times New Roman" w:eastAsia="仿宋" w:hAnsi="Times New Roman" w:cs="Times New Roman"/>
                <w:kern w:val="0"/>
                <w:sz w:val="20"/>
                <w:szCs w:val="20"/>
              </w:rPr>
              <w:t>潮河倒虹吸、魏河倒虹吸、十八里河倒虹吸、金水河倒虹吸、须水河倒虹吸</w:t>
            </w:r>
          </w:p>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）一般冬季不结冰。极端气候条件，结冰可能</w:t>
            </w:r>
            <w:r w:rsidR="00E82A50">
              <w:rPr>
                <w:rFonts w:ascii="Times New Roman" w:eastAsia="仿宋" w:hAnsi="Times New Roman" w:cs="Times New Roman" w:hint="eastAsia"/>
                <w:kern w:val="0"/>
                <w:sz w:val="20"/>
                <w:szCs w:val="20"/>
              </w:rPr>
              <w:t>造成</w:t>
            </w:r>
            <w:r w:rsidRPr="0064711D">
              <w:rPr>
                <w:rFonts w:ascii="Times New Roman" w:eastAsia="仿宋" w:hAnsi="Times New Roman" w:cs="Times New Roman"/>
                <w:kern w:val="0"/>
                <w:sz w:val="20"/>
                <w:szCs w:val="20"/>
              </w:rPr>
              <w:t>倒虹吸附属结构破坏。</w:t>
            </w:r>
          </w:p>
          <w:p w:rsidR="00061D6A" w:rsidRPr="0064711D" w:rsidRDefault="00061D6A" w:rsidP="00CA10AB">
            <w:pPr>
              <w:snapToGrid w:val="0"/>
              <w:spacing w:line="22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）极端气候结冰时，（</w:t>
            </w:r>
            <w:r w:rsidRPr="0064711D">
              <w:rPr>
                <w:rFonts w:ascii="Times New Roman" w:eastAsia="仿宋" w:hAnsi="Times New Roman" w:cs="Times New Roman"/>
                <w:kern w:val="0"/>
                <w:sz w:val="20"/>
                <w:szCs w:val="20"/>
              </w:rPr>
              <w:t>1</w:t>
            </w:r>
            <w:r w:rsidRPr="0064711D">
              <w:rPr>
                <w:rFonts w:ascii="Times New Roman" w:eastAsia="仿宋" w:hAnsi="Times New Roman" w:cs="Times New Roman"/>
                <w:kern w:val="0"/>
                <w:sz w:val="20"/>
                <w:szCs w:val="20"/>
              </w:rPr>
              <w:t>）指定冰情观测人员增加对倒虹吸附属结构巡视，可结合工程巡视；（</w:t>
            </w:r>
            <w:r w:rsidRPr="0064711D">
              <w:rPr>
                <w:rFonts w:ascii="Times New Roman" w:eastAsia="仿宋" w:hAnsi="Times New Roman" w:cs="Times New Roman"/>
                <w:kern w:val="0"/>
                <w:sz w:val="20"/>
                <w:szCs w:val="20"/>
              </w:rPr>
              <w:t>2</w:t>
            </w:r>
            <w:r w:rsidRPr="0064711D">
              <w:rPr>
                <w:rFonts w:ascii="Times New Roman" w:eastAsia="仿宋" w:hAnsi="Times New Roman" w:cs="Times New Roman"/>
                <w:kern w:val="0"/>
                <w:sz w:val="20"/>
                <w:szCs w:val="20"/>
              </w:rPr>
              <w:t>）在必要时，工程科在倒虹吸前布置</w:t>
            </w:r>
            <w:proofErr w:type="gramStart"/>
            <w:r w:rsidRPr="0064711D">
              <w:rPr>
                <w:rFonts w:ascii="Times New Roman" w:eastAsia="仿宋" w:hAnsi="Times New Roman" w:cs="Times New Roman"/>
                <w:kern w:val="0"/>
                <w:sz w:val="20"/>
                <w:szCs w:val="20"/>
              </w:rPr>
              <w:t>拦冰索</w:t>
            </w:r>
            <w:proofErr w:type="gramEnd"/>
            <w:r w:rsidRPr="0064711D">
              <w:rPr>
                <w:rFonts w:ascii="Times New Roman" w:eastAsia="仿宋" w:hAnsi="Times New Roman" w:cs="Times New Roman"/>
                <w:kern w:val="0"/>
                <w:sz w:val="20"/>
                <w:szCs w:val="20"/>
              </w:rPr>
              <w:t>设施；（</w:t>
            </w:r>
            <w:r w:rsidRPr="0064711D">
              <w:rPr>
                <w:rFonts w:ascii="Times New Roman" w:eastAsia="仿宋" w:hAnsi="Times New Roman" w:cs="Times New Roman"/>
                <w:kern w:val="0"/>
                <w:sz w:val="20"/>
                <w:szCs w:val="20"/>
              </w:rPr>
              <w:t>3</w:t>
            </w:r>
            <w:r w:rsidRPr="0064711D">
              <w:rPr>
                <w:rFonts w:ascii="Times New Roman" w:eastAsia="仿宋" w:hAnsi="Times New Roman" w:cs="Times New Roman"/>
                <w:kern w:val="0"/>
                <w:sz w:val="20"/>
                <w:szCs w:val="20"/>
              </w:rPr>
              <w:t>）</w:t>
            </w:r>
            <w:r w:rsidR="00A11364">
              <w:rPr>
                <w:rFonts w:ascii="Times New Roman" w:eastAsia="仿宋" w:hAnsi="Times New Roman" w:cs="Times New Roman"/>
                <w:kern w:val="0"/>
                <w:sz w:val="20"/>
                <w:szCs w:val="20"/>
              </w:rPr>
              <w:t>冬季</w:t>
            </w:r>
            <w:r w:rsidRPr="0064711D">
              <w:rPr>
                <w:rFonts w:ascii="Times New Roman" w:eastAsia="仿宋" w:hAnsi="Times New Roman" w:cs="Times New Roman"/>
                <w:kern w:val="0"/>
                <w:sz w:val="20"/>
                <w:szCs w:val="20"/>
              </w:rPr>
              <w:t>结束后，调度科应对倒虹吸进行全面检查，出现问题及时修复。</w:t>
            </w:r>
          </w:p>
        </w:tc>
      </w:tr>
    </w:tbl>
    <w:p w:rsidR="0008554C" w:rsidRPr="0064711D" w:rsidRDefault="0008554C" w:rsidP="0008554C">
      <w:pPr>
        <w:pStyle w:val="10"/>
        <w:ind w:firstLineChars="0" w:firstLine="0"/>
        <w:jc w:val="center"/>
        <w:outlineLvl w:val="9"/>
        <w:rPr>
          <w:rFonts w:hAnsi="黑体" w:cs="Times New Roman"/>
        </w:rPr>
      </w:pPr>
    </w:p>
    <w:p w:rsidR="00377DFB" w:rsidRPr="0064711D" w:rsidRDefault="00012CFE" w:rsidP="00377DFB">
      <w:pPr>
        <w:pStyle w:val="10"/>
        <w:spacing w:after="0"/>
        <w:ind w:firstLineChars="41" w:firstLine="98"/>
        <w:outlineLvl w:val="2"/>
        <w:rPr>
          <w:rFonts w:ascii="Times New Roman" w:hAnsi="Times New Roman" w:cs="Times New Roman"/>
        </w:rPr>
      </w:pPr>
      <w:r w:rsidRPr="0064711D">
        <w:br w:type="column"/>
      </w:r>
      <w:r w:rsidR="00377DFB" w:rsidRPr="0064711D">
        <w:rPr>
          <w:rFonts w:ascii="Times New Roman" w:hAnsi="Times New Roman" w:cs="Times New Roman"/>
        </w:rPr>
        <w:lastRenderedPageBreak/>
        <w:t xml:space="preserve">3.3.3 </w:t>
      </w:r>
      <w:r w:rsidR="00377DFB" w:rsidRPr="0064711D">
        <w:rPr>
          <w:rFonts w:ascii="Times New Roman" w:hAnsi="Times New Roman" w:cs="Times New Roman"/>
        </w:rPr>
        <w:t>水质调度</w:t>
      </w:r>
    </w:p>
    <w:p w:rsidR="0008554C" w:rsidRPr="0064711D" w:rsidRDefault="0008554C" w:rsidP="0008554C">
      <w:pPr>
        <w:pStyle w:val="10"/>
        <w:ind w:firstLineChars="0" w:firstLine="0"/>
        <w:jc w:val="center"/>
        <w:outlineLvl w:val="9"/>
        <w:rPr>
          <w:rFonts w:ascii="Times New Roman" w:hAnsi="Times New Roman" w:cs="Times New Roman"/>
        </w:rPr>
      </w:pPr>
      <w:r w:rsidRPr="0064711D">
        <w:rPr>
          <w:rFonts w:ascii="Times New Roman" w:hAnsi="Times New Roman" w:cs="Times New Roman"/>
        </w:rPr>
        <w:t>表</w:t>
      </w:r>
      <w:r w:rsidRPr="0064711D">
        <w:rPr>
          <w:rFonts w:ascii="Times New Roman" w:hAnsi="Times New Roman" w:cs="Times New Roman"/>
        </w:rPr>
        <w:t xml:space="preserve">3.3-7  </w:t>
      </w:r>
      <w:r w:rsidRPr="0064711D">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
        <w:gridCol w:w="1510"/>
        <w:gridCol w:w="1897"/>
        <w:gridCol w:w="1581"/>
        <w:gridCol w:w="2687"/>
        <w:gridCol w:w="3051"/>
        <w:gridCol w:w="2636"/>
      </w:tblGrid>
      <w:tr w:rsidR="00061D6A" w:rsidRPr="00427CFB" w:rsidTr="00427CFB">
        <w:trPr>
          <w:tblHeader/>
          <w:jc w:val="center"/>
        </w:trPr>
        <w:tc>
          <w:tcPr>
            <w:tcW w:w="301"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序号</w:t>
            </w:r>
          </w:p>
        </w:tc>
        <w:tc>
          <w:tcPr>
            <w:tcW w:w="531"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起始桩号</w:t>
            </w:r>
          </w:p>
        </w:tc>
        <w:tc>
          <w:tcPr>
            <w:tcW w:w="667"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截止桩号</w:t>
            </w:r>
          </w:p>
        </w:tc>
        <w:tc>
          <w:tcPr>
            <w:tcW w:w="556" w:type="pct"/>
            <w:tcBorders>
              <w:top w:val="single" w:sz="4" w:space="0" w:color="auto"/>
              <w:left w:val="single" w:sz="4" w:space="0" w:color="auto"/>
              <w:bottom w:val="single" w:sz="4" w:space="0" w:color="auto"/>
              <w:right w:val="single" w:sz="4" w:space="0" w:color="auto"/>
            </w:tcBorders>
            <w:vAlign w:val="center"/>
          </w:tcPr>
          <w:p w:rsidR="00061D6A" w:rsidRPr="00427CFB" w:rsidRDefault="00061D6A"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风险量值</w:t>
            </w:r>
          </w:p>
        </w:tc>
        <w:tc>
          <w:tcPr>
            <w:tcW w:w="945"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风险事件</w:t>
            </w:r>
          </w:p>
        </w:tc>
        <w:tc>
          <w:tcPr>
            <w:tcW w:w="1073"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风险因子（按可能性排序）</w:t>
            </w:r>
          </w:p>
        </w:tc>
        <w:tc>
          <w:tcPr>
            <w:tcW w:w="928" w:type="pct"/>
            <w:tcBorders>
              <w:top w:val="single" w:sz="4" w:space="0" w:color="auto"/>
              <w:left w:val="single" w:sz="4" w:space="0" w:color="auto"/>
              <w:bottom w:val="single" w:sz="4" w:space="0" w:color="auto"/>
              <w:right w:val="single" w:sz="4" w:space="0" w:color="auto"/>
            </w:tcBorders>
            <w:vAlign w:val="center"/>
            <w:hideMark/>
          </w:tcPr>
          <w:p w:rsidR="00061D6A" w:rsidRPr="00427CFB" w:rsidRDefault="00061D6A"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sz w:val="20"/>
                <w:szCs w:val="20"/>
              </w:rPr>
              <w:t>对应风险预防措施编号</w:t>
            </w:r>
          </w:p>
        </w:tc>
      </w:tr>
      <w:tr w:rsidR="003D407D" w:rsidRPr="00427CFB" w:rsidTr="00427CFB">
        <w:trPr>
          <w:jc w:val="center"/>
        </w:trPr>
        <w:tc>
          <w:tcPr>
            <w:tcW w:w="301" w:type="pct"/>
            <w:vMerge w:val="restart"/>
            <w:tcBorders>
              <w:top w:val="single" w:sz="4" w:space="0" w:color="auto"/>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1</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2</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3</w:t>
            </w:r>
          </w:p>
        </w:tc>
        <w:tc>
          <w:tcPr>
            <w:tcW w:w="531" w:type="pct"/>
            <w:vMerge w:val="restart"/>
            <w:tcBorders>
              <w:top w:val="single" w:sz="4" w:space="0" w:color="auto"/>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K418+562</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K435+314</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K447+090</w:t>
            </w:r>
          </w:p>
        </w:tc>
        <w:tc>
          <w:tcPr>
            <w:tcW w:w="667" w:type="pct"/>
            <w:vMerge w:val="restart"/>
            <w:tcBorders>
              <w:top w:val="single" w:sz="4" w:space="0" w:color="auto"/>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K435+314</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K447+090</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K450+305</w:t>
            </w:r>
          </w:p>
        </w:tc>
        <w:tc>
          <w:tcPr>
            <w:tcW w:w="556" w:type="pct"/>
            <w:vMerge w:val="restart"/>
            <w:tcBorders>
              <w:top w:val="single" w:sz="4" w:space="0" w:color="auto"/>
              <w:left w:val="single" w:sz="4" w:space="0" w:color="auto"/>
              <w:right w:val="single" w:sz="4" w:space="0" w:color="auto"/>
            </w:tcBorders>
            <w:vAlign w:val="center"/>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 xml:space="preserve">5.63 </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 xml:space="preserve">4.77 </w:t>
            </w:r>
          </w:p>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3.05</w:t>
            </w: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交通事故导致的水污染</w:t>
            </w:r>
          </w:p>
        </w:tc>
        <w:tc>
          <w:tcPr>
            <w:tcW w:w="107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危化品运输</w:t>
            </w:r>
          </w:p>
        </w:tc>
        <w:tc>
          <w:tcPr>
            <w:tcW w:w="92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9-1</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违反交通规则</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9-2</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道路</w:t>
            </w:r>
          </w:p>
        </w:tc>
        <w:tc>
          <w:tcPr>
            <w:tcW w:w="928" w:type="pct"/>
            <w:vMerge w:val="restart"/>
            <w:tcBorders>
              <w:top w:val="single" w:sz="4" w:space="0" w:color="auto"/>
              <w:left w:val="single" w:sz="4" w:space="0" w:color="auto"/>
              <w:right w:val="single" w:sz="4" w:space="0" w:color="auto"/>
            </w:tcBorders>
            <w:shd w:val="clear" w:color="auto" w:fill="auto"/>
            <w:vAlign w:val="center"/>
            <w:hideMark/>
          </w:tcPr>
          <w:p w:rsidR="003D407D" w:rsidRPr="00427CFB" w:rsidRDefault="003D407D" w:rsidP="003C6954">
            <w:pPr>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9-1</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气象</w:t>
            </w:r>
          </w:p>
        </w:tc>
        <w:tc>
          <w:tcPr>
            <w:tcW w:w="928" w:type="pct"/>
            <w:vMerge/>
            <w:tcBorders>
              <w:left w:val="single" w:sz="4" w:space="0" w:color="auto"/>
              <w:right w:val="single" w:sz="4" w:space="0" w:color="auto"/>
            </w:tcBorders>
            <w:shd w:val="clear" w:color="auto" w:fill="auto"/>
            <w:vAlign w:val="center"/>
            <w:hideMark/>
          </w:tcPr>
          <w:p w:rsidR="003D407D" w:rsidRPr="00427CFB" w:rsidRDefault="003D407D" w:rsidP="003C6954">
            <w:pPr>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车况</w:t>
            </w:r>
          </w:p>
        </w:tc>
        <w:tc>
          <w:tcPr>
            <w:tcW w:w="928" w:type="pct"/>
            <w:vMerge/>
            <w:tcBorders>
              <w:left w:val="single" w:sz="4" w:space="0" w:color="auto"/>
              <w:bottom w:val="single" w:sz="4" w:space="0" w:color="auto"/>
              <w:right w:val="single" w:sz="4" w:space="0" w:color="auto"/>
            </w:tcBorders>
            <w:shd w:val="clear" w:color="auto" w:fill="auto"/>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地表水污染</w:t>
            </w: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汛期外水入渠</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9-3</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生活污水</w:t>
            </w:r>
          </w:p>
        </w:tc>
        <w:tc>
          <w:tcPr>
            <w:tcW w:w="928" w:type="pct"/>
            <w:vMerge w:val="restar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9-4</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畜禽养殖</w:t>
            </w:r>
          </w:p>
        </w:tc>
        <w:tc>
          <w:tcPr>
            <w:tcW w:w="928"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垃圾</w:t>
            </w:r>
          </w:p>
        </w:tc>
        <w:tc>
          <w:tcPr>
            <w:tcW w:w="928"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工矿企业</w:t>
            </w:r>
          </w:p>
        </w:tc>
        <w:tc>
          <w:tcPr>
            <w:tcW w:w="928"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穿跨越和邻接工程</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9-8</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运维养护施工</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9-9</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地下水污染</w:t>
            </w: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内排</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9-5</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地下水污染</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9-7</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防水失效</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9-6</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p>
        </w:tc>
        <w:tc>
          <w:tcPr>
            <w:tcW w:w="945"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大气污染</w:t>
            </w: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大气沉降</w:t>
            </w:r>
          </w:p>
        </w:tc>
        <w:tc>
          <w:tcPr>
            <w:tcW w:w="928"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9-11</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藻类</w:t>
            </w: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温度</w:t>
            </w:r>
          </w:p>
        </w:tc>
        <w:tc>
          <w:tcPr>
            <w:tcW w:w="928" w:type="pct"/>
            <w:vMerge w:val="restart"/>
            <w:tcBorders>
              <w:top w:val="single" w:sz="4" w:space="0" w:color="auto"/>
              <w:left w:val="single" w:sz="4" w:space="0" w:color="auto"/>
              <w:right w:val="single" w:sz="4" w:space="0" w:color="auto"/>
            </w:tcBorders>
            <w:shd w:val="clear" w:color="auto" w:fill="auto"/>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9-12</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营养盐</w:t>
            </w:r>
          </w:p>
        </w:tc>
        <w:tc>
          <w:tcPr>
            <w:tcW w:w="928" w:type="pct"/>
            <w:vMerge/>
            <w:tcBorders>
              <w:left w:val="single" w:sz="4" w:space="0" w:color="auto"/>
              <w:right w:val="single" w:sz="4" w:space="0" w:color="auto"/>
            </w:tcBorders>
            <w:shd w:val="clear" w:color="auto" w:fill="auto"/>
            <w:vAlign w:val="center"/>
            <w:hideMark/>
          </w:tcPr>
          <w:p w:rsidR="003D407D" w:rsidRPr="00427CFB" w:rsidRDefault="003D407D" w:rsidP="003C6954">
            <w:pPr>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水流</w:t>
            </w:r>
          </w:p>
        </w:tc>
        <w:tc>
          <w:tcPr>
            <w:tcW w:w="928" w:type="pct"/>
            <w:vMerge/>
            <w:tcBorders>
              <w:left w:val="single" w:sz="4" w:space="0" w:color="auto"/>
              <w:right w:val="single" w:sz="4" w:space="0" w:color="auto"/>
            </w:tcBorders>
            <w:shd w:val="clear" w:color="auto" w:fill="auto"/>
            <w:vAlign w:val="center"/>
            <w:hideMark/>
          </w:tcPr>
          <w:p w:rsidR="003D407D" w:rsidRPr="00427CFB" w:rsidRDefault="003D407D" w:rsidP="003C6954">
            <w:pPr>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pH</w:t>
            </w:r>
          </w:p>
        </w:tc>
        <w:tc>
          <w:tcPr>
            <w:tcW w:w="928" w:type="pct"/>
            <w:vMerge/>
            <w:tcBorders>
              <w:left w:val="single" w:sz="4" w:space="0" w:color="auto"/>
              <w:right w:val="single" w:sz="4" w:space="0" w:color="auto"/>
            </w:tcBorders>
            <w:shd w:val="clear" w:color="auto" w:fill="auto"/>
            <w:vAlign w:val="center"/>
            <w:hideMark/>
          </w:tcPr>
          <w:p w:rsidR="003D407D" w:rsidRPr="00427CFB" w:rsidRDefault="003D407D" w:rsidP="003C6954">
            <w:pPr>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微量元素</w:t>
            </w:r>
          </w:p>
        </w:tc>
        <w:tc>
          <w:tcPr>
            <w:tcW w:w="928" w:type="pct"/>
            <w:vMerge/>
            <w:tcBorders>
              <w:left w:val="single" w:sz="4" w:space="0" w:color="auto"/>
              <w:right w:val="single" w:sz="4" w:space="0" w:color="auto"/>
            </w:tcBorders>
            <w:shd w:val="clear" w:color="auto" w:fill="auto"/>
            <w:vAlign w:val="center"/>
            <w:hideMark/>
          </w:tcPr>
          <w:p w:rsidR="003D407D" w:rsidRPr="00427CFB" w:rsidRDefault="003D407D" w:rsidP="003C6954">
            <w:pPr>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光照</w:t>
            </w:r>
          </w:p>
        </w:tc>
        <w:tc>
          <w:tcPr>
            <w:tcW w:w="928" w:type="pct"/>
            <w:vMerge/>
            <w:tcBorders>
              <w:left w:val="single" w:sz="4" w:space="0" w:color="auto"/>
              <w:right w:val="single" w:sz="4" w:space="0" w:color="auto"/>
            </w:tcBorders>
            <w:shd w:val="clear" w:color="auto" w:fill="auto"/>
            <w:vAlign w:val="center"/>
            <w:hideMark/>
          </w:tcPr>
          <w:p w:rsidR="003D407D" w:rsidRPr="00427CFB" w:rsidRDefault="003D407D" w:rsidP="003C6954">
            <w:pPr>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生物因素</w:t>
            </w:r>
          </w:p>
        </w:tc>
        <w:tc>
          <w:tcPr>
            <w:tcW w:w="928" w:type="pct"/>
            <w:vMerge/>
            <w:tcBorders>
              <w:left w:val="single" w:sz="4" w:space="0" w:color="auto"/>
              <w:bottom w:val="single" w:sz="4" w:space="0" w:color="auto"/>
              <w:right w:val="single" w:sz="4" w:space="0" w:color="auto"/>
            </w:tcBorders>
            <w:shd w:val="clear" w:color="auto" w:fill="auto"/>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p>
        </w:tc>
        <w:tc>
          <w:tcPr>
            <w:tcW w:w="945" w:type="pct"/>
            <w:vMerge w:val="restart"/>
            <w:tcBorders>
              <w:top w:val="single" w:sz="4" w:space="0" w:color="auto"/>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建筑物漏油污染</w:t>
            </w: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管路质量差</w:t>
            </w:r>
          </w:p>
        </w:tc>
        <w:tc>
          <w:tcPr>
            <w:tcW w:w="928" w:type="pct"/>
            <w:vMerge w:val="restart"/>
            <w:tcBorders>
              <w:top w:val="single" w:sz="4" w:space="0" w:color="auto"/>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9-10</w:t>
            </w: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管路安装不符要求</w:t>
            </w:r>
          </w:p>
        </w:tc>
        <w:tc>
          <w:tcPr>
            <w:tcW w:w="928"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密封件老化</w:t>
            </w:r>
          </w:p>
        </w:tc>
        <w:tc>
          <w:tcPr>
            <w:tcW w:w="928"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密封件安装不当</w:t>
            </w:r>
          </w:p>
        </w:tc>
        <w:tc>
          <w:tcPr>
            <w:tcW w:w="928"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hideMark/>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color w:val="000000" w:themeColor="text1"/>
                <w:kern w:val="0"/>
                <w:sz w:val="20"/>
                <w:szCs w:val="20"/>
              </w:rPr>
              <w:t>密封件预压量异常</w:t>
            </w:r>
          </w:p>
        </w:tc>
        <w:tc>
          <w:tcPr>
            <w:tcW w:w="928" w:type="pct"/>
            <w:vMerge/>
            <w:tcBorders>
              <w:left w:val="single" w:sz="4" w:space="0" w:color="auto"/>
              <w:right w:val="single" w:sz="4" w:space="0" w:color="auto"/>
            </w:tcBorders>
            <w:vAlign w:val="center"/>
            <w:hideMark/>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r w:rsidR="003D407D" w:rsidRPr="00427CFB" w:rsidTr="00427CFB">
        <w:trPr>
          <w:jc w:val="center"/>
        </w:trPr>
        <w:tc>
          <w:tcPr>
            <w:tcW w:w="301" w:type="pct"/>
            <w:vMerge/>
            <w:tcBorders>
              <w:left w:val="single" w:sz="4" w:space="0" w:color="auto"/>
              <w:bottom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31" w:type="pct"/>
            <w:vMerge/>
            <w:tcBorders>
              <w:left w:val="single" w:sz="4" w:space="0" w:color="auto"/>
              <w:bottom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667" w:type="pct"/>
            <w:vMerge/>
            <w:tcBorders>
              <w:left w:val="single" w:sz="4" w:space="0" w:color="auto"/>
              <w:bottom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556" w:type="pct"/>
            <w:vMerge/>
            <w:tcBorders>
              <w:left w:val="single" w:sz="4" w:space="0" w:color="auto"/>
              <w:bottom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945" w:type="pct"/>
            <w:vMerge/>
            <w:tcBorders>
              <w:left w:val="single" w:sz="4" w:space="0" w:color="auto"/>
              <w:bottom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c>
          <w:tcPr>
            <w:tcW w:w="1073" w:type="pct"/>
            <w:tcBorders>
              <w:top w:val="single" w:sz="4" w:space="0" w:color="auto"/>
              <w:left w:val="single" w:sz="4" w:space="0" w:color="auto"/>
              <w:bottom w:val="single" w:sz="4" w:space="0" w:color="auto"/>
              <w:right w:val="single" w:sz="4" w:space="0" w:color="auto"/>
            </w:tcBorders>
            <w:vAlign w:val="center"/>
          </w:tcPr>
          <w:p w:rsidR="003D407D" w:rsidRPr="00427CFB" w:rsidRDefault="003D407D" w:rsidP="003C6954">
            <w:pPr>
              <w:widowControl/>
              <w:snapToGrid w:val="0"/>
              <w:spacing w:line="240" w:lineRule="exact"/>
              <w:jc w:val="center"/>
              <w:rPr>
                <w:rFonts w:ascii="仿宋" w:eastAsia="仿宋" w:hAnsi="仿宋" w:cs="Times New Roman"/>
                <w:color w:val="000000" w:themeColor="text1"/>
                <w:kern w:val="0"/>
                <w:sz w:val="20"/>
                <w:szCs w:val="20"/>
              </w:rPr>
            </w:pPr>
            <w:r w:rsidRPr="00427CFB">
              <w:rPr>
                <w:rFonts w:ascii="仿宋" w:eastAsia="仿宋" w:hAnsi="仿宋" w:cs="Times New Roman" w:hint="eastAsia"/>
                <w:kern w:val="0"/>
                <w:sz w:val="20"/>
                <w:szCs w:val="20"/>
              </w:rPr>
              <w:t>管路、仪器检修维护</w:t>
            </w:r>
          </w:p>
        </w:tc>
        <w:tc>
          <w:tcPr>
            <w:tcW w:w="928" w:type="pct"/>
            <w:vMerge/>
            <w:tcBorders>
              <w:left w:val="single" w:sz="4" w:space="0" w:color="auto"/>
              <w:bottom w:val="single" w:sz="4" w:space="0" w:color="auto"/>
              <w:right w:val="single" w:sz="4" w:space="0" w:color="auto"/>
            </w:tcBorders>
            <w:vAlign w:val="center"/>
          </w:tcPr>
          <w:p w:rsidR="003D407D" w:rsidRPr="00427CFB" w:rsidRDefault="003D407D" w:rsidP="003C6954">
            <w:pPr>
              <w:widowControl/>
              <w:snapToGrid w:val="0"/>
              <w:spacing w:line="240" w:lineRule="exact"/>
              <w:jc w:val="left"/>
              <w:rPr>
                <w:rFonts w:ascii="仿宋" w:eastAsia="仿宋" w:hAnsi="仿宋" w:cs="Times New Roman"/>
                <w:color w:val="000000" w:themeColor="text1"/>
                <w:kern w:val="0"/>
                <w:sz w:val="20"/>
                <w:szCs w:val="20"/>
              </w:rPr>
            </w:pPr>
          </w:p>
        </w:tc>
      </w:tr>
    </w:tbl>
    <w:p w:rsidR="0008554C" w:rsidRPr="0064711D" w:rsidRDefault="0008554C" w:rsidP="0008554C">
      <w:pPr>
        <w:pStyle w:val="10"/>
        <w:ind w:firstLineChars="0" w:firstLine="0"/>
        <w:jc w:val="center"/>
        <w:outlineLvl w:val="9"/>
        <w:rPr>
          <w:rFonts w:ascii="Times New Roman" w:hAnsi="Times New Roman" w:cs="Times New Roman"/>
        </w:rPr>
      </w:pPr>
      <w:r w:rsidRPr="0064711D">
        <w:rPr>
          <w:rFonts w:ascii="Times New Roman" w:hAnsi="Times New Roman" w:cs="Times New Roman"/>
        </w:rPr>
        <w:lastRenderedPageBreak/>
        <w:t>表</w:t>
      </w:r>
      <w:r w:rsidRPr="0064711D">
        <w:rPr>
          <w:rFonts w:ascii="Times New Roman" w:hAnsi="Times New Roman" w:cs="Times New Roman"/>
        </w:rPr>
        <w:t xml:space="preserve">3.3-8  </w:t>
      </w:r>
      <w:r w:rsidRPr="0064711D">
        <w:rPr>
          <w:rFonts w:ascii="Times New Roman" w:hAnsi="Times New Roman" w:cs="Times New Roman"/>
        </w:rPr>
        <w:t>水质</w:t>
      </w:r>
      <w:r w:rsidR="00AD5D75">
        <w:rPr>
          <w:rFonts w:ascii="Times New Roman" w:hAnsi="Times New Roman" w:cs="Times New Roman"/>
        </w:rPr>
        <w:t>风险预防措施</w:t>
      </w:r>
      <w:r w:rsidRPr="0064711D">
        <w:rPr>
          <w:rFonts w:ascii="Times New Roman" w:hAnsi="Times New Roman" w:cs="Times New Roman"/>
        </w:rPr>
        <w:t>一览表</w:t>
      </w:r>
    </w:p>
    <w:tbl>
      <w:tblPr>
        <w:tblW w:w="5000" w:type="pct"/>
        <w:jc w:val="center"/>
        <w:tblLook w:val="04A0"/>
      </w:tblPr>
      <w:tblGrid>
        <w:gridCol w:w="836"/>
        <w:gridCol w:w="1675"/>
        <w:gridCol w:w="11707"/>
      </w:tblGrid>
      <w:tr w:rsidR="00061D6A" w:rsidRPr="0064711D" w:rsidTr="00427CFB">
        <w:trPr>
          <w:tblHeade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编号</w:t>
            </w:r>
          </w:p>
        </w:tc>
        <w:tc>
          <w:tcPr>
            <w:tcW w:w="589"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风险因子</w:t>
            </w:r>
          </w:p>
        </w:tc>
        <w:tc>
          <w:tcPr>
            <w:tcW w:w="4117"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预防措施</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9-1</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kern w:val="0"/>
                <w:sz w:val="20"/>
                <w:szCs w:val="20"/>
              </w:rPr>
              <w:t>危化品运输、道路、车况、气象</w:t>
            </w:r>
          </w:p>
        </w:tc>
        <w:tc>
          <w:tcPr>
            <w:tcW w:w="4117"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组织人员加强对东四环（南延线）公路桥、郑州绕城高速公路桥、新</w:t>
            </w:r>
            <w:r w:rsidRPr="0064711D">
              <w:rPr>
                <w:rFonts w:ascii="Times New Roman" w:eastAsia="仿宋" w:hAnsi="Times New Roman" w:cs="Times New Roman"/>
                <w:color w:val="000000" w:themeColor="text1"/>
                <w:kern w:val="0"/>
                <w:sz w:val="20"/>
                <w:szCs w:val="20"/>
              </w:rPr>
              <w:t>G310</w:t>
            </w:r>
            <w:r w:rsidRPr="0064711D">
              <w:rPr>
                <w:rFonts w:ascii="Times New Roman" w:eastAsia="仿宋" w:hAnsi="Times New Roman" w:cs="Times New Roman"/>
                <w:color w:val="000000" w:themeColor="text1"/>
                <w:kern w:val="0"/>
                <w:sz w:val="20"/>
                <w:szCs w:val="20"/>
              </w:rPr>
              <w:t>公路桥、庞村西公路桥、豫一路公路桥、汪</w:t>
            </w:r>
            <w:proofErr w:type="gramStart"/>
            <w:r w:rsidRPr="0064711D">
              <w:rPr>
                <w:rFonts w:ascii="Times New Roman" w:eastAsia="仿宋" w:hAnsi="Times New Roman" w:cs="Times New Roman"/>
                <w:color w:val="000000" w:themeColor="text1"/>
                <w:kern w:val="0"/>
                <w:sz w:val="20"/>
                <w:szCs w:val="20"/>
              </w:rPr>
              <w:t>垌</w:t>
            </w:r>
            <w:proofErr w:type="gramEnd"/>
            <w:r w:rsidRPr="0064711D">
              <w:rPr>
                <w:rFonts w:ascii="Times New Roman" w:eastAsia="仿宋" w:hAnsi="Times New Roman" w:cs="Times New Roman"/>
                <w:color w:val="000000" w:themeColor="text1"/>
                <w:kern w:val="0"/>
                <w:sz w:val="20"/>
                <w:szCs w:val="20"/>
              </w:rPr>
              <w:t>村北公路桥、南四环公路桥、中州大道公路桥、紫荆山路公路桥、碧云路公路桥、京广南路公路桥、郑平路公路桥、大学路公路桥、嵩山南路公路桥、郑密路公路桥、水泉沟南公路桥、长江路（密</w:t>
            </w:r>
            <w:proofErr w:type="gramStart"/>
            <w:r w:rsidRPr="0064711D">
              <w:rPr>
                <w:rFonts w:ascii="Times New Roman" w:eastAsia="仿宋" w:hAnsi="Times New Roman" w:cs="Times New Roman"/>
                <w:color w:val="000000" w:themeColor="text1"/>
                <w:kern w:val="0"/>
                <w:sz w:val="20"/>
                <w:szCs w:val="20"/>
              </w:rPr>
              <w:t>垌</w:t>
            </w:r>
            <w:proofErr w:type="gramEnd"/>
            <w:r w:rsidRPr="0064711D">
              <w:rPr>
                <w:rFonts w:ascii="Times New Roman" w:eastAsia="仿宋" w:hAnsi="Times New Roman" w:cs="Times New Roman"/>
                <w:color w:val="000000" w:themeColor="text1"/>
                <w:kern w:val="0"/>
                <w:sz w:val="20"/>
                <w:szCs w:val="20"/>
              </w:rPr>
              <w:t>西）公路桥、郑少高速连接线公路桥、淮河路公路桥、陇海路公路桥、凯旋路公路桥、常庄北公路桥、雪松路公路桥、站前大道公路桥、西四环公路桥、中原路公路桥、元通大道公路桥、郑上路公路桥、红松路公路桥等易发交通事故桥梁进行巡查，并在易发交通事故桥梁设置视频监控和警示牌。</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9-2</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违反交通规则</w:t>
            </w:r>
          </w:p>
        </w:tc>
        <w:tc>
          <w:tcPr>
            <w:tcW w:w="4117"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与当地有关部门合作，在易发交通事故桥梁处加强法规宣传。</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9-3</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汛期外水入渠</w:t>
            </w:r>
          </w:p>
        </w:tc>
        <w:tc>
          <w:tcPr>
            <w:tcW w:w="4117"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）重点关注</w:t>
            </w:r>
            <w:proofErr w:type="gramStart"/>
            <w:r w:rsidRPr="0064711D">
              <w:rPr>
                <w:rFonts w:ascii="Times New Roman" w:eastAsia="仿宋" w:hAnsi="Times New Roman" w:cs="Times New Roman"/>
                <w:color w:val="000000" w:themeColor="text1"/>
                <w:kern w:val="0"/>
                <w:sz w:val="20"/>
                <w:szCs w:val="20"/>
              </w:rPr>
              <w:t>刘村沟排水</w:t>
            </w:r>
            <w:proofErr w:type="gramEnd"/>
            <w:r w:rsidRPr="0064711D">
              <w:rPr>
                <w:rFonts w:ascii="Times New Roman" w:eastAsia="仿宋" w:hAnsi="Times New Roman" w:cs="Times New Roman"/>
                <w:color w:val="000000" w:themeColor="text1"/>
                <w:kern w:val="0"/>
                <w:sz w:val="20"/>
                <w:szCs w:val="20"/>
              </w:rPr>
              <w:t>渡槽、荆胡沟排水渡槽、杏园西北沟排水渡槽、水泉沟排水渡槽、大</w:t>
            </w:r>
            <w:proofErr w:type="gramStart"/>
            <w:r w:rsidRPr="0064711D">
              <w:rPr>
                <w:rFonts w:ascii="Times New Roman" w:eastAsia="仿宋" w:hAnsi="Times New Roman" w:cs="Times New Roman"/>
                <w:color w:val="000000" w:themeColor="text1"/>
                <w:kern w:val="0"/>
                <w:sz w:val="20"/>
                <w:szCs w:val="20"/>
              </w:rPr>
              <w:t>李庄沟排水</w:t>
            </w:r>
            <w:proofErr w:type="gramEnd"/>
            <w:r w:rsidRPr="0064711D">
              <w:rPr>
                <w:rFonts w:ascii="Times New Roman" w:eastAsia="仿宋" w:hAnsi="Times New Roman" w:cs="Times New Roman"/>
                <w:color w:val="000000" w:themeColor="text1"/>
                <w:kern w:val="0"/>
                <w:sz w:val="20"/>
                <w:szCs w:val="20"/>
              </w:rPr>
              <w:t>渡槽、</w:t>
            </w:r>
            <w:proofErr w:type="gramStart"/>
            <w:r w:rsidRPr="0064711D">
              <w:rPr>
                <w:rFonts w:ascii="Times New Roman" w:eastAsia="仿宋" w:hAnsi="Times New Roman" w:cs="Times New Roman"/>
                <w:color w:val="000000" w:themeColor="text1"/>
                <w:kern w:val="0"/>
                <w:sz w:val="20"/>
                <w:szCs w:val="20"/>
              </w:rPr>
              <w:t>河西台</w:t>
            </w:r>
            <w:proofErr w:type="gramEnd"/>
            <w:r w:rsidRPr="0064711D">
              <w:rPr>
                <w:rFonts w:ascii="Times New Roman" w:eastAsia="仿宋" w:hAnsi="Times New Roman" w:cs="Times New Roman"/>
                <w:color w:val="000000" w:themeColor="text1"/>
                <w:kern w:val="0"/>
                <w:sz w:val="20"/>
                <w:szCs w:val="20"/>
              </w:rPr>
              <w:t>沟排水渡槽、付庄沟排水渡槽外水入渠风险；</w:t>
            </w:r>
          </w:p>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w:t>
            </w:r>
            <w:proofErr w:type="gramStart"/>
            <w:r w:rsidRPr="0064711D">
              <w:rPr>
                <w:rFonts w:ascii="Times New Roman" w:eastAsia="仿宋" w:hAnsi="Times New Roman" w:cs="Times New Roman"/>
                <w:color w:val="000000" w:themeColor="text1"/>
                <w:kern w:val="0"/>
                <w:sz w:val="20"/>
                <w:szCs w:val="20"/>
              </w:rPr>
              <w:t>对跨渠建筑物</w:t>
            </w:r>
            <w:proofErr w:type="gramEnd"/>
            <w:r w:rsidRPr="0064711D">
              <w:rPr>
                <w:rFonts w:ascii="Times New Roman" w:eastAsia="仿宋" w:hAnsi="Times New Roman" w:cs="Times New Roman"/>
                <w:color w:val="000000" w:themeColor="text1"/>
                <w:kern w:val="0"/>
                <w:sz w:val="20"/>
                <w:szCs w:val="20"/>
              </w:rPr>
              <w:t>上下游进行疏浚，保证河道行洪；</w:t>
            </w:r>
          </w:p>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）根据实际情况增加堤顶高程。</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9-4</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污染源</w:t>
            </w:r>
          </w:p>
        </w:tc>
        <w:tc>
          <w:tcPr>
            <w:tcW w:w="4117"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加强排查新增污染源，同时重点关注已知存在地表水污染的位置，与当地环保部门沟通协调处理，控制污染源。</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9-5</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内排</w:t>
            </w:r>
          </w:p>
        </w:tc>
        <w:tc>
          <w:tcPr>
            <w:tcW w:w="4117"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重点关注</w:t>
            </w:r>
            <w:r w:rsidRPr="0064711D">
              <w:rPr>
                <w:rFonts w:ascii="Times New Roman" w:eastAsia="仿宋" w:hAnsi="Times New Roman" w:cs="Times New Roman"/>
                <w:color w:val="000000" w:themeColor="text1"/>
                <w:kern w:val="0"/>
                <w:sz w:val="20"/>
                <w:szCs w:val="20"/>
              </w:rPr>
              <w:t>418+885</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423+821</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424+170</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425+206</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425+206</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426+111</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435+135</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440+224</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447+399</w:t>
            </w: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450+304</w:t>
            </w:r>
            <w:r w:rsidRPr="0064711D">
              <w:rPr>
                <w:rFonts w:ascii="Times New Roman" w:eastAsia="仿宋" w:hAnsi="Times New Roman" w:cs="Times New Roman"/>
                <w:color w:val="000000" w:themeColor="text1"/>
                <w:kern w:val="0"/>
                <w:sz w:val="20"/>
                <w:szCs w:val="20"/>
              </w:rPr>
              <w:t>等内排段，发现异常情况，及时上报上级单位及部门。</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9-6</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防水失效</w:t>
            </w:r>
          </w:p>
        </w:tc>
        <w:tc>
          <w:tcPr>
            <w:tcW w:w="4117"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）对渠道水量进行定期检测，发现水量异常，及时与有关部门进行协调处理</w:t>
            </w:r>
            <w:r w:rsidR="00764DC5">
              <w:rPr>
                <w:rFonts w:ascii="Times New Roman" w:eastAsia="仿宋" w:hAnsi="Times New Roman" w:cs="Times New Roman"/>
                <w:color w:val="000000" w:themeColor="text1"/>
                <w:kern w:val="0"/>
                <w:sz w:val="20"/>
                <w:szCs w:val="20"/>
              </w:rPr>
              <w:t>；</w:t>
            </w:r>
          </w:p>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）完善相关监测设备，可采用瞬变电磁法、高密度电阻率法、地质雷达、浅层地震法、流场法等对渠道渗漏进行监测，发现异常及时上报。</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9-7</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地下水污染</w:t>
            </w:r>
          </w:p>
        </w:tc>
        <w:tc>
          <w:tcPr>
            <w:tcW w:w="4117"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协调当地政府相关部门，对污染源进行</w:t>
            </w:r>
            <w:r w:rsidR="00764DC5">
              <w:rPr>
                <w:rFonts w:ascii="Times New Roman" w:eastAsia="仿宋" w:hAnsi="Times New Roman" w:cs="Times New Roman" w:hint="eastAsia"/>
                <w:color w:val="000000" w:themeColor="text1"/>
                <w:kern w:val="0"/>
                <w:sz w:val="20"/>
                <w:szCs w:val="20"/>
              </w:rPr>
              <w:t>排查和</w:t>
            </w:r>
            <w:r w:rsidRPr="0064711D">
              <w:rPr>
                <w:rFonts w:ascii="Times New Roman" w:eastAsia="仿宋" w:hAnsi="Times New Roman" w:cs="Times New Roman"/>
                <w:color w:val="000000" w:themeColor="text1"/>
                <w:kern w:val="0"/>
                <w:sz w:val="20"/>
                <w:szCs w:val="20"/>
              </w:rPr>
              <w:t>处理。</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9-8</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穿跨越和邻接工程</w:t>
            </w:r>
          </w:p>
        </w:tc>
        <w:tc>
          <w:tcPr>
            <w:tcW w:w="4117"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）配合上级部门对穿跨越和邻接工程施工方案进行审核，发现问题及时与有关部门协调处理；</w:t>
            </w:r>
          </w:p>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）加强对穿跨越和邻接工程的巡查，发现异常及时与施工单位及当地政府部门协调处理</w:t>
            </w:r>
            <w:r w:rsidR="00764DC5">
              <w:rPr>
                <w:rFonts w:ascii="Times New Roman" w:eastAsia="仿宋" w:hAnsi="Times New Roman" w:cs="Times New Roman"/>
                <w:color w:val="000000" w:themeColor="text1"/>
                <w:kern w:val="0"/>
                <w:sz w:val="20"/>
                <w:szCs w:val="20"/>
              </w:rPr>
              <w:t>；</w:t>
            </w:r>
          </w:p>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）大力宣传环境保护知识，树立施工人员的环保意识。</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9-9</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运维养护施工</w:t>
            </w:r>
          </w:p>
        </w:tc>
        <w:tc>
          <w:tcPr>
            <w:tcW w:w="4117"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）配合上级部门对运维养护施工方案进行审核，发现问题及时与有关部门协调处理；</w:t>
            </w:r>
          </w:p>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）加强对运维养护施工过程的监督，发现异常及时与施工单位及当地政府部门协调处理；</w:t>
            </w:r>
          </w:p>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）大力宣传环境保护知识，树立施工人员的环保意识。</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9-10</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含油管路、含油仪器</w:t>
            </w:r>
          </w:p>
        </w:tc>
        <w:tc>
          <w:tcPr>
            <w:tcW w:w="4117" w:type="pct"/>
            <w:tcBorders>
              <w:top w:val="nil"/>
              <w:left w:val="nil"/>
              <w:bottom w:val="single" w:sz="4" w:space="0" w:color="auto"/>
              <w:right w:val="single" w:sz="4" w:space="0" w:color="auto"/>
            </w:tcBorders>
            <w:vAlign w:val="center"/>
            <w:hideMark/>
          </w:tcPr>
          <w:p w:rsidR="003D407D" w:rsidRDefault="003D407D" w:rsidP="00427CFB">
            <w:pPr>
              <w:widowControl/>
              <w:snapToGrid w:val="0"/>
              <w:spacing w:line="2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Pr>
                <w:rFonts w:ascii="Times New Roman" w:eastAsia="仿宋" w:hAnsi="Times New Roman" w:cs="Times New Roman"/>
                <w:color w:val="000000" w:themeColor="text1"/>
                <w:kern w:val="0"/>
                <w:sz w:val="20"/>
                <w:szCs w:val="20"/>
              </w:rPr>
              <w:t>1</w:t>
            </w:r>
            <w:r>
              <w:rPr>
                <w:rFonts w:ascii="Times New Roman" w:eastAsia="仿宋" w:hAnsi="Times New Roman" w:cs="Times New Roman"/>
                <w:color w:val="000000" w:themeColor="text1"/>
                <w:kern w:val="0"/>
                <w:sz w:val="20"/>
                <w:szCs w:val="20"/>
              </w:rPr>
              <w:t>）</w:t>
            </w:r>
            <w:r w:rsidR="00061D6A" w:rsidRPr="0064711D">
              <w:rPr>
                <w:rFonts w:ascii="Times New Roman" w:eastAsia="仿宋" w:hAnsi="Times New Roman" w:cs="Times New Roman"/>
                <w:color w:val="000000" w:themeColor="text1"/>
                <w:kern w:val="0"/>
                <w:sz w:val="20"/>
                <w:szCs w:val="20"/>
              </w:rPr>
              <w:t>对潮河倒虹吸出口节制闸、金水河倒虹吸出口节制闸、须水河倒虹吸出口节制闸、刘湾分水口、密</w:t>
            </w:r>
            <w:proofErr w:type="gramStart"/>
            <w:r w:rsidR="00061D6A" w:rsidRPr="0064711D">
              <w:rPr>
                <w:rFonts w:ascii="Times New Roman" w:eastAsia="仿宋" w:hAnsi="Times New Roman" w:cs="Times New Roman"/>
                <w:color w:val="000000" w:themeColor="text1"/>
                <w:kern w:val="0"/>
                <w:sz w:val="20"/>
                <w:szCs w:val="20"/>
              </w:rPr>
              <w:t>垌</w:t>
            </w:r>
            <w:proofErr w:type="gramEnd"/>
            <w:r w:rsidR="00061D6A" w:rsidRPr="0064711D">
              <w:rPr>
                <w:rFonts w:ascii="Times New Roman" w:eastAsia="仿宋" w:hAnsi="Times New Roman" w:cs="Times New Roman"/>
                <w:color w:val="000000" w:themeColor="text1"/>
                <w:kern w:val="0"/>
                <w:sz w:val="20"/>
                <w:szCs w:val="20"/>
              </w:rPr>
              <w:t>分水口、中原西路分水口</w:t>
            </w:r>
            <w:r w:rsidR="00764DC5">
              <w:rPr>
                <w:rFonts w:ascii="Times New Roman" w:eastAsia="仿宋" w:hAnsi="Times New Roman" w:cs="Times New Roman" w:hint="eastAsia"/>
                <w:color w:val="000000" w:themeColor="text1"/>
                <w:kern w:val="0"/>
                <w:sz w:val="20"/>
                <w:szCs w:val="20"/>
              </w:rPr>
              <w:t>以及</w:t>
            </w:r>
            <w:proofErr w:type="gramStart"/>
            <w:r w:rsidR="00764DC5">
              <w:rPr>
                <w:rFonts w:ascii="Times New Roman" w:eastAsia="仿宋" w:hAnsi="Times New Roman" w:cs="Times New Roman" w:hint="eastAsia"/>
                <w:color w:val="000000" w:themeColor="text1"/>
                <w:kern w:val="0"/>
                <w:sz w:val="20"/>
                <w:szCs w:val="20"/>
              </w:rPr>
              <w:t>魏河控制</w:t>
            </w:r>
            <w:proofErr w:type="gramEnd"/>
            <w:r w:rsidR="00764DC5">
              <w:rPr>
                <w:rFonts w:ascii="Times New Roman" w:eastAsia="仿宋" w:hAnsi="Times New Roman" w:cs="Times New Roman" w:hint="eastAsia"/>
                <w:color w:val="000000" w:themeColor="text1"/>
                <w:kern w:val="0"/>
                <w:sz w:val="20"/>
                <w:szCs w:val="20"/>
              </w:rPr>
              <w:t>闸、十八里河控制</w:t>
            </w:r>
            <w:proofErr w:type="gramStart"/>
            <w:r w:rsidR="00764DC5">
              <w:rPr>
                <w:rFonts w:ascii="Times New Roman" w:eastAsia="仿宋" w:hAnsi="Times New Roman" w:cs="Times New Roman" w:hint="eastAsia"/>
                <w:color w:val="000000" w:themeColor="text1"/>
                <w:kern w:val="0"/>
                <w:sz w:val="20"/>
                <w:szCs w:val="20"/>
              </w:rPr>
              <w:t>闸</w:t>
            </w:r>
            <w:proofErr w:type="gramEnd"/>
            <w:r w:rsidR="00061D6A" w:rsidRPr="0064711D">
              <w:rPr>
                <w:rFonts w:ascii="Times New Roman" w:eastAsia="仿宋" w:hAnsi="Times New Roman" w:cs="Times New Roman"/>
                <w:color w:val="000000" w:themeColor="text1"/>
                <w:kern w:val="0"/>
                <w:sz w:val="20"/>
                <w:szCs w:val="20"/>
              </w:rPr>
              <w:t>内含油管路、含油仪器进行巡查，发现质量问题及时更换</w:t>
            </w:r>
            <w:r>
              <w:rPr>
                <w:rFonts w:ascii="Times New Roman" w:eastAsia="仿宋" w:hAnsi="Times New Roman" w:cs="Times New Roman"/>
                <w:color w:val="000000" w:themeColor="text1"/>
                <w:kern w:val="0"/>
                <w:sz w:val="20"/>
                <w:szCs w:val="20"/>
              </w:rPr>
              <w:t>；</w:t>
            </w:r>
          </w:p>
          <w:p w:rsidR="00061D6A" w:rsidRPr="0064711D" w:rsidRDefault="003D407D" w:rsidP="00427CFB">
            <w:pPr>
              <w:widowControl/>
              <w:snapToGrid w:val="0"/>
              <w:spacing w:line="240" w:lineRule="exact"/>
              <w:jc w:val="lef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（2）</w:t>
            </w:r>
            <w:r w:rsidRPr="00C977FE">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9-11</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大气沉降</w:t>
            </w:r>
          </w:p>
        </w:tc>
        <w:tc>
          <w:tcPr>
            <w:tcW w:w="4117"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）对渠道周边大气污染源进行排查；</w:t>
            </w:r>
          </w:p>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）与政府进行合作，对污染源进行治理。</w:t>
            </w:r>
          </w:p>
        </w:tc>
      </w:tr>
      <w:tr w:rsidR="00061D6A" w:rsidRPr="0064711D" w:rsidTr="00427CFB">
        <w:trPr>
          <w:jc w:val="center"/>
        </w:trPr>
        <w:tc>
          <w:tcPr>
            <w:tcW w:w="294"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9-12</w:t>
            </w:r>
          </w:p>
        </w:tc>
        <w:tc>
          <w:tcPr>
            <w:tcW w:w="589"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40" w:lineRule="exact"/>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藻类生长因子</w:t>
            </w:r>
          </w:p>
        </w:tc>
        <w:tc>
          <w:tcPr>
            <w:tcW w:w="4117"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）加强对渠道水体进行巡查，尤其是水流比较平缓渠段，发现异常及时上报上级单位及部门；</w:t>
            </w:r>
          </w:p>
          <w:p w:rsidR="00061D6A" w:rsidRPr="0064711D" w:rsidRDefault="00061D6A" w:rsidP="00427CFB">
            <w:pPr>
              <w:widowControl/>
              <w:snapToGrid w:val="0"/>
              <w:spacing w:line="240" w:lineRule="exact"/>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）完善相关监测设备，重点关注与藻类生长相关的生长因子，与相关部门协调处理，对藻类生长因子进行控制。</w:t>
            </w:r>
          </w:p>
        </w:tc>
      </w:tr>
    </w:tbl>
    <w:p w:rsidR="00427CFB" w:rsidRDefault="00427CFB" w:rsidP="0008554C">
      <w:pPr>
        <w:pStyle w:val="10"/>
        <w:ind w:firstLineChars="0" w:firstLine="0"/>
        <w:jc w:val="center"/>
        <w:outlineLvl w:val="9"/>
        <w:rPr>
          <w:rFonts w:ascii="Times New Roman" w:hAnsi="Times New Roman" w:cs="Times New Roman" w:hint="eastAsia"/>
        </w:rPr>
      </w:pPr>
    </w:p>
    <w:p w:rsidR="0008554C" w:rsidRPr="0064711D" w:rsidRDefault="0008554C" w:rsidP="0008554C">
      <w:pPr>
        <w:pStyle w:val="10"/>
        <w:ind w:firstLineChars="0" w:firstLine="0"/>
        <w:jc w:val="center"/>
        <w:outlineLvl w:val="9"/>
        <w:rPr>
          <w:rFonts w:ascii="Times New Roman" w:hAnsi="Times New Roman" w:cs="Times New Roman"/>
        </w:rPr>
      </w:pPr>
      <w:r w:rsidRPr="0064711D">
        <w:rPr>
          <w:rFonts w:ascii="Times New Roman" w:hAnsi="Times New Roman" w:cs="Times New Roman"/>
        </w:rPr>
        <w:lastRenderedPageBreak/>
        <w:t>表</w:t>
      </w:r>
      <w:r w:rsidRPr="0064711D">
        <w:rPr>
          <w:rFonts w:ascii="Times New Roman" w:hAnsi="Times New Roman" w:cs="Times New Roman"/>
        </w:rPr>
        <w:t xml:space="preserve">3.3-9  </w:t>
      </w:r>
      <w:r w:rsidRPr="0064711D">
        <w:rPr>
          <w:rFonts w:ascii="Times New Roman" w:hAnsi="Times New Roman" w:cs="Times New Roman"/>
        </w:rPr>
        <w:t>水质</w:t>
      </w:r>
      <w:r w:rsidR="000671F8">
        <w:rPr>
          <w:rFonts w:ascii="Times New Roman" w:hAnsi="Times New Roman" w:cs="Times New Roman"/>
        </w:rPr>
        <w:t>风险控制措施</w:t>
      </w:r>
      <w:r w:rsidRPr="0064711D">
        <w:rPr>
          <w:rFonts w:ascii="Times New Roman" w:hAnsi="Times New Roman" w:cs="Times New Roman"/>
        </w:rPr>
        <w:t>一览表</w:t>
      </w:r>
    </w:p>
    <w:tbl>
      <w:tblPr>
        <w:tblW w:w="5000" w:type="pct"/>
        <w:jc w:val="center"/>
        <w:tblLook w:val="04A0"/>
      </w:tblPr>
      <w:tblGrid>
        <w:gridCol w:w="720"/>
        <w:gridCol w:w="1288"/>
        <w:gridCol w:w="12210"/>
      </w:tblGrid>
      <w:tr w:rsidR="00061D6A" w:rsidRPr="0064711D" w:rsidTr="00427CFB">
        <w:trPr>
          <w:tblHeade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序号</w:t>
            </w:r>
          </w:p>
        </w:tc>
        <w:tc>
          <w:tcPr>
            <w:tcW w:w="453"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风险事件</w:t>
            </w:r>
          </w:p>
        </w:tc>
        <w:tc>
          <w:tcPr>
            <w:tcW w:w="4294" w:type="pct"/>
            <w:tcBorders>
              <w:top w:val="single" w:sz="4" w:space="0" w:color="auto"/>
              <w:left w:val="nil"/>
              <w:bottom w:val="single" w:sz="4" w:space="0" w:color="auto"/>
              <w:right w:val="single" w:sz="4" w:space="0" w:color="auto"/>
            </w:tcBorders>
            <w:noWrap/>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控制措施</w:t>
            </w:r>
          </w:p>
        </w:tc>
      </w:tr>
      <w:tr w:rsidR="00061D6A" w:rsidRPr="0064711D" w:rsidTr="00427CFB">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1</w:t>
            </w:r>
          </w:p>
        </w:tc>
        <w:tc>
          <w:tcPr>
            <w:tcW w:w="453"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交通事故导致的水污染</w:t>
            </w:r>
          </w:p>
        </w:tc>
        <w:tc>
          <w:tcPr>
            <w:tcW w:w="4294"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）事故发生后，立即核实水质污染状况、发展趋势及实际危害程度，并按照《水污染事件应急预案》相关程序和要求进行上报；</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）组织抢险人员赶往现场，按《水污染事件应急预案》相关要求通过打捞、拦截等技术开展先期处置工作，控制污染物入渠；</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r w:rsidR="00061D6A" w:rsidRPr="0064711D" w:rsidTr="00427CFB">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2</w:t>
            </w:r>
          </w:p>
        </w:tc>
        <w:tc>
          <w:tcPr>
            <w:tcW w:w="453"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地表水污染</w:t>
            </w:r>
          </w:p>
        </w:tc>
        <w:tc>
          <w:tcPr>
            <w:tcW w:w="4294"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）事故发生后，立即核实水质污染状况，查明事件起因、发展趋势及实际危害程度，并按照《水污染事件应急预案》相关程序和要求进行上报；</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）配合水质应急部门赶赴现场进行应急监测，及时向上级单位和部门报告水污染事件监测和初步调查及相关进展情况</w:t>
            </w:r>
            <w:r w:rsidR="00764DC5">
              <w:rPr>
                <w:rFonts w:ascii="Times New Roman" w:eastAsia="仿宋" w:hAnsi="Times New Roman" w:cs="Times New Roman"/>
                <w:color w:val="000000" w:themeColor="text1"/>
                <w:kern w:val="0"/>
                <w:sz w:val="20"/>
                <w:szCs w:val="20"/>
              </w:rPr>
              <w:t>；</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）组织抢险人员赶往现场，开展先期处置工作，并与地方政府相关部门合作协调尽最大可能的切断污染源，控制污染物入渠；</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w:t>
            </w:r>
            <w:r w:rsidRPr="0064711D">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r w:rsidR="00061D6A" w:rsidRPr="0064711D" w:rsidTr="00427CFB">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3</w:t>
            </w:r>
          </w:p>
        </w:tc>
        <w:tc>
          <w:tcPr>
            <w:tcW w:w="453"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地下水污染</w:t>
            </w:r>
          </w:p>
        </w:tc>
        <w:tc>
          <w:tcPr>
            <w:tcW w:w="4294"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）事故发生后，立即核实水质污染状况，查明事件起因、发展趋势及实际危害程度，并按照《水污染事件应急预案》相关程序和要求进行上报；</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）配合水质应急部门赶赴现场进行应急监测，及时向上级单位和部门报告水污染事件监测和初步调查及相关进展情况</w:t>
            </w:r>
            <w:r w:rsidR="00764DC5">
              <w:rPr>
                <w:rFonts w:ascii="Times New Roman" w:eastAsia="仿宋" w:hAnsi="Times New Roman" w:cs="Times New Roman"/>
                <w:color w:val="000000" w:themeColor="text1"/>
                <w:kern w:val="0"/>
                <w:sz w:val="20"/>
                <w:szCs w:val="20"/>
              </w:rPr>
              <w:t>；</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）组织抢险人员赶往现场，开展先期处置工作，并与地方政府相关部门合作协调尽最大可能的切断污染源，控制污染物入渠；</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w:t>
            </w:r>
            <w:r w:rsidRPr="0064711D">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r w:rsidR="00061D6A" w:rsidRPr="0064711D" w:rsidTr="00427CFB">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4</w:t>
            </w:r>
          </w:p>
        </w:tc>
        <w:tc>
          <w:tcPr>
            <w:tcW w:w="453"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大气污染</w:t>
            </w:r>
          </w:p>
        </w:tc>
        <w:tc>
          <w:tcPr>
            <w:tcW w:w="4294" w:type="pct"/>
            <w:tcBorders>
              <w:top w:val="nil"/>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）组织人员对水面进行定期巡查，发现异常及时上报总调中心，加大流量解决大气污染沉降对水体造成的污染</w:t>
            </w:r>
            <w:r w:rsidR="00764DC5">
              <w:rPr>
                <w:rFonts w:ascii="Times New Roman" w:eastAsia="仿宋" w:hAnsi="Times New Roman" w:cs="Times New Roman"/>
                <w:color w:val="000000" w:themeColor="text1"/>
                <w:kern w:val="0"/>
                <w:sz w:val="20"/>
                <w:szCs w:val="20"/>
              </w:rPr>
              <w:t>；</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）与地方政府相关部门合作协调解决污染源。</w:t>
            </w:r>
          </w:p>
        </w:tc>
      </w:tr>
      <w:tr w:rsidR="00061D6A" w:rsidRPr="0064711D" w:rsidTr="00427CFB">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5</w:t>
            </w:r>
          </w:p>
        </w:tc>
        <w:tc>
          <w:tcPr>
            <w:tcW w:w="453"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藻类</w:t>
            </w:r>
          </w:p>
        </w:tc>
        <w:tc>
          <w:tcPr>
            <w:tcW w:w="4294"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）对水体进行观察取样，发现异常后及时上报上级单位和部门；</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）发生藻类</w:t>
            </w:r>
            <w:r w:rsidR="00764DC5">
              <w:rPr>
                <w:rFonts w:ascii="Times New Roman" w:eastAsia="仿宋" w:hAnsi="Times New Roman" w:cs="Times New Roman" w:hint="eastAsia"/>
                <w:color w:val="000000" w:themeColor="text1"/>
                <w:kern w:val="0"/>
                <w:sz w:val="20"/>
                <w:szCs w:val="20"/>
              </w:rPr>
              <w:t>事件</w:t>
            </w:r>
            <w:r w:rsidRPr="0064711D">
              <w:rPr>
                <w:rFonts w:ascii="Times New Roman" w:eastAsia="仿宋" w:hAnsi="Times New Roman" w:cs="Times New Roman"/>
                <w:color w:val="000000" w:themeColor="text1"/>
                <w:kern w:val="0"/>
                <w:sz w:val="20"/>
                <w:szCs w:val="20"/>
              </w:rPr>
              <w:t>后，通过增大流速，避开藻类适宜的生长条件；</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）发生藻类</w:t>
            </w:r>
            <w:r w:rsidR="00764DC5">
              <w:rPr>
                <w:rFonts w:ascii="Times New Roman" w:eastAsia="仿宋" w:hAnsi="Times New Roman" w:cs="Times New Roman" w:hint="eastAsia"/>
                <w:color w:val="000000" w:themeColor="text1"/>
                <w:kern w:val="0"/>
                <w:sz w:val="20"/>
                <w:szCs w:val="20"/>
              </w:rPr>
              <w:t>事件</w:t>
            </w:r>
            <w:r w:rsidRPr="0064711D">
              <w:rPr>
                <w:rFonts w:ascii="Times New Roman" w:eastAsia="仿宋" w:hAnsi="Times New Roman" w:cs="Times New Roman"/>
                <w:color w:val="000000" w:themeColor="text1"/>
                <w:kern w:val="0"/>
                <w:sz w:val="20"/>
                <w:szCs w:val="20"/>
              </w:rPr>
              <w:t>后，建议通过机械打捞、过滤等物理方法除藻。</w:t>
            </w:r>
          </w:p>
        </w:tc>
      </w:tr>
      <w:tr w:rsidR="00061D6A" w:rsidRPr="0064711D" w:rsidTr="00427CFB">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6</w:t>
            </w:r>
          </w:p>
        </w:tc>
        <w:tc>
          <w:tcPr>
            <w:tcW w:w="453" w:type="pct"/>
            <w:tcBorders>
              <w:top w:val="single" w:sz="4" w:space="0" w:color="auto"/>
              <w:left w:val="nil"/>
              <w:bottom w:val="single" w:sz="4" w:space="0" w:color="auto"/>
              <w:right w:val="single" w:sz="4" w:space="0" w:color="auto"/>
            </w:tcBorders>
            <w:vAlign w:val="center"/>
            <w:hideMark/>
          </w:tcPr>
          <w:p w:rsidR="00061D6A" w:rsidRPr="0064711D" w:rsidRDefault="00061D6A" w:rsidP="00427CFB">
            <w:pPr>
              <w:widowControl/>
              <w:snapToGrid w:val="0"/>
              <w:spacing w:line="276" w:lineRule="auto"/>
              <w:jc w:val="center"/>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建筑物漏油污染</w:t>
            </w:r>
          </w:p>
        </w:tc>
        <w:tc>
          <w:tcPr>
            <w:tcW w:w="4294" w:type="pct"/>
            <w:tcBorders>
              <w:top w:val="nil"/>
              <w:left w:val="nil"/>
              <w:bottom w:val="single" w:sz="4" w:space="0" w:color="auto"/>
              <w:right w:val="single" w:sz="4" w:space="0" w:color="auto"/>
            </w:tcBorders>
            <w:vAlign w:val="center"/>
            <w:hideMark/>
          </w:tcPr>
          <w:p w:rsidR="00764DC5"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1</w:t>
            </w:r>
            <w:r w:rsidRPr="0064711D">
              <w:rPr>
                <w:rFonts w:ascii="Times New Roman" w:eastAsia="仿宋" w:hAnsi="Times New Roman" w:cs="Times New Roman"/>
                <w:color w:val="000000" w:themeColor="text1"/>
                <w:kern w:val="0"/>
                <w:sz w:val="20"/>
                <w:szCs w:val="20"/>
              </w:rPr>
              <w:t>）组织巡查人员对水体的油花情况进行巡查，发现异常及时上报上级单位和部门；</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2</w:t>
            </w:r>
            <w:r w:rsidRPr="0064711D">
              <w:rPr>
                <w:rFonts w:ascii="Times New Roman" w:eastAsia="仿宋" w:hAnsi="Times New Roman" w:cs="Times New Roman"/>
                <w:color w:val="000000" w:themeColor="text1"/>
                <w:kern w:val="0"/>
                <w:sz w:val="20"/>
                <w:szCs w:val="20"/>
              </w:rPr>
              <w:t>）节制闸、分水口</w:t>
            </w:r>
            <w:r w:rsidR="00764DC5">
              <w:rPr>
                <w:rFonts w:ascii="Times New Roman" w:eastAsia="仿宋" w:hAnsi="Times New Roman" w:cs="Times New Roman"/>
                <w:color w:val="000000" w:themeColor="text1"/>
                <w:kern w:val="0"/>
                <w:sz w:val="20"/>
                <w:szCs w:val="20"/>
              </w:rPr>
              <w:t>、</w:t>
            </w:r>
            <w:r w:rsidR="00764DC5">
              <w:rPr>
                <w:rFonts w:ascii="Times New Roman" w:eastAsia="仿宋" w:hAnsi="Times New Roman" w:cs="Times New Roman" w:hint="eastAsia"/>
                <w:color w:val="000000" w:themeColor="text1"/>
                <w:kern w:val="0"/>
                <w:sz w:val="20"/>
                <w:szCs w:val="20"/>
              </w:rPr>
              <w:t>控制闸</w:t>
            </w:r>
            <w:r w:rsidRPr="0064711D">
              <w:rPr>
                <w:rFonts w:ascii="Times New Roman" w:eastAsia="仿宋" w:hAnsi="Times New Roman" w:cs="Times New Roman"/>
                <w:color w:val="000000" w:themeColor="text1"/>
                <w:kern w:val="0"/>
                <w:sz w:val="20"/>
                <w:szCs w:val="20"/>
              </w:rPr>
              <w:t>等现场值班人员，立即寻找漏油点并进行堵漏；</w:t>
            </w:r>
          </w:p>
          <w:p w:rsidR="00764DC5"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3</w:t>
            </w:r>
            <w:r w:rsidRPr="0064711D">
              <w:rPr>
                <w:rFonts w:ascii="Times New Roman" w:eastAsia="仿宋" w:hAnsi="Times New Roman" w:cs="Times New Roman"/>
                <w:color w:val="000000" w:themeColor="text1"/>
                <w:kern w:val="0"/>
                <w:sz w:val="20"/>
                <w:szCs w:val="20"/>
              </w:rPr>
              <w:t>）按照《水污染事件应急预案》相关要求通过拦油栅、吸油毡等技术开展先期处置工作，控制渠道内油污；</w:t>
            </w:r>
          </w:p>
          <w:p w:rsidR="00061D6A" w:rsidRPr="0064711D" w:rsidRDefault="00061D6A" w:rsidP="00427CFB">
            <w:pPr>
              <w:widowControl/>
              <w:snapToGrid w:val="0"/>
              <w:spacing w:line="276" w:lineRule="auto"/>
              <w:jc w:val="left"/>
              <w:rPr>
                <w:rFonts w:ascii="Times New Roman" w:eastAsia="仿宋" w:hAnsi="Times New Roman" w:cs="Times New Roman"/>
                <w:color w:val="000000" w:themeColor="text1"/>
                <w:kern w:val="0"/>
                <w:sz w:val="20"/>
                <w:szCs w:val="20"/>
              </w:rPr>
            </w:pPr>
            <w:r w:rsidRPr="0064711D">
              <w:rPr>
                <w:rFonts w:ascii="Times New Roman" w:eastAsia="仿宋" w:hAnsi="Times New Roman" w:cs="Times New Roman"/>
                <w:color w:val="000000" w:themeColor="text1"/>
                <w:kern w:val="0"/>
                <w:sz w:val="20"/>
                <w:szCs w:val="20"/>
              </w:rPr>
              <w:t>（</w:t>
            </w:r>
            <w:r w:rsidRPr="0064711D">
              <w:rPr>
                <w:rFonts w:ascii="Times New Roman" w:eastAsia="仿宋" w:hAnsi="Times New Roman" w:cs="Times New Roman"/>
                <w:color w:val="000000" w:themeColor="text1"/>
                <w:kern w:val="0"/>
                <w:sz w:val="20"/>
                <w:szCs w:val="20"/>
              </w:rPr>
              <w:t>4</w:t>
            </w:r>
            <w:r w:rsidRPr="0064711D">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bl>
    <w:p w:rsidR="00D26F64" w:rsidRPr="0064711D" w:rsidRDefault="00D26F64" w:rsidP="0008554C">
      <w:pPr>
        <w:pStyle w:val="10"/>
        <w:ind w:firstLineChars="0" w:firstLine="0"/>
        <w:jc w:val="center"/>
        <w:outlineLvl w:val="9"/>
        <w:rPr>
          <w:rFonts w:hAnsi="黑体" w:cs="Times New Roman"/>
        </w:rPr>
      </w:pPr>
    </w:p>
    <w:p w:rsidR="0008554C" w:rsidRPr="0064711D" w:rsidRDefault="0008554C" w:rsidP="00377DFB">
      <w:pPr>
        <w:pStyle w:val="085"/>
        <w:ind w:firstLine="560"/>
        <w:rPr>
          <w:rFonts w:ascii="Times New Roman" w:hAnsi="Times New Roman" w:cs="Times New Roman"/>
        </w:rPr>
      </w:pPr>
    </w:p>
    <w:p w:rsidR="0008554C" w:rsidRPr="0064711D" w:rsidRDefault="0008554C" w:rsidP="0008554C"/>
    <w:p w:rsidR="00377DFB" w:rsidRPr="0064711D" w:rsidRDefault="00377DFB" w:rsidP="0008554C">
      <w:pPr>
        <w:sectPr w:rsidR="00377DFB" w:rsidRPr="0064711D" w:rsidSect="00202389">
          <w:footerReference w:type="default" r:id="rId13"/>
          <w:pgSz w:w="16838" w:h="11906" w:orient="landscape"/>
          <w:pgMar w:top="1418" w:right="1418" w:bottom="1418" w:left="1418" w:header="851" w:footer="992" w:gutter="0"/>
          <w:pgNumType w:start="1"/>
          <w:cols w:space="425"/>
          <w:docGrid w:type="lines" w:linePitch="312"/>
        </w:sectPr>
      </w:pPr>
    </w:p>
    <w:p w:rsidR="006603A2" w:rsidRPr="0064711D" w:rsidRDefault="00690B5B" w:rsidP="00D359F4">
      <w:pPr>
        <w:pStyle w:val="1"/>
        <w:rPr>
          <w:kern w:val="0"/>
        </w:rPr>
      </w:pPr>
      <w:bookmarkStart w:id="35" w:name="_Toc521278333"/>
      <w:bookmarkStart w:id="36" w:name="_Toc521306818"/>
      <w:bookmarkStart w:id="37" w:name="_Toc521357670"/>
      <w:bookmarkStart w:id="38" w:name="_Toc524641904"/>
      <w:r w:rsidRPr="0064711D">
        <w:rPr>
          <w:kern w:val="0"/>
        </w:rPr>
        <w:lastRenderedPageBreak/>
        <w:t>4</w:t>
      </w:r>
      <w:r w:rsidR="006603A2" w:rsidRPr="0064711D">
        <w:rPr>
          <w:kern w:val="0"/>
        </w:rPr>
        <w:t>对当地防洪影响</w:t>
      </w:r>
      <w:bookmarkEnd w:id="35"/>
      <w:bookmarkEnd w:id="36"/>
      <w:bookmarkEnd w:id="37"/>
      <w:r w:rsidR="00320F03" w:rsidRPr="0064711D">
        <w:rPr>
          <w:rFonts w:hint="eastAsia"/>
          <w:kern w:val="0"/>
        </w:rPr>
        <w:t>预防</w:t>
      </w:r>
      <w:r w:rsidR="004974E3" w:rsidRPr="0064711D">
        <w:rPr>
          <w:kern w:val="0"/>
        </w:rPr>
        <w:t>措施</w:t>
      </w:r>
      <w:bookmarkEnd w:id="38"/>
    </w:p>
    <w:p w:rsidR="00DD2DC0" w:rsidRPr="0064711D" w:rsidRDefault="00DD2DC0" w:rsidP="00DD2DC0">
      <w:pPr>
        <w:jc w:val="left"/>
        <w:outlineLvl w:val="1"/>
        <w:rPr>
          <w:rFonts w:ascii="Times New Roman" w:hAnsi="Times New Roman" w:cs="Times New Roman"/>
          <w:sz w:val="28"/>
          <w:szCs w:val="28"/>
        </w:rPr>
      </w:pPr>
      <w:bookmarkStart w:id="39" w:name="_Toc521278334"/>
      <w:bookmarkStart w:id="40" w:name="_Toc521306819"/>
      <w:bookmarkStart w:id="41" w:name="_Toc521357671"/>
      <w:bookmarkStart w:id="42" w:name="_Toc524641905"/>
      <w:r w:rsidRPr="0064711D">
        <w:rPr>
          <w:rFonts w:ascii="Times New Roman" w:eastAsia="黑体" w:hAnsi="Times New Roman" w:cs="Times New Roman"/>
          <w:sz w:val="28"/>
          <w:szCs w:val="28"/>
        </w:rPr>
        <w:t>4.1</w:t>
      </w:r>
      <w:r w:rsidRPr="0064711D">
        <w:rPr>
          <w:rFonts w:ascii="Times New Roman" w:eastAsia="黑体" w:hAnsi="Times New Roman" w:cs="Times New Roman" w:hint="eastAsia"/>
          <w:sz w:val="28"/>
          <w:szCs w:val="28"/>
        </w:rPr>
        <w:t xml:space="preserve"> </w:t>
      </w:r>
      <w:r w:rsidRPr="0064711D">
        <w:rPr>
          <w:rFonts w:ascii="Times New Roman" w:eastAsia="黑体" w:hAnsi="Times New Roman" w:cs="Times New Roman" w:hint="eastAsia"/>
          <w:sz w:val="28"/>
          <w:szCs w:val="28"/>
        </w:rPr>
        <w:t>对当地防洪影响风险事件及风险因子</w:t>
      </w:r>
      <w:bookmarkEnd w:id="39"/>
      <w:bookmarkEnd w:id="40"/>
      <w:bookmarkEnd w:id="41"/>
      <w:bookmarkEnd w:id="42"/>
    </w:p>
    <w:p w:rsidR="00DD2DC0" w:rsidRPr="00DD2DC0" w:rsidRDefault="00DD2DC0" w:rsidP="00DD2DC0">
      <w:pPr>
        <w:ind w:firstLine="480"/>
        <w:rPr>
          <w:rFonts w:ascii="仿宋" w:eastAsia="仿宋" w:hAnsi="仿宋" w:cs="仿宋_GB2312"/>
          <w:sz w:val="30"/>
          <w:szCs w:val="30"/>
        </w:rPr>
      </w:pPr>
      <w:bookmarkStart w:id="43" w:name="_Toc521278335"/>
      <w:bookmarkStart w:id="44" w:name="_Toc521306820"/>
      <w:bookmarkStart w:id="45" w:name="_Toc521357672"/>
      <w:r w:rsidRPr="00DD2DC0">
        <w:rPr>
          <w:rFonts w:ascii="仿宋" w:eastAsia="仿宋" w:hAnsi="仿宋" w:cs="仿宋_GB2312"/>
          <w:sz w:val="30"/>
          <w:szCs w:val="30"/>
        </w:rPr>
        <w:t>总干渠工程按5</w:t>
      </w:r>
      <w:r w:rsidRPr="00DD2DC0">
        <w:rPr>
          <w:rFonts w:ascii="仿宋" w:eastAsia="仿宋" w:hAnsi="仿宋" w:cs="仿宋_GB2312" w:hint="eastAsia"/>
          <w:sz w:val="30"/>
          <w:szCs w:val="30"/>
        </w:rPr>
        <w:t>～</w:t>
      </w:r>
      <w:r w:rsidRPr="00DD2DC0">
        <w:rPr>
          <w:rFonts w:ascii="仿宋" w:eastAsia="仿宋" w:hAnsi="仿宋" w:cs="仿宋_GB2312"/>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郑州管理处共11座排水（交叉）建筑物，刘村沟、杏园西北沟、付庄沟等8条河流存在一定的风险，其中杏园西北沟、大</w:t>
      </w:r>
      <w:proofErr w:type="gramStart"/>
      <w:r w:rsidRPr="00DD2DC0">
        <w:rPr>
          <w:rFonts w:ascii="仿宋" w:eastAsia="仿宋" w:hAnsi="仿宋" w:cs="仿宋_GB2312"/>
          <w:sz w:val="30"/>
          <w:szCs w:val="30"/>
        </w:rPr>
        <w:t>李庄沟为</w:t>
      </w:r>
      <w:proofErr w:type="gramEnd"/>
      <w:r w:rsidRPr="00DD2DC0">
        <w:rPr>
          <w:rFonts w:ascii="仿宋" w:eastAsia="仿宋" w:hAnsi="仿宋" w:cs="仿宋_GB2312"/>
          <w:sz w:val="30"/>
          <w:szCs w:val="30"/>
        </w:rPr>
        <w:t>较大风险，主要原因为杏园西北沟流经居民区，且与干渠距离较近，现状行洪条件下左岸区域对人口、房屋影响较大；大</w:t>
      </w:r>
      <w:proofErr w:type="gramStart"/>
      <w:r w:rsidRPr="00DD2DC0">
        <w:rPr>
          <w:rFonts w:ascii="仿宋" w:eastAsia="仿宋" w:hAnsi="仿宋" w:cs="仿宋_GB2312"/>
          <w:sz w:val="30"/>
          <w:szCs w:val="30"/>
        </w:rPr>
        <w:t>李庄沟在</w:t>
      </w:r>
      <w:proofErr w:type="gramEnd"/>
      <w:r w:rsidRPr="00DD2DC0">
        <w:rPr>
          <w:rFonts w:ascii="仿宋" w:eastAsia="仿宋" w:hAnsi="仿宋" w:cs="仿宋_GB2312"/>
          <w:sz w:val="30"/>
          <w:szCs w:val="30"/>
        </w:rPr>
        <w:t>现状行洪条件</w:t>
      </w:r>
      <w:proofErr w:type="gramStart"/>
      <w:r w:rsidRPr="00DD2DC0">
        <w:rPr>
          <w:rFonts w:ascii="仿宋" w:eastAsia="仿宋" w:hAnsi="仿宋" w:cs="仿宋_GB2312"/>
          <w:sz w:val="30"/>
          <w:szCs w:val="30"/>
        </w:rPr>
        <w:t>下洪水</w:t>
      </w:r>
      <w:proofErr w:type="gramEnd"/>
      <w:r w:rsidRPr="00DD2DC0">
        <w:rPr>
          <w:rFonts w:ascii="仿宋" w:eastAsia="仿宋" w:hAnsi="仿宋" w:cs="仿宋_GB2312"/>
          <w:sz w:val="30"/>
          <w:szCs w:val="30"/>
        </w:rPr>
        <w:t>对左岸区域农田有较大影响，并影响一定区域企业厂房。</w:t>
      </w:r>
    </w:p>
    <w:p w:rsidR="00DD2DC0" w:rsidRPr="0064711D" w:rsidRDefault="00DD2DC0" w:rsidP="00DD2DC0">
      <w:pPr>
        <w:pStyle w:val="10"/>
        <w:ind w:firstLineChars="0" w:firstLine="0"/>
        <w:jc w:val="center"/>
        <w:outlineLvl w:val="9"/>
        <w:rPr>
          <w:rFonts w:hAnsi="黑体" w:cs="Times New Roman"/>
        </w:rPr>
      </w:pPr>
      <w:r>
        <w:rPr>
          <w:rFonts w:hAnsi="黑体" w:cs="Times New Roman"/>
        </w:rPr>
        <w:br w:type="column"/>
      </w:r>
      <w:r w:rsidRPr="0064711D">
        <w:rPr>
          <w:rFonts w:hAnsi="黑体" w:cs="Times New Roman" w:hint="eastAsia"/>
        </w:rPr>
        <w:lastRenderedPageBreak/>
        <w:t>表</w:t>
      </w:r>
      <w:r w:rsidRPr="0064711D">
        <w:rPr>
          <w:rFonts w:ascii="Times New Roman" w:hAnsi="Times New Roman" w:cs="Times New Roman"/>
        </w:rPr>
        <w:t>4.1</w:t>
      </w:r>
      <w:r w:rsidRPr="0064711D">
        <w:rPr>
          <w:rFonts w:ascii="Times New Roman" w:hAnsi="Times New Roman" w:cs="Times New Roman" w:hint="eastAsia"/>
        </w:rPr>
        <w:t>-</w:t>
      </w:r>
      <w:r w:rsidRPr="0064711D">
        <w:rPr>
          <w:rFonts w:ascii="Times New Roman" w:hAnsi="Times New Roman" w:cs="Times New Roman"/>
        </w:rPr>
        <w:t xml:space="preserve">1 </w:t>
      </w:r>
      <w:r w:rsidRPr="0064711D">
        <w:rPr>
          <w:rFonts w:hAnsi="黑体" w:cs="Times New Roman"/>
        </w:rPr>
        <w:t xml:space="preserve"> 对当地防洪影响风险事件及风险因子一览表</w:t>
      </w:r>
    </w:p>
    <w:tbl>
      <w:tblPr>
        <w:tblW w:w="5000" w:type="pct"/>
        <w:jc w:val="center"/>
        <w:tblLook w:val="04A0"/>
      </w:tblPr>
      <w:tblGrid>
        <w:gridCol w:w="1397"/>
        <w:gridCol w:w="2336"/>
        <w:gridCol w:w="8414"/>
        <w:gridCol w:w="2027"/>
      </w:tblGrid>
      <w:tr w:rsidR="00DD2DC0" w:rsidRPr="00427CFB" w:rsidTr="00427CFB">
        <w:trPr>
          <w:trHeight w:val="20"/>
          <w:tblHeader/>
          <w:jc w:val="center"/>
        </w:trPr>
        <w:tc>
          <w:tcPr>
            <w:tcW w:w="4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bCs/>
                <w:color w:val="000000"/>
                <w:kern w:val="0"/>
                <w:sz w:val="20"/>
                <w:szCs w:val="20"/>
              </w:rPr>
            </w:pPr>
            <w:r w:rsidRPr="00427CFB">
              <w:rPr>
                <w:rFonts w:ascii="仿宋" w:eastAsia="仿宋" w:hAnsi="仿宋" w:cs="Times New Roman"/>
                <w:bCs/>
                <w:color w:val="000000"/>
                <w:kern w:val="0"/>
                <w:sz w:val="20"/>
                <w:szCs w:val="20"/>
              </w:rPr>
              <w:t xml:space="preserve">河流名称 </w:t>
            </w:r>
          </w:p>
        </w:tc>
        <w:tc>
          <w:tcPr>
            <w:tcW w:w="824" w:type="pct"/>
            <w:tcBorders>
              <w:top w:val="single" w:sz="4" w:space="0" w:color="auto"/>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bCs/>
                <w:color w:val="000000"/>
                <w:kern w:val="0"/>
                <w:sz w:val="20"/>
                <w:szCs w:val="20"/>
              </w:rPr>
            </w:pPr>
            <w:r w:rsidRPr="00427CFB">
              <w:rPr>
                <w:rFonts w:ascii="仿宋" w:eastAsia="仿宋" w:hAnsi="仿宋" w:cs="Times New Roman"/>
                <w:bCs/>
                <w:color w:val="000000"/>
                <w:kern w:val="0"/>
                <w:sz w:val="20"/>
                <w:szCs w:val="20"/>
              </w:rPr>
              <w:t>风险事件</w:t>
            </w:r>
          </w:p>
        </w:tc>
        <w:tc>
          <w:tcPr>
            <w:tcW w:w="2968" w:type="pct"/>
            <w:tcBorders>
              <w:top w:val="single" w:sz="4" w:space="0" w:color="auto"/>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center"/>
              <w:rPr>
                <w:rFonts w:ascii="仿宋" w:eastAsia="仿宋" w:hAnsi="仿宋" w:cs="Times New Roman"/>
                <w:bCs/>
                <w:color w:val="000000"/>
                <w:kern w:val="0"/>
                <w:sz w:val="20"/>
                <w:szCs w:val="20"/>
              </w:rPr>
            </w:pPr>
            <w:r w:rsidRPr="00427CFB">
              <w:rPr>
                <w:rFonts w:ascii="仿宋" w:eastAsia="仿宋" w:hAnsi="仿宋" w:cs="Times New Roman"/>
                <w:bCs/>
                <w:color w:val="000000"/>
                <w:kern w:val="0"/>
                <w:sz w:val="20"/>
                <w:szCs w:val="20"/>
              </w:rPr>
              <w:t>风险因子</w:t>
            </w:r>
          </w:p>
        </w:tc>
        <w:tc>
          <w:tcPr>
            <w:tcW w:w="715" w:type="pct"/>
            <w:tcBorders>
              <w:top w:val="single" w:sz="4" w:space="0" w:color="auto"/>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bCs/>
                <w:color w:val="000000"/>
                <w:kern w:val="0"/>
                <w:sz w:val="20"/>
                <w:szCs w:val="20"/>
              </w:rPr>
            </w:pPr>
            <w:r w:rsidRPr="00427CFB">
              <w:rPr>
                <w:rFonts w:ascii="仿宋" w:eastAsia="仿宋" w:hAnsi="仿宋" w:cs="Times New Roman"/>
                <w:bCs/>
                <w:color w:val="000000"/>
                <w:kern w:val="0"/>
                <w:sz w:val="20"/>
                <w:szCs w:val="20"/>
              </w:rPr>
              <w:t>风险防范措施编号</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proofErr w:type="gramStart"/>
            <w:r w:rsidRPr="00427CFB">
              <w:rPr>
                <w:rFonts w:ascii="仿宋" w:eastAsia="仿宋" w:hAnsi="仿宋" w:cs="Times New Roman"/>
                <w:color w:val="000000"/>
                <w:kern w:val="0"/>
                <w:sz w:val="20"/>
                <w:szCs w:val="20"/>
              </w:rPr>
              <w:t>刘村沟</w:t>
            </w:r>
            <w:proofErr w:type="gramEnd"/>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上游河道行洪断面束窄</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建筑物有易堵风险（生活垃圾、柴草漂浮物）</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4</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proofErr w:type="gramStart"/>
            <w:r w:rsidRPr="00427CFB">
              <w:rPr>
                <w:rFonts w:ascii="仿宋" w:eastAsia="仿宋" w:hAnsi="仿宋" w:cs="Times New Roman"/>
                <w:color w:val="000000"/>
                <w:kern w:val="0"/>
                <w:sz w:val="20"/>
                <w:szCs w:val="20"/>
              </w:rPr>
              <w:t>站马屯沟</w:t>
            </w:r>
            <w:proofErr w:type="gramEnd"/>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上游河道行洪断面束窄</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建筑物有易堵风险（生活垃圾、柴草漂浮物）</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4</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（3）</w:t>
            </w:r>
            <w:r w:rsidRPr="00427CFB">
              <w:rPr>
                <w:rFonts w:ascii="仿宋" w:eastAsia="仿宋" w:hAnsi="仿宋" w:cs="Times New Roman"/>
                <w:color w:val="000000"/>
                <w:kern w:val="0"/>
                <w:sz w:val="20"/>
                <w:szCs w:val="20"/>
              </w:rPr>
              <w:t>建筑物自身淤堵</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5</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荆胡沟</w:t>
            </w:r>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交叉断面以上流域建设用地面积比例增加</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上游河道行洪断面束窄</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（3）</w:t>
            </w:r>
            <w:r w:rsidRPr="00427CFB">
              <w:rPr>
                <w:rFonts w:ascii="仿宋" w:eastAsia="仿宋" w:hAnsi="仿宋" w:cs="Times New Roman"/>
                <w:color w:val="000000"/>
                <w:kern w:val="0"/>
                <w:sz w:val="20"/>
                <w:szCs w:val="20"/>
              </w:rPr>
              <w:t>建筑物有易堵风险（生活垃圾、柴草漂浮物）</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4</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杏园西北沟</w:t>
            </w:r>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交叉断面以上流域建设用地面积比例增加</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2</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上游河道行洪断面束窄</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（3）</w:t>
            </w:r>
            <w:r w:rsidRPr="00427CFB">
              <w:rPr>
                <w:rFonts w:ascii="仿宋" w:eastAsia="仿宋" w:hAnsi="仿宋" w:cs="Times New Roman"/>
                <w:color w:val="000000"/>
                <w:kern w:val="0"/>
                <w:sz w:val="20"/>
                <w:szCs w:val="20"/>
              </w:rPr>
              <w:t>建筑物有易堵风险（生活垃圾、柴草漂浮物）</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4</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水泉沟</w:t>
            </w:r>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上游河道行洪断面束窄</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建筑物有易堵风险（生活垃圾、柴草漂浮物）</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4</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大</w:t>
            </w:r>
            <w:proofErr w:type="gramStart"/>
            <w:r w:rsidRPr="00427CFB">
              <w:rPr>
                <w:rFonts w:ascii="仿宋" w:eastAsia="仿宋" w:hAnsi="仿宋" w:cs="Times New Roman"/>
                <w:color w:val="000000"/>
                <w:kern w:val="0"/>
                <w:sz w:val="20"/>
                <w:szCs w:val="20"/>
              </w:rPr>
              <w:t>李庄沟</w:t>
            </w:r>
            <w:proofErr w:type="gramEnd"/>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上游河道行洪断面束窄</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6</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noWrap/>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建筑物有易堵风险（生活垃圾、柴草漂浮物）</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4</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proofErr w:type="gramStart"/>
            <w:r w:rsidRPr="00427CFB">
              <w:rPr>
                <w:rFonts w:ascii="仿宋" w:eastAsia="仿宋" w:hAnsi="仿宋" w:cs="Times New Roman"/>
                <w:color w:val="000000"/>
                <w:kern w:val="0"/>
                <w:sz w:val="20"/>
                <w:szCs w:val="20"/>
              </w:rPr>
              <w:t>河西台</w:t>
            </w:r>
            <w:proofErr w:type="gramEnd"/>
            <w:r w:rsidRPr="00427CFB">
              <w:rPr>
                <w:rFonts w:ascii="仿宋" w:eastAsia="仿宋" w:hAnsi="仿宋" w:cs="Times New Roman"/>
                <w:color w:val="000000"/>
                <w:kern w:val="0"/>
                <w:sz w:val="20"/>
                <w:szCs w:val="20"/>
              </w:rPr>
              <w:t>沟</w:t>
            </w:r>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右岸社会经济因素，包括人口和资产分布等。距离出口最近的村庄约234m。</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因总干渠</w:t>
            </w:r>
            <w:proofErr w:type="gramStart"/>
            <w:r w:rsidRPr="00427CFB">
              <w:rPr>
                <w:rFonts w:ascii="仿宋" w:eastAsia="仿宋" w:hAnsi="仿宋" w:cs="Times New Roman"/>
                <w:color w:val="000000"/>
                <w:kern w:val="0"/>
                <w:sz w:val="20"/>
                <w:szCs w:val="20"/>
              </w:rPr>
              <w:t>及左排建筑物</w:t>
            </w:r>
            <w:proofErr w:type="gramEnd"/>
            <w:r w:rsidRPr="00427CFB">
              <w:rPr>
                <w:rFonts w:ascii="仿宋" w:eastAsia="仿宋" w:hAnsi="仿宋" w:cs="Times New Roman"/>
                <w:color w:val="000000"/>
                <w:kern w:val="0"/>
                <w:sz w:val="20"/>
                <w:szCs w:val="20"/>
              </w:rPr>
              <w:t>的修建引起的</w:t>
            </w:r>
            <w:proofErr w:type="gramStart"/>
            <w:r w:rsidRPr="00427CFB">
              <w:rPr>
                <w:rFonts w:ascii="仿宋" w:eastAsia="仿宋" w:hAnsi="仿宋" w:cs="Times New Roman"/>
                <w:color w:val="000000"/>
                <w:kern w:val="0"/>
                <w:sz w:val="20"/>
                <w:szCs w:val="20"/>
              </w:rPr>
              <w:t>原洪水流</w:t>
            </w:r>
            <w:proofErr w:type="gramEnd"/>
            <w:r w:rsidRPr="00427CFB">
              <w:rPr>
                <w:rFonts w:ascii="仿宋" w:eastAsia="仿宋" w:hAnsi="仿宋" w:cs="Times New Roman"/>
                <w:color w:val="000000"/>
                <w:kern w:val="0"/>
                <w:sz w:val="20"/>
                <w:szCs w:val="20"/>
              </w:rPr>
              <w:t>路的变化。</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9</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（3）</w:t>
            </w:r>
            <w:r w:rsidRPr="00427CFB">
              <w:rPr>
                <w:rFonts w:ascii="仿宋" w:eastAsia="仿宋" w:hAnsi="仿宋" w:cs="Times New Roman"/>
                <w:color w:val="000000"/>
                <w:kern w:val="0"/>
                <w:sz w:val="20"/>
                <w:szCs w:val="20"/>
              </w:rPr>
              <w:t>出口下游</w:t>
            </w:r>
            <w:r w:rsidRPr="00427CFB">
              <w:rPr>
                <w:rFonts w:ascii="仿宋" w:eastAsia="仿宋" w:hAnsi="仿宋" w:cs="Times New Roman" w:hint="eastAsia"/>
                <w:color w:val="000000"/>
                <w:kern w:val="0"/>
                <w:sz w:val="20"/>
                <w:szCs w:val="20"/>
              </w:rPr>
              <w:t>排水沟道被</w:t>
            </w:r>
            <w:r w:rsidRPr="00427CFB">
              <w:rPr>
                <w:rFonts w:ascii="仿宋" w:eastAsia="仿宋" w:hAnsi="仿宋" w:cs="Times New Roman"/>
                <w:color w:val="000000"/>
                <w:kern w:val="0"/>
                <w:sz w:val="20"/>
                <w:szCs w:val="20"/>
              </w:rPr>
              <w:t>挤占</w:t>
            </w:r>
            <w:r w:rsidRPr="00427CFB">
              <w:rPr>
                <w:rFonts w:ascii="仿宋" w:eastAsia="仿宋" w:hAnsi="仿宋" w:cs="Times New Roman" w:hint="eastAsia"/>
                <w:color w:val="000000"/>
                <w:kern w:val="0"/>
                <w:sz w:val="20"/>
                <w:szCs w:val="20"/>
              </w:rPr>
              <w:t>，行洪不畅。</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w:t>
            </w:r>
          </w:p>
        </w:tc>
      </w:tr>
      <w:tr w:rsidR="00DD2DC0" w:rsidRPr="00427CFB" w:rsidTr="00427CFB">
        <w:trPr>
          <w:trHeight w:val="20"/>
          <w:jc w:val="center"/>
        </w:trPr>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付庄沟</w:t>
            </w:r>
          </w:p>
        </w:tc>
        <w:tc>
          <w:tcPr>
            <w:tcW w:w="824" w:type="pct"/>
            <w:vMerge w:val="restart"/>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洪水对当地区域防洪安全造成影响</w:t>
            </w:r>
          </w:p>
        </w:tc>
        <w:tc>
          <w:tcPr>
            <w:tcW w:w="2968"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（1）</w:t>
            </w:r>
            <w:r w:rsidRPr="00427CFB">
              <w:rPr>
                <w:rFonts w:ascii="仿宋" w:eastAsia="仿宋" w:hAnsi="仿宋" w:cs="Times New Roman"/>
                <w:color w:val="000000"/>
                <w:kern w:val="0"/>
                <w:sz w:val="20"/>
                <w:szCs w:val="20"/>
              </w:rPr>
              <w:t>右岸社会经济因素，包括人口和资产分布等。距离出口最近的村庄约243m。</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7</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（2）</w:t>
            </w:r>
            <w:r w:rsidRPr="00427CFB">
              <w:rPr>
                <w:rFonts w:ascii="仿宋" w:eastAsia="仿宋" w:hAnsi="仿宋" w:cs="Times New Roman"/>
                <w:color w:val="000000"/>
                <w:kern w:val="0"/>
                <w:sz w:val="20"/>
                <w:szCs w:val="20"/>
              </w:rPr>
              <w:t>因总干渠</w:t>
            </w:r>
            <w:proofErr w:type="gramStart"/>
            <w:r w:rsidRPr="00427CFB">
              <w:rPr>
                <w:rFonts w:ascii="仿宋" w:eastAsia="仿宋" w:hAnsi="仿宋" w:cs="Times New Roman"/>
                <w:color w:val="000000"/>
                <w:kern w:val="0"/>
                <w:sz w:val="20"/>
                <w:szCs w:val="20"/>
              </w:rPr>
              <w:t>及左排建筑物</w:t>
            </w:r>
            <w:proofErr w:type="gramEnd"/>
            <w:r w:rsidRPr="00427CFB">
              <w:rPr>
                <w:rFonts w:ascii="仿宋" w:eastAsia="仿宋" w:hAnsi="仿宋" w:cs="Times New Roman"/>
                <w:color w:val="000000"/>
                <w:kern w:val="0"/>
                <w:sz w:val="20"/>
                <w:szCs w:val="20"/>
              </w:rPr>
              <w:t>的修建引起的</w:t>
            </w:r>
            <w:proofErr w:type="gramStart"/>
            <w:r w:rsidRPr="00427CFB">
              <w:rPr>
                <w:rFonts w:ascii="仿宋" w:eastAsia="仿宋" w:hAnsi="仿宋" w:cs="Times New Roman"/>
                <w:color w:val="000000"/>
                <w:kern w:val="0"/>
                <w:sz w:val="20"/>
                <w:szCs w:val="20"/>
              </w:rPr>
              <w:t>原洪水流</w:t>
            </w:r>
            <w:proofErr w:type="gramEnd"/>
            <w:r w:rsidRPr="00427CFB">
              <w:rPr>
                <w:rFonts w:ascii="仿宋" w:eastAsia="仿宋" w:hAnsi="仿宋" w:cs="Times New Roman"/>
                <w:color w:val="000000"/>
                <w:kern w:val="0"/>
                <w:sz w:val="20"/>
                <w:szCs w:val="20"/>
              </w:rPr>
              <w:t>路的变化。</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9</w:t>
            </w:r>
          </w:p>
        </w:tc>
      </w:tr>
      <w:tr w:rsidR="00DD2DC0" w:rsidRPr="00427CFB" w:rsidTr="00427CFB">
        <w:trPr>
          <w:trHeight w:val="20"/>
          <w:jc w:val="center"/>
        </w:trPr>
        <w:tc>
          <w:tcPr>
            <w:tcW w:w="493" w:type="pct"/>
            <w:vMerge/>
            <w:tcBorders>
              <w:top w:val="nil"/>
              <w:left w:val="single" w:sz="4" w:space="0" w:color="auto"/>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824" w:type="pct"/>
            <w:vMerge/>
            <w:tcBorders>
              <w:top w:val="nil"/>
              <w:left w:val="single" w:sz="4" w:space="0" w:color="auto"/>
              <w:bottom w:val="single" w:sz="4" w:space="0" w:color="auto"/>
              <w:right w:val="single" w:sz="4" w:space="0" w:color="auto"/>
            </w:tcBorders>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p>
        </w:tc>
        <w:tc>
          <w:tcPr>
            <w:tcW w:w="2968"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left"/>
              <w:rPr>
                <w:rFonts w:ascii="仿宋" w:eastAsia="仿宋" w:hAnsi="仿宋" w:cs="Times New Roman"/>
                <w:color w:val="000000"/>
                <w:kern w:val="0"/>
                <w:sz w:val="20"/>
                <w:szCs w:val="20"/>
              </w:rPr>
            </w:pPr>
            <w:r w:rsidRPr="00427CFB">
              <w:rPr>
                <w:rFonts w:ascii="仿宋" w:eastAsia="仿宋" w:hAnsi="仿宋" w:cs="Times New Roman" w:hint="eastAsia"/>
                <w:color w:val="000000"/>
                <w:kern w:val="0"/>
                <w:sz w:val="20"/>
                <w:szCs w:val="20"/>
              </w:rPr>
              <w:t>（3）</w:t>
            </w:r>
            <w:r w:rsidRPr="00427CFB">
              <w:rPr>
                <w:rFonts w:ascii="仿宋" w:eastAsia="仿宋" w:hAnsi="仿宋" w:cs="Times New Roman"/>
                <w:color w:val="000000"/>
                <w:kern w:val="0"/>
                <w:sz w:val="20"/>
                <w:szCs w:val="20"/>
              </w:rPr>
              <w:t>出口下游</w:t>
            </w:r>
            <w:r w:rsidRPr="00427CFB">
              <w:rPr>
                <w:rFonts w:ascii="仿宋" w:eastAsia="仿宋" w:hAnsi="仿宋" w:cs="Times New Roman" w:hint="eastAsia"/>
                <w:color w:val="000000"/>
                <w:kern w:val="0"/>
                <w:sz w:val="20"/>
                <w:szCs w:val="20"/>
              </w:rPr>
              <w:t>排水沟道被</w:t>
            </w:r>
            <w:r w:rsidRPr="00427CFB">
              <w:rPr>
                <w:rFonts w:ascii="仿宋" w:eastAsia="仿宋" w:hAnsi="仿宋" w:cs="Times New Roman"/>
                <w:color w:val="000000"/>
                <w:kern w:val="0"/>
                <w:sz w:val="20"/>
                <w:szCs w:val="20"/>
              </w:rPr>
              <w:t>挤占</w:t>
            </w:r>
            <w:r w:rsidRPr="00427CFB">
              <w:rPr>
                <w:rFonts w:ascii="仿宋" w:eastAsia="仿宋" w:hAnsi="仿宋" w:cs="Times New Roman" w:hint="eastAsia"/>
                <w:color w:val="000000"/>
                <w:kern w:val="0"/>
                <w:sz w:val="20"/>
                <w:szCs w:val="20"/>
              </w:rPr>
              <w:t>，行洪不畅。</w:t>
            </w:r>
          </w:p>
        </w:tc>
        <w:tc>
          <w:tcPr>
            <w:tcW w:w="715" w:type="pct"/>
            <w:tcBorders>
              <w:top w:val="nil"/>
              <w:left w:val="nil"/>
              <w:bottom w:val="single" w:sz="4" w:space="0" w:color="auto"/>
              <w:right w:val="single" w:sz="4" w:space="0" w:color="auto"/>
            </w:tcBorders>
            <w:shd w:val="clear" w:color="auto" w:fill="auto"/>
            <w:vAlign w:val="center"/>
            <w:hideMark/>
          </w:tcPr>
          <w:p w:rsidR="00DD2DC0" w:rsidRPr="00427CFB" w:rsidRDefault="00DD2DC0" w:rsidP="00CA10AB">
            <w:pPr>
              <w:widowControl/>
              <w:snapToGrid w:val="0"/>
              <w:jc w:val="center"/>
              <w:rPr>
                <w:rFonts w:ascii="仿宋" w:eastAsia="仿宋" w:hAnsi="仿宋" w:cs="Times New Roman"/>
                <w:color w:val="000000"/>
                <w:kern w:val="0"/>
                <w:sz w:val="20"/>
                <w:szCs w:val="20"/>
              </w:rPr>
            </w:pPr>
            <w:r w:rsidRPr="00427CFB">
              <w:rPr>
                <w:rFonts w:ascii="仿宋" w:eastAsia="仿宋" w:hAnsi="仿宋" w:cs="Times New Roman"/>
                <w:color w:val="000000"/>
                <w:kern w:val="0"/>
                <w:sz w:val="20"/>
                <w:szCs w:val="20"/>
              </w:rPr>
              <w:t>1</w:t>
            </w:r>
          </w:p>
        </w:tc>
      </w:tr>
    </w:tbl>
    <w:p w:rsidR="00DD2DC0" w:rsidRPr="0064711D" w:rsidRDefault="00DD2DC0" w:rsidP="00DD2DC0">
      <w:pPr>
        <w:pStyle w:val="10"/>
        <w:ind w:firstLineChars="0" w:firstLine="0"/>
        <w:jc w:val="center"/>
        <w:outlineLvl w:val="9"/>
        <w:rPr>
          <w:rFonts w:hAnsi="黑体" w:cs="Times New Roman"/>
        </w:rPr>
      </w:pPr>
    </w:p>
    <w:p w:rsidR="00DD2DC0" w:rsidRPr="0064711D" w:rsidRDefault="00DD2DC0" w:rsidP="00DD2DC0">
      <w:pPr>
        <w:jc w:val="left"/>
        <w:outlineLvl w:val="1"/>
        <w:rPr>
          <w:rFonts w:ascii="Times New Roman" w:eastAsia="黑体" w:hAnsi="Times New Roman" w:cs="Times New Roman"/>
          <w:sz w:val="28"/>
          <w:szCs w:val="28"/>
        </w:rPr>
      </w:pPr>
      <w:r w:rsidRPr="0064711D">
        <w:rPr>
          <w:rFonts w:ascii="Times New Roman" w:eastAsia="黑体" w:hAnsi="Times New Roman" w:cs="Times New Roman"/>
          <w:sz w:val="28"/>
          <w:szCs w:val="28"/>
        </w:rPr>
        <w:br w:type="column"/>
      </w:r>
      <w:bookmarkStart w:id="46" w:name="_Toc524641906"/>
      <w:r w:rsidRPr="0064711D">
        <w:rPr>
          <w:rFonts w:ascii="Times New Roman" w:eastAsia="黑体" w:hAnsi="Times New Roman" w:cs="Times New Roman" w:hint="eastAsia"/>
          <w:sz w:val="28"/>
          <w:szCs w:val="28"/>
        </w:rPr>
        <w:lastRenderedPageBreak/>
        <w:t xml:space="preserve">4.2 </w:t>
      </w:r>
      <w:r w:rsidRPr="0064711D">
        <w:rPr>
          <w:rFonts w:ascii="Times New Roman" w:eastAsia="黑体" w:hAnsi="Times New Roman" w:cs="Times New Roman" w:hint="eastAsia"/>
          <w:sz w:val="28"/>
          <w:szCs w:val="28"/>
        </w:rPr>
        <w:t>对当地防洪影响风险预防措施</w:t>
      </w:r>
      <w:bookmarkEnd w:id="43"/>
      <w:bookmarkEnd w:id="44"/>
      <w:bookmarkEnd w:id="45"/>
      <w:bookmarkEnd w:id="46"/>
    </w:p>
    <w:p w:rsidR="00DD2DC0" w:rsidRPr="0064711D" w:rsidRDefault="00DD2DC0" w:rsidP="00DD2DC0">
      <w:pPr>
        <w:pStyle w:val="10"/>
        <w:ind w:firstLineChars="0" w:firstLine="0"/>
        <w:jc w:val="center"/>
        <w:outlineLvl w:val="9"/>
        <w:rPr>
          <w:rFonts w:ascii="Times New Roman" w:hAnsi="Times New Roman" w:cs="Times New Roman"/>
        </w:rPr>
      </w:pPr>
      <w:r w:rsidRPr="0064711D">
        <w:rPr>
          <w:rFonts w:ascii="Times New Roman" w:hAnsi="Times New Roman" w:cs="Times New Roman" w:hint="eastAsia"/>
        </w:rPr>
        <w:t>表</w:t>
      </w:r>
      <w:r w:rsidRPr="0064711D">
        <w:rPr>
          <w:rFonts w:ascii="Times New Roman" w:hAnsi="Times New Roman" w:cs="Times New Roman"/>
        </w:rPr>
        <w:t>4</w:t>
      </w:r>
      <w:r w:rsidRPr="0064711D">
        <w:rPr>
          <w:rFonts w:ascii="Times New Roman" w:hAnsi="Times New Roman" w:cs="Times New Roman" w:hint="eastAsia"/>
        </w:rPr>
        <w:t>.2-</w:t>
      </w:r>
      <w:r w:rsidRPr="0064711D">
        <w:rPr>
          <w:rFonts w:ascii="Times New Roman" w:hAnsi="Times New Roman" w:cs="Times New Roman"/>
        </w:rPr>
        <w:t xml:space="preserve">1  </w:t>
      </w:r>
      <w:r w:rsidRPr="0064711D">
        <w:rPr>
          <w:rFonts w:ascii="Times New Roman" w:hAnsi="Times New Roman" w:cs="Times New Roman"/>
        </w:rPr>
        <w:t>对当地防洪影响风险防范措施一览表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DD2DC0" w:rsidRPr="000D1DA3" w:rsidTr="00CA10AB">
        <w:trPr>
          <w:trHeight w:val="270"/>
          <w:tblHeader/>
          <w:jc w:val="center"/>
        </w:trPr>
        <w:tc>
          <w:tcPr>
            <w:tcW w:w="253" w:type="pct"/>
            <w:vMerge w:val="restart"/>
            <w:vAlign w:val="center"/>
          </w:tcPr>
          <w:p w:rsidR="00DD2DC0" w:rsidRPr="003D714A" w:rsidRDefault="00DD2DC0" w:rsidP="00CA10AB">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DD2DC0" w:rsidRPr="003D714A" w:rsidRDefault="00DD2DC0" w:rsidP="00CA10AB">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DD2DC0" w:rsidRPr="003D714A" w:rsidRDefault="00DD2DC0" w:rsidP="00CA10AB">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DD2DC0" w:rsidRPr="000D1DA3" w:rsidTr="00CA10AB">
        <w:trPr>
          <w:trHeight w:val="270"/>
          <w:tblHeader/>
          <w:jc w:val="center"/>
        </w:trPr>
        <w:tc>
          <w:tcPr>
            <w:tcW w:w="253" w:type="pct"/>
            <w:vMerge/>
            <w:vAlign w:val="center"/>
            <w:hideMark/>
          </w:tcPr>
          <w:p w:rsidR="00DD2DC0" w:rsidRPr="003D714A" w:rsidRDefault="00DD2DC0" w:rsidP="00CA10AB">
            <w:pPr>
              <w:widowControl/>
              <w:spacing w:line="276" w:lineRule="auto"/>
              <w:jc w:val="center"/>
              <w:rPr>
                <w:rFonts w:ascii="仿宋" w:eastAsia="仿宋" w:hAnsi="仿宋" w:cs="Times New Roman"/>
                <w:kern w:val="0"/>
                <w:sz w:val="20"/>
                <w:szCs w:val="20"/>
              </w:rPr>
            </w:pPr>
          </w:p>
        </w:tc>
        <w:tc>
          <w:tcPr>
            <w:tcW w:w="1030" w:type="pct"/>
            <w:vMerge/>
            <w:vAlign w:val="center"/>
            <w:hideMark/>
          </w:tcPr>
          <w:p w:rsidR="00DD2DC0" w:rsidRPr="003D714A" w:rsidRDefault="00DD2DC0" w:rsidP="00CA10AB">
            <w:pPr>
              <w:widowControl/>
              <w:spacing w:line="276" w:lineRule="auto"/>
              <w:jc w:val="center"/>
              <w:rPr>
                <w:rFonts w:ascii="仿宋" w:eastAsia="仿宋" w:hAnsi="仿宋" w:cs="Times New Roman"/>
                <w:kern w:val="0"/>
                <w:sz w:val="20"/>
                <w:szCs w:val="20"/>
              </w:rPr>
            </w:pPr>
          </w:p>
        </w:tc>
        <w:tc>
          <w:tcPr>
            <w:tcW w:w="1657" w:type="pct"/>
            <w:noWrap/>
            <w:vAlign w:val="center"/>
            <w:hideMark/>
          </w:tcPr>
          <w:p w:rsidR="00DD2DC0" w:rsidRPr="003D714A" w:rsidRDefault="00DD2DC0" w:rsidP="00CA10AB">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DD2DC0" w:rsidRPr="003D714A" w:rsidRDefault="00DD2DC0" w:rsidP="00CA10AB">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DD2DC0" w:rsidRPr="000D1DA3" w:rsidTr="00CA10AB">
        <w:trPr>
          <w:trHeight w:val="270"/>
          <w:jc w:val="center"/>
        </w:trPr>
        <w:tc>
          <w:tcPr>
            <w:tcW w:w="253" w:type="pct"/>
            <w:noWrap/>
            <w:vAlign w:val="center"/>
          </w:tcPr>
          <w:p w:rsidR="00DD2DC0" w:rsidRPr="003D714A" w:rsidRDefault="00DD2DC0" w:rsidP="00CA10AB">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w:t>
            </w:r>
            <w:r w:rsidRPr="003D714A">
              <w:rPr>
                <w:rFonts w:ascii="仿宋" w:eastAsia="仿宋" w:hAnsi="仿宋" w:cs="Times New Roman"/>
                <w:kern w:val="0"/>
                <w:sz w:val="20"/>
                <w:szCs w:val="20"/>
              </w:rPr>
              <w:t>渠类</w:t>
            </w:r>
            <w:proofErr w:type="gramEnd"/>
            <w:r w:rsidRPr="003D714A">
              <w:rPr>
                <w:rFonts w:ascii="仿宋" w:eastAsia="仿宋" w:hAnsi="仿宋" w:cs="Times New Roman"/>
                <w:kern w:val="0"/>
                <w:sz w:val="20"/>
                <w:szCs w:val="20"/>
              </w:rPr>
              <w:t>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DD2DC0" w:rsidRPr="000D1DA3" w:rsidTr="00CA10AB">
        <w:trPr>
          <w:trHeight w:val="270"/>
          <w:jc w:val="center"/>
        </w:trPr>
        <w:tc>
          <w:tcPr>
            <w:tcW w:w="253" w:type="pct"/>
            <w:noWrap/>
            <w:vAlign w:val="center"/>
          </w:tcPr>
          <w:p w:rsidR="00DD2DC0" w:rsidRPr="003D714A" w:rsidRDefault="00DD2DC0" w:rsidP="00CA10AB">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w:t>
            </w:r>
            <w:proofErr w:type="gramStart"/>
            <w:r w:rsidRPr="003D714A">
              <w:rPr>
                <w:rFonts w:ascii="仿宋" w:eastAsia="仿宋" w:hAnsi="仿宋" w:cs="Times New Roman"/>
                <w:kern w:val="0"/>
                <w:sz w:val="20"/>
                <w:szCs w:val="20"/>
              </w:rPr>
              <w:t>情信息</w:t>
            </w:r>
            <w:proofErr w:type="gramEnd"/>
            <w:r w:rsidRPr="003D714A">
              <w:rPr>
                <w:rFonts w:ascii="仿宋" w:eastAsia="仿宋" w:hAnsi="仿宋" w:cs="Times New Roman"/>
                <w:kern w:val="0"/>
                <w:sz w:val="20"/>
                <w:szCs w:val="20"/>
              </w:rPr>
              <w:t>的共享，开展沿线暴雨洪水的预报预警工作；</w:t>
            </w:r>
          </w:p>
        </w:tc>
      </w:tr>
      <w:tr w:rsidR="00DD2DC0" w:rsidRPr="000D1DA3" w:rsidTr="00CA10AB">
        <w:trPr>
          <w:trHeight w:val="270"/>
          <w:jc w:val="center"/>
        </w:trPr>
        <w:tc>
          <w:tcPr>
            <w:tcW w:w="253" w:type="pct"/>
            <w:noWrap/>
            <w:vAlign w:val="center"/>
            <w:hideMark/>
          </w:tcPr>
          <w:p w:rsidR="00DD2DC0" w:rsidRPr="003D714A" w:rsidRDefault="00DD2DC0" w:rsidP="00CA10AB">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穿渠类</w:t>
            </w:r>
            <w:proofErr w:type="gramEnd"/>
            <w:r w:rsidRPr="003D714A">
              <w:rPr>
                <w:rFonts w:ascii="仿宋" w:eastAsia="仿宋" w:hAnsi="仿宋" w:cs="Times New Roman" w:hint="eastAsia"/>
                <w:kern w:val="0"/>
                <w:sz w:val="20"/>
                <w:szCs w:val="20"/>
              </w:rPr>
              <w:t>建筑物下游有弃渣、堆土、建房等挤占行洪通道，行洪能力降低</w:t>
            </w:r>
          </w:p>
        </w:tc>
        <w:tc>
          <w:tcPr>
            <w:tcW w:w="1657" w:type="pct"/>
            <w:noWrap/>
            <w:hideMark/>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DD2DC0" w:rsidRPr="000D1DA3" w:rsidTr="00CA10AB">
        <w:trPr>
          <w:trHeight w:val="270"/>
          <w:jc w:val="center"/>
        </w:trPr>
        <w:tc>
          <w:tcPr>
            <w:tcW w:w="253" w:type="pct"/>
            <w:noWrap/>
            <w:vAlign w:val="center"/>
          </w:tcPr>
          <w:p w:rsidR="00DD2DC0" w:rsidRPr="003D714A" w:rsidRDefault="00DD2DC0" w:rsidP="00CA10AB">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DD2DC0" w:rsidRPr="003D714A" w:rsidRDefault="00DD2DC0" w:rsidP="00CA10AB">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建筑物进口易堵（生活垃圾、柴草漂浮物、滑坡泥石</w:t>
            </w:r>
            <w:r w:rsidRPr="003D714A">
              <w:rPr>
                <w:rFonts w:ascii="仿宋" w:eastAsia="仿宋" w:hAnsi="仿宋" w:cs="Times New Roman"/>
                <w:kern w:val="0"/>
                <w:sz w:val="20"/>
                <w:szCs w:val="20"/>
              </w:rPr>
              <w:lastRenderedPageBreak/>
              <w:t>流等）</w:t>
            </w:r>
          </w:p>
        </w:tc>
        <w:tc>
          <w:tcPr>
            <w:tcW w:w="1657" w:type="pct"/>
            <w:noWrap/>
            <w:vAlign w:val="center"/>
          </w:tcPr>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（1）清理进口附近工程弃渣、堆土、生活垃圾、柴草漂浮物等；</w:t>
            </w:r>
          </w:p>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（2）在排水建筑物进口修建拦沙坎、沉砂池等，防止行洪通道淤堵；</w:t>
            </w:r>
          </w:p>
        </w:tc>
        <w:tc>
          <w:tcPr>
            <w:tcW w:w="2060" w:type="pct"/>
            <w:noWrap/>
            <w:vAlign w:val="center"/>
          </w:tcPr>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lastRenderedPageBreak/>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DD2DC0" w:rsidRPr="000D1DA3" w:rsidTr="00CA10AB">
        <w:trPr>
          <w:trHeight w:val="270"/>
          <w:jc w:val="center"/>
        </w:trPr>
        <w:tc>
          <w:tcPr>
            <w:tcW w:w="253" w:type="pct"/>
            <w:noWrap/>
            <w:vAlign w:val="center"/>
          </w:tcPr>
          <w:p w:rsidR="00DD2DC0" w:rsidRPr="003D714A" w:rsidRDefault="00DD2DC0" w:rsidP="00CA10AB">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030" w:type="pct"/>
            <w:noWrap/>
            <w:vAlign w:val="center"/>
          </w:tcPr>
          <w:p w:rsidR="00DD2DC0" w:rsidRPr="003D714A" w:rsidRDefault="00DD2DC0" w:rsidP="00CA10AB">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建筑物自身淤堵</w:t>
            </w:r>
          </w:p>
        </w:tc>
        <w:tc>
          <w:tcPr>
            <w:tcW w:w="1657" w:type="pct"/>
            <w:noWrap/>
            <w:vAlign w:val="center"/>
          </w:tcPr>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排水建筑物日常检查维护工作，排除可能的风险因素；</w:t>
            </w:r>
          </w:p>
        </w:tc>
      </w:tr>
      <w:tr w:rsidR="00DD2DC0" w:rsidRPr="000D1DA3" w:rsidTr="00CA10AB">
        <w:trPr>
          <w:trHeight w:val="270"/>
          <w:jc w:val="center"/>
        </w:trPr>
        <w:tc>
          <w:tcPr>
            <w:tcW w:w="253" w:type="pct"/>
            <w:noWrap/>
            <w:vAlign w:val="center"/>
            <w:hideMark/>
          </w:tcPr>
          <w:p w:rsidR="00DD2DC0" w:rsidRPr="003D714A" w:rsidRDefault="00DD2DC0" w:rsidP="00CA10AB">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w:t>
            </w:r>
            <w:proofErr w:type="gramStart"/>
            <w:r w:rsidRPr="003D714A">
              <w:rPr>
                <w:rFonts w:ascii="仿宋" w:eastAsia="仿宋" w:hAnsi="仿宋" w:cs="Times New Roman"/>
                <w:kern w:val="0"/>
                <w:sz w:val="20"/>
                <w:szCs w:val="20"/>
              </w:rPr>
              <w:t>的违建建筑物</w:t>
            </w:r>
            <w:proofErr w:type="gramEnd"/>
            <w:r w:rsidRPr="003D714A">
              <w:rPr>
                <w:rFonts w:ascii="仿宋" w:eastAsia="仿宋" w:hAnsi="仿宋" w:cs="Times New Roman"/>
                <w:kern w:val="0"/>
                <w:sz w:val="20"/>
                <w:szCs w:val="20"/>
              </w:rPr>
              <w:t>进行拆除，进行河道整治；</w:t>
            </w:r>
          </w:p>
          <w:p w:rsidR="00DD2DC0" w:rsidRPr="003D714A" w:rsidRDefault="00DD2DC0" w:rsidP="00CA10AB">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w:t>
            </w:r>
            <w:proofErr w:type="gramStart"/>
            <w:r w:rsidRPr="003D714A">
              <w:rPr>
                <w:rFonts w:ascii="仿宋" w:eastAsia="仿宋" w:hAnsi="仿宋" w:cs="Times New Roman"/>
                <w:kern w:val="0"/>
                <w:sz w:val="20"/>
                <w:szCs w:val="20"/>
              </w:rPr>
              <w:t>务</w:t>
            </w:r>
            <w:proofErr w:type="gramEnd"/>
            <w:r w:rsidRPr="003D714A">
              <w:rPr>
                <w:rFonts w:ascii="仿宋" w:eastAsia="仿宋" w:hAnsi="仿宋" w:cs="Times New Roman"/>
                <w:kern w:val="0"/>
                <w:sz w:val="20"/>
                <w:szCs w:val="20"/>
              </w:rPr>
              <w:t>部门加强河道整治工作，保持河道行洪通畅；</w:t>
            </w:r>
          </w:p>
        </w:tc>
        <w:tc>
          <w:tcPr>
            <w:tcW w:w="2060" w:type="pct"/>
            <w:noWrap/>
            <w:hideMark/>
          </w:tcPr>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DD2DC0" w:rsidRPr="003D714A" w:rsidRDefault="00DD2DC0" w:rsidP="00CA10AB">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DD2DC0" w:rsidRPr="000D1DA3" w:rsidTr="00CA10AB">
        <w:trPr>
          <w:trHeight w:val="270"/>
          <w:jc w:val="center"/>
        </w:trPr>
        <w:tc>
          <w:tcPr>
            <w:tcW w:w="253" w:type="pct"/>
            <w:noWrap/>
            <w:vAlign w:val="center"/>
          </w:tcPr>
          <w:p w:rsidR="00DD2DC0" w:rsidRPr="003D714A" w:rsidRDefault="00DD2DC0" w:rsidP="00CA10AB">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DD2DC0" w:rsidRPr="003D714A" w:rsidRDefault="00DD2DC0" w:rsidP="00CA10AB">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proofErr w:type="gramStart"/>
            <w:r w:rsidRPr="003D714A">
              <w:rPr>
                <w:rFonts w:ascii="仿宋" w:eastAsia="仿宋" w:hAnsi="仿宋" w:cs="Times New Roman" w:hint="eastAsia"/>
                <w:kern w:val="0"/>
                <w:sz w:val="20"/>
                <w:szCs w:val="20"/>
              </w:rPr>
              <w:t>岸工程</w:t>
            </w:r>
            <w:proofErr w:type="gramEnd"/>
            <w:r w:rsidRPr="003D714A">
              <w:rPr>
                <w:rFonts w:ascii="仿宋" w:eastAsia="仿宋" w:hAnsi="仿宋" w:cs="Times New Roman" w:hint="eastAsia"/>
                <w:kern w:val="0"/>
                <w:sz w:val="20"/>
                <w:szCs w:val="20"/>
              </w:rPr>
              <w:t>保护区及下垫</w:t>
            </w:r>
            <w:proofErr w:type="gramStart"/>
            <w:r w:rsidRPr="003D714A">
              <w:rPr>
                <w:rFonts w:ascii="仿宋" w:eastAsia="仿宋" w:hAnsi="仿宋" w:cs="Times New Roman" w:hint="eastAsia"/>
                <w:kern w:val="0"/>
                <w:sz w:val="20"/>
                <w:szCs w:val="20"/>
              </w:rPr>
              <w:t>面范围</w:t>
            </w:r>
            <w:proofErr w:type="gramEnd"/>
            <w:r w:rsidRPr="003D714A">
              <w:rPr>
                <w:rFonts w:ascii="仿宋" w:eastAsia="仿宋" w:hAnsi="仿宋" w:cs="Times New Roman" w:hint="eastAsia"/>
                <w:kern w:val="0"/>
                <w:sz w:val="20"/>
                <w:szCs w:val="20"/>
              </w:rPr>
              <w:t>的城市规划应征求水利部门的意见；</w:t>
            </w:r>
          </w:p>
        </w:tc>
      </w:tr>
      <w:tr w:rsidR="00DD2DC0" w:rsidRPr="000D1DA3" w:rsidTr="00CA10AB">
        <w:trPr>
          <w:trHeight w:val="270"/>
          <w:jc w:val="center"/>
        </w:trPr>
        <w:tc>
          <w:tcPr>
            <w:tcW w:w="253" w:type="pct"/>
            <w:noWrap/>
            <w:vAlign w:val="center"/>
          </w:tcPr>
          <w:p w:rsidR="00DD2DC0" w:rsidRPr="003D714A" w:rsidRDefault="00DD2DC0" w:rsidP="00CA10AB">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w:t>
            </w:r>
            <w:proofErr w:type="gramStart"/>
            <w:r w:rsidRPr="003D714A">
              <w:rPr>
                <w:rFonts w:ascii="仿宋" w:eastAsia="仿宋" w:hAnsi="仿宋" w:cs="Times New Roman" w:hint="eastAsia"/>
                <w:kern w:val="0"/>
                <w:sz w:val="20"/>
                <w:szCs w:val="20"/>
              </w:rPr>
              <w:t>洞包括</w:t>
            </w:r>
            <w:proofErr w:type="gramEnd"/>
            <w:r w:rsidRPr="003D714A">
              <w:rPr>
                <w:rFonts w:ascii="仿宋" w:eastAsia="仿宋" w:hAnsi="仿宋" w:cs="Times New Roman" w:hint="eastAsia"/>
                <w:kern w:val="0"/>
                <w:sz w:val="20"/>
                <w:szCs w:val="20"/>
              </w:rPr>
              <w:t>闸门与启闭设施及备用电源等应建议其加强维修养护，确保正常工作；</w:t>
            </w:r>
          </w:p>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w:t>
            </w:r>
            <w:proofErr w:type="gramStart"/>
            <w:r w:rsidRPr="003D714A">
              <w:rPr>
                <w:rFonts w:ascii="仿宋" w:eastAsia="仿宋" w:hAnsi="仿宋" w:cs="Times New Roman" w:hint="eastAsia"/>
                <w:kern w:val="0"/>
                <w:sz w:val="20"/>
                <w:szCs w:val="20"/>
              </w:rPr>
              <w:t>汛期应</w:t>
            </w:r>
            <w:proofErr w:type="gramEnd"/>
            <w:r w:rsidRPr="003D714A">
              <w:rPr>
                <w:rFonts w:ascii="仿宋" w:eastAsia="仿宋" w:hAnsi="仿宋" w:cs="Times New Roman" w:hint="eastAsia"/>
                <w:kern w:val="0"/>
                <w:sz w:val="20"/>
                <w:szCs w:val="20"/>
              </w:rPr>
              <w:t>建议其采取措施消除漂浮物堵塞隐患。</w:t>
            </w:r>
          </w:p>
        </w:tc>
        <w:tc>
          <w:tcPr>
            <w:tcW w:w="2060" w:type="pct"/>
            <w:noWrap/>
            <w:vAlign w:val="center"/>
          </w:tcPr>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DD2DC0" w:rsidRPr="000D1DA3" w:rsidTr="00CA10AB">
        <w:trPr>
          <w:trHeight w:val="270"/>
          <w:jc w:val="center"/>
        </w:trPr>
        <w:tc>
          <w:tcPr>
            <w:tcW w:w="253" w:type="pct"/>
            <w:noWrap/>
            <w:vAlign w:val="center"/>
          </w:tcPr>
          <w:p w:rsidR="00DD2DC0" w:rsidRPr="003D714A" w:rsidRDefault="00DD2DC0" w:rsidP="00CA10AB">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DD2DC0" w:rsidRPr="003D714A" w:rsidRDefault="00DD2DC0" w:rsidP="00CA10AB">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w:t>
            </w:r>
            <w:proofErr w:type="gramStart"/>
            <w:r w:rsidRPr="003D714A">
              <w:rPr>
                <w:rFonts w:ascii="仿宋" w:eastAsia="仿宋" w:hAnsi="仿宋" w:cs="Times New Roman" w:hint="eastAsia"/>
                <w:kern w:val="0"/>
                <w:sz w:val="20"/>
                <w:szCs w:val="20"/>
              </w:rPr>
              <w:t>及左排建筑物</w:t>
            </w:r>
            <w:proofErr w:type="gramEnd"/>
            <w:r w:rsidRPr="003D714A">
              <w:rPr>
                <w:rFonts w:ascii="仿宋" w:eastAsia="仿宋" w:hAnsi="仿宋" w:cs="Times New Roman" w:hint="eastAsia"/>
                <w:kern w:val="0"/>
                <w:sz w:val="20"/>
                <w:szCs w:val="20"/>
              </w:rPr>
              <w:t>的修建引起</w:t>
            </w:r>
            <w:proofErr w:type="gramStart"/>
            <w:r w:rsidRPr="003D714A">
              <w:rPr>
                <w:rFonts w:ascii="仿宋" w:eastAsia="仿宋" w:hAnsi="仿宋" w:cs="Times New Roman" w:hint="eastAsia"/>
                <w:kern w:val="0"/>
                <w:sz w:val="20"/>
                <w:szCs w:val="20"/>
              </w:rPr>
              <w:t>原洪水流</w:t>
            </w:r>
            <w:proofErr w:type="gramEnd"/>
            <w:r w:rsidRPr="003D714A">
              <w:rPr>
                <w:rFonts w:ascii="仿宋" w:eastAsia="仿宋" w:hAnsi="仿宋" w:cs="Times New Roman" w:hint="eastAsia"/>
                <w:kern w:val="0"/>
                <w:sz w:val="20"/>
                <w:szCs w:val="20"/>
              </w:rPr>
              <w:t>路变化</w:t>
            </w:r>
          </w:p>
        </w:tc>
        <w:tc>
          <w:tcPr>
            <w:tcW w:w="1657" w:type="pct"/>
            <w:noWrap/>
            <w:vAlign w:val="center"/>
          </w:tcPr>
          <w:p w:rsidR="00DD2DC0" w:rsidRPr="003D714A" w:rsidRDefault="00DD2DC0" w:rsidP="00CA10AB">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DD2DC0" w:rsidRPr="003D714A" w:rsidRDefault="00DD2DC0" w:rsidP="00CA10AB">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DD2DC0" w:rsidRPr="0064711D" w:rsidRDefault="00DD2DC0" w:rsidP="00DD2DC0">
      <w:pPr>
        <w:pStyle w:val="1"/>
        <w:rPr>
          <w:kern w:val="0"/>
        </w:rPr>
      </w:pPr>
      <w:r w:rsidRPr="0064711D">
        <w:br w:type="column"/>
      </w:r>
      <w:bookmarkStart w:id="47" w:name="_Toc524641907"/>
      <w:r w:rsidRPr="0064711D">
        <w:rPr>
          <w:kern w:val="0"/>
        </w:rPr>
        <w:lastRenderedPageBreak/>
        <w:t xml:space="preserve">5 </w:t>
      </w:r>
      <w:r w:rsidRPr="0064711D">
        <w:rPr>
          <w:rFonts w:hint="eastAsia"/>
          <w:kern w:val="0"/>
        </w:rPr>
        <w:t>综合评价</w:t>
      </w:r>
      <w:r>
        <w:rPr>
          <w:rFonts w:hint="eastAsia"/>
          <w:kern w:val="0"/>
        </w:rPr>
        <w:t>及工作建议</w:t>
      </w:r>
      <w:bookmarkEnd w:id="47"/>
    </w:p>
    <w:p w:rsidR="00DD2DC0" w:rsidRPr="0064711D" w:rsidRDefault="00DD2DC0" w:rsidP="00DD2DC0">
      <w:pPr>
        <w:spacing w:line="500" w:lineRule="exact"/>
        <w:ind w:firstLineChars="200" w:firstLine="600"/>
        <w:rPr>
          <w:rFonts w:ascii="Times New Roman" w:eastAsia="仿宋" w:hAnsi="Times New Roman" w:cs="Times New Roman"/>
          <w:sz w:val="30"/>
          <w:szCs w:val="30"/>
        </w:rPr>
      </w:pPr>
      <w:r w:rsidRPr="0064711D">
        <w:rPr>
          <w:rFonts w:ascii="Times New Roman" w:eastAsia="仿宋" w:hAnsi="Times New Roman" w:cs="Times New Roman" w:hint="eastAsia"/>
          <w:sz w:val="30"/>
          <w:szCs w:val="30"/>
        </w:rPr>
        <w:t>本次评估，郑州管理处工程风险综合等级为</w:t>
      </w:r>
      <w:r w:rsidRPr="0064711D">
        <w:rPr>
          <w:rFonts w:ascii="Times New Roman" w:eastAsia="仿宋" w:hAnsi="Times New Roman" w:cs="Times New Roman"/>
          <w:sz w:val="30"/>
          <w:szCs w:val="30"/>
        </w:rPr>
        <w:t>II</w:t>
      </w:r>
      <w:r w:rsidRPr="0064711D">
        <w:rPr>
          <w:rFonts w:ascii="Times New Roman" w:eastAsia="仿宋" w:hAnsi="Times New Roman" w:cs="Times New Roman" w:hint="eastAsia"/>
          <w:sz w:val="30"/>
          <w:szCs w:val="30"/>
        </w:rPr>
        <w:t>级，属于可容忍风险。</w:t>
      </w:r>
    </w:p>
    <w:p w:rsidR="00DD2DC0" w:rsidRPr="00C45163" w:rsidRDefault="00DD2DC0" w:rsidP="00DD2DC0">
      <w:pPr>
        <w:spacing w:line="500" w:lineRule="exact"/>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DD2DC0" w:rsidRDefault="00DD2DC0" w:rsidP="00DD2DC0">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（一）</w:t>
      </w:r>
      <w:r w:rsidRPr="0064711D">
        <w:rPr>
          <w:rFonts w:ascii="Times New Roman" w:eastAsia="仿宋" w:hAnsi="Times New Roman" w:cs="Times New Roman" w:hint="eastAsia"/>
          <w:sz w:val="30"/>
          <w:szCs w:val="30"/>
        </w:rPr>
        <w:t>输水建筑物中潮河、魏河、十八里河、金水河</w:t>
      </w:r>
      <w:proofErr w:type="gramStart"/>
      <w:r w:rsidRPr="0064711D">
        <w:rPr>
          <w:rFonts w:ascii="Times New Roman" w:eastAsia="仿宋" w:hAnsi="Times New Roman" w:cs="Times New Roman" w:hint="eastAsia"/>
          <w:sz w:val="30"/>
          <w:szCs w:val="30"/>
        </w:rPr>
        <w:t>等渠倒虹</w:t>
      </w:r>
      <w:proofErr w:type="gramEnd"/>
      <w:r w:rsidRPr="0064711D">
        <w:rPr>
          <w:rFonts w:ascii="Times New Roman" w:eastAsia="仿宋" w:hAnsi="Times New Roman" w:cs="Times New Roman" w:hint="eastAsia"/>
          <w:sz w:val="30"/>
          <w:szCs w:val="30"/>
        </w:rPr>
        <w:t>交叉断面下游河道过水断面被侵占，存在河道过流能力不足问题。应予以重点关注，必要时对河道进行整治，恢复河道过流能力。</w:t>
      </w:r>
    </w:p>
    <w:p w:rsidR="00DD2DC0" w:rsidRDefault="00DD2DC0" w:rsidP="00DD2DC0">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w:t>
      </w:r>
      <w:r w:rsidRPr="00062EB0">
        <w:rPr>
          <w:rFonts w:ascii="Times New Roman" w:eastAsia="仿宋" w:hAnsi="Times New Roman" w:cs="Times New Roman" w:hint="eastAsia"/>
          <w:sz w:val="30"/>
          <w:szCs w:val="30"/>
        </w:rPr>
        <w:t>管理处所辖渠段周边城市建设发展很快，管理范围外侧正在建设城市道路或绿化带，致使地形地貌比原设计条件发生较大变化，建议分析对总干渠左右侧防洪及堤顶防洪堤的影响，及时与相关部门沟通、协调，必要时采取措施</w:t>
      </w:r>
      <w:r>
        <w:rPr>
          <w:rFonts w:ascii="Times New Roman" w:eastAsia="仿宋" w:hAnsi="Times New Roman" w:cs="Times New Roman" w:hint="eastAsia"/>
          <w:sz w:val="30"/>
          <w:szCs w:val="30"/>
        </w:rPr>
        <w:t>。</w:t>
      </w:r>
    </w:p>
    <w:p w:rsidR="00DD2DC0" w:rsidRPr="00E41CBC" w:rsidRDefault="00DD2DC0" w:rsidP="00DD2DC0">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DD2DC0" w:rsidRDefault="00DD2DC0" w:rsidP="00DD2DC0">
      <w:pPr>
        <w:spacing w:line="500" w:lineRule="exact"/>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DD2DC0" w:rsidRDefault="00DD2DC0" w:rsidP="00DD2DC0">
      <w:pPr>
        <w:spacing w:line="50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color w:val="000000" w:themeColor="text1"/>
          <w:sz w:val="30"/>
          <w:szCs w:val="30"/>
        </w:rPr>
        <w:t>（五）</w:t>
      </w:r>
      <w:proofErr w:type="gramStart"/>
      <w:r w:rsidRPr="00CB3C2D">
        <w:rPr>
          <w:rFonts w:ascii="Times New Roman" w:eastAsia="仿宋" w:hAnsi="Times New Roman" w:cs="Times New Roman" w:hint="eastAsia"/>
          <w:color w:val="000000" w:themeColor="text1"/>
          <w:sz w:val="30"/>
          <w:szCs w:val="30"/>
        </w:rPr>
        <w:t>刘村沟排水</w:t>
      </w:r>
      <w:proofErr w:type="gramEnd"/>
      <w:r w:rsidRPr="00CB3C2D">
        <w:rPr>
          <w:rFonts w:ascii="Times New Roman" w:eastAsia="仿宋" w:hAnsi="Times New Roman" w:cs="Times New Roman" w:hint="eastAsia"/>
          <w:color w:val="000000" w:themeColor="text1"/>
          <w:sz w:val="30"/>
          <w:szCs w:val="30"/>
        </w:rPr>
        <w:t>渡槽</w:t>
      </w:r>
      <w:r>
        <w:rPr>
          <w:rFonts w:ascii="Times New Roman" w:eastAsia="仿宋" w:hAnsi="Times New Roman" w:cs="Times New Roman" w:hint="eastAsia"/>
          <w:sz w:val="30"/>
          <w:szCs w:val="30"/>
        </w:rPr>
        <w:t>存在</w:t>
      </w:r>
      <w:r w:rsidRPr="004E2AEA">
        <w:rPr>
          <w:rFonts w:ascii="Times New Roman" w:eastAsia="仿宋" w:hAnsi="Times New Roman" w:cs="Times New Roman" w:hint="eastAsia"/>
          <w:sz w:val="30"/>
          <w:szCs w:val="30"/>
        </w:rPr>
        <w:t>进口淤堵、</w:t>
      </w:r>
      <w:proofErr w:type="gramStart"/>
      <w:r w:rsidRPr="004E2AEA">
        <w:rPr>
          <w:rFonts w:ascii="Times New Roman" w:eastAsia="仿宋" w:hAnsi="Times New Roman" w:cs="Times New Roman" w:hint="eastAsia"/>
          <w:sz w:val="30"/>
          <w:szCs w:val="30"/>
        </w:rPr>
        <w:t>槽身淤积</w:t>
      </w:r>
      <w:proofErr w:type="gramEnd"/>
      <w:r>
        <w:rPr>
          <w:rFonts w:ascii="Times New Roman" w:eastAsia="仿宋" w:hAnsi="Times New Roman" w:cs="Times New Roman" w:hint="eastAsia"/>
          <w:sz w:val="30"/>
          <w:szCs w:val="30"/>
        </w:rPr>
        <w:t>问题。建议尽快采取工程措施疏通排水通道。</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DD2DC0" w:rsidRPr="007A4A9D" w:rsidRDefault="00DD2DC0" w:rsidP="00DD2DC0">
      <w:pPr>
        <w:spacing w:line="500" w:lineRule="exact"/>
        <w:ind w:firstLineChars="200" w:firstLine="600"/>
      </w:pPr>
      <w:r>
        <w:rPr>
          <w:rFonts w:ascii="Times New Roman" w:eastAsia="仿宋" w:hAnsi="Times New Roman" w:cs="Times New Roman" w:hint="eastAsia"/>
          <w:sz w:val="30"/>
          <w:szCs w:val="30"/>
        </w:rPr>
        <w:t>（六）</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DD2DC0" w:rsidRPr="005B69CD" w:rsidRDefault="00DD2DC0" w:rsidP="00DD2DC0">
      <w:pPr>
        <w:spacing w:line="500" w:lineRule="exact"/>
        <w:ind w:firstLineChars="200" w:firstLine="600"/>
        <w:rPr>
          <w:rFonts w:ascii="仿宋" w:eastAsia="仿宋" w:hAnsi="仿宋"/>
          <w:sz w:val="30"/>
          <w:szCs w:val="30"/>
        </w:rPr>
      </w:pPr>
      <w:r>
        <w:rPr>
          <w:rFonts w:ascii="仿宋" w:eastAsia="仿宋" w:hAnsi="仿宋" w:hint="eastAsia"/>
          <w:sz w:val="30"/>
          <w:szCs w:val="30"/>
        </w:rPr>
        <w:lastRenderedPageBreak/>
        <w:t>（七）</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DD2DC0" w:rsidRPr="00ED5BF0" w:rsidRDefault="00DD2DC0" w:rsidP="00DD2DC0">
      <w:pPr>
        <w:spacing w:line="500" w:lineRule="exact"/>
        <w:ind w:firstLineChars="200" w:firstLine="600"/>
        <w:rPr>
          <w:rFonts w:ascii="仿宋" w:eastAsia="仿宋" w:hAnsi="仿宋"/>
          <w:sz w:val="30"/>
          <w:szCs w:val="30"/>
        </w:rPr>
      </w:pPr>
      <w:r>
        <w:rPr>
          <w:rFonts w:ascii="仿宋" w:eastAsia="仿宋" w:hAnsi="仿宋" w:hint="eastAsia"/>
          <w:sz w:val="30"/>
          <w:szCs w:val="30"/>
        </w:rPr>
        <w:t>（八）</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DD2DC0" w:rsidRPr="005B69CD" w:rsidRDefault="00DD2DC0" w:rsidP="00DD2DC0">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九</w:t>
      </w:r>
      <w:r w:rsidRPr="005B69CD">
        <w:rPr>
          <w:rFonts w:ascii="仿宋" w:eastAsia="仿宋" w:hAnsi="仿宋" w:hint="eastAsia"/>
          <w:sz w:val="30"/>
          <w:szCs w:val="30"/>
        </w:rPr>
        <w:t>）建立与地方政府及水利、交通部门等行业的协调管理机制，主要完成以下工作：</w:t>
      </w:r>
    </w:p>
    <w:p w:rsidR="00DD2DC0" w:rsidRPr="005B69CD" w:rsidRDefault="00DD2DC0" w:rsidP="00DD2DC0">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DD2DC0" w:rsidRPr="005B69CD" w:rsidRDefault="00DD2DC0" w:rsidP="00DD2DC0">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DD2DC0" w:rsidRPr="005B69CD" w:rsidRDefault="00DD2DC0" w:rsidP="00DD2DC0">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DD2DC0" w:rsidRPr="005B69CD" w:rsidRDefault="00DD2DC0" w:rsidP="00DD2DC0">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DD2DC0" w:rsidRPr="005B69CD" w:rsidRDefault="00DD2DC0" w:rsidP="00DD2DC0">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DD2DC0" w:rsidRDefault="00DD2DC0" w:rsidP="00DD2DC0">
      <w:pPr>
        <w:spacing w:line="500" w:lineRule="exact"/>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DD2DC0" w:rsidRDefault="00DD2DC0" w:rsidP="00427CFB">
      <w:pPr>
        <w:spacing w:line="500" w:lineRule="exact"/>
        <w:ind w:firstLineChars="200" w:firstLine="600"/>
      </w:pPr>
      <w:r>
        <w:rPr>
          <w:rFonts w:ascii="仿宋" w:eastAsia="仿宋" w:hAnsi="仿宋" w:hint="eastAsia"/>
          <w:sz w:val="30"/>
          <w:szCs w:val="30"/>
        </w:rPr>
        <w:t>（7）对尚未完成的防洪影响处理工程尽快实施。</w:t>
      </w:r>
    </w:p>
    <w:sectPr w:rsidR="00A944CE" w:rsidRPr="00DD2DC0"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3E8" w:rsidRDefault="001603E8" w:rsidP="007561A9">
      <w:pPr>
        <w:ind w:firstLine="560"/>
      </w:pPr>
      <w:r>
        <w:separator/>
      </w:r>
    </w:p>
  </w:endnote>
  <w:endnote w:type="continuationSeparator" w:id="0">
    <w:p w:rsidR="001603E8" w:rsidRDefault="001603E8"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3C" w:rsidRDefault="0046543C">
    <w:pPr>
      <w:pStyle w:val="a7"/>
      <w:jc w:val="center"/>
    </w:pPr>
  </w:p>
  <w:p w:rsidR="0046543C" w:rsidRDefault="0046543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09804"/>
      <w:docPartObj>
        <w:docPartGallery w:val="Page Numbers (Bottom of Page)"/>
        <w:docPartUnique/>
      </w:docPartObj>
    </w:sdtPr>
    <w:sdtContent>
      <w:p w:rsidR="0046543C" w:rsidRDefault="0046543C">
        <w:pPr>
          <w:pStyle w:val="a7"/>
          <w:jc w:val="center"/>
        </w:pPr>
        <w:r w:rsidRPr="00912BA8">
          <w:fldChar w:fldCharType="begin"/>
        </w:r>
        <w:r>
          <w:instrText>PAGE   \* MERGEFORMAT</w:instrText>
        </w:r>
        <w:r w:rsidRPr="00912BA8">
          <w:fldChar w:fldCharType="separate"/>
        </w:r>
        <w:r w:rsidR="00427CFB" w:rsidRPr="00427CFB">
          <w:rPr>
            <w:noProof/>
            <w:lang w:val="zh-CN"/>
          </w:rPr>
          <w:t>43</w:t>
        </w:r>
        <w:r>
          <w:rPr>
            <w:noProof/>
            <w:lang w:val="zh-CN"/>
          </w:rPr>
          <w:fldChar w:fldCharType="end"/>
        </w:r>
      </w:p>
    </w:sdtContent>
  </w:sdt>
  <w:p w:rsidR="0046543C" w:rsidRDefault="0046543C">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3C" w:rsidRDefault="0046543C">
    <w:pPr>
      <w:pStyle w:val="a7"/>
      <w:jc w:val="center"/>
    </w:pPr>
    <w:r w:rsidRPr="00912BA8">
      <w:fldChar w:fldCharType="begin"/>
    </w:r>
    <w:r>
      <w:instrText>PAGE   \* MERGEFORMAT</w:instrText>
    </w:r>
    <w:r w:rsidRPr="00912BA8">
      <w:fldChar w:fldCharType="separate"/>
    </w:r>
    <w:r w:rsidR="00427CFB" w:rsidRPr="00427CFB">
      <w:rPr>
        <w:noProof/>
        <w:lang w:val="zh-CN"/>
      </w:rPr>
      <w:t>49</w:t>
    </w:r>
    <w:r>
      <w:rPr>
        <w:noProof/>
        <w:lang w:val="zh-CN"/>
      </w:rPr>
      <w:fldChar w:fldCharType="end"/>
    </w:r>
  </w:p>
  <w:p w:rsidR="0046543C" w:rsidRDefault="0046543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3E8" w:rsidRDefault="001603E8" w:rsidP="007561A9">
      <w:pPr>
        <w:ind w:firstLine="560"/>
      </w:pPr>
      <w:r>
        <w:separator/>
      </w:r>
    </w:p>
  </w:footnote>
  <w:footnote w:type="continuationSeparator" w:id="0">
    <w:p w:rsidR="001603E8" w:rsidRDefault="001603E8"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1FAC"/>
    <w:rsid w:val="000022AA"/>
    <w:rsid w:val="00002C30"/>
    <w:rsid w:val="000049BF"/>
    <w:rsid w:val="00010B2F"/>
    <w:rsid w:val="00012CFE"/>
    <w:rsid w:val="0001312D"/>
    <w:rsid w:val="00014CCB"/>
    <w:rsid w:val="00015961"/>
    <w:rsid w:val="00021240"/>
    <w:rsid w:val="00024ABE"/>
    <w:rsid w:val="00024CC6"/>
    <w:rsid w:val="00030123"/>
    <w:rsid w:val="000340BA"/>
    <w:rsid w:val="00034388"/>
    <w:rsid w:val="00034735"/>
    <w:rsid w:val="00042B1A"/>
    <w:rsid w:val="0005081F"/>
    <w:rsid w:val="00050C6E"/>
    <w:rsid w:val="0005604E"/>
    <w:rsid w:val="000569D7"/>
    <w:rsid w:val="00061D6A"/>
    <w:rsid w:val="000623F9"/>
    <w:rsid w:val="00062A14"/>
    <w:rsid w:val="00063D81"/>
    <w:rsid w:val="00063F11"/>
    <w:rsid w:val="000671F8"/>
    <w:rsid w:val="00071814"/>
    <w:rsid w:val="00071A60"/>
    <w:rsid w:val="00075A8C"/>
    <w:rsid w:val="000763AC"/>
    <w:rsid w:val="00081B4B"/>
    <w:rsid w:val="00083AAD"/>
    <w:rsid w:val="00084125"/>
    <w:rsid w:val="00084181"/>
    <w:rsid w:val="00084E8B"/>
    <w:rsid w:val="0008554C"/>
    <w:rsid w:val="00087197"/>
    <w:rsid w:val="00091E71"/>
    <w:rsid w:val="00096ECF"/>
    <w:rsid w:val="000A3F73"/>
    <w:rsid w:val="000A451A"/>
    <w:rsid w:val="000A5D8D"/>
    <w:rsid w:val="000A62DC"/>
    <w:rsid w:val="000A7958"/>
    <w:rsid w:val="000A7E1E"/>
    <w:rsid w:val="000B0180"/>
    <w:rsid w:val="000B1005"/>
    <w:rsid w:val="000B2BCC"/>
    <w:rsid w:val="000B4312"/>
    <w:rsid w:val="000B5884"/>
    <w:rsid w:val="000C01E3"/>
    <w:rsid w:val="000C2A3D"/>
    <w:rsid w:val="000C38FB"/>
    <w:rsid w:val="000C6543"/>
    <w:rsid w:val="000C7E3A"/>
    <w:rsid w:val="000D15A7"/>
    <w:rsid w:val="000D209D"/>
    <w:rsid w:val="000D4792"/>
    <w:rsid w:val="000D4DAC"/>
    <w:rsid w:val="000D4F52"/>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3792"/>
    <w:rsid w:val="0010447D"/>
    <w:rsid w:val="0011140F"/>
    <w:rsid w:val="00112BC1"/>
    <w:rsid w:val="00113303"/>
    <w:rsid w:val="00113F2D"/>
    <w:rsid w:val="00116A11"/>
    <w:rsid w:val="00120A15"/>
    <w:rsid w:val="00121100"/>
    <w:rsid w:val="00122576"/>
    <w:rsid w:val="00125622"/>
    <w:rsid w:val="0013479B"/>
    <w:rsid w:val="001377E5"/>
    <w:rsid w:val="001417A0"/>
    <w:rsid w:val="0014268B"/>
    <w:rsid w:val="00150297"/>
    <w:rsid w:val="001527DA"/>
    <w:rsid w:val="001530F9"/>
    <w:rsid w:val="00154F90"/>
    <w:rsid w:val="00156883"/>
    <w:rsid w:val="001603E8"/>
    <w:rsid w:val="00160424"/>
    <w:rsid w:val="001638EB"/>
    <w:rsid w:val="00164265"/>
    <w:rsid w:val="001649CA"/>
    <w:rsid w:val="001661B7"/>
    <w:rsid w:val="00166D1A"/>
    <w:rsid w:val="00170BAA"/>
    <w:rsid w:val="00173C17"/>
    <w:rsid w:val="00174C51"/>
    <w:rsid w:val="00181410"/>
    <w:rsid w:val="00181A65"/>
    <w:rsid w:val="00181AE0"/>
    <w:rsid w:val="00185A0F"/>
    <w:rsid w:val="00186033"/>
    <w:rsid w:val="00186442"/>
    <w:rsid w:val="00186697"/>
    <w:rsid w:val="00187639"/>
    <w:rsid w:val="001922B0"/>
    <w:rsid w:val="00194383"/>
    <w:rsid w:val="00196284"/>
    <w:rsid w:val="001A02CD"/>
    <w:rsid w:val="001A2137"/>
    <w:rsid w:val="001A24DA"/>
    <w:rsid w:val="001A279F"/>
    <w:rsid w:val="001A4B16"/>
    <w:rsid w:val="001A4C75"/>
    <w:rsid w:val="001A73F3"/>
    <w:rsid w:val="001B3F1D"/>
    <w:rsid w:val="001B4AEE"/>
    <w:rsid w:val="001B6EBF"/>
    <w:rsid w:val="001B733F"/>
    <w:rsid w:val="001B7F29"/>
    <w:rsid w:val="001C1816"/>
    <w:rsid w:val="001C508E"/>
    <w:rsid w:val="001C666D"/>
    <w:rsid w:val="001D03B8"/>
    <w:rsid w:val="001D068C"/>
    <w:rsid w:val="001D09BC"/>
    <w:rsid w:val="001D1952"/>
    <w:rsid w:val="001D455E"/>
    <w:rsid w:val="001D4B68"/>
    <w:rsid w:val="001D4FF7"/>
    <w:rsid w:val="001D558C"/>
    <w:rsid w:val="001E242E"/>
    <w:rsid w:val="001E40AF"/>
    <w:rsid w:val="001E7066"/>
    <w:rsid w:val="001E7185"/>
    <w:rsid w:val="001F2484"/>
    <w:rsid w:val="001F4821"/>
    <w:rsid w:val="002000C6"/>
    <w:rsid w:val="0020147F"/>
    <w:rsid w:val="00202389"/>
    <w:rsid w:val="00205479"/>
    <w:rsid w:val="00205F27"/>
    <w:rsid w:val="00206742"/>
    <w:rsid w:val="002069EB"/>
    <w:rsid w:val="002121E9"/>
    <w:rsid w:val="00212CD0"/>
    <w:rsid w:val="002149EE"/>
    <w:rsid w:val="00215E9F"/>
    <w:rsid w:val="00217699"/>
    <w:rsid w:val="0022041A"/>
    <w:rsid w:val="00221B34"/>
    <w:rsid w:val="00221EB6"/>
    <w:rsid w:val="002271EB"/>
    <w:rsid w:val="002275EB"/>
    <w:rsid w:val="0022773C"/>
    <w:rsid w:val="00230EFF"/>
    <w:rsid w:val="00236D44"/>
    <w:rsid w:val="0024085C"/>
    <w:rsid w:val="00244229"/>
    <w:rsid w:val="00244FE8"/>
    <w:rsid w:val="00245167"/>
    <w:rsid w:val="00250081"/>
    <w:rsid w:val="002504C8"/>
    <w:rsid w:val="002508BD"/>
    <w:rsid w:val="00250A67"/>
    <w:rsid w:val="002519D0"/>
    <w:rsid w:val="00253FC3"/>
    <w:rsid w:val="0025514E"/>
    <w:rsid w:val="002577B7"/>
    <w:rsid w:val="00261B4E"/>
    <w:rsid w:val="0026503A"/>
    <w:rsid w:val="00266918"/>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80C"/>
    <w:rsid w:val="002A5C3A"/>
    <w:rsid w:val="002B2890"/>
    <w:rsid w:val="002B2FF7"/>
    <w:rsid w:val="002B3303"/>
    <w:rsid w:val="002B534A"/>
    <w:rsid w:val="002B583D"/>
    <w:rsid w:val="002B58F7"/>
    <w:rsid w:val="002B723E"/>
    <w:rsid w:val="002C06E1"/>
    <w:rsid w:val="002C0EB6"/>
    <w:rsid w:val="002C1375"/>
    <w:rsid w:val="002C1E1F"/>
    <w:rsid w:val="002C58AC"/>
    <w:rsid w:val="002C6F04"/>
    <w:rsid w:val="002D0137"/>
    <w:rsid w:val="002D092E"/>
    <w:rsid w:val="002D18B2"/>
    <w:rsid w:val="002D1C16"/>
    <w:rsid w:val="002D3820"/>
    <w:rsid w:val="002D4E67"/>
    <w:rsid w:val="002D5FE2"/>
    <w:rsid w:val="002D63F2"/>
    <w:rsid w:val="002E7376"/>
    <w:rsid w:val="002F3EC4"/>
    <w:rsid w:val="002F5A2C"/>
    <w:rsid w:val="002F6434"/>
    <w:rsid w:val="0030227E"/>
    <w:rsid w:val="00303134"/>
    <w:rsid w:val="003037B5"/>
    <w:rsid w:val="003050CE"/>
    <w:rsid w:val="00305171"/>
    <w:rsid w:val="00306EA5"/>
    <w:rsid w:val="00307591"/>
    <w:rsid w:val="00307699"/>
    <w:rsid w:val="0031227C"/>
    <w:rsid w:val="003125A2"/>
    <w:rsid w:val="0031585B"/>
    <w:rsid w:val="00320F03"/>
    <w:rsid w:val="00322EA0"/>
    <w:rsid w:val="00324AD6"/>
    <w:rsid w:val="00324E3E"/>
    <w:rsid w:val="003251DF"/>
    <w:rsid w:val="00330F55"/>
    <w:rsid w:val="00333570"/>
    <w:rsid w:val="00333AAB"/>
    <w:rsid w:val="00333F08"/>
    <w:rsid w:val="0033424F"/>
    <w:rsid w:val="003366DD"/>
    <w:rsid w:val="00337B26"/>
    <w:rsid w:val="00342038"/>
    <w:rsid w:val="00356668"/>
    <w:rsid w:val="00360B02"/>
    <w:rsid w:val="0036152D"/>
    <w:rsid w:val="00361772"/>
    <w:rsid w:val="00366667"/>
    <w:rsid w:val="00367720"/>
    <w:rsid w:val="003678AC"/>
    <w:rsid w:val="00371DA8"/>
    <w:rsid w:val="00372587"/>
    <w:rsid w:val="00374AC8"/>
    <w:rsid w:val="00377DFB"/>
    <w:rsid w:val="00385D71"/>
    <w:rsid w:val="00387CC5"/>
    <w:rsid w:val="0039030C"/>
    <w:rsid w:val="00393BDB"/>
    <w:rsid w:val="00394F8D"/>
    <w:rsid w:val="003957A4"/>
    <w:rsid w:val="003A0A90"/>
    <w:rsid w:val="003A1E42"/>
    <w:rsid w:val="003A20FC"/>
    <w:rsid w:val="003A66C4"/>
    <w:rsid w:val="003A6AFD"/>
    <w:rsid w:val="003B0A02"/>
    <w:rsid w:val="003B1576"/>
    <w:rsid w:val="003B45ED"/>
    <w:rsid w:val="003B67A3"/>
    <w:rsid w:val="003B7919"/>
    <w:rsid w:val="003C10BF"/>
    <w:rsid w:val="003C17F6"/>
    <w:rsid w:val="003C48C8"/>
    <w:rsid w:val="003C5200"/>
    <w:rsid w:val="003C6954"/>
    <w:rsid w:val="003D407D"/>
    <w:rsid w:val="003D51AF"/>
    <w:rsid w:val="003D5AC8"/>
    <w:rsid w:val="003D7155"/>
    <w:rsid w:val="003E06F5"/>
    <w:rsid w:val="003E6350"/>
    <w:rsid w:val="003F0BE6"/>
    <w:rsid w:val="003F16DA"/>
    <w:rsid w:val="003F18AE"/>
    <w:rsid w:val="003F39E6"/>
    <w:rsid w:val="0040054E"/>
    <w:rsid w:val="00400816"/>
    <w:rsid w:val="00401ADC"/>
    <w:rsid w:val="004035C8"/>
    <w:rsid w:val="00405BC5"/>
    <w:rsid w:val="00406FED"/>
    <w:rsid w:val="004074B5"/>
    <w:rsid w:val="004127A4"/>
    <w:rsid w:val="00413BD4"/>
    <w:rsid w:val="00414B37"/>
    <w:rsid w:val="00415F09"/>
    <w:rsid w:val="00417298"/>
    <w:rsid w:val="004205BA"/>
    <w:rsid w:val="004206FB"/>
    <w:rsid w:val="00420B5D"/>
    <w:rsid w:val="00422424"/>
    <w:rsid w:val="00423A67"/>
    <w:rsid w:val="00427CFB"/>
    <w:rsid w:val="004322D7"/>
    <w:rsid w:val="00435BBD"/>
    <w:rsid w:val="0043733F"/>
    <w:rsid w:val="00437D8E"/>
    <w:rsid w:val="00442957"/>
    <w:rsid w:val="0044300B"/>
    <w:rsid w:val="00443C0F"/>
    <w:rsid w:val="00443D07"/>
    <w:rsid w:val="00445A87"/>
    <w:rsid w:val="00451A49"/>
    <w:rsid w:val="004527FE"/>
    <w:rsid w:val="0045370C"/>
    <w:rsid w:val="00453DA3"/>
    <w:rsid w:val="0045492D"/>
    <w:rsid w:val="00460C2D"/>
    <w:rsid w:val="004627FF"/>
    <w:rsid w:val="00462932"/>
    <w:rsid w:val="00462CCD"/>
    <w:rsid w:val="00463FDD"/>
    <w:rsid w:val="00464C9E"/>
    <w:rsid w:val="0046543C"/>
    <w:rsid w:val="00465BB8"/>
    <w:rsid w:val="00466C79"/>
    <w:rsid w:val="00467DEC"/>
    <w:rsid w:val="00471ABC"/>
    <w:rsid w:val="00471B81"/>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C2829"/>
    <w:rsid w:val="004C30A8"/>
    <w:rsid w:val="004C5831"/>
    <w:rsid w:val="004C58C5"/>
    <w:rsid w:val="004D1680"/>
    <w:rsid w:val="004D5444"/>
    <w:rsid w:val="004D6056"/>
    <w:rsid w:val="004D79A2"/>
    <w:rsid w:val="004E18A3"/>
    <w:rsid w:val="004E5A23"/>
    <w:rsid w:val="004E5CB6"/>
    <w:rsid w:val="004E6F02"/>
    <w:rsid w:val="004F5B47"/>
    <w:rsid w:val="004F6368"/>
    <w:rsid w:val="00502AD9"/>
    <w:rsid w:val="00503501"/>
    <w:rsid w:val="0050363B"/>
    <w:rsid w:val="005043F4"/>
    <w:rsid w:val="005046D2"/>
    <w:rsid w:val="00505EA4"/>
    <w:rsid w:val="00506588"/>
    <w:rsid w:val="005102E4"/>
    <w:rsid w:val="00513E32"/>
    <w:rsid w:val="00514CFA"/>
    <w:rsid w:val="00515FC1"/>
    <w:rsid w:val="0051693B"/>
    <w:rsid w:val="00517510"/>
    <w:rsid w:val="00520D81"/>
    <w:rsid w:val="00521A2C"/>
    <w:rsid w:val="00521B97"/>
    <w:rsid w:val="00524BA8"/>
    <w:rsid w:val="00525360"/>
    <w:rsid w:val="00526AF2"/>
    <w:rsid w:val="00527DC2"/>
    <w:rsid w:val="005329D2"/>
    <w:rsid w:val="005341E1"/>
    <w:rsid w:val="00534459"/>
    <w:rsid w:val="00535D92"/>
    <w:rsid w:val="005364EE"/>
    <w:rsid w:val="005405D1"/>
    <w:rsid w:val="00541BE8"/>
    <w:rsid w:val="00543F46"/>
    <w:rsid w:val="005445A3"/>
    <w:rsid w:val="0054696D"/>
    <w:rsid w:val="00546E84"/>
    <w:rsid w:val="0054758C"/>
    <w:rsid w:val="00551906"/>
    <w:rsid w:val="00554075"/>
    <w:rsid w:val="005615F9"/>
    <w:rsid w:val="0056370A"/>
    <w:rsid w:val="00564F2F"/>
    <w:rsid w:val="00565C68"/>
    <w:rsid w:val="00566271"/>
    <w:rsid w:val="00567BDC"/>
    <w:rsid w:val="00575C86"/>
    <w:rsid w:val="005842A0"/>
    <w:rsid w:val="00587BB5"/>
    <w:rsid w:val="005932BE"/>
    <w:rsid w:val="0059359B"/>
    <w:rsid w:val="00595434"/>
    <w:rsid w:val="00595FAB"/>
    <w:rsid w:val="005976C2"/>
    <w:rsid w:val="00597B44"/>
    <w:rsid w:val="005A089D"/>
    <w:rsid w:val="005A22F0"/>
    <w:rsid w:val="005A24C1"/>
    <w:rsid w:val="005A3689"/>
    <w:rsid w:val="005B0083"/>
    <w:rsid w:val="005B55D5"/>
    <w:rsid w:val="005B653F"/>
    <w:rsid w:val="005B696D"/>
    <w:rsid w:val="005C095D"/>
    <w:rsid w:val="005C0D41"/>
    <w:rsid w:val="005C0EAA"/>
    <w:rsid w:val="005C16C0"/>
    <w:rsid w:val="005C2E16"/>
    <w:rsid w:val="005C5ECE"/>
    <w:rsid w:val="005C69B1"/>
    <w:rsid w:val="005C7AD8"/>
    <w:rsid w:val="005D092F"/>
    <w:rsid w:val="005D333B"/>
    <w:rsid w:val="005D6BB4"/>
    <w:rsid w:val="005D7D53"/>
    <w:rsid w:val="005E55D8"/>
    <w:rsid w:val="005E7888"/>
    <w:rsid w:val="005F04A8"/>
    <w:rsid w:val="005F0AD7"/>
    <w:rsid w:val="005F2D5E"/>
    <w:rsid w:val="005F4F96"/>
    <w:rsid w:val="005F56DC"/>
    <w:rsid w:val="005F620F"/>
    <w:rsid w:val="00603033"/>
    <w:rsid w:val="00603E27"/>
    <w:rsid w:val="00604BB9"/>
    <w:rsid w:val="006100DF"/>
    <w:rsid w:val="00611C71"/>
    <w:rsid w:val="00611E39"/>
    <w:rsid w:val="00613196"/>
    <w:rsid w:val="0061475F"/>
    <w:rsid w:val="00615930"/>
    <w:rsid w:val="0061652C"/>
    <w:rsid w:val="00623E24"/>
    <w:rsid w:val="006249AE"/>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4711D"/>
    <w:rsid w:val="006513E0"/>
    <w:rsid w:val="0065469C"/>
    <w:rsid w:val="00654B93"/>
    <w:rsid w:val="006552D5"/>
    <w:rsid w:val="00657C93"/>
    <w:rsid w:val="006603A2"/>
    <w:rsid w:val="00660DF9"/>
    <w:rsid w:val="00661490"/>
    <w:rsid w:val="00663CE1"/>
    <w:rsid w:val="00666208"/>
    <w:rsid w:val="0066702C"/>
    <w:rsid w:val="006711F0"/>
    <w:rsid w:val="006719D4"/>
    <w:rsid w:val="00672AAA"/>
    <w:rsid w:val="006764FA"/>
    <w:rsid w:val="00677D6F"/>
    <w:rsid w:val="0068303F"/>
    <w:rsid w:val="006840D3"/>
    <w:rsid w:val="00685075"/>
    <w:rsid w:val="00685A8E"/>
    <w:rsid w:val="00686036"/>
    <w:rsid w:val="00687E79"/>
    <w:rsid w:val="00690B5B"/>
    <w:rsid w:val="00691ED6"/>
    <w:rsid w:val="0069253C"/>
    <w:rsid w:val="00693E47"/>
    <w:rsid w:val="0069710A"/>
    <w:rsid w:val="006A1E59"/>
    <w:rsid w:val="006A4038"/>
    <w:rsid w:val="006A4DE9"/>
    <w:rsid w:val="006A6D54"/>
    <w:rsid w:val="006B16B3"/>
    <w:rsid w:val="006B367F"/>
    <w:rsid w:val="006B5B68"/>
    <w:rsid w:val="006B5FF5"/>
    <w:rsid w:val="006B6265"/>
    <w:rsid w:val="006B6ED4"/>
    <w:rsid w:val="006C3149"/>
    <w:rsid w:val="006C471B"/>
    <w:rsid w:val="006C5A64"/>
    <w:rsid w:val="006C5D2B"/>
    <w:rsid w:val="006C5EA2"/>
    <w:rsid w:val="006C6248"/>
    <w:rsid w:val="006D13DF"/>
    <w:rsid w:val="006D1436"/>
    <w:rsid w:val="006D2DC0"/>
    <w:rsid w:val="006D3895"/>
    <w:rsid w:val="006D43A9"/>
    <w:rsid w:val="006D45DF"/>
    <w:rsid w:val="006D461A"/>
    <w:rsid w:val="006D4F4C"/>
    <w:rsid w:val="006D5560"/>
    <w:rsid w:val="006D5826"/>
    <w:rsid w:val="006D5A83"/>
    <w:rsid w:val="006D65C8"/>
    <w:rsid w:val="006E4155"/>
    <w:rsid w:val="006E46AC"/>
    <w:rsid w:val="006E4752"/>
    <w:rsid w:val="006E5CEA"/>
    <w:rsid w:val="006F0ECB"/>
    <w:rsid w:val="006F1CF7"/>
    <w:rsid w:val="006F3392"/>
    <w:rsid w:val="006F3A9C"/>
    <w:rsid w:val="006F40B0"/>
    <w:rsid w:val="006F543A"/>
    <w:rsid w:val="00701F43"/>
    <w:rsid w:val="00702078"/>
    <w:rsid w:val="00702FA8"/>
    <w:rsid w:val="00703FDD"/>
    <w:rsid w:val="0070485A"/>
    <w:rsid w:val="00705EBA"/>
    <w:rsid w:val="007110F2"/>
    <w:rsid w:val="00711A09"/>
    <w:rsid w:val="00712DB4"/>
    <w:rsid w:val="00713E7D"/>
    <w:rsid w:val="00714C6F"/>
    <w:rsid w:val="007162F7"/>
    <w:rsid w:val="00721A78"/>
    <w:rsid w:val="007224E3"/>
    <w:rsid w:val="00726B2E"/>
    <w:rsid w:val="00727249"/>
    <w:rsid w:val="007272A3"/>
    <w:rsid w:val="0073499E"/>
    <w:rsid w:val="007359FE"/>
    <w:rsid w:val="00735CA1"/>
    <w:rsid w:val="0073624C"/>
    <w:rsid w:val="0074075A"/>
    <w:rsid w:val="00740C6D"/>
    <w:rsid w:val="00743D37"/>
    <w:rsid w:val="00744090"/>
    <w:rsid w:val="0074573C"/>
    <w:rsid w:val="007466A1"/>
    <w:rsid w:val="00746D3E"/>
    <w:rsid w:val="00750DDC"/>
    <w:rsid w:val="007542BC"/>
    <w:rsid w:val="007561A9"/>
    <w:rsid w:val="00756C25"/>
    <w:rsid w:val="00757953"/>
    <w:rsid w:val="0076012C"/>
    <w:rsid w:val="00763715"/>
    <w:rsid w:val="00764DC5"/>
    <w:rsid w:val="0076691D"/>
    <w:rsid w:val="00767347"/>
    <w:rsid w:val="00771344"/>
    <w:rsid w:val="0077154F"/>
    <w:rsid w:val="00772728"/>
    <w:rsid w:val="00774DFC"/>
    <w:rsid w:val="00777626"/>
    <w:rsid w:val="007810A6"/>
    <w:rsid w:val="007854D8"/>
    <w:rsid w:val="00785C15"/>
    <w:rsid w:val="00793B9D"/>
    <w:rsid w:val="00793CB3"/>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6733"/>
    <w:rsid w:val="007C7F45"/>
    <w:rsid w:val="007D4E40"/>
    <w:rsid w:val="007D5514"/>
    <w:rsid w:val="007D5BB7"/>
    <w:rsid w:val="007D5DF9"/>
    <w:rsid w:val="007D7E7B"/>
    <w:rsid w:val="007E260A"/>
    <w:rsid w:val="007E5694"/>
    <w:rsid w:val="007E7C57"/>
    <w:rsid w:val="007E7C72"/>
    <w:rsid w:val="007F06E5"/>
    <w:rsid w:val="007F185B"/>
    <w:rsid w:val="007F1877"/>
    <w:rsid w:val="007F29F9"/>
    <w:rsid w:val="007F4870"/>
    <w:rsid w:val="007F60AF"/>
    <w:rsid w:val="007F6BAA"/>
    <w:rsid w:val="007F7534"/>
    <w:rsid w:val="00800399"/>
    <w:rsid w:val="00800ACD"/>
    <w:rsid w:val="00800CC7"/>
    <w:rsid w:val="00804C9A"/>
    <w:rsid w:val="0080701A"/>
    <w:rsid w:val="008136E4"/>
    <w:rsid w:val="008136ED"/>
    <w:rsid w:val="008142B1"/>
    <w:rsid w:val="00820C3E"/>
    <w:rsid w:val="00821011"/>
    <w:rsid w:val="008218F3"/>
    <w:rsid w:val="00822C22"/>
    <w:rsid w:val="008249BE"/>
    <w:rsid w:val="00832575"/>
    <w:rsid w:val="00832C95"/>
    <w:rsid w:val="00834DB4"/>
    <w:rsid w:val="00836463"/>
    <w:rsid w:val="00836FD9"/>
    <w:rsid w:val="008402F1"/>
    <w:rsid w:val="00841204"/>
    <w:rsid w:val="008414CD"/>
    <w:rsid w:val="0084473E"/>
    <w:rsid w:val="00844E08"/>
    <w:rsid w:val="00845114"/>
    <w:rsid w:val="00850623"/>
    <w:rsid w:val="00850764"/>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87B7D"/>
    <w:rsid w:val="00891986"/>
    <w:rsid w:val="00892C8A"/>
    <w:rsid w:val="0089346A"/>
    <w:rsid w:val="00893769"/>
    <w:rsid w:val="00894A7F"/>
    <w:rsid w:val="00896FAF"/>
    <w:rsid w:val="008A0308"/>
    <w:rsid w:val="008A1196"/>
    <w:rsid w:val="008A198E"/>
    <w:rsid w:val="008A51C3"/>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70EC"/>
    <w:rsid w:val="00904356"/>
    <w:rsid w:val="009044E7"/>
    <w:rsid w:val="009045A2"/>
    <w:rsid w:val="00910F7D"/>
    <w:rsid w:val="00911CD9"/>
    <w:rsid w:val="0091265F"/>
    <w:rsid w:val="00912BA8"/>
    <w:rsid w:val="0091318B"/>
    <w:rsid w:val="009139A2"/>
    <w:rsid w:val="00913FB3"/>
    <w:rsid w:val="00914DF6"/>
    <w:rsid w:val="009157BB"/>
    <w:rsid w:val="0091607F"/>
    <w:rsid w:val="00923263"/>
    <w:rsid w:val="0092472D"/>
    <w:rsid w:val="00930FC1"/>
    <w:rsid w:val="00931A47"/>
    <w:rsid w:val="00933A1B"/>
    <w:rsid w:val="00934670"/>
    <w:rsid w:val="0093626B"/>
    <w:rsid w:val="0093715C"/>
    <w:rsid w:val="009375FF"/>
    <w:rsid w:val="0094047A"/>
    <w:rsid w:val="00942559"/>
    <w:rsid w:val="00942825"/>
    <w:rsid w:val="00943A28"/>
    <w:rsid w:val="009477BC"/>
    <w:rsid w:val="009510C6"/>
    <w:rsid w:val="00953C00"/>
    <w:rsid w:val="00953C41"/>
    <w:rsid w:val="00954DA4"/>
    <w:rsid w:val="00956D0C"/>
    <w:rsid w:val="00962ADA"/>
    <w:rsid w:val="00963FAE"/>
    <w:rsid w:val="0096492B"/>
    <w:rsid w:val="00965045"/>
    <w:rsid w:val="0096546E"/>
    <w:rsid w:val="00971D09"/>
    <w:rsid w:val="009723A2"/>
    <w:rsid w:val="009747B5"/>
    <w:rsid w:val="00976412"/>
    <w:rsid w:val="00976427"/>
    <w:rsid w:val="0097669F"/>
    <w:rsid w:val="00976DDE"/>
    <w:rsid w:val="00977FCC"/>
    <w:rsid w:val="0098038A"/>
    <w:rsid w:val="0098076D"/>
    <w:rsid w:val="009807A3"/>
    <w:rsid w:val="00981208"/>
    <w:rsid w:val="0098152F"/>
    <w:rsid w:val="00981707"/>
    <w:rsid w:val="009828DC"/>
    <w:rsid w:val="00982CE7"/>
    <w:rsid w:val="00986B1C"/>
    <w:rsid w:val="00986F1F"/>
    <w:rsid w:val="00990436"/>
    <w:rsid w:val="00993261"/>
    <w:rsid w:val="00993D14"/>
    <w:rsid w:val="0099403D"/>
    <w:rsid w:val="00995F04"/>
    <w:rsid w:val="009A1B39"/>
    <w:rsid w:val="009A2FD5"/>
    <w:rsid w:val="009A6E05"/>
    <w:rsid w:val="009B0AC2"/>
    <w:rsid w:val="009B269F"/>
    <w:rsid w:val="009B4AB0"/>
    <w:rsid w:val="009B4DDE"/>
    <w:rsid w:val="009B5A4B"/>
    <w:rsid w:val="009B696A"/>
    <w:rsid w:val="009B7231"/>
    <w:rsid w:val="009B7812"/>
    <w:rsid w:val="009C13A3"/>
    <w:rsid w:val="009C38C6"/>
    <w:rsid w:val="009C4CC7"/>
    <w:rsid w:val="009C4E9C"/>
    <w:rsid w:val="009C56CF"/>
    <w:rsid w:val="009D01A7"/>
    <w:rsid w:val="009D093C"/>
    <w:rsid w:val="009D3D08"/>
    <w:rsid w:val="009E1254"/>
    <w:rsid w:val="009F0B18"/>
    <w:rsid w:val="009F2A9B"/>
    <w:rsid w:val="009F4815"/>
    <w:rsid w:val="009F5544"/>
    <w:rsid w:val="00A009D9"/>
    <w:rsid w:val="00A026D2"/>
    <w:rsid w:val="00A02BAA"/>
    <w:rsid w:val="00A055C6"/>
    <w:rsid w:val="00A0747C"/>
    <w:rsid w:val="00A11364"/>
    <w:rsid w:val="00A119E6"/>
    <w:rsid w:val="00A12D84"/>
    <w:rsid w:val="00A13E6C"/>
    <w:rsid w:val="00A14D5D"/>
    <w:rsid w:val="00A16B98"/>
    <w:rsid w:val="00A17E94"/>
    <w:rsid w:val="00A2237B"/>
    <w:rsid w:val="00A273AC"/>
    <w:rsid w:val="00A319F8"/>
    <w:rsid w:val="00A32D67"/>
    <w:rsid w:val="00A332E7"/>
    <w:rsid w:val="00A400BB"/>
    <w:rsid w:val="00A43A17"/>
    <w:rsid w:val="00A45B11"/>
    <w:rsid w:val="00A50C28"/>
    <w:rsid w:val="00A51906"/>
    <w:rsid w:val="00A52CD0"/>
    <w:rsid w:val="00A56313"/>
    <w:rsid w:val="00A61852"/>
    <w:rsid w:val="00A6287B"/>
    <w:rsid w:val="00A62944"/>
    <w:rsid w:val="00A6462D"/>
    <w:rsid w:val="00A646F4"/>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479B"/>
    <w:rsid w:val="00AB6FDA"/>
    <w:rsid w:val="00AB7A20"/>
    <w:rsid w:val="00AC18FD"/>
    <w:rsid w:val="00AC615C"/>
    <w:rsid w:val="00AC6C6A"/>
    <w:rsid w:val="00AC727C"/>
    <w:rsid w:val="00AD04EB"/>
    <w:rsid w:val="00AD18FC"/>
    <w:rsid w:val="00AD3060"/>
    <w:rsid w:val="00AD3C0F"/>
    <w:rsid w:val="00AD59FF"/>
    <w:rsid w:val="00AD5D75"/>
    <w:rsid w:val="00AD6BB3"/>
    <w:rsid w:val="00AD7375"/>
    <w:rsid w:val="00AE1323"/>
    <w:rsid w:val="00AE7D15"/>
    <w:rsid w:val="00AF028D"/>
    <w:rsid w:val="00AF0D48"/>
    <w:rsid w:val="00AF0F44"/>
    <w:rsid w:val="00AF4070"/>
    <w:rsid w:val="00AF41D4"/>
    <w:rsid w:val="00AF4961"/>
    <w:rsid w:val="00AF5D11"/>
    <w:rsid w:val="00AF79AB"/>
    <w:rsid w:val="00AF7CF7"/>
    <w:rsid w:val="00B02F42"/>
    <w:rsid w:val="00B05727"/>
    <w:rsid w:val="00B05948"/>
    <w:rsid w:val="00B05AE7"/>
    <w:rsid w:val="00B06ED4"/>
    <w:rsid w:val="00B106A2"/>
    <w:rsid w:val="00B11D07"/>
    <w:rsid w:val="00B11E5B"/>
    <w:rsid w:val="00B13715"/>
    <w:rsid w:val="00B15E46"/>
    <w:rsid w:val="00B16B79"/>
    <w:rsid w:val="00B17656"/>
    <w:rsid w:val="00B201CB"/>
    <w:rsid w:val="00B221B0"/>
    <w:rsid w:val="00B22B5C"/>
    <w:rsid w:val="00B24241"/>
    <w:rsid w:val="00B249C3"/>
    <w:rsid w:val="00B25E13"/>
    <w:rsid w:val="00B26487"/>
    <w:rsid w:val="00B2715F"/>
    <w:rsid w:val="00B27661"/>
    <w:rsid w:val="00B3215A"/>
    <w:rsid w:val="00B32B3A"/>
    <w:rsid w:val="00B347C1"/>
    <w:rsid w:val="00B35B96"/>
    <w:rsid w:val="00B36F61"/>
    <w:rsid w:val="00B405BC"/>
    <w:rsid w:val="00B415E2"/>
    <w:rsid w:val="00B41ED9"/>
    <w:rsid w:val="00B4255E"/>
    <w:rsid w:val="00B457C2"/>
    <w:rsid w:val="00B524B6"/>
    <w:rsid w:val="00B52936"/>
    <w:rsid w:val="00B574A6"/>
    <w:rsid w:val="00B602AA"/>
    <w:rsid w:val="00B6196A"/>
    <w:rsid w:val="00B61FF4"/>
    <w:rsid w:val="00B62064"/>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A2F68"/>
    <w:rsid w:val="00BA5949"/>
    <w:rsid w:val="00BA7A3A"/>
    <w:rsid w:val="00BB05A7"/>
    <w:rsid w:val="00BB56F6"/>
    <w:rsid w:val="00BB5AD0"/>
    <w:rsid w:val="00BB5F0D"/>
    <w:rsid w:val="00BC1ECD"/>
    <w:rsid w:val="00BC2902"/>
    <w:rsid w:val="00BC2D75"/>
    <w:rsid w:val="00BC641D"/>
    <w:rsid w:val="00BC68DF"/>
    <w:rsid w:val="00BC71A2"/>
    <w:rsid w:val="00BD05B6"/>
    <w:rsid w:val="00BD1F5A"/>
    <w:rsid w:val="00BD346E"/>
    <w:rsid w:val="00BD41BE"/>
    <w:rsid w:val="00BD6370"/>
    <w:rsid w:val="00BD6A9A"/>
    <w:rsid w:val="00BE0096"/>
    <w:rsid w:val="00BE05D8"/>
    <w:rsid w:val="00BE296D"/>
    <w:rsid w:val="00BE2CC7"/>
    <w:rsid w:val="00BE2D9C"/>
    <w:rsid w:val="00BE6C88"/>
    <w:rsid w:val="00BF0438"/>
    <w:rsid w:val="00BF0BB7"/>
    <w:rsid w:val="00BF0CED"/>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2C4B"/>
    <w:rsid w:val="00C24E6D"/>
    <w:rsid w:val="00C252DD"/>
    <w:rsid w:val="00C252F9"/>
    <w:rsid w:val="00C3053B"/>
    <w:rsid w:val="00C4095C"/>
    <w:rsid w:val="00C410AB"/>
    <w:rsid w:val="00C4286C"/>
    <w:rsid w:val="00C43920"/>
    <w:rsid w:val="00C43BFF"/>
    <w:rsid w:val="00C5055F"/>
    <w:rsid w:val="00C55421"/>
    <w:rsid w:val="00C55E00"/>
    <w:rsid w:val="00C55EB9"/>
    <w:rsid w:val="00C563F8"/>
    <w:rsid w:val="00C564A0"/>
    <w:rsid w:val="00C56C51"/>
    <w:rsid w:val="00C60991"/>
    <w:rsid w:val="00C632A2"/>
    <w:rsid w:val="00C635D8"/>
    <w:rsid w:val="00C63D77"/>
    <w:rsid w:val="00C65C45"/>
    <w:rsid w:val="00C66A74"/>
    <w:rsid w:val="00C67C1B"/>
    <w:rsid w:val="00C708A8"/>
    <w:rsid w:val="00C710F4"/>
    <w:rsid w:val="00C75389"/>
    <w:rsid w:val="00C76DAE"/>
    <w:rsid w:val="00C82997"/>
    <w:rsid w:val="00C8377D"/>
    <w:rsid w:val="00C8434B"/>
    <w:rsid w:val="00C9001F"/>
    <w:rsid w:val="00C90B57"/>
    <w:rsid w:val="00C90C77"/>
    <w:rsid w:val="00C91ED6"/>
    <w:rsid w:val="00C93683"/>
    <w:rsid w:val="00C9713D"/>
    <w:rsid w:val="00CA0A68"/>
    <w:rsid w:val="00CA0A70"/>
    <w:rsid w:val="00CA10AB"/>
    <w:rsid w:val="00CA1B5F"/>
    <w:rsid w:val="00CB03EA"/>
    <w:rsid w:val="00CB0F99"/>
    <w:rsid w:val="00CB1BE2"/>
    <w:rsid w:val="00CB56B5"/>
    <w:rsid w:val="00CC132A"/>
    <w:rsid w:val="00CC1E96"/>
    <w:rsid w:val="00CC4FE8"/>
    <w:rsid w:val="00CC6876"/>
    <w:rsid w:val="00CC7259"/>
    <w:rsid w:val="00CC730D"/>
    <w:rsid w:val="00CC7DCE"/>
    <w:rsid w:val="00CD3DAC"/>
    <w:rsid w:val="00CD7E60"/>
    <w:rsid w:val="00CE4702"/>
    <w:rsid w:val="00CE7A34"/>
    <w:rsid w:val="00CF1ABA"/>
    <w:rsid w:val="00CF311F"/>
    <w:rsid w:val="00CF4250"/>
    <w:rsid w:val="00D025A8"/>
    <w:rsid w:val="00D02714"/>
    <w:rsid w:val="00D028AA"/>
    <w:rsid w:val="00D12139"/>
    <w:rsid w:val="00D14845"/>
    <w:rsid w:val="00D14B27"/>
    <w:rsid w:val="00D16CC2"/>
    <w:rsid w:val="00D226FD"/>
    <w:rsid w:val="00D22742"/>
    <w:rsid w:val="00D22A23"/>
    <w:rsid w:val="00D23140"/>
    <w:rsid w:val="00D259C0"/>
    <w:rsid w:val="00D25C84"/>
    <w:rsid w:val="00D26662"/>
    <w:rsid w:val="00D26F64"/>
    <w:rsid w:val="00D2739C"/>
    <w:rsid w:val="00D32763"/>
    <w:rsid w:val="00D33509"/>
    <w:rsid w:val="00D33BC7"/>
    <w:rsid w:val="00D33BCF"/>
    <w:rsid w:val="00D3498D"/>
    <w:rsid w:val="00D359F4"/>
    <w:rsid w:val="00D374EE"/>
    <w:rsid w:val="00D40E18"/>
    <w:rsid w:val="00D41CC1"/>
    <w:rsid w:val="00D4462A"/>
    <w:rsid w:val="00D45D6E"/>
    <w:rsid w:val="00D46B85"/>
    <w:rsid w:val="00D50E9F"/>
    <w:rsid w:val="00D51F38"/>
    <w:rsid w:val="00D52755"/>
    <w:rsid w:val="00D5327D"/>
    <w:rsid w:val="00D5495C"/>
    <w:rsid w:val="00D562C5"/>
    <w:rsid w:val="00D574DE"/>
    <w:rsid w:val="00D6245F"/>
    <w:rsid w:val="00D6576B"/>
    <w:rsid w:val="00D661EB"/>
    <w:rsid w:val="00D66DB6"/>
    <w:rsid w:val="00D66F29"/>
    <w:rsid w:val="00D711FB"/>
    <w:rsid w:val="00D734DA"/>
    <w:rsid w:val="00D76EF0"/>
    <w:rsid w:val="00D816FE"/>
    <w:rsid w:val="00D82137"/>
    <w:rsid w:val="00D83044"/>
    <w:rsid w:val="00D937DB"/>
    <w:rsid w:val="00D94E24"/>
    <w:rsid w:val="00D95E6B"/>
    <w:rsid w:val="00D96CD4"/>
    <w:rsid w:val="00D9767A"/>
    <w:rsid w:val="00D97F42"/>
    <w:rsid w:val="00DA26D1"/>
    <w:rsid w:val="00DA3829"/>
    <w:rsid w:val="00DA4EEC"/>
    <w:rsid w:val="00DA61BB"/>
    <w:rsid w:val="00DA65D5"/>
    <w:rsid w:val="00DA70D4"/>
    <w:rsid w:val="00DB0444"/>
    <w:rsid w:val="00DB2A5E"/>
    <w:rsid w:val="00DB3985"/>
    <w:rsid w:val="00DB45C1"/>
    <w:rsid w:val="00DB6E5F"/>
    <w:rsid w:val="00DB6F32"/>
    <w:rsid w:val="00DC4E31"/>
    <w:rsid w:val="00DC513F"/>
    <w:rsid w:val="00DC5A74"/>
    <w:rsid w:val="00DC7588"/>
    <w:rsid w:val="00DD0877"/>
    <w:rsid w:val="00DD1875"/>
    <w:rsid w:val="00DD2DC0"/>
    <w:rsid w:val="00DD58CE"/>
    <w:rsid w:val="00DE2732"/>
    <w:rsid w:val="00DE2FC8"/>
    <w:rsid w:val="00DE308B"/>
    <w:rsid w:val="00DE391C"/>
    <w:rsid w:val="00DE55B0"/>
    <w:rsid w:val="00DE5BCC"/>
    <w:rsid w:val="00DF03A7"/>
    <w:rsid w:val="00DF1812"/>
    <w:rsid w:val="00DF21F6"/>
    <w:rsid w:val="00DF446E"/>
    <w:rsid w:val="00DF4E3F"/>
    <w:rsid w:val="00DF4E4A"/>
    <w:rsid w:val="00E00B89"/>
    <w:rsid w:val="00E01DA1"/>
    <w:rsid w:val="00E0356D"/>
    <w:rsid w:val="00E0525E"/>
    <w:rsid w:val="00E13636"/>
    <w:rsid w:val="00E13D4C"/>
    <w:rsid w:val="00E146AA"/>
    <w:rsid w:val="00E16A96"/>
    <w:rsid w:val="00E211F7"/>
    <w:rsid w:val="00E22A32"/>
    <w:rsid w:val="00E257FA"/>
    <w:rsid w:val="00E25B4C"/>
    <w:rsid w:val="00E31CA7"/>
    <w:rsid w:val="00E350CC"/>
    <w:rsid w:val="00E37883"/>
    <w:rsid w:val="00E37B03"/>
    <w:rsid w:val="00E418F6"/>
    <w:rsid w:val="00E42FFB"/>
    <w:rsid w:val="00E50798"/>
    <w:rsid w:val="00E50FF4"/>
    <w:rsid w:val="00E51744"/>
    <w:rsid w:val="00E5242E"/>
    <w:rsid w:val="00E533BA"/>
    <w:rsid w:val="00E53761"/>
    <w:rsid w:val="00E5601B"/>
    <w:rsid w:val="00E5644F"/>
    <w:rsid w:val="00E568D3"/>
    <w:rsid w:val="00E57E0C"/>
    <w:rsid w:val="00E63D76"/>
    <w:rsid w:val="00E649D7"/>
    <w:rsid w:val="00E710B3"/>
    <w:rsid w:val="00E7256F"/>
    <w:rsid w:val="00E73AC8"/>
    <w:rsid w:val="00E73D01"/>
    <w:rsid w:val="00E766C5"/>
    <w:rsid w:val="00E77E6F"/>
    <w:rsid w:val="00E77F43"/>
    <w:rsid w:val="00E807DA"/>
    <w:rsid w:val="00E80C46"/>
    <w:rsid w:val="00E810AC"/>
    <w:rsid w:val="00E81A03"/>
    <w:rsid w:val="00E82A50"/>
    <w:rsid w:val="00E862FA"/>
    <w:rsid w:val="00E94DD5"/>
    <w:rsid w:val="00E951A3"/>
    <w:rsid w:val="00EA1DE2"/>
    <w:rsid w:val="00EA3F13"/>
    <w:rsid w:val="00EA5356"/>
    <w:rsid w:val="00EA6D1C"/>
    <w:rsid w:val="00EA7A00"/>
    <w:rsid w:val="00EB5A34"/>
    <w:rsid w:val="00EB659A"/>
    <w:rsid w:val="00EC3485"/>
    <w:rsid w:val="00EC4DB9"/>
    <w:rsid w:val="00EC5326"/>
    <w:rsid w:val="00EC5573"/>
    <w:rsid w:val="00EC6A88"/>
    <w:rsid w:val="00EC7CAD"/>
    <w:rsid w:val="00ED02C8"/>
    <w:rsid w:val="00ED08EC"/>
    <w:rsid w:val="00ED3441"/>
    <w:rsid w:val="00ED3880"/>
    <w:rsid w:val="00ED4C31"/>
    <w:rsid w:val="00ED4C86"/>
    <w:rsid w:val="00EE19E5"/>
    <w:rsid w:val="00EE43B3"/>
    <w:rsid w:val="00EE4C40"/>
    <w:rsid w:val="00EE66C0"/>
    <w:rsid w:val="00EF1A6F"/>
    <w:rsid w:val="00EF341A"/>
    <w:rsid w:val="00EF626F"/>
    <w:rsid w:val="00F016E3"/>
    <w:rsid w:val="00F02315"/>
    <w:rsid w:val="00F02467"/>
    <w:rsid w:val="00F037FE"/>
    <w:rsid w:val="00F038E2"/>
    <w:rsid w:val="00F06D12"/>
    <w:rsid w:val="00F10627"/>
    <w:rsid w:val="00F1212A"/>
    <w:rsid w:val="00F1592D"/>
    <w:rsid w:val="00F21767"/>
    <w:rsid w:val="00F25AA2"/>
    <w:rsid w:val="00F26CB8"/>
    <w:rsid w:val="00F278FB"/>
    <w:rsid w:val="00F323F2"/>
    <w:rsid w:val="00F337F1"/>
    <w:rsid w:val="00F3405F"/>
    <w:rsid w:val="00F341F8"/>
    <w:rsid w:val="00F34B34"/>
    <w:rsid w:val="00F35856"/>
    <w:rsid w:val="00F35D14"/>
    <w:rsid w:val="00F37D6D"/>
    <w:rsid w:val="00F407A5"/>
    <w:rsid w:val="00F42E5D"/>
    <w:rsid w:val="00F43B76"/>
    <w:rsid w:val="00F4544B"/>
    <w:rsid w:val="00F47CD4"/>
    <w:rsid w:val="00F50E67"/>
    <w:rsid w:val="00F57C22"/>
    <w:rsid w:val="00F6070A"/>
    <w:rsid w:val="00F62646"/>
    <w:rsid w:val="00F62BEE"/>
    <w:rsid w:val="00F65389"/>
    <w:rsid w:val="00F65634"/>
    <w:rsid w:val="00F662CF"/>
    <w:rsid w:val="00F70852"/>
    <w:rsid w:val="00F72BD3"/>
    <w:rsid w:val="00F72F39"/>
    <w:rsid w:val="00F733E4"/>
    <w:rsid w:val="00F76822"/>
    <w:rsid w:val="00F76B34"/>
    <w:rsid w:val="00F8052C"/>
    <w:rsid w:val="00F811F4"/>
    <w:rsid w:val="00F826F2"/>
    <w:rsid w:val="00F83EB5"/>
    <w:rsid w:val="00F84960"/>
    <w:rsid w:val="00F84A24"/>
    <w:rsid w:val="00F8747C"/>
    <w:rsid w:val="00F91850"/>
    <w:rsid w:val="00F91CD5"/>
    <w:rsid w:val="00F923F7"/>
    <w:rsid w:val="00F943F1"/>
    <w:rsid w:val="00F94ACF"/>
    <w:rsid w:val="00FA052F"/>
    <w:rsid w:val="00FA1F2E"/>
    <w:rsid w:val="00FA4748"/>
    <w:rsid w:val="00FB0577"/>
    <w:rsid w:val="00FB0814"/>
    <w:rsid w:val="00FB0EEC"/>
    <w:rsid w:val="00FB5EFB"/>
    <w:rsid w:val="00FC415C"/>
    <w:rsid w:val="00FC55A2"/>
    <w:rsid w:val="00FC6013"/>
    <w:rsid w:val="00FD1C50"/>
    <w:rsid w:val="00FD29B0"/>
    <w:rsid w:val="00FD3551"/>
    <w:rsid w:val="00FD5337"/>
    <w:rsid w:val="00FD56B8"/>
    <w:rsid w:val="00FD6EA5"/>
    <w:rsid w:val="00FD7750"/>
    <w:rsid w:val="00FE0357"/>
    <w:rsid w:val="00FE0407"/>
    <w:rsid w:val="00FE3FC5"/>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A8C91-1477-4B18-8D65-DABD583A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51</Pages>
  <Words>5490</Words>
  <Characters>31298</Characters>
  <Application>Microsoft Office Word</Application>
  <DocSecurity>0</DocSecurity>
  <Lines>260</Lines>
  <Paragraphs>73</Paragraphs>
  <ScaleCrop>false</ScaleCrop>
  <Company>Hewlett-Packard Company</Company>
  <LinksUpToDate>false</LinksUpToDate>
  <CharactersWithSpaces>36715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16</cp:revision>
  <dcterms:created xsi:type="dcterms:W3CDTF">2018-09-13T06:17:00Z</dcterms:created>
  <dcterms:modified xsi:type="dcterms:W3CDTF">2018-09-13T14:43:00Z</dcterms:modified>
</cp:coreProperties>
</file>