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AB7012" w:rsidRDefault="00B11D07" w:rsidP="00B11D07">
      <w:pPr>
        <w:jc w:val="left"/>
        <w:rPr>
          <w:rFonts w:ascii="Times New Roman" w:hAnsi="Times New Roman" w:cs="Times New Roman"/>
          <w:b/>
          <w:sz w:val="28"/>
          <w:szCs w:val="28"/>
        </w:rPr>
      </w:pPr>
      <w:bookmarkStart w:id="0" w:name="_GoBack"/>
      <w:bookmarkEnd w:id="0"/>
      <w:r w:rsidRPr="00AB7012">
        <w:rPr>
          <w:rFonts w:ascii="Times New Roman" w:hAnsi="Times New Roman" w:cs="Times New Roman"/>
          <w:b/>
          <w:sz w:val="28"/>
          <w:szCs w:val="28"/>
        </w:rPr>
        <w:t>南水北调中线一期工程安全风险评估</w:t>
      </w:r>
    </w:p>
    <w:p w:rsidR="00B11D07" w:rsidRPr="00AB7012" w:rsidRDefault="00B11D07" w:rsidP="00B11D07">
      <w:pPr>
        <w:jc w:val="left"/>
        <w:rPr>
          <w:rFonts w:ascii="Times New Roman" w:hAnsi="Times New Roman" w:cs="Times New Roman"/>
          <w:b/>
          <w:sz w:val="28"/>
          <w:szCs w:val="28"/>
        </w:rPr>
      </w:pPr>
    </w:p>
    <w:p w:rsidR="00B11D07" w:rsidRPr="00AB7012" w:rsidRDefault="00B11D07" w:rsidP="00B11D07">
      <w:pPr>
        <w:jc w:val="center"/>
        <w:rPr>
          <w:rFonts w:ascii="Times New Roman" w:hAnsi="Times New Roman" w:cs="Times New Roman"/>
          <w:b/>
          <w:sz w:val="28"/>
          <w:szCs w:val="28"/>
        </w:rPr>
      </w:pPr>
    </w:p>
    <w:p w:rsidR="00B11D07" w:rsidRPr="00AB7012" w:rsidRDefault="00B11D07" w:rsidP="00B11D07">
      <w:pPr>
        <w:jc w:val="center"/>
        <w:rPr>
          <w:rFonts w:ascii="Times New Roman" w:hAnsi="Times New Roman" w:cs="Times New Roman"/>
          <w:b/>
          <w:sz w:val="28"/>
          <w:szCs w:val="28"/>
        </w:rPr>
      </w:pPr>
    </w:p>
    <w:p w:rsidR="00B11D07" w:rsidRPr="00AB7012" w:rsidRDefault="00B11D07" w:rsidP="00B11D07">
      <w:pPr>
        <w:jc w:val="center"/>
        <w:rPr>
          <w:rFonts w:ascii="Times New Roman" w:hAnsi="Times New Roman" w:cs="Times New Roman"/>
          <w:b/>
          <w:sz w:val="28"/>
          <w:szCs w:val="28"/>
        </w:rPr>
      </w:pPr>
    </w:p>
    <w:p w:rsidR="00B11D07" w:rsidRPr="00AB7012" w:rsidRDefault="00F47653" w:rsidP="00B11D07">
      <w:pPr>
        <w:jc w:val="center"/>
        <w:rPr>
          <w:rFonts w:ascii="Times New Roman" w:eastAsia="华文隶书" w:hAnsi="Times New Roman" w:cs="Times New Roman"/>
          <w:b/>
          <w:sz w:val="72"/>
          <w:szCs w:val="72"/>
        </w:rPr>
      </w:pPr>
      <w:r w:rsidRPr="00AB7012">
        <w:rPr>
          <w:rFonts w:ascii="Times New Roman" w:eastAsia="华文隶书" w:hAnsi="Times New Roman" w:cs="Times New Roman" w:hint="eastAsia"/>
          <w:b/>
          <w:sz w:val="72"/>
          <w:szCs w:val="72"/>
        </w:rPr>
        <w:t>穿黄</w:t>
      </w:r>
      <w:r w:rsidR="00B11D07" w:rsidRPr="00AB7012">
        <w:rPr>
          <w:rFonts w:ascii="Times New Roman" w:eastAsia="华文隶书" w:hAnsi="Times New Roman" w:cs="Times New Roman"/>
          <w:b/>
          <w:sz w:val="72"/>
          <w:szCs w:val="72"/>
        </w:rPr>
        <w:t>管理处风险防控手册</w:t>
      </w:r>
    </w:p>
    <w:p w:rsidR="00B11D07" w:rsidRPr="00AB7012" w:rsidRDefault="00B11D07" w:rsidP="00B11D07">
      <w:pPr>
        <w:jc w:val="center"/>
        <w:rPr>
          <w:rFonts w:ascii="Times New Roman" w:hAnsi="Times New Roman" w:cs="Times New Roman"/>
          <w:b/>
          <w:sz w:val="28"/>
          <w:szCs w:val="28"/>
        </w:rPr>
      </w:pPr>
    </w:p>
    <w:p w:rsidR="00205F27" w:rsidRPr="00AB7012" w:rsidRDefault="00205F27" w:rsidP="00B11D07">
      <w:pPr>
        <w:jc w:val="center"/>
        <w:rPr>
          <w:rFonts w:ascii="Times New Roman" w:hAnsi="Times New Roman" w:cs="Times New Roman"/>
          <w:b/>
          <w:sz w:val="28"/>
          <w:szCs w:val="28"/>
        </w:rPr>
      </w:pPr>
    </w:p>
    <w:p w:rsidR="00867DDF" w:rsidRPr="00AB7012" w:rsidRDefault="00867DDF" w:rsidP="00B11D07">
      <w:pPr>
        <w:jc w:val="center"/>
        <w:rPr>
          <w:rFonts w:ascii="Times New Roman" w:hAnsi="Times New Roman" w:cs="Times New Roman"/>
          <w:b/>
          <w:sz w:val="28"/>
          <w:szCs w:val="28"/>
        </w:rPr>
      </w:pPr>
    </w:p>
    <w:p w:rsidR="000226B0" w:rsidRDefault="000226B0" w:rsidP="000226B0">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0226B0" w:rsidRDefault="000226B0" w:rsidP="000226B0">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AB7012" w:rsidRDefault="000226B0" w:rsidP="000226B0">
      <w:pPr>
        <w:jc w:val="center"/>
        <w:rPr>
          <w:rFonts w:ascii="Times New Roman" w:hAnsi="Times New Roman" w:cs="Times New Roman"/>
          <w:b/>
          <w:sz w:val="28"/>
          <w:szCs w:val="28"/>
        </w:rPr>
      </w:pPr>
      <w:r>
        <w:rPr>
          <w:rFonts w:ascii="Times New Roman" w:hAnsi="Times New Roman" w:cs="Times New Roman"/>
          <w:b/>
          <w:color w:val="000000" w:themeColor="text1"/>
          <w:sz w:val="28"/>
          <w:szCs w:val="28"/>
        </w:rPr>
        <w:t>中国水利水电科学研究院</w:t>
      </w:r>
    </w:p>
    <w:p w:rsidR="00D9767A" w:rsidRPr="00AB7012" w:rsidRDefault="00194383" w:rsidP="00B11D07">
      <w:pPr>
        <w:jc w:val="center"/>
        <w:rPr>
          <w:rFonts w:ascii="Times New Roman" w:hAnsi="Times New Roman" w:cs="Times New Roman"/>
          <w:b/>
          <w:sz w:val="28"/>
          <w:szCs w:val="28"/>
        </w:rPr>
      </w:pPr>
      <w:r w:rsidRPr="00AB7012">
        <w:rPr>
          <w:rFonts w:ascii="Times New Roman" w:hAnsi="Times New Roman" w:cs="Times New Roman" w:hint="eastAsia"/>
          <w:b/>
          <w:sz w:val="28"/>
          <w:szCs w:val="28"/>
        </w:rPr>
        <w:t>2018</w:t>
      </w:r>
      <w:r w:rsidR="00D9767A" w:rsidRPr="00AB7012">
        <w:rPr>
          <w:rFonts w:ascii="Times New Roman" w:hAnsi="Times New Roman" w:cs="Times New Roman" w:hint="eastAsia"/>
          <w:b/>
          <w:sz w:val="28"/>
          <w:szCs w:val="28"/>
        </w:rPr>
        <w:t>年</w:t>
      </w:r>
      <w:r w:rsidR="00186697" w:rsidRPr="00AB7012">
        <w:rPr>
          <w:rFonts w:ascii="Times New Roman" w:hAnsi="Times New Roman" w:cs="Times New Roman" w:hint="eastAsia"/>
          <w:b/>
          <w:sz w:val="28"/>
          <w:szCs w:val="28"/>
        </w:rPr>
        <w:t>8</w:t>
      </w:r>
      <w:r w:rsidR="003C5200" w:rsidRPr="00AB7012">
        <w:rPr>
          <w:rFonts w:ascii="Times New Roman" w:hAnsi="Times New Roman" w:cs="Times New Roman" w:hint="eastAsia"/>
          <w:b/>
          <w:sz w:val="28"/>
          <w:szCs w:val="28"/>
        </w:rPr>
        <w:t>月</w:t>
      </w:r>
    </w:p>
    <w:p w:rsidR="003C5200" w:rsidRPr="00AB7012" w:rsidRDefault="00DC4E31" w:rsidP="006D461A">
      <w:pPr>
        <w:jc w:val="center"/>
        <w:rPr>
          <w:rFonts w:ascii="黑体" w:eastAsia="黑体" w:hAnsi="黑体"/>
          <w:sz w:val="36"/>
          <w:szCs w:val="36"/>
        </w:rPr>
      </w:pPr>
      <w:r w:rsidRPr="00AB7012">
        <w:rPr>
          <w:sz w:val="28"/>
          <w:szCs w:val="28"/>
        </w:rPr>
        <w:br w:type="column"/>
      </w:r>
      <w:bookmarkStart w:id="1" w:name="_Toc521278316"/>
      <w:bookmarkStart w:id="2" w:name="_Toc521357659"/>
      <w:r w:rsidR="003C5200" w:rsidRPr="00AB7012">
        <w:rPr>
          <w:rFonts w:ascii="黑体" w:eastAsia="黑体" w:hAnsi="黑体"/>
          <w:sz w:val="36"/>
          <w:szCs w:val="36"/>
        </w:rPr>
        <w:lastRenderedPageBreak/>
        <w:t>目</w:t>
      </w:r>
      <w:r w:rsidR="00BF6492">
        <w:rPr>
          <w:rFonts w:ascii="黑体" w:eastAsia="黑体" w:hAnsi="黑体" w:hint="eastAsia"/>
          <w:sz w:val="36"/>
          <w:szCs w:val="36"/>
        </w:rPr>
        <w:t xml:space="preserve">  </w:t>
      </w:r>
      <w:r w:rsidR="003C5200" w:rsidRPr="00AB7012">
        <w:rPr>
          <w:rFonts w:ascii="黑体" w:eastAsia="黑体" w:hAnsi="黑体"/>
          <w:sz w:val="36"/>
          <w:szCs w:val="36"/>
        </w:rPr>
        <w:t>录</w:t>
      </w:r>
      <w:bookmarkEnd w:id="1"/>
      <w:bookmarkEnd w:id="2"/>
    </w:p>
    <w:p w:rsidR="00911459" w:rsidRPr="00911459" w:rsidRDefault="003A50DC">
      <w:pPr>
        <w:pStyle w:val="11"/>
        <w:tabs>
          <w:tab w:val="right" w:leader="dot" w:pos="13992"/>
        </w:tabs>
        <w:rPr>
          <w:rFonts w:cstheme="minorBidi"/>
          <w:b w:val="0"/>
          <w:bCs w:val="0"/>
          <w:caps w:val="0"/>
          <w:noProof/>
          <w:sz w:val="28"/>
          <w:szCs w:val="28"/>
        </w:rPr>
      </w:pPr>
      <w:r w:rsidRPr="003A50DC">
        <w:rPr>
          <w:rFonts w:ascii="Times New Roman" w:eastAsia="仿宋" w:hAnsi="Times New Roman" w:cs="Times New Roman"/>
          <w:sz w:val="28"/>
          <w:szCs w:val="28"/>
        </w:rPr>
        <w:fldChar w:fldCharType="begin"/>
      </w:r>
      <w:r w:rsidR="00D9767B" w:rsidRPr="00911459">
        <w:rPr>
          <w:rFonts w:ascii="Times New Roman" w:eastAsia="仿宋" w:hAnsi="Times New Roman" w:cs="Times New Roman"/>
          <w:sz w:val="28"/>
          <w:szCs w:val="28"/>
        </w:rPr>
        <w:instrText xml:space="preserve"> TOC \o "1-2" \h \z \u </w:instrText>
      </w:r>
      <w:r w:rsidRPr="003A50DC">
        <w:rPr>
          <w:rFonts w:ascii="Times New Roman" w:eastAsia="仿宋" w:hAnsi="Times New Roman" w:cs="Times New Roman"/>
          <w:sz w:val="28"/>
          <w:szCs w:val="28"/>
        </w:rPr>
        <w:fldChar w:fldCharType="separate"/>
      </w:r>
      <w:hyperlink w:anchor="_Toc524644149" w:history="1">
        <w:r w:rsidR="00911459" w:rsidRPr="00911459">
          <w:rPr>
            <w:rStyle w:val="af6"/>
            <w:rFonts w:hint="eastAsia"/>
            <w:noProof/>
            <w:kern w:val="0"/>
            <w:sz w:val="28"/>
            <w:szCs w:val="28"/>
          </w:rPr>
          <w:t>前言</w:t>
        </w:r>
        <w:r w:rsidR="00911459" w:rsidRPr="00911459">
          <w:rPr>
            <w:noProof/>
            <w:webHidden/>
            <w:sz w:val="28"/>
            <w:szCs w:val="28"/>
          </w:rPr>
          <w:tab/>
        </w:r>
        <w:r w:rsidRPr="00911459">
          <w:rPr>
            <w:noProof/>
            <w:webHidden/>
            <w:sz w:val="28"/>
            <w:szCs w:val="28"/>
          </w:rPr>
          <w:fldChar w:fldCharType="begin"/>
        </w:r>
        <w:r w:rsidR="00911459" w:rsidRPr="00911459">
          <w:rPr>
            <w:noProof/>
            <w:webHidden/>
            <w:sz w:val="28"/>
            <w:szCs w:val="28"/>
          </w:rPr>
          <w:instrText xml:space="preserve"> PAGEREF _Toc524644149 \h </w:instrText>
        </w:r>
        <w:r w:rsidRPr="00911459">
          <w:rPr>
            <w:noProof/>
            <w:webHidden/>
            <w:sz w:val="28"/>
            <w:szCs w:val="28"/>
          </w:rPr>
        </w:r>
        <w:r w:rsidRPr="00911459">
          <w:rPr>
            <w:noProof/>
            <w:webHidden/>
            <w:sz w:val="28"/>
            <w:szCs w:val="28"/>
          </w:rPr>
          <w:fldChar w:fldCharType="separate"/>
        </w:r>
        <w:r w:rsidR="00505D48">
          <w:rPr>
            <w:noProof/>
            <w:webHidden/>
            <w:sz w:val="28"/>
            <w:szCs w:val="28"/>
          </w:rPr>
          <w:t>1</w:t>
        </w:r>
        <w:r w:rsidRPr="00911459">
          <w:rPr>
            <w:noProof/>
            <w:webHidden/>
            <w:sz w:val="28"/>
            <w:szCs w:val="28"/>
          </w:rPr>
          <w:fldChar w:fldCharType="end"/>
        </w:r>
      </w:hyperlink>
    </w:p>
    <w:p w:rsidR="00911459" w:rsidRPr="00911459" w:rsidRDefault="003A50DC">
      <w:pPr>
        <w:pStyle w:val="11"/>
        <w:tabs>
          <w:tab w:val="right" w:leader="dot" w:pos="13992"/>
        </w:tabs>
        <w:rPr>
          <w:rFonts w:cstheme="minorBidi"/>
          <w:b w:val="0"/>
          <w:bCs w:val="0"/>
          <w:caps w:val="0"/>
          <w:noProof/>
          <w:sz w:val="28"/>
          <w:szCs w:val="28"/>
        </w:rPr>
      </w:pPr>
      <w:hyperlink w:anchor="_Toc524644150" w:history="1">
        <w:r w:rsidR="00911459" w:rsidRPr="00911459">
          <w:rPr>
            <w:rStyle w:val="af6"/>
            <w:noProof/>
            <w:kern w:val="0"/>
            <w:sz w:val="28"/>
            <w:szCs w:val="28"/>
          </w:rPr>
          <w:t xml:space="preserve">1 </w:t>
        </w:r>
        <w:r w:rsidR="00911459" w:rsidRPr="00911459">
          <w:rPr>
            <w:rStyle w:val="af6"/>
            <w:rFonts w:hint="eastAsia"/>
            <w:noProof/>
            <w:kern w:val="0"/>
            <w:sz w:val="28"/>
            <w:szCs w:val="28"/>
          </w:rPr>
          <w:t>工程概况</w:t>
        </w:r>
        <w:r w:rsidR="00911459" w:rsidRPr="00911459">
          <w:rPr>
            <w:noProof/>
            <w:webHidden/>
            <w:sz w:val="28"/>
            <w:szCs w:val="28"/>
          </w:rPr>
          <w:tab/>
        </w:r>
        <w:r w:rsidRPr="00911459">
          <w:rPr>
            <w:noProof/>
            <w:webHidden/>
            <w:sz w:val="28"/>
            <w:szCs w:val="28"/>
          </w:rPr>
          <w:fldChar w:fldCharType="begin"/>
        </w:r>
        <w:r w:rsidR="00911459" w:rsidRPr="00911459">
          <w:rPr>
            <w:noProof/>
            <w:webHidden/>
            <w:sz w:val="28"/>
            <w:szCs w:val="28"/>
          </w:rPr>
          <w:instrText xml:space="preserve"> PAGEREF _Toc524644150 \h </w:instrText>
        </w:r>
        <w:r w:rsidRPr="00911459">
          <w:rPr>
            <w:noProof/>
            <w:webHidden/>
            <w:sz w:val="28"/>
            <w:szCs w:val="28"/>
          </w:rPr>
        </w:r>
        <w:r w:rsidRPr="00911459">
          <w:rPr>
            <w:noProof/>
            <w:webHidden/>
            <w:sz w:val="28"/>
            <w:szCs w:val="28"/>
          </w:rPr>
          <w:fldChar w:fldCharType="separate"/>
        </w:r>
        <w:r w:rsidR="00505D48">
          <w:rPr>
            <w:noProof/>
            <w:webHidden/>
            <w:sz w:val="28"/>
            <w:szCs w:val="28"/>
          </w:rPr>
          <w:t>3</w:t>
        </w:r>
        <w:r w:rsidRPr="00911459">
          <w:rPr>
            <w:noProof/>
            <w:webHidden/>
            <w:sz w:val="28"/>
            <w:szCs w:val="28"/>
          </w:rPr>
          <w:fldChar w:fldCharType="end"/>
        </w:r>
      </w:hyperlink>
    </w:p>
    <w:p w:rsidR="00911459" w:rsidRPr="00911459" w:rsidRDefault="003A50DC">
      <w:pPr>
        <w:pStyle w:val="11"/>
        <w:tabs>
          <w:tab w:val="right" w:leader="dot" w:pos="13992"/>
        </w:tabs>
        <w:rPr>
          <w:rFonts w:cstheme="minorBidi"/>
          <w:b w:val="0"/>
          <w:bCs w:val="0"/>
          <w:caps w:val="0"/>
          <w:noProof/>
          <w:sz w:val="28"/>
          <w:szCs w:val="28"/>
        </w:rPr>
      </w:pPr>
      <w:hyperlink w:anchor="_Toc524644151" w:history="1">
        <w:r w:rsidR="00911459" w:rsidRPr="00911459">
          <w:rPr>
            <w:rStyle w:val="af6"/>
            <w:noProof/>
            <w:kern w:val="0"/>
            <w:sz w:val="28"/>
            <w:szCs w:val="28"/>
          </w:rPr>
          <w:t xml:space="preserve">2 </w:t>
        </w:r>
        <w:r w:rsidR="00911459" w:rsidRPr="00911459">
          <w:rPr>
            <w:rStyle w:val="af6"/>
            <w:rFonts w:hint="eastAsia"/>
            <w:noProof/>
            <w:kern w:val="0"/>
            <w:sz w:val="28"/>
            <w:szCs w:val="28"/>
          </w:rPr>
          <w:t>风险等级</w:t>
        </w:r>
        <w:r w:rsidR="00911459" w:rsidRPr="00911459">
          <w:rPr>
            <w:noProof/>
            <w:webHidden/>
            <w:sz w:val="28"/>
            <w:szCs w:val="28"/>
          </w:rPr>
          <w:tab/>
        </w:r>
        <w:r w:rsidRPr="00911459">
          <w:rPr>
            <w:noProof/>
            <w:webHidden/>
            <w:sz w:val="28"/>
            <w:szCs w:val="28"/>
          </w:rPr>
          <w:fldChar w:fldCharType="begin"/>
        </w:r>
        <w:r w:rsidR="00911459" w:rsidRPr="00911459">
          <w:rPr>
            <w:noProof/>
            <w:webHidden/>
            <w:sz w:val="28"/>
            <w:szCs w:val="28"/>
          </w:rPr>
          <w:instrText xml:space="preserve"> PAGEREF _Toc524644151 \h </w:instrText>
        </w:r>
        <w:r w:rsidRPr="00911459">
          <w:rPr>
            <w:noProof/>
            <w:webHidden/>
            <w:sz w:val="28"/>
            <w:szCs w:val="28"/>
          </w:rPr>
        </w:r>
        <w:r w:rsidRPr="00911459">
          <w:rPr>
            <w:noProof/>
            <w:webHidden/>
            <w:sz w:val="28"/>
            <w:szCs w:val="28"/>
          </w:rPr>
          <w:fldChar w:fldCharType="separate"/>
        </w:r>
        <w:r w:rsidR="00505D48">
          <w:rPr>
            <w:noProof/>
            <w:webHidden/>
            <w:sz w:val="28"/>
            <w:szCs w:val="28"/>
          </w:rPr>
          <w:t>5</w:t>
        </w:r>
        <w:r w:rsidRPr="00911459">
          <w:rPr>
            <w:noProof/>
            <w:webHidden/>
            <w:sz w:val="28"/>
            <w:szCs w:val="28"/>
          </w:rPr>
          <w:fldChar w:fldCharType="end"/>
        </w:r>
      </w:hyperlink>
    </w:p>
    <w:p w:rsidR="00911459" w:rsidRPr="00911459" w:rsidRDefault="003A50DC">
      <w:pPr>
        <w:pStyle w:val="24"/>
        <w:tabs>
          <w:tab w:val="right" w:leader="dot" w:pos="13992"/>
        </w:tabs>
        <w:rPr>
          <w:rFonts w:cstheme="minorBidi"/>
          <w:smallCaps w:val="0"/>
          <w:noProof/>
          <w:sz w:val="28"/>
          <w:szCs w:val="28"/>
        </w:rPr>
      </w:pPr>
      <w:hyperlink w:anchor="_Toc524644152" w:history="1">
        <w:r w:rsidR="00911459" w:rsidRPr="00911459">
          <w:rPr>
            <w:rStyle w:val="af6"/>
            <w:rFonts w:ascii="Times New Roman" w:eastAsia="黑体" w:hAnsi="Times New Roman" w:cs="Times New Roman"/>
            <w:noProof/>
            <w:sz w:val="28"/>
            <w:szCs w:val="28"/>
          </w:rPr>
          <w:t xml:space="preserve">2.1 </w:t>
        </w:r>
        <w:r w:rsidR="00911459" w:rsidRPr="00911459">
          <w:rPr>
            <w:rStyle w:val="af6"/>
            <w:rFonts w:ascii="Times New Roman" w:eastAsia="黑体" w:hAnsi="Times New Roman" w:cs="Times New Roman" w:hint="eastAsia"/>
            <w:noProof/>
            <w:sz w:val="28"/>
            <w:szCs w:val="28"/>
          </w:rPr>
          <w:t>风险等级标准</w:t>
        </w:r>
        <w:r w:rsidR="00911459" w:rsidRPr="00911459">
          <w:rPr>
            <w:noProof/>
            <w:webHidden/>
            <w:sz w:val="28"/>
            <w:szCs w:val="28"/>
          </w:rPr>
          <w:tab/>
        </w:r>
        <w:r w:rsidRPr="00911459">
          <w:rPr>
            <w:noProof/>
            <w:webHidden/>
            <w:sz w:val="28"/>
            <w:szCs w:val="28"/>
          </w:rPr>
          <w:fldChar w:fldCharType="begin"/>
        </w:r>
        <w:r w:rsidR="00911459" w:rsidRPr="00911459">
          <w:rPr>
            <w:noProof/>
            <w:webHidden/>
            <w:sz w:val="28"/>
            <w:szCs w:val="28"/>
          </w:rPr>
          <w:instrText xml:space="preserve"> PAGEREF _Toc524644152 \h </w:instrText>
        </w:r>
        <w:r w:rsidRPr="00911459">
          <w:rPr>
            <w:noProof/>
            <w:webHidden/>
            <w:sz w:val="28"/>
            <w:szCs w:val="28"/>
          </w:rPr>
        </w:r>
        <w:r w:rsidRPr="00911459">
          <w:rPr>
            <w:noProof/>
            <w:webHidden/>
            <w:sz w:val="28"/>
            <w:szCs w:val="28"/>
          </w:rPr>
          <w:fldChar w:fldCharType="separate"/>
        </w:r>
        <w:r w:rsidR="00505D48">
          <w:rPr>
            <w:noProof/>
            <w:webHidden/>
            <w:sz w:val="28"/>
            <w:szCs w:val="28"/>
          </w:rPr>
          <w:t>5</w:t>
        </w:r>
        <w:r w:rsidRPr="00911459">
          <w:rPr>
            <w:noProof/>
            <w:webHidden/>
            <w:sz w:val="28"/>
            <w:szCs w:val="28"/>
          </w:rPr>
          <w:fldChar w:fldCharType="end"/>
        </w:r>
      </w:hyperlink>
    </w:p>
    <w:p w:rsidR="00911459" w:rsidRPr="00911459" w:rsidRDefault="003A50DC">
      <w:pPr>
        <w:pStyle w:val="24"/>
        <w:tabs>
          <w:tab w:val="right" w:leader="dot" w:pos="13992"/>
        </w:tabs>
        <w:rPr>
          <w:rFonts w:cstheme="minorBidi"/>
          <w:smallCaps w:val="0"/>
          <w:noProof/>
          <w:sz w:val="28"/>
          <w:szCs w:val="28"/>
        </w:rPr>
      </w:pPr>
      <w:hyperlink w:anchor="_Toc524644153" w:history="1">
        <w:r w:rsidR="00911459" w:rsidRPr="00911459">
          <w:rPr>
            <w:rStyle w:val="af6"/>
            <w:rFonts w:ascii="Times New Roman" w:eastAsia="黑体" w:hAnsi="Times New Roman" w:cs="Times New Roman"/>
            <w:noProof/>
            <w:sz w:val="28"/>
            <w:szCs w:val="28"/>
          </w:rPr>
          <w:t xml:space="preserve">2.2 </w:t>
        </w:r>
        <w:r w:rsidR="00911459" w:rsidRPr="00911459">
          <w:rPr>
            <w:rStyle w:val="af6"/>
            <w:rFonts w:ascii="Times New Roman" w:eastAsia="黑体" w:hAnsi="Times New Roman" w:cs="Times New Roman" w:hint="eastAsia"/>
            <w:noProof/>
            <w:sz w:val="28"/>
            <w:szCs w:val="28"/>
          </w:rPr>
          <w:t>风险量值分布图</w:t>
        </w:r>
        <w:r w:rsidR="00911459" w:rsidRPr="00911459">
          <w:rPr>
            <w:noProof/>
            <w:webHidden/>
            <w:sz w:val="28"/>
            <w:szCs w:val="28"/>
          </w:rPr>
          <w:tab/>
        </w:r>
        <w:r w:rsidRPr="00911459">
          <w:rPr>
            <w:noProof/>
            <w:webHidden/>
            <w:sz w:val="28"/>
            <w:szCs w:val="28"/>
          </w:rPr>
          <w:fldChar w:fldCharType="begin"/>
        </w:r>
        <w:r w:rsidR="00911459" w:rsidRPr="00911459">
          <w:rPr>
            <w:noProof/>
            <w:webHidden/>
            <w:sz w:val="28"/>
            <w:szCs w:val="28"/>
          </w:rPr>
          <w:instrText xml:space="preserve"> PAGEREF _Toc524644153 \h </w:instrText>
        </w:r>
        <w:r w:rsidRPr="00911459">
          <w:rPr>
            <w:noProof/>
            <w:webHidden/>
            <w:sz w:val="28"/>
            <w:szCs w:val="28"/>
          </w:rPr>
        </w:r>
        <w:r w:rsidRPr="00911459">
          <w:rPr>
            <w:noProof/>
            <w:webHidden/>
            <w:sz w:val="28"/>
            <w:szCs w:val="28"/>
          </w:rPr>
          <w:fldChar w:fldCharType="separate"/>
        </w:r>
        <w:r w:rsidR="00505D48">
          <w:rPr>
            <w:noProof/>
            <w:webHidden/>
            <w:sz w:val="28"/>
            <w:szCs w:val="28"/>
          </w:rPr>
          <w:t>6</w:t>
        </w:r>
        <w:r w:rsidRPr="00911459">
          <w:rPr>
            <w:noProof/>
            <w:webHidden/>
            <w:sz w:val="28"/>
            <w:szCs w:val="28"/>
          </w:rPr>
          <w:fldChar w:fldCharType="end"/>
        </w:r>
      </w:hyperlink>
    </w:p>
    <w:p w:rsidR="00911459" w:rsidRPr="00911459" w:rsidRDefault="003A50DC">
      <w:pPr>
        <w:pStyle w:val="11"/>
        <w:tabs>
          <w:tab w:val="right" w:leader="dot" w:pos="13992"/>
        </w:tabs>
        <w:rPr>
          <w:rFonts w:cstheme="minorBidi"/>
          <w:b w:val="0"/>
          <w:bCs w:val="0"/>
          <w:caps w:val="0"/>
          <w:noProof/>
          <w:sz w:val="28"/>
          <w:szCs w:val="28"/>
        </w:rPr>
      </w:pPr>
      <w:hyperlink w:anchor="_Toc524644154" w:history="1">
        <w:r w:rsidR="00911459" w:rsidRPr="00911459">
          <w:rPr>
            <w:rStyle w:val="af6"/>
            <w:noProof/>
            <w:kern w:val="0"/>
            <w:sz w:val="28"/>
            <w:szCs w:val="28"/>
          </w:rPr>
          <w:t>3</w:t>
        </w:r>
        <w:r w:rsidR="00911459" w:rsidRPr="00911459">
          <w:rPr>
            <w:rStyle w:val="af6"/>
            <w:rFonts w:hint="eastAsia"/>
            <w:noProof/>
            <w:kern w:val="0"/>
            <w:sz w:val="28"/>
            <w:szCs w:val="28"/>
          </w:rPr>
          <w:t>输水总干渠风险防控措施</w:t>
        </w:r>
        <w:r w:rsidR="00911459" w:rsidRPr="00911459">
          <w:rPr>
            <w:noProof/>
            <w:webHidden/>
            <w:sz w:val="28"/>
            <w:szCs w:val="28"/>
          </w:rPr>
          <w:tab/>
        </w:r>
        <w:r w:rsidRPr="00911459">
          <w:rPr>
            <w:noProof/>
            <w:webHidden/>
            <w:sz w:val="28"/>
            <w:szCs w:val="28"/>
          </w:rPr>
          <w:fldChar w:fldCharType="begin"/>
        </w:r>
        <w:r w:rsidR="00911459" w:rsidRPr="00911459">
          <w:rPr>
            <w:noProof/>
            <w:webHidden/>
            <w:sz w:val="28"/>
            <w:szCs w:val="28"/>
          </w:rPr>
          <w:instrText xml:space="preserve"> PAGEREF _Toc524644154 \h </w:instrText>
        </w:r>
        <w:r w:rsidRPr="00911459">
          <w:rPr>
            <w:noProof/>
            <w:webHidden/>
            <w:sz w:val="28"/>
            <w:szCs w:val="28"/>
          </w:rPr>
        </w:r>
        <w:r w:rsidRPr="00911459">
          <w:rPr>
            <w:noProof/>
            <w:webHidden/>
            <w:sz w:val="28"/>
            <w:szCs w:val="28"/>
          </w:rPr>
          <w:fldChar w:fldCharType="separate"/>
        </w:r>
        <w:r w:rsidR="00505D48">
          <w:rPr>
            <w:noProof/>
            <w:webHidden/>
            <w:sz w:val="28"/>
            <w:szCs w:val="28"/>
          </w:rPr>
          <w:t>10</w:t>
        </w:r>
        <w:r w:rsidRPr="00911459">
          <w:rPr>
            <w:noProof/>
            <w:webHidden/>
            <w:sz w:val="28"/>
            <w:szCs w:val="28"/>
          </w:rPr>
          <w:fldChar w:fldCharType="end"/>
        </w:r>
      </w:hyperlink>
    </w:p>
    <w:p w:rsidR="00911459" w:rsidRPr="00911459" w:rsidRDefault="003A50DC">
      <w:pPr>
        <w:pStyle w:val="24"/>
        <w:tabs>
          <w:tab w:val="right" w:leader="dot" w:pos="13992"/>
        </w:tabs>
        <w:rPr>
          <w:rFonts w:cstheme="minorBidi"/>
          <w:smallCaps w:val="0"/>
          <w:noProof/>
          <w:sz w:val="28"/>
          <w:szCs w:val="28"/>
        </w:rPr>
      </w:pPr>
      <w:hyperlink w:anchor="_Toc524644155" w:history="1">
        <w:r w:rsidR="00911459" w:rsidRPr="00911459">
          <w:rPr>
            <w:rStyle w:val="af6"/>
            <w:rFonts w:ascii="Times New Roman" w:eastAsia="黑体" w:hAnsi="Times New Roman" w:cs="Times New Roman"/>
            <w:noProof/>
            <w:sz w:val="28"/>
            <w:szCs w:val="28"/>
          </w:rPr>
          <w:t xml:space="preserve">3.1 </w:t>
        </w:r>
        <w:r w:rsidR="00911459" w:rsidRPr="00911459">
          <w:rPr>
            <w:rStyle w:val="af6"/>
            <w:rFonts w:ascii="Times New Roman" w:eastAsia="黑体" w:hAnsi="Times New Roman" w:cs="Times New Roman" w:hint="eastAsia"/>
            <w:noProof/>
            <w:sz w:val="28"/>
            <w:szCs w:val="28"/>
          </w:rPr>
          <w:t>输水渠道</w:t>
        </w:r>
        <w:r w:rsidR="00911459" w:rsidRPr="00911459">
          <w:rPr>
            <w:noProof/>
            <w:webHidden/>
            <w:sz w:val="28"/>
            <w:szCs w:val="28"/>
          </w:rPr>
          <w:tab/>
        </w:r>
        <w:r w:rsidRPr="00911459">
          <w:rPr>
            <w:noProof/>
            <w:webHidden/>
            <w:sz w:val="28"/>
            <w:szCs w:val="28"/>
          </w:rPr>
          <w:fldChar w:fldCharType="begin"/>
        </w:r>
        <w:r w:rsidR="00911459" w:rsidRPr="00911459">
          <w:rPr>
            <w:noProof/>
            <w:webHidden/>
            <w:sz w:val="28"/>
            <w:szCs w:val="28"/>
          </w:rPr>
          <w:instrText xml:space="preserve"> PAGEREF _Toc524644155 \h </w:instrText>
        </w:r>
        <w:r w:rsidRPr="00911459">
          <w:rPr>
            <w:noProof/>
            <w:webHidden/>
            <w:sz w:val="28"/>
            <w:szCs w:val="28"/>
          </w:rPr>
        </w:r>
        <w:r w:rsidRPr="00911459">
          <w:rPr>
            <w:noProof/>
            <w:webHidden/>
            <w:sz w:val="28"/>
            <w:szCs w:val="28"/>
          </w:rPr>
          <w:fldChar w:fldCharType="separate"/>
        </w:r>
        <w:r w:rsidR="00505D48">
          <w:rPr>
            <w:noProof/>
            <w:webHidden/>
            <w:sz w:val="28"/>
            <w:szCs w:val="28"/>
          </w:rPr>
          <w:t>10</w:t>
        </w:r>
        <w:r w:rsidRPr="00911459">
          <w:rPr>
            <w:noProof/>
            <w:webHidden/>
            <w:sz w:val="28"/>
            <w:szCs w:val="28"/>
          </w:rPr>
          <w:fldChar w:fldCharType="end"/>
        </w:r>
      </w:hyperlink>
    </w:p>
    <w:p w:rsidR="00911459" w:rsidRPr="00911459" w:rsidRDefault="003A50DC">
      <w:pPr>
        <w:pStyle w:val="24"/>
        <w:tabs>
          <w:tab w:val="right" w:leader="dot" w:pos="13992"/>
        </w:tabs>
        <w:rPr>
          <w:rFonts w:cstheme="minorBidi"/>
          <w:smallCaps w:val="0"/>
          <w:noProof/>
          <w:sz w:val="28"/>
          <w:szCs w:val="28"/>
        </w:rPr>
      </w:pPr>
      <w:hyperlink w:anchor="_Toc524644156" w:history="1">
        <w:r w:rsidR="00911459" w:rsidRPr="00911459">
          <w:rPr>
            <w:rStyle w:val="af6"/>
            <w:rFonts w:ascii="Times New Roman" w:eastAsia="黑体" w:hAnsi="Times New Roman" w:cs="Times New Roman"/>
            <w:noProof/>
            <w:sz w:val="28"/>
            <w:szCs w:val="28"/>
          </w:rPr>
          <w:t xml:space="preserve">3.2 </w:t>
        </w:r>
        <w:r w:rsidR="00911459" w:rsidRPr="00911459">
          <w:rPr>
            <w:rStyle w:val="af6"/>
            <w:rFonts w:ascii="Times New Roman" w:eastAsia="黑体" w:hAnsi="Times New Roman" w:cs="Times New Roman" w:hint="eastAsia"/>
            <w:noProof/>
            <w:sz w:val="28"/>
            <w:szCs w:val="28"/>
          </w:rPr>
          <w:t>建筑物</w:t>
        </w:r>
        <w:r w:rsidR="00911459" w:rsidRPr="00911459">
          <w:rPr>
            <w:noProof/>
            <w:webHidden/>
            <w:sz w:val="28"/>
            <w:szCs w:val="28"/>
          </w:rPr>
          <w:tab/>
        </w:r>
        <w:r w:rsidRPr="00911459">
          <w:rPr>
            <w:noProof/>
            <w:webHidden/>
            <w:sz w:val="28"/>
            <w:szCs w:val="28"/>
          </w:rPr>
          <w:fldChar w:fldCharType="begin"/>
        </w:r>
        <w:r w:rsidR="00911459" w:rsidRPr="00911459">
          <w:rPr>
            <w:noProof/>
            <w:webHidden/>
            <w:sz w:val="28"/>
            <w:szCs w:val="28"/>
          </w:rPr>
          <w:instrText xml:space="preserve"> PAGEREF _Toc524644156 \h </w:instrText>
        </w:r>
        <w:r w:rsidRPr="00911459">
          <w:rPr>
            <w:noProof/>
            <w:webHidden/>
            <w:sz w:val="28"/>
            <w:szCs w:val="28"/>
          </w:rPr>
        </w:r>
        <w:r w:rsidRPr="00911459">
          <w:rPr>
            <w:noProof/>
            <w:webHidden/>
            <w:sz w:val="28"/>
            <w:szCs w:val="28"/>
          </w:rPr>
          <w:fldChar w:fldCharType="separate"/>
        </w:r>
        <w:r w:rsidR="00505D48">
          <w:rPr>
            <w:noProof/>
            <w:webHidden/>
            <w:sz w:val="28"/>
            <w:szCs w:val="28"/>
          </w:rPr>
          <w:t>16</w:t>
        </w:r>
        <w:r w:rsidRPr="00911459">
          <w:rPr>
            <w:noProof/>
            <w:webHidden/>
            <w:sz w:val="28"/>
            <w:szCs w:val="28"/>
          </w:rPr>
          <w:fldChar w:fldCharType="end"/>
        </w:r>
      </w:hyperlink>
    </w:p>
    <w:p w:rsidR="00911459" w:rsidRPr="00911459" w:rsidRDefault="003A50DC">
      <w:pPr>
        <w:pStyle w:val="24"/>
        <w:tabs>
          <w:tab w:val="right" w:leader="dot" w:pos="13992"/>
        </w:tabs>
        <w:rPr>
          <w:rFonts w:cstheme="minorBidi"/>
          <w:smallCaps w:val="0"/>
          <w:noProof/>
          <w:sz w:val="28"/>
          <w:szCs w:val="28"/>
        </w:rPr>
      </w:pPr>
      <w:hyperlink w:anchor="_Toc524644157" w:history="1">
        <w:r w:rsidR="00911459" w:rsidRPr="00911459">
          <w:rPr>
            <w:rStyle w:val="af6"/>
            <w:rFonts w:ascii="Times New Roman" w:eastAsia="黑体" w:hAnsi="Times New Roman" w:cs="Times New Roman"/>
            <w:noProof/>
            <w:sz w:val="28"/>
            <w:szCs w:val="28"/>
          </w:rPr>
          <w:t xml:space="preserve">3.3 </w:t>
        </w:r>
        <w:r w:rsidR="00911459" w:rsidRPr="00911459">
          <w:rPr>
            <w:rStyle w:val="af6"/>
            <w:rFonts w:ascii="Times New Roman" w:eastAsia="黑体" w:hAnsi="Times New Roman" w:cs="Times New Roman" w:hint="eastAsia"/>
            <w:noProof/>
            <w:sz w:val="28"/>
            <w:szCs w:val="28"/>
          </w:rPr>
          <w:t>工程运行调度</w:t>
        </w:r>
        <w:r w:rsidR="00911459" w:rsidRPr="00911459">
          <w:rPr>
            <w:noProof/>
            <w:webHidden/>
            <w:sz w:val="28"/>
            <w:szCs w:val="28"/>
          </w:rPr>
          <w:tab/>
        </w:r>
        <w:r w:rsidRPr="00911459">
          <w:rPr>
            <w:noProof/>
            <w:webHidden/>
            <w:sz w:val="28"/>
            <w:szCs w:val="28"/>
          </w:rPr>
          <w:fldChar w:fldCharType="begin"/>
        </w:r>
        <w:r w:rsidR="00911459" w:rsidRPr="00911459">
          <w:rPr>
            <w:noProof/>
            <w:webHidden/>
            <w:sz w:val="28"/>
            <w:szCs w:val="28"/>
          </w:rPr>
          <w:instrText xml:space="preserve"> PAGEREF _Toc524644157 \h </w:instrText>
        </w:r>
        <w:r w:rsidRPr="00911459">
          <w:rPr>
            <w:noProof/>
            <w:webHidden/>
            <w:sz w:val="28"/>
            <w:szCs w:val="28"/>
          </w:rPr>
        </w:r>
        <w:r w:rsidRPr="00911459">
          <w:rPr>
            <w:noProof/>
            <w:webHidden/>
            <w:sz w:val="28"/>
            <w:szCs w:val="28"/>
          </w:rPr>
          <w:fldChar w:fldCharType="separate"/>
        </w:r>
        <w:r w:rsidR="00505D48">
          <w:rPr>
            <w:noProof/>
            <w:webHidden/>
            <w:sz w:val="28"/>
            <w:szCs w:val="28"/>
          </w:rPr>
          <w:t>27</w:t>
        </w:r>
        <w:r w:rsidRPr="00911459">
          <w:rPr>
            <w:noProof/>
            <w:webHidden/>
            <w:sz w:val="28"/>
            <w:szCs w:val="28"/>
          </w:rPr>
          <w:fldChar w:fldCharType="end"/>
        </w:r>
      </w:hyperlink>
    </w:p>
    <w:p w:rsidR="00911459" w:rsidRPr="00911459" w:rsidRDefault="003A50DC">
      <w:pPr>
        <w:pStyle w:val="11"/>
        <w:tabs>
          <w:tab w:val="right" w:leader="dot" w:pos="13992"/>
        </w:tabs>
        <w:rPr>
          <w:rFonts w:cstheme="minorBidi"/>
          <w:b w:val="0"/>
          <w:bCs w:val="0"/>
          <w:caps w:val="0"/>
          <w:noProof/>
          <w:sz w:val="28"/>
          <w:szCs w:val="28"/>
        </w:rPr>
      </w:pPr>
      <w:hyperlink w:anchor="_Toc524644158" w:history="1">
        <w:r w:rsidR="00911459" w:rsidRPr="00911459">
          <w:rPr>
            <w:rStyle w:val="af6"/>
            <w:noProof/>
            <w:kern w:val="0"/>
            <w:sz w:val="28"/>
            <w:szCs w:val="28"/>
          </w:rPr>
          <w:t xml:space="preserve">4 </w:t>
        </w:r>
        <w:r w:rsidR="00911459" w:rsidRPr="00911459">
          <w:rPr>
            <w:rStyle w:val="af6"/>
            <w:rFonts w:hint="eastAsia"/>
            <w:noProof/>
            <w:kern w:val="0"/>
            <w:sz w:val="28"/>
            <w:szCs w:val="28"/>
          </w:rPr>
          <w:t>综合评价及工作建议</w:t>
        </w:r>
        <w:r w:rsidR="00911459" w:rsidRPr="00911459">
          <w:rPr>
            <w:noProof/>
            <w:webHidden/>
            <w:sz w:val="28"/>
            <w:szCs w:val="28"/>
          </w:rPr>
          <w:tab/>
        </w:r>
        <w:r w:rsidRPr="00911459">
          <w:rPr>
            <w:noProof/>
            <w:webHidden/>
            <w:sz w:val="28"/>
            <w:szCs w:val="28"/>
          </w:rPr>
          <w:fldChar w:fldCharType="begin"/>
        </w:r>
        <w:r w:rsidR="00911459" w:rsidRPr="00911459">
          <w:rPr>
            <w:noProof/>
            <w:webHidden/>
            <w:sz w:val="28"/>
            <w:szCs w:val="28"/>
          </w:rPr>
          <w:instrText xml:space="preserve"> PAGEREF _Toc524644158 \h </w:instrText>
        </w:r>
        <w:r w:rsidRPr="00911459">
          <w:rPr>
            <w:noProof/>
            <w:webHidden/>
            <w:sz w:val="28"/>
            <w:szCs w:val="28"/>
          </w:rPr>
        </w:r>
        <w:r w:rsidRPr="00911459">
          <w:rPr>
            <w:noProof/>
            <w:webHidden/>
            <w:sz w:val="28"/>
            <w:szCs w:val="28"/>
          </w:rPr>
          <w:fldChar w:fldCharType="separate"/>
        </w:r>
        <w:r w:rsidR="00505D48">
          <w:rPr>
            <w:noProof/>
            <w:webHidden/>
            <w:sz w:val="28"/>
            <w:szCs w:val="28"/>
          </w:rPr>
          <w:t>37</w:t>
        </w:r>
        <w:r w:rsidRPr="00911459">
          <w:rPr>
            <w:noProof/>
            <w:webHidden/>
            <w:sz w:val="28"/>
            <w:szCs w:val="28"/>
          </w:rPr>
          <w:fldChar w:fldCharType="end"/>
        </w:r>
      </w:hyperlink>
    </w:p>
    <w:p w:rsidR="006D461A" w:rsidRPr="00AB7012" w:rsidRDefault="003A50DC" w:rsidP="00D9767B">
      <w:pPr>
        <w:spacing w:line="360" w:lineRule="auto"/>
        <w:rPr>
          <w:rFonts w:ascii="黑体" w:eastAsia="黑体" w:hAnsi="黑体"/>
          <w:sz w:val="36"/>
          <w:szCs w:val="36"/>
        </w:rPr>
      </w:pPr>
      <w:r w:rsidRPr="00911459">
        <w:rPr>
          <w:rFonts w:ascii="Times New Roman" w:eastAsia="仿宋" w:hAnsi="Times New Roman" w:cs="Times New Roman"/>
          <w:sz w:val="28"/>
          <w:szCs w:val="28"/>
        </w:rPr>
        <w:fldChar w:fldCharType="end"/>
      </w:r>
    </w:p>
    <w:p w:rsidR="003B3A70" w:rsidRDefault="003B3A70" w:rsidP="00342038">
      <w:pPr>
        <w:pStyle w:val="1"/>
        <w:spacing w:line="520" w:lineRule="exact"/>
        <w:rPr>
          <w:b/>
          <w:sz w:val="28"/>
          <w:szCs w:val="28"/>
        </w:rPr>
        <w:sectPr w:rsidR="003B3A70" w:rsidSect="0074573C">
          <w:footerReference w:type="default" r:id="rId8"/>
          <w:pgSz w:w="16838" w:h="11906" w:orient="landscape"/>
          <w:pgMar w:top="1418" w:right="1418" w:bottom="1418" w:left="1418" w:header="851" w:footer="992" w:gutter="0"/>
          <w:cols w:space="425"/>
          <w:docGrid w:type="lines" w:linePitch="312"/>
        </w:sectPr>
      </w:pPr>
      <w:bookmarkStart w:id="3" w:name="_Toc521306801"/>
      <w:bookmarkStart w:id="4" w:name="_Toc521357660"/>
    </w:p>
    <w:p w:rsidR="006D2AC0" w:rsidRPr="00C45163" w:rsidRDefault="006D2AC0" w:rsidP="006D2AC0">
      <w:pPr>
        <w:pStyle w:val="1"/>
        <w:spacing w:line="520" w:lineRule="exact"/>
        <w:rPr>
          <w:kern w:val="0"/>
        </w:rPr>
      </w:pPr>
      <w:bookmarkStart w:id="5" w:name="_Toc521959207"/>
      <w:bookmarkStart w:id="6" w:name="_Toc524644149"/>
      <w:r w:rsidRPr="00C45163">
        <w:rPr>
          <w:rFonts w:hint="eastAsia"/>
          <w:kern w:val="0"/>
        </w:rPr>
        <w:lastRenderedPageBreak/>
        <w:t>前言</w:t>
      </w:r>
      <w:bookmarkEnd w:id="5"/>
      <w:bookmarkEnd w:id="6"/>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（二）基本定义</w:t>
      </w:r>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风险因子：指可能导致风险事件发生的源事件或初始事件，是发生风险事件的驱动力。</w:t>
      </w:r>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风险事件：指能够触发项目偏离目标结果的事件，即：如果风险事件发生，将对项目目标带来不确定的影响，影响</w:t>
      </w:r>
      <w:r w:rsidRPr="0097792F">
        <w:rPr>
          <w:rFonts w:ascii="仿宋" w:eastAsia="仿宋" w:hAnsi="仿宋" w:cs="Times New Roman"/>
          <w:sz w:val="30"/>
          <w:szCs w:val="30"/>
        </w:rPr>
        <w:t>工程的安全性</w:t>
      </w:r>
      <w:r w:rsidRPr="0097792F">
        <w:rPr>
          <w:rFonts w:ascii="仿宋" w:eastAsia="仿宋" w:hAnsi="仿宋" w:cs="Times New Roman" w:hint="eastAsia"/>
          <w:sz w:val="30"/>
          <w:szCs w:val="30"/>
        </w:rPr>
        <w:t>、</w:t>
      </w:r>
      <w:r w:rsidRPr="0097792F">
        <w:rPr>
          <w:rFonts w:ascii="仿宋" w:eastAsia="仿宋" w:hAnsi="仿宋" w:cs="Times New Roman"/>
          <w:sz w:val="30"/>
          <w:szCs w:val="30"/>
        </w:rPr>
        <w:t>适用性</w:t>
      </w:r>
      <w:r w:rsidRPr="0097792F">
        <w:rPr>
          <w:rFonts w:ascii="仿宋" w:eastAsia="仿宋" w:hAnsi="仿宋" w:cs="Times New Roman" w:hint="eastAsia"/>
          <w:sz w:val="30"/>
          <w:szCs w:val="30"/>
        </w:rPr>
        <w:t>、</w:t>
      </w:r>
      <w:r w:rsidRPr="0097792F">
        <w:rPr>
          <w:rFonts w:ascii="仿宋" w:eastAsia="仿宋" w:hAnsi="仿宋" w:cs="Times New Roman"/>
          <w:sz w:val="30"/>
          <w:szCs w:val="30"/>
        </w:rPr>
        <w:t>耐久性</w:t>
      </w:r>
      <w:r w:rsidRPr="0097792F">
        <w:rPr>
          <w:rFonts w:ascii="仿宋" w:eastAsia="仿宋" w:hAnsi="仿宋" w:cs="Times New Roman" w:hint="eastAsia"/>
          <w:sz w:val="30"/>
          <w:szCs w:val="30"/>
        </w:rPr>
        <w:t>。</w:t>
      </w:r>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风险量值：</w:t>
      </w:r>
      <w:proofErr w:type="gramStart"/>
      <w:r w:rsidRPr="0097792F">
        <w:rPr>
          <w:rFonts w:ascii="仿宋" w:eastAsia="仿宋" w:hAnsi="仿宋" w:cs="Times New Roman" w:hint="eastAsia"/>
          <w:sz w:val="30"/>
          <w:szCs w:val="30"/>
        </w:rPr>
        <w:t>指风险</w:t>
      </w:r>
      <w:proofErr w:type="gramEnd"/>
      <w:r w:rsidRPr="0097792F">
        <w:rPr>
          <w:rFonts w:ascii="仿宋" w:eastAsia="仿宋" w:hAnsi="仿宋" w:cs="Times New Roman" w:hint="eastAsia"/>
          <w:sz w:val="30"/>
          <w:szCs w:val="30"/>
        </w:rPr>
        <w:t>事件发生的可能性指数与风险事件后果的严重性指数的乘积，用以表示风险的高低。风险可能性和后果严重性指数均为1～5区间内的数值，风险量值为1～25之间的数值。</w:t>
      </w:r>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风险等级：根据风险的可接受程度和需采取的防控措施类型不同将风险量值区间划分为</w:t>
      </w:r>
      <w:r w:rsidRPr="0097792F">
        <w:rPr>
          <w:rFonts w:ascii="仿宋" w:eastAsia="仿宋" w:hAnsi="仿宋" w:cs="Times New Roman" w:hint="eastAsia"/>
          <w:sz w:val="28"/>
          <w:szCs w:val="28"/>
        </w:rPr>
        <w:t>Ⅰ～Ⅳ</w:t>
      </w:r>
      <w:r w:rsidRPr="0097792F">
        <w:rPr>
          <w:rFonts w:ascii="仿宋" w:eastAsia="仿宋" w:hAnsi="仿宋" w:cs="Times New Roman" w:hint="eastAsia"/>
          <w:sz w:val="30"/>
          <w:szCs w:val="30"/>
        </w:rPr>
        <w:t>级4个等级。</w:t>
      </w:r>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97792F">
        <w:rPr>
          <w:rFonts w:ascii="仿宋" w:eastAsia="仿宋" w:hAnsi="仿宋" w:cs="Times New Roman" w:hint="eastAsia"/>
          <w:sz w:val="30"/>
          <w:szCs w:val="30"/>
        </w:rPr>
        <w:lastRenderedPageBreak/>
        <w:t>风险描述、风险对策之间的关系见第“2.1”节。</w:t>
      </w:r>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（1）工程风险量值分布图中包括管理处所辖范围的渠道、输水建筑物、分水口、排水建筑物、其他穿越建筑物、</w:t>
      </w:r>
      <w:proofErr w:type="gramStart"/>
      <w:r w:rsidRPr="0097792F">
        <w:rPr>
          <w:rFonts w:ascii="仿宋" w:eastAsia="仿宋" w:hAnsi="仿宋" w:cs="Times New Roman" w:hint="eastAsia"/>
          <w:sz w:val="30"/>
          <w:szCs w:val="30"/>
        </w:rPr>
        <w:t>跨渠桥梁</w:t>
      </w:r>
      <w:proofErr w:type="gramEnd"/>
      <w:r w:rsidRPr="0097792F">
        <w:rPr>
          <w:rFonts w:ascii="仿宋" w:eastAsia="仿宋" w:hAnsi="仿宋" w:cs="Times New Roman" w:hint="eastAsia"/>
          <w:sz w:val="30"/>
          <w:szCs w:val="30"/>
        </w:rPr>
        <w:t>等建筑物的风险。</w:t>
      </w:r>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（2）洪水风险量值</w:t>
      </w:r>
      <w:proofErr w:type="gramStart"/>
      <w:r w:rsidRPr="0097792F">
        <w:rPr>
          <w:rFonts w:ascii="仿宋" w:eastAsia="仿宋" w:hAnsi="仿宋" w:cs="Times New Roman" w:hint="eastAsia"/>
          <w:sz w:val="30"/>
          <w:szCs w:val="30"/>
        </w:rPr>
        <w:t>分布图</w:t>
      </w:r>
      <w:r w:rsidR="00BF6492" w:rsidRPr="0097792F">
        <w:rPr>
          <w:rFonts w:ascii="仿宋" w:eastAsia="仿宋" w:hAnsi="仿宋" w:cs="Times New Roman" w:hint="eastAsia"/>
          <w:sz w:val="30"/>
          <w:szCs w:val="30"/>
        </w:rPr>
        <w:t>指</w:t>
      </w:r>
      <w:r w:rsidRPr="0097792F">
        <w:rPr>
          <w:rFonts w:ascii="仿宋" w:eastAsia="仿宋" w:hAnsi="仿宋" w:cs="Times New Roman" w:hint="eastAsia"/>
          <w:sz w:val="30"/>
          <w:szCs w:val="30"/>
        </w:rPr>
        <w:t>总</w:t>
      </w:r>
      <w:proofErr w:type="gramEnd"/>
      <w:r w:rsidRPr="0097792F">
        <w:rPr>
          <w:rFonts w:ascii="仿宋" w:eastAsia="仿宋" w:hAnsi="仿宋" w:cs="Times New Roman" w:hint="eastAsia"/>
          <w:sz w:val="30"/>
          <w:szCs w:val="30"/>
        </w:rPr>
        <w:t>干渠</w:t>
      </w:r>
      <w:proofErr w:type="gramStart"/>
      <w:r w:rsidRPr="0097792F">
        <w:rPr>
          <w:rFonts w:ascii="仿宋" w:eastAsia="仿宋" w:hAnsi="仿宋" w:cs="Times New Roman" w:hint="eastAsia"/>
          <w:sz w:val="30"/>
          <w:szCs w:val="30"/>
        </w:rPr>
        <w:t>及跨渠</w:t>
      </w:r>
      <w:proofErr w:type="gramEnd"/>
      <w:r w:rsidRPr="0097792F">
        <w:rPr>
          <w:rFonts w:ascii="仿宋" w:eastAsia="仿宋" w:hAnsi="仿宋" w:cs="Times New Roman" w:hint="eastAsia"/>
          <w:sz w:val="30"/>
          <w:szCs w:val="30"/>
        </w:rPr>
        <w:t>建筑物自身防洪风险</w:t>
      </w:r>
      <w:r w:rsidR="00BF6492" w:rsidRPr="0097792F">
        <w:rPr>
          <w:rFonts w:ascii="仿宋" w:eastAsia="仿宋" w:hAnsi="仿宋" w:cs="Times New Roman" w:hint="eastAsia"/>
          <w:sz w:val="30"/>
          <w:szCs w:val="30"/>
        </w:rPr>
        <w:t>，</w:t>
      </w:r>
      <w:r w:rsidRPr="0097792F">
        <w:rPr>
          <w:rFonts w:ascii="仿宋" w:eastAsia="仿宋" w:hAnsi="仿宋" w:cs="Times New Roman" w:hint="eastAsia"/>
          <w:sz w:val="30"/>
          <w:szCs w:val="30"/>
        </w:rPr>
        <w:t>主要分析河渠交叉建筑物在总干渠防洪标准下可能造成的洪水风险。</w:t>
      </w:r>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（3）调度运行风险量值分布</w:t>
      </w:r>
      <w:proofErr w:type="gramStart"/>
      <w:r w:rsidRPr="0097792F">
        <w:rPr>
          <w:rFonts w:ascii="仿宋" w:eastAsia="仿宋" w:hAnsi="仿宋" w:cs="Times New Roman" w:hint="eastAsia"/>
          <w:sz w:val="30"/>
          <w:szCs w:val="30"/>
        </w:rPr>
        <w:t>图包括</w:t>
      </w:r>
      <w:proofErr w:type="gramEnd"/>
      <w:r w:rsidRPr="0097792F">
        <w:rPr>
          <w:rFonts w:ascii="仿宋" w:eastAsia="仿宋" w:hAnsi="仿宋" w:cs="Times New Roman" w:hint="eastAsia"/>
          <w:sz w:val="30"/>
          <w:szCs w:val="30"/>
        </w:rPr>
        <w:t>调度运行系统风险、冬季调度风险、水质调度风险。</w:t>
      </w:r>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（4）综合风险量值</w:t>
      </w:r>
      <w:proofErr w:type="gramStart"/>
      <w:r w:rsidRPr="0097792F">
        <w:rPr>
          <w:rFonts w:ascii="仿宋" w:eastAsia="仿宋" w:hAnsi="仿宋" w:cs="Times New Roman" w:hint="eastAsia"/>
          <w:sz w:val="30"/>
          <w:szCs w:val="30"/>
        </w:rPr>
        <w:t>分布图指对</w:t>
      </w:r>
      <w:proofErr w:type="gramEnd"/>
      <w:r w:rsidRPr="0097792F">
        <w:rPr>
          <w:rFonts w:ascii="仿宋" w:eastAsia="仿宋" w:hAnsi="仿宋" w:cs="Times New Roman" w:hint="eastAsia"/>
          <w:sz w:val="30"/>
          <w:szCs w:val="30"/>
        </w:rPr>
        <w:t>工程风险、洪水风险、调度运行风险进行集成后的综合风险。</w:t>
      </w:r>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6D2AC0" w:rsidRPr="0097792F" w:rsidRDefault="006D2AC0" w:rsidP="006D2AC0">
      <w:pPr>
        <w:spacing w:line="560" w:lineRule="exact"/>
        <w:ind w:firstLineChars="200" w:firstLine="600"/>
        <w:rPr>
          <w:rFonts w:ascii="仿宋" w:eastAsia="仿宋" w:hAnsi="仿宋" w:cs="Times New Roman"/>
          <w:sz w:val="30"/>
          <w:szCs w:val="30"/>
        </w:rPr>
      </w:pPr>
      <w:r w:rsidRPr="0097792F">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6D2AC0" w:rsidRPr="00C45163" w:rsidRDefault="006D2AC0" w:rsidP="006D2AC0">
      <w:pPr>
        <w:spacing w:line="560" w:lineRule="exact"/>
        <w:ind w:firstLineChars="200" w:firstLine="600"/>
        <w:rPr>
          <w:rFonts w:ascii="仿宋_GB2312" w:eastAsia="仿宋_GB2312" w:hAnsi="Times New Roman" w:cs="Times New Roman"/>
          <w:sz w:val="30"/>
          <w:szCs w:val="30"/>
        </w:rPr>
      </w:pPr>
      <w:r w:rsidRPr="0097792F">
        <w:rPr>
          <w:rFonts w:ascii="仿宋" w:eastAsia="仿宋" w:hAnsi="仿宋" w:cs="Times New Roman" w:hint="eastAsia"/>
          <w:sz w:val="30"/>
          <w:szCs w:val="30"/>
        </w:rPr>
        <w:t>（六）风险防控手册中管理处起止桩号由南水北调工程设计管理中心提供，可能与个别管理处实际管辖范围略有出入。</w:t>
      </w:r>
    </w:p>
    <w:bookmarkEnd w:id="3"/>
    <w:bookmarkEnd w:id="4"/>
    <w:p w:rsidR="006603A2" w:rsidRPr="00AB7012" w:rsidRDefault="00AD7375" w:rsidP="003C5200">
      <w:pPr>
        <w:pStyle w:val="1"/>
        <w:rPr>
          <w:kern w:val="0"/>
        </w:rPr>
      </w:pPr>
      <w:r w:rsidRPr="00AB7012">
        <w:rPr>
          <w:b/>
          <w:sz w:val="28"/>
          <w:szCs w:val="28"/>
        </w:rPr>
        <w:br w:type="column"/>
      </w:r>
      <w:bookmarkStart w:id="7" w:name="_Toc521278317"/>
      <w:bookmarkStart w:id="8" w:name="_Toc521306802"/>
      <w:bookmarkStart w:id="9" w:name="_Toc521357661"/>
      <w:bookmarkStart w:id="10" w:name="_Toc524644150"/>
      <w:r w:rsidR="006603A2" w:rsidRPr="00AB7012">
        <w:rPr>
          <w:kern w:val="0"/>
        </w:rPr>
        <w:lastRenderedPageBreak/>
        <w:t xml:space="preserve">1 </w:t>
      </w:r>
      <w:r w:rsidR="006603A2" w:rsidRPr="00AB7012">
        <w:rPr>
          <w:kern w:val="0"/>
        </w:rPr>
        <w:t>工程概况</w:t>
      </w:r>
      <w:bookmarkEnd w:id="7"/>
      <w:bookmarkEnd w:id="8"/>
      <w:bookmarkEnd w:id="9"/>
      <w:bookmarkEnd w:id="10"/>
    </w:p>
    <w:p w:rsidR="00F47653" w:rsidRPr="00AB7012" w:rsidRDefault="00F47653" w:rsidP="00F47653">
      <w:pPr>
        <w:ind w:firstLine="480"/>
        <w:rPr>
          <w:rFonts w:ascii="仿宋" w:eastAsia="仿宋" w:hAnsi="仿宋" w:cs="Times New Roman"/>
          <w:sz w:val="30"/>
          <w:szCs w:val="30"/>
        </w:rPr>
      </w:pPr>
      <w:r w:rsidRPr="00AB7012">
        <w:rPr>
          <w:rFonts w:ascii="仿宋" w:eastAsia="仿宋" w:hAnsi="仿宋" w:cs="Times New Roman" w:hint="eastAsia"/>
          <w:sz w:val="30"/>
          <w:szCs w:val="30"/>
        </w:rPr>
        <w:t>穿黄管理处所辖渠段位于河南省郑州市西30</w:t>
      </w:r>
      <w:r w:rsidR="006D2AC0">
        <w:rPr>
          <w:rFonts w:ascii="仿宋" w:eastAsia="仿宋" w:hAnsi="仿宋" w:cs="Times New Roman" w:hint="eastAsia"/>
          <w:sz w:val="30"/>
          <w:szCs w:val="30"/>
        </w:rPr>
        <w:t>km</w:t>
      </w:r>
      <w:r w:rsidRPr="00AB7012">
        <w:rPr>
          <w:rFonts w:ascii="仿宋" w:eastAsia="仿宋" w:hAnsi="仿宋" w:cs="Times New Roman" w:hint="eastAsia"/>
          <w:sz w:val="30"/>
          <w:szCs w:val="30"/>
        </w:rPr>
        <w:t>，自荥阳市王村化肥厂南，与中线总干渠荥阳段相接，终点为温县南</w:t>
      </w:r>
      <w:proofErr w:type="gramStart"/>
      <w:r w:rsidRPr="00AB7012">
        <w:rPr>
          <w:rFonts w:ascii="仿宋" w:eastAsia="仿宋" w:hAnsi="仿宋" w:cs="Times New Roman" w:hint="eastAsia"/>
          <w:sz w:val="30"/>
          <w:szCs w:val="30"/>
        </w:rPr>
        <w:t>张羌乡</w:t>
      </w:r>
      <w:proofErr w:type="gramEnd"/>
      <w:r w:rsidRPr="00AB7012">
        <w:rPr>
          <w:rFonts w:ascii="仿宋" w:eastAsia="仿宋" w:hAnsi="仿宋" w:cs="Times New Roman" w:hint="eastAsia"/>
          <w:sz w:val="30"/>
          <w:szCs w:val="30"/>
        </w:rPr>
        <w:t>马庄东，与温博段工程连接，输水线路总长19.3km，</w:t>
      </w:r>
      <w:r w:rsidRPr="00AB7012">
        <w:rPr>
          <w:rFonts w:ascii="仿宋" w:eastAsia="仿宋" w:hAnsi="仿宋" w:cs="Times New Roman"/>
          <w:sz w:val="30"/>
          <w:szCs w:val="30"/>
        </w:rPr>
        <w:t>起止桩号</w:t>
      </w:r>
      <w:r w:rsidRPr="00AB7012">
        <w:rPr>
          <w:rFonts w:ascii="仿宋" w:eastAsia="仿宋" w:hAnsi="仿宋" w:cs="Times New Roman" w:hint="eastAsia"/>
          <w:sz w:val="30"/>
          <w:szCs w:val="30"/>
        </w:rPr>
        <w:t>K</w:t>
      </w:r>
      <w:r w:rsidRPr="00AB7012">
        <w:rPr>
          <w:rFonts w:ascii="仿宋" w:eastAsia="仿宋" w:hAnsi="仿宋" w:cs="Times New Roman"/>
          <w:sz w:val="30"/>
          <w:szCs w:val="30"/>
        </w:rPr>
        <w:t>474+277</w:t>
      </w:r>
      <w:r w:rsidR="00BF6492" w:rsidRPr="00BF6492">
        <w:rPr>
          <w:rFonts w:ascii="仿宋" w:eastAsia="仿宋" w:hAnsi="仿宋" w:cs="Times New Roman" w:hint="eastAsia"/>
          <w:sz w:val="30"/>
          <w:szCs w:val="30"/>
        </w:rPr>
        <w:t>～</w:t>
      </w:r>
      <w:r w:rsidRPr="00AB7012">
        <w:rPr>
          <w:rFonts w:ascii="仿宋" w:eastAsia="仿宋" w:hAnsi="仿宋" w:cs="Times New Roman"/>
          <w:sz w:val="30"/>
          <w:szCs w:val="30"/>
        </w:rPr>
        <w:t>K493+582，</w:t>
      </w:r>
      <w:r w:rsidRPr="00AB7012">
        <w:rPr>
          <w:rFonts w:ascii="仿宋" w:eastAsia="仿宋" w:hAnsi="仿宋" w:cs="Times New Roman" w:hint="eastAsia"/>
          <w:sz w:val="30"/>
          <w:szCs w:val="30"/>
        </w:rPr>
        <w:t>包括</w:t>
      </w:r>
      <w:proofErr w:type="gramStart"/>
      <w:r w:rsidRPr="00AB7012">
        <w:rPr>
          <w:rFonts w:ascii="仿宋" w:eastAsia="仿宋" w:hAnsi="仿宋" w:cs="Times New Roman" w:hint="eastAsia"/>
          <w:sz w:val="30"/>
          <w:szCs w:val="30"/>
        </w:rPr>
        <w:t>南岸深挖方</w:t>
      </w:r>
      <w:proofErr w:type="gramEnd"/>
      <w:r w:rsidRPr="00AB7012">
        <w:rPr>
          <w:rFonts w:ascii="仿宋" w:eastAsia="仿宋" w:hAnsi="仿宋" w:cs="Times New Roman" w:hint="eastAsia"/>
          <w:sz w:val="30"/>
          <w:szCs w:val="30"/>
        </w:rPr>
        <w:t>渠道段</w:t>
      </w:r>
      <w:r w:rsidRPr="00AB7012">
        <w:rPr>
          <w:rFonts w:ascii="仿宋" w:eastAsia="仿宋" w:hAnsi="仿宋" w:cs="Times New Roman"/>
          <w:sz w:val="30"/>
          <w:szCs w:val="30"/>
        </w:rPr>
        <w:t>4.6km</w:t>
      </w:r>
      <w:r w:rsidRPr="00AB7012">
        <w:rPr>
          <w:rFonts w:ascii="仿宋" w:eastAsia="仿宋" w:hAnsi="仿宋" w:cs="Times New Roman" w:hint="eastAsia"/>
          <w:sz w:val="30"/>
          <w:szCs w:val="30"/>
        </w:rPr>
        <w:t>、隧洞</w:t>
      </w:r>
      <w:proofErr w:type="gramStart"/>
      <w:r w:rsidRPr="00AB7012">
        <w:rPr>
          <w:rFonts w:ascii="仿宋" w:eastAsia="仿宋" w:hAnsi="仿宋" w:cs="Times New Roman" w:hint="eastAsia"/>
          <w:sz w:val="30"/>
          <w:szCs w:val="30"/>
        </w:rPr>
        <w:t>洞</w:t>
      </w:r>
      <w:proofErr w:type="gramEnd"/>
      <w:r w:rsidRPr="00AB7012">
        <w:rPr>
          <w:rFonts w:ascii="仿宋" w:eastAsia="仿宋" w:hAnsi="仿宋" w:cs="Times New Roman" w:hint="eastAsia"/>
          <w:sz w:val="30"/>
          <w:szCs w:val="30"/>
        </w:rPr>
        <w:t>身段</w:t>
      </w:r>
      <w:r w:rsidRPr="00AB7012">
        <w:rPr>
          <w:rFonts w:ascii="仿宋" w:eastAsia="仿宋" w:hAnsi="仿宋" w:cs="Times New Roman"/>
          <w:sz w:val="30"/>
          <w:szCs w:val="30"/>
        </w:rPr>
        <w:t>4250m</w:t>
      </w:r>
      <w:r w:rsidRPr="00AB7012">
        <w:rPr>
          <w:rFonts w:ascii="仿宋" w:eastAsia="仿宋" w:hAnsi="仿宋" w:cs="Times New Roman" w:hint="eastAsia"/>
          <w:sz w:val="30"/>
          <w:szCs w:val="30"/>
        </w:rPr>
        <w:t>、南岸退水洞</w:t>
      </w:r>
      <w:r w:rsidRPr="00AB7012">
        <w:rPr>
          <w:rFonts w:ascii="仿宋" w:eastAsia="仿宋" w:hAnsi="仿宋" w:cs="Times New Roman"/>
          <w:sz w:val="30"/>
          <w:szCs w:val="30"/>
        </w:rPr>
        <w:t>790m</w:t>
      </w:r>
      <w:r w:rsidRPr="00AB7012">
        <w:rPr>
          <w:rFonts w:ascii="仿宋" w:eastAsia="仿宋" w:hAnsi="仿宋" w:cs="Times New Roman" w:hint="eastAsia"/>
          <w:sz w:val="30"/>
          <w:szCs w:val="30"/>
        </w:rPr>
        <w:t>、北岸高填方渠道段</w:t>
      </w:r>
      <w:r w:rsidRPr="00AB7012">
        <w:rPr>
          <w:rFonts w:ascii="仿宋" w:eastAsia="仿宋" w:hAnsi="仿宋" w:cs="Times New Roman"/>
          <w:sz w:val="30"/>
          <w:szCs w:val="30"/>
        </w:rPr>
        <w:t>9968m</w:t>
      </w:r>
      <w:proofErr w:type="gramStart"/>
      <w:r w:rsidRPr="00AB7012">
        <w:rPr>
          <w:rFonts w:ascii="仿宋" w:eastAsia="仿宋" w:hAnsi="仿宋" w:cs="Times New Roman" w:hint="eastAsia"/>
          <w:sz w:val="30"/>
          <w:szCs w:val="30"/>
        </w:rPr>
        <w:t>以及穿渠桥梁</w:t>
      </w:r>
      <w:proofErr w:type="gramEnd"/>
      <w:r w:rsidRPr="00AB7012">
        <w:rPr>
          <w:rFonts w:ascii="仿宋" w:eastAsia="仿宋" w:hAnsi="仿宋" w:cs="Times New Roman" w:hint="eastAsia"/>
          <w:sz w:val="30"/>
          <w:szCs w:val="30"/>
        </w:rPr>
        <w:t>、渡槽、倒虹吸等。主要建筑物地震设计烈度为7度。</w:t>
      </w:r>
    </w:p>
    <w:p w:rsidR="00F47653" w:rsidRPr="00AB7012" w:rsidRDefault="00F47653" w:rsidP="00F47653">
      <w:pPr>
        <w:ind w:firstLineChars="200" w:firstLine="600"/>
        <w:rPr>
          <w:rFonts w:ascii="仿宋" w:eastAsia="仿宋" w:hAnsi="仿宋" w:cs="Times New Roman"/>
          <w:sz w:val="30"/>
          <w:szCs w:val="30"/>
        </w:rPr>
      </w:pPr>
      <w:r w:rsidRPr="00AB7012">
        <w:rPr>
          <w:rFonts w:ascii="仿宋" w:eastAsia="仿宋" w:hAnsi="仿宋" w:cs="Times New Roman" w:hint="eastAsia"/>
          <w:sz w:val="30"/>
          <w:szCs w:val="30"/>
        </w:rPr>
        <w:t>穿黄隧洞结构为双层衬砌的复合衬砌形式，</w:t>
      </w:r>
      <w:proofErr w:type="gramStart"/>
      <w:r w:rsidRPr="00AB7012">
        <w:rPr>
          <w:rFonts w:ascii="仿宋" w:eastAsia="仿宋" w:hAnsi="仿宋" w:cs="Times New Roman" w:hint="eastAsia"/>
          <w:sz w:val="30"/>
          <w:szCs w:val="30"/>
        </w:rPr>
        <w:t>外衬为</w:t>
      </w:r>
      <w:proofErr w:type="gramEnd"/>
      <w:r w:rsidRPr="00AB7012">
        <w:rPr>
          <w:rFonts w:ascii="仿宋" w:eastAsia="仿宋" w:hAnsi="仿宋" w:cs="Times New Roman" w:hint="eastAsia"/>
          <w:sz w:val="30"/>
          <w:szCs w:val="30"/>
        </w:rPr>
        <w:t>盾构施工过程形成的管片环，外直径8.7m，管片厚度40cm，由7块C50预制的管片拼装构成，内衬为C40预应力钢筋混凝土结构，内径7.0m，厚度45cm，标准分段长度9.6m。内衬底部设3.1m宽车道平台，下方与</w:t>
      </w:r>
      <w:proofErr w:type="gramStart"/>
      <w:r w:rsidRPr="00AB7012">
        <w:rPr>
          <w:rFonts w:ascii="仿宋" w:eastAsia="仿宋" w:hAnsi="仿宋" w:cs="Times New Roman" w:hint="eastAsia"/>
          <w:sz w:val="30"/>
          <w:szCs w:val="30"/>
        </w:rPr>
        <w:t>外衬插筋</w:t>
      </w:r>
      <w:proofErr w:type="gramEnd"/>
      <w:r w:rsidRPr="00AB7012">
        <w:rPr>
          <w:rFonts w:ascii="仿宋" w:eastAsia="仿宋" w:hAnsi="仿宋" w:cs="Times New Roman" w:hint="eastAsia"/>
          <w:sz w:val="30"/>
          <w:szCs w:val="30"/>
        </w:rPr>
        <w:t>相连，浇筑为一整体，内置3根250</w:t>
      </w:r>
      <w:r w:rsidR="00BF6492" w:rsidRPr="00BF6492">
        <w:rPr>
          <w:rFonts w:ascii="仿宋" w:eastAsia="仿宋" w:hAnsi="仿宋" w:cs="Times New Roman" w:hint="eastAsia"/>
          <w:sz w:val="30"/>
          <w:szCs w:val="30"/>
        </w:rPr>
        <w:t>～</w:t>
      </w:r>
      <w:r w:rsidRPr="00AB7012">
        <w:rPr>
          <w:rFonts w:ascii="仿宋" w:eastAsia="仿宋" w:hAnsi="仿宋" w:cs="Times New Roman" w:hint="eastAsia"/>
          <w:sz w:val="30"/>
          <w:szCs w:val="30"/>
        </w:rPr>
        <w:t>300mm排水管，排水管出口位于北岸竖井泵房集水井；内衬与</w:t>
      </w:r>
      <w:proofErr w:type="gramStart"/>
      <w:r w:rsidRPr="00AB7012">
        <w:rPr>
          <w:rFonts w:ascii="仿宋" w:eastAsia="仿宋" w:hAnsi="仿宋" w:cs="Times New Roman" w:hint="eastAsia"/>
          <w:sz w:val="30"/>
          <w:szCs w:val="30"/>
        </w:rPr>
        <w:t>外衬间</w:t>
      </w:r>
      <w:proofErr w:type="gramEnd"/>
      <w:r w:rsidRPr="00AB7012">
        <w:rPr>
          <w:rFonts w:ascii="仿宋" w:eastAsia="仿宋" w:hAnsi="仿宋" w:cs="Times New Roman" w:hint="eastAsia"/>
          <w:sz w:val="30"/>
          <w:szCs w:val="30"/>
        </w:rPr>
        <w:t>由弹性排水垫层分隔，垫层由排水格栅和两侧土工无纺布组成，理论厚度7mm，</w:t>
      </w:r>
      <w:proofErr w:type="gramStart"/>
      <w:r w:rsidRPr="00AB7012">
        <w:rPr>
          <w:rFonts w:ascii="仿宋" w:eastAsia="仿宋" w:hAnsi="仿宋" w:cs="Times New Roman" w:hint="eastAsia"/>
          <w:sz w:val="30"/>
          <w:szCs w:val="30"/>
        </w:rPr>
        <w:t>环向设环</w:t>
      </w:r>
      <w:proofErr w:type="gramEnd"/>
      <w:r w:rsidRPr="00AB7012">
        <w:rPr>
          <w:rFonts w:ascii="仿宋" w:eastAsia="仿宋" w:hAnsi="仿宋" w:cs="Times New Roman" w:hint="eastAsia"/>
          <w:sz w:val="30"/>
          <w:szCs w:val="30"/>
        </w:rPr>
        <w:t>向给水管与底部排水管相接。管片环单环宽度1.6m，相应内衬标准分段9.6m长度范围内有6环管片环。</w:t>
      </w:r>
    </w:p>
    <w:p w:rsidR="00F47653" w:rsidRPr="00AB7012" w:rsidRDefault="00F47653" w:rsidP="00F47653">
      <w:pPr>
        <w:ind w:firstLineChars="200" w:firstLine="600"/>
        <w:rPr>
          <w:rFonts w:ascii="仿宋" w:eastAsia="仿宋" w:hAnsi="仿宋" w:cs="Times New Roman"/>
          <w:sz w:val="30"/>
          <w:szCs w:val="30"/>
        </w:rPr>
      </w:pPr>
      <w:r w:rsidRPr="00AB7012">
        <w:rPr>
          <w:rFonts w:ascii="仿宋" w:eastAsia="仿宋" w:hAnsi="仿宋" w:cs="Times New Roman" w:hint="eastAsia"/>
          <w:sz w:val="30"/>
          <w:szCs w:val="30"/>
        </w:rPr>
        <w:t>本渠段主要建筑物共计21座。其中河渠交叉建筑物3座，包括穿黄隧洞（包括进口建筑物、洞身段、出口建筑物和退水洞）、</w:t>
      </w:r>
      <w:proofErr w:type="gramStart"/>
      <w:r w:rsidRPr="00AB7012">
        <w:rPr>
          <w:rFonts w:ascii="仿宋" w:eastAsia="仿宋" w:hAnsi="仿宋" w:cs="Times New Roman" w:hint="eastAsia"/>
          <w:sz w:val="30"/>
          <w:szCs w:val="30"/>
        </w:rPr>
        <w:t>新蟒河倒</w:t>
      </w:r>
      <w:proofErr w:type="gramEnd"/>
      <w:r w:rsidRPr="00AB7012">
        <w:rPr>
          <w:rFonts w:ascii="仿宋" w:eastAsia="仿宋" w:hAnsi="仿宋" w:cs="Times New Roman" w:hint="eastAsia"/>
          <w:sz w:val="30"/>
          <w:szCs w:val="30"/>
        </w:rPr>
        <w:t>虹吸及</w:t>
      </w:r>
      <w:proofErr w:type="gramStart"/>
      <w:r w:rsidRPr="00AB7012">
        <w:rPr>
          <w:rFonts w:ascii="仿宋" w:eastAsia="仿宋" w:hAnsi="仿宋" w:cs="Times New Roman" w:hint="eastAsia"/>
          <w:sz w:val="30"/>
          <w:szCs w:val="30"/>
        </w:rPr>
        <w:t>老蟒河倒</w:t>
      </w:r>
      <w:proofErr w:type="gramEnd"/>
      <w:r w:rsidRPr="00AB7012">
        <w:rPr>
          <w:rFonts w:ascii="仿宋" w:eastAsia="仿宋" w:hAnsi="仿宋" w:cs="Times New Roman" w:hint="eastAsia"/>
          <w:sz w:val="30"/>
          <w:szCs w:val="30"/>
        </w:rPr>
        <w:t>虹吸;渠渠交叉建筑物共计2座，包括李村南干渠渡槽及李</w:t>
      </w:r>
      <w:r w:rsidRPr="00AB7012">
        <w:rPr>
          <w:rFonts w:ascii="仿宋" w:eastAsia="仿宋" w:hAnsi="仿宋" w:cs="Times New Roman" w:hint="eastAsia"/>
          <w:sz w:val="30"/>
          <w:szCs w:val="30"/>
        </w:rPr>
        <w:lastRenderedPageBreak/>
        <w:t>村北干渠渡槽；</w:t>
      </w:r>
      <w:proofErr w:type="gramStart"/>
      <w:r w:rsidRPr="00AB7012">
        <w:rPr>
          <w:rFonts w:ascii="仿宋" w:eastAsia="仿宋" w:hAnsi="仿宋" w:cs="Times New Roman" w:hint="eastAsia"/>
          <w:sz w:val="30"/>
          <w:szCs w:val="30"/>
        </w:rPr>
        <w:t>左排建筑物</w:t>
      </w:r>
      <w:proofErr w:type="gramEnd"/>
      <w:r w:rsidRPr="00AB7012">
        <w:rPr>
          <w:rFonts w:ascii="仿宋" w:eastAsia="仿宋" w:hAnsi="仿宋" w:cs="Times New Roman" w:hint="eastAsia"/>
          <w:sz w:val="30"/>
          <w:szCs w:val="30"/>
        </w:rPr>
        <w:t>1座，包括</w:t>
      </w:r>
      <w:proofErr w:type="gramStart"/>
      <w:r w:rsidRPr="00AB7012">
        <w:rPr>
          <w:rFonts w:ascii="仿宋" w:eastAsia="仿宋" w:hAnsi="仿宋" w:cs="Times New Roman" w:hint="eastAsia"/>
          <w:sz w:val="30"/>
          <w:szCs w:val="30"/>
        </w:rPr>
        <w:t>南北张羌排涝</w:t>
      </w:r>
      <w:proofErr w:type="gramEnd"/>
      <w:r w:rsidRPr="00AB7012">
        <w:rPr>
          <w:rFonts w:ascii="仿宋" w:eastAsia="仿宋" w:hAnsi="仿宋" w:cs="Times New Roman" w:hint="eastAsia"/>
          <w:sz w:val="30"/>
          <w:szCs w:val="30"/>
        </w:rPr>
        <w:t>倒虹吸；</w:t>
      </w:r>
      <w:proofErr w:type="gramStart"/>
      <w:r w:rsidRPr="00AB7012">
        <w:rPr>
          <w:rFonts w:ascii="仿宋" w:eastAsia="仿宋" w:hAnsi="仿宋" w:cs="Times New Roman" w:hint="eastAsia"/>
          <w:sz w:val="30"/>
          <w:szCs w:val="30"/>
        </w:rPr>
        <w:t>跨渠桥梁</w:t>
      </w:r>
      <w:proofErr w:type="gramEnd"/>
      <w:r w:rsidRPr="00AB7012">
        <w:rPr>
          <w:rFonts w:ascii="仿宋" w:eastAsia="仿宋" w:hAnsi="仿宋" w:cs="Times New Roman" w:hint="eastAsia"/>
          <w:sz w:val="30"/>
          <w:szCs w:val="30"/>
        </w:rPr>
        <w:t>共15座，其中生产桥8座，公路桥7座。</w:t>
      </w:r>
    </w:p>
    <w:p w:rsidR="00084E8B" w:rsidRPr="00AB7012" w:rsidRDefault="00F47653" w:rsidP="00F47653">
      <w:pPr>
        <w:ind w:firstLineChars="200" w:firstLine="600"/>
        <w:rPr>
          <w:rFonts w:ascii="仿宋" w:eastAsia="仿宋" w:hAnsi="仿宋" w:cs="Times New Roman"/>
          <w:sz w:val="30"/>
          <w:szCs w:val="30"/>
        </w:rPr>
      </w:pPr>
      <w:r w:rsidRPr="00AB7012">
        <w:rPr>
          <w:rFonts w:ascii="仿宋" w:eastAsia="仿宋" w:hAnsi="仿宋" w:cs="Times New Roman" w:hint="eastAsia"/>
          <w:sz w:val="30"/>
          <w:szCs w:val="30"/>
        </w:rPr>
        <w:t>穿黄管理处总干渠工程特性见表1</w:t>
      </w:r>
      <w:r w:rsidRPr="00AB7012">
        <w:rPr>
          <w:rFonts w:ascii="仿宋" w:eastAsia="仿宋" w:hAnsi="仿宋" w:cs="Times New Roman"/>
          <w:sz w:val="30"/>
          <w:szCs w:val="30"/>
        </w:rPr>
        <w:t>-1。</w:t>
      </w:r>
    </w:p>
    <w:p w:rsidR="00F47653" w:rsidRPr="00AB7012" w:rsidRDefault="00F47653" w:rsidP="00F47653">
      <w:pPr>
        <w:spacing w:line="360" w:lineRule="auto"/>
        <w:jc w:val="center"/>
        <w:rPr>
          <w:rFonts w:ascii="Times New Roman" w:eastAsia="黑体" w:hAnsi="Times New Roman" w:cs="Times New Roman"/>
          <w:sz w:val="24"/>
          <w:szCs w:val="24"/>
        </w:rPr>
      </w:pPr>
      <w:r w:rsidRPr="00AB7012">
        <w:rPr>
          <w:rFonts w:ascii="Times New Roman" w:eastAsia="黑体" w:hAnsi="Times New Roman" w:cs="Times New Roman"/>
          <w:sz w:val="24"/>
          <w:szCs w:val="24"/>
        </w:rPr>
        <w:t>表</w:t>
      </w:r>
      <w:r w:rsidRPr="00AB7012">
        <w:rPr>
          <w:rFonts w:ascii="Times New Roman" w:eastAsia="黑体" w:hAnsi="Times New Roman" w:cs="Times New Roman"/>
          <w:sz w:val="24"/>
          <w:szCs w:val="24"/>
        </w:rPr>
        <w:t>1-1</w:t>
      </w:r>
      <w:r w:rsidR="00505D48">
        <w:rPr>
          <w:rFonts w:ascii="Times New Roman" w:eastAsia="黑体" w:hAnsi="Times New Roman" w:cs="Times New Roman" w:hint="eastAsia"/>
          <w:sz w:val="24"/>
          <w:szCs w:val="24"/>
        </w:rPr>
        <w:t xml:space="preserve">  </w:t>
      </w:r>
      <w:r w:rsidRPr="00AB7012">
        <w:rPr>
          <w:rFonts w:ascii="Times New Roman" w:eastAsia="黑体" w:hAnsi="Times New Roman" w:cs="Times New Roman"/>
          <w:sz w:val="24"/>
          <w:szCs w:val="24"/>
        </w:rPr>
        <w:t>穿黄管理处总干渠工程特性表</w:t>
      </w:r>
    </w:p>
    <w:tbl>
      <w:tblPr>
        <w:tblW w:w="5000"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0" w:type="dxa"/>
          <w:right w:w="0" w:type="dxa"/>
        </w:tblCellMar>
        <w:tblLook w:val="04A0"/>
      </w:tblPr>
      <w:tblGrid>
        <w:gridCol w:w="763"/>
        <w:gridCol w:w="3303"/>
        <w:gridCol w:w="6033"/>
        <w:gridCol w:w="1054"/>
        <w:gridCol w:w="1508"/>
        <w:gridCol w:w="1357"/>
      </w:tblGrid>
      <w:tr w:rsidR="004143B7" w:rsidRPr="0097792F" w:rsidTr="0097792F">
        <w:trPr>
          <w:tblHeader/>
          <w:jc w:val="center"/>
        </w:trPr>
        <w:tc>
          <w:tcPr>
            <w:tcW w:w="272" w:type="pct"/>
            <w:vAlign w:val="center"/>
            <w:hideMark/>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序号</w:t>
            </w:r>
          </w:p>
        </w:tc>
        <w:tc>
          <w:tcPr>
            <w:tcW w:w="1178" w:type="pct"/>
            <w:shd w:val="clear" w:color="auto" w:fill="auto"/>
            <w:tcMar>
              <w:top w:w="15" w:type="dxa"/>
              <w:left w:w="15" w:type="dxa"/>
              <w:bottom w:w="0" w:type="dxa"/>
              <w:right w:w="15" w:type="dxa"/>
            </w:tcMar>
            <w:vAlign w:val="center"/>
            <w:hideMark/>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名称</w:t>
            </w:r>
          </w:p>
        </w:tc>
        <w:tc>
          <w:tcPr>
            <w:tcW w:w="2152" w:type="pct"/>
            <w:shd w:val="clear" w:color="auto" w:fill="auto"/>
            <w:tcMar>
              <w:top w:w="15" w:type="dxa"/>
              <w:left w:w="15" w:type="dxa"/>
              <w:bottom w:w="0" w:type="dxa"/>
              <w:right w:w="15" w:type="dxa"/>
            </w:tcMar>
            <w:vAlign w:val="center"/>
            <w:hideMark/>
          </w:tcPr>
          <w:p w:rsidR="004143B7" w:rsidRPr="0097792F" w:rsidRDefault="004143B7" w:rsidP="0097792F">
            <w:pPr>
              <w:pStyle w:val="23"/>
              <w:snapToGrid w:val="0"/>
              <w:spacing w:line="480" w:lineRule="auto"/>
              <w:rPr>
                <w:rFonts w:ascii="仿宋" w:eastAsia="仿宋" w:hAnsi="仿宋" w:cs="Times New Roman"/>
                <w:sz w:val="20"/>
                <w:szCs w:val="20"/>
              </w:rPr>
            </w:pPr>
            <w:r w:rsidRPr="0097792F">
              <w:rPr>
                <w:rFonts w:ascii="仿宋" w:eastAsia="仿宋" w:hAnsi="仿宋" w:cs="Times New Roman"/>
                <w:sz w:val="20"/>
                <w:szCs w:val="20"/>
              </w:rPr>
              <w:t>地基特性及处理措施</w:t>
            </w:r>
          </w:p>
        </w:tc>
        <w:tc>
          <w:tcPr>
            <w:tcW w:w="376" w:type="pct"/>
            <w:shd w:val="clear" w:color="auto" w:fill="auto"/>
            <w:tcMar>
              <w:top w:w="15" w:type="dxa"/>
              <w:left w:w="15" w:type="dxa"/>
              <w:bottom w:w="0" w:type="dxa"/>
              <w:right w:w="15" w:type="dxa"/>
            </w:tcMar>
            <w:vAlign w:val="center"/>
            <w:hideMark/>
          </w:tcPr>
          <w:p w:rsidR="004143B7" w:rsidRPr="0097792F" w:rsidRDefault="004143B7" w:rsidP="0097792F">
            <w:pPr>
              <w:pStyle w:val="23"/>
              <w:snapToGrid w:val="0"/>
              <w:spacing w:line="480" w:lineRule="auto"/>
              <w:rPr>
                <w:rFonts w:ascii="仿宋" w:eastAsia="仿宋" w:hAnsi="仿宋" w:cs="Times New Roman"/>
                <w:sz w:val="20"/>
                <w:szCs w:val="20"/>
              </w:rPr>
            </w:pPr>
            <w:r w:rsidRPr="0097792F">
              <w:rPr>
                <w:rFonts w:ascii="仿宋" w:eastAsia="仿宋" w:hAnsi="仿宋" w:cs="Times New Roman"/>
                <w:sz w:val="20"/>
                <w:szCs w:val="20"/>
              </w:rPr>
              <w:t>长度</w:t>
            </w:r>
          </w:p>
        </w:tc>
        <w:tc>
          <w:tcPr>
            <w:tcW w:w="538" w:type="pct"/>
            <w:vAlign w:val="center"/>
          </w:tcPr>
          <w:p w:rsidR="004143B7" w:rsidRPr="0097792F" w:rsidRDefault="004143B7" w:rsidP="0097792F">
            <w:pPr>
              <w:pStyle w:val="af3"/>
              <w:snapToGrid w:val="0"/>
              <w:spacing w:line="480" w:lineRule="auto"/>
              <w:rPr>
                <w:rFonts w:ascii="仿宋" w:eastAsia="仿宋" w:hAnsi="仿宋"/>
                <w:color w:val="auto"/>
                <w:sz w:val="20"/>
                <w:szCs w:val="20"/>
              </w:rPr>
            </w:pPr>
            <w:r w:rsidRPr="0097792F">
              <w:rPr>
                <w:rFonts w:ascii="仿宋" w:eastAsia="仿宋" w:hAnsi="仿宋"/>
                <w:color w:val="auto"/>
                <w:sz w:val="20"/>
                <w:szCs w:val="20"/>
              </w:rPr>
              <w:t>挖深(m)</w:t>
            </w:r>
          </w:p>
        </w:tc>
        <w:tc>
          <w:tcPr>
            <w:tcW w:w="484" w:type="pct"/>
            <w:vAlign w:val="center"/>
          </w:tcPr>
          <w:p w:rsidR="004143B7" w:rsidRPr="0097792F" w:rsidRDefault="004143B7" w:rsidP="0097792F">
            <w:pPr>
              <w:pStyle w:val="af3"/>
              <w:snapToGrid w:val="0"/>
              <w:spacing w:line="480" w:lineRule="auto"/>
              <w:rPr>
                <w:rFonts w:ascii="仿宋" w:eastAsia="仿宋" w:hAnsi="仿宋"/>
                <w:color w:val="auto"/>
                <w:sz w:val="20"/>
                <w:szCs w:val="20"/>
              </w:rPr>
            </w:pPr>
            <w:r w:rsidRPr="0097792F">
              <w:rPr>
                <w:rFonts w:ascii="仿宋" w:eastAsia="仿宋" w:hAnsi="仿宋"/>
                <w:color w:val="auto"/>
                <w:sz w:val="20"/>
                <w:szCs w:val="20"/>
              </w:rPr>
              <w:t>填高(m)</w:t>
            </w:r>
          </w:p>
        </w:tc>
      </w:tr>
      <w:tr w:rsidR="004143B7" w:rsidRPr="0097792F" w:rsidTr="0097792F">
        <w:trPr>
          <w:jc w:val="center"/>
        </w:trPr>
        <w:tc>
          <w:tcPr>
            <w:tcW w:w="272" w:type="pct"/>
            <w:vAlign w:val="center"/>
            <w:hideMark/>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1</w:t>
            </w:r>
          </w:p>
        </w:tc>
        <w:tc>
          <w:tcPr>
            <w:tcW w:w="1178" w:type="pct"/>
            <w:shd w:val="clear" w:color="auto" w:fill="auto"/>
            <w:tcMar>
              <w:top w:w="15" w:type="dxa"/>
              <w:left w:w="15" w:type="dxa"/>
              <w:bottom w:w="0" w:type="dxa"/>
              <w:right w:w="15" w:type="dxa"/>
            </w:tcMar>
            <w:vAlign w:val="center"/>
          </w:tcPr>
          <w:p w:rsidR="00414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渠道K474+278～K478+906</w:t>
            </w:r>
          </w:p>
        </w:tc>
        <w:tc>
          <w:tcPr>
            <w:tcW w:w="2152" w:type="pct"/>
            <w:shd w:val="clear" w:color="auto" w:fill="auto"/>
            <w:tcMar>
              <w:top w:w="15" w:type="dxa"/>
              <w:left w:w="15" w:type="dxa"/>
              <w:bottom w:w="0" w:type="dxa"/>
              <w:right w:w="15" w:type="dxa"/>
            </w:tcMar>
            <w:vAlign w:val="center"/>
          </w:tcPr>
          <w:p w:rsidR="00414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黄土状粉质壤土，其中</w:t>
            </w:r>
            <w:r w:rsidR="000158A7"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478+406～</w:t>
            </w:r>
            <w:r w:rsidR="000158A7"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478+906具有</w:t>
            </w:r>
            <w:proofErr w:type="gramStart"/>
            <w:r w:rsidRPr="0097792F">
              <w:rPr>
                <w:rFonts w:ascii="仿宋" w:eastAsia="仿宋" w:hAnsi="仿宋" w:cs="Times New Roman"/>
                <w:kern w:val="0"/>
                <w:sz w:val="20"/>
                <w:szCs w:val="20"/>
              </w:rPr>
              <w:t>弱湿陷</w:t>
            </w:r>
            <w:proofErr w:type="gramEnd"/>
            <w:r w:rsidRPr="0097792F">
              <w:rPr>
                <w:rFonts w:ascii="仿宋" w:eastAsia="仿宋" w:hAnsi="仿宋" w:cs="Times New Roman"/>
                <w:kern w:val="0"/>
                <w:sz w:val="20"/>
                <w:szCs w:val="20"/>
              </w:rPr>
              <w:t>性。</w:t>
            </w:r>
          </w:p>
        </w:tc>
        <w:tc>
          <w:tcPr>
            <w:tcW w:w="376" w:type="pct"/>
            <w:shd w:val="clear" w:color="auto" w:fill="auto"/>
            <w:tcMar>
              <w:top w:w="15" w:type="dxa"/>
              <w:left w:w="15" w:type="dxa"/>
              <w:bottom w:w="0" w:type="dxa"/>
              <w:right w:w="15" w:type="dxa"/>
            </w:tcMar>
            <w:vAlign w:val="center"/>
          </w:tcPr>
          <w:p w:rsidR="004143B7" w:rsidRPr="0097792F" w:rsidRDefault="004143B7" w:rsidP="0097792F">
            <w:pPr>
              <w:widowControl/>
              <w:snapToGrid w:val="0"/>
              <w:spacing w:line="480" w:lineRule="auto"/>
              <w:jc w:val="center"/>
              <w:rPr>
                <w:rFonts w:ascii="仿宋" w:eastAsia="仿宋" w:hAnsi="仿宋" w:cs="Times New Roman"/>
                <w:color w:val="000000"/>
                <w:sz w:val="20"/>
                <w:szCs w:val="20"/>
              </w:rPr>
            </w:pPr>
            <w:r w:rsidRPr="0097792F">
              <w:rPr>
                <w:rFonts w:ascii="仿宋" w:eastAsia="仿宋" w:hAnsi="仿宋" w:cs="Times New Roman"/>
                <w:color w:val="000000"/>
                <w:sz w:val="20"/>
                <w:szCs w:val="20"/>
              </w:rPr>
              <w:t>4629</w:t>
            </w:r>
          </w:p>
        </w:tc>
        <w:tc>
          <w:tcPr>
            <w:tcW w:w="538" w:type="pct"/>
            <w:vAlign w:val="center"/>
          </w:tcPr>
          <w:p w:rsidR="00414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19.3～46.6</w:t>
            </w:r>
          </w:p>
        </w:tc>
        <w:tc>
          <w:tcPr>
            <w:tcW w:w="484" w:type="pct"/>
            <w:vAlign w:val="center"/>
          </w:tcPr>
          <w:p w:rsidR="004143B7" w:rsidRPr="0097792F" w:rsidRDefault="00BF6492"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hint="eastAsia"/>
                <w:kern w:val="0"/>
                <w:sz w:val="20"/>
                <w:szCs w:val="20"/>
              </w:rPr>
              <w:t>/</w:t>
            </w:r>
          </w:p>
        </w:tc>
      </w:tr>
      <w:tr w:rsidR="004143B7" w:rsidRPr="0097792F" w:rsidTr="0097792F">
        <w:trPr>
          <w:jc w:val="center"/>
        </w:trPr>
        <w:tc>
          <w:tcPr>
            <w:tcW w:w="272" w:type="pct"/>
            <w:shd w:val="clear" w:color="auto" w:fill="auto"/>
            <w:tcMar>
              <w:top w:w="15" w:type="dxa"/>
              <w:left w:w="15" w:type="dxa"/>
              <w:bottom w:w="0" w:type="dxa"/>
              <w:right w:w="15" w:type="dxa"/>
            </w:tcMar>
            <w:vAlign w:val="center"/>
            <w:hideMark/>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2</w:t>
            </w:r>
          </w:p>
        </w:tc>
        <w:tc>
          <w:tcPr>
            <w:tcW w:w="1178" w:type="pct"/>
            <w:shd w:val="clear" w:color="auto" w:fill="auto"/>
            <w:tcMar>
              <w:top w:w="15" w:type="dxa"/>
              <w:left w:w="15" w:type="dxa"/>
              <w:bottom w:w="0" w:type="dxa"/>
              <w:right w:w="15" w:type="dxa"/>
            </w:tcMar>
            <w:vAlign w:val="center"/>
          </w:tcPr>
          <w:p w:rsidR="00414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穿黄隧洞K478+906～K483+614</w:t>
            </w:r>
          </w:p>
        </w:tc>
        <w:tc>
          <w:tcPr>
            <w:tcW w:w="2152" w:type="pct"/>
            <w:shd w:val="clear" w:color="auto" w:fill="auto"/>
            <w:tcMar>
              <w:top w:w="15" w:type="dxa"/>
              <w:left w:w="15" w:type="dxa"/>
              <w:bottom w:w="0" w:type="dxa"/>
              <w:right w:w="15" w:type="dxa"/>
            </w:tcMar>
            <w:vAlign w:val="center"/>
          </w:tcPr>
          <w:p w:rsidR="00414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隧洞，包括进口建筑物、洞身、出口建筑物和退水洞。</w:t>
            </w:r>
          </w:p>
        </w:tc>
        <w:tc>
          <w:tcPr>
            <w:tcW w:w="376"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color w:val="000000"/>
                <w:sz w:val="20"/>
                <w:szCs w:val="20"/>
              </w:rPr>
            </w:pPr>
            <w:r w:rsidRPr="0097792F">
              <w:rPr>
                <w:rFonts w:ascii="仿宋" w:eastAsia="仿宋" w:hAnsi="仿宋" w:cs="Times New Roman"/>
                <w:color w:val="000000"/>
                <w:sz w:val="20"/>
                <w:szCs w:val="20"/>
              </w:rPr>
              <w:t>4708</w:t>
            </w:r>
          </w:p>
        </w:tc>
        <w:tc>
          <w:tcPr>
            <w:tcW w:w="538" w:type="pct"/>
            <w:vAlign w:val="center"/>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w:t>
            </w:r>
          </w:p>
        </w:tc>
        <w:tc>
          <w:tcPr>
            <w:tcW w:w="484" w:type="pct"/>
            <w:vAlign w:val="center"/>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w:t>
            </w:r>
          </w:p>
        </w:tc>
      </w:tr>
      <w:tr w:rsidR="004143B7" w:rsidRPr="0097792F" w:rsidTr="0097792F">
        <w:trPr>
          <w:jc w:val="center"/>
        </w:trPr>
        <w:tc>
          <w:tcPr>
            <w:tcW w:w="272" w:type="pct"/>
            <w:shd w:val="clear" w:color="auto" w:fill="auto"/>
            <w:tcMar>
              <w:top w:w="15" w:type="dxa"/>
              <w:left w:w="15" w:type="dxa"/>
              <w:bottom w:w="0" w:type="dxa"/>
              <w:right w:w="15" w:type="dxa"/>
            </w:tcMar>
            <w:vAlign w:val="center"/>
            <w:hideMark/>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3</w:t>
            </w:r>
          </w:p>
        </w:tc>
        <w:tc>
          <w:tcPr>
            <w:tcW w:w="1178"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渠道K483+614～K485+747</w:t>
            </w:r>
          </w:p>
        </w:tc>
        <w:tc>
          <w:tcPr>
            <w:tcW w:w="2152"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bCs/>
                <w:kern w:val="0"/>
                <w:sz w:val="20"/>
                <w:szCs w:val="20"/>
              </w:rPr>
              <w:t>砂壤土或壤土，砂土液化，液化等级为轻微</w:t>
            </w:r>
            <w:r w:rsidR="00505D48">
              <w:rPr>
                <w:rFonts w:ascii="仿宋" w:eastAsia="仿宋" w:hAnsi="仿宋" w:cs="Times New Roman"/>
                <w:bCs/>
                <w:kern w:val="0"/>
                <w:sz w:val="20"/>
                <w:szCs w:val="20"/>
              </w:rPr>
              <w:t>～</w:t>
            </w:r>
            <w:r w:rsidRPr="0097792F">
              <w:rPr>
                <w:rFonts w:ascii="仿宋" w:eastAsia="仿宋" w:hAnsi="仿宋" w:cs="Times New Roman"/>
                <w:bCs/>
                <w:kern w:val="0"/>
                <w:sz w:val="20"/>
                <w:szCs w:val="20"/>
              </w:rPr>
              <w:t>中等。挤密砂桩。</w:t>
            </w:r>
          </w:p>
        </w:tc>
        <w:tc>
          <w:tcPr>
            <w:tcW w:w="376"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color w:val="000000"/>
                <w:sz w:val="20"/>
                <w:szCs w:val="20"/>
              </w:rPr>
            </w:pPr>
            <w:r w:rsidRPr="0097792F">
              <w:rPr>
                <w:rFonts w:ascii="仿宋" w:eastAsia="仿宋" w:hAnsi="仿宋" w:cs="Times New Roman"/>
                <w:color w:val="000000"/>
                <w:sz w:val="20"/>
                <w:szCs w:val="20"/>
              </w:rPr>
              <w:t>2133</w:t>
            </w:r>
          </w:p>
        </w:tc>
        <w:tc>
          <w:tcPr>
            <w:tcW w:w="538" w:type="pct"/>
            <w:vAlign w:val="center"/>
          </w:tcPr>
          <w:p w:rsidR="004143B7" w:rsidRPr="0097792F" w:rsidRDefault="00BF6492"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hint="eastAsia"/>
                <w:kern w:val="0"/>
                <w:sz w:val="20"/>
                <w:szCs w:val="20"/>
              </w:rPr>
              <w:t>/</w:t>
            </w:r>
          </w:p>
        </w:tc>
        <w:tc>
          <w:tcPr>
            <w:tcW w:w="484" w:type="pct"/>
            <w:vAlign w:val="center"/>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9</w:t>
            </w:r>
            <w:r w:rsidR="00505D48">
              <w:rPr>
                <w:rFonts w:ascii="仿宋" w:eastAsia="仿宋" w:hAnsi="仿宋" w:cs="Times New Roman"/>
                <w:kern w:val="0"/>
                <w:sz w:val="20"/>
                <w:szCs w:val="20"/>
              </w:rPr>
              <w:t>～</w:t>
            </w:r>
            <w:r w:rsidRPr="0097792F">
              <w:rPr>
                <w:rFonts w:ascii="仿宋" w:eastAsia="仿宋" w:hAnsi="仿宋" w:cs="Times New Roman"/>
                <w:kern w:val="0"/>
                <w:sz w:val="20"/>
                <w:szCs w:val="20"/>
              </w:rPr>
              <w:t>13</w:t>
            </w:r>
          </w:p>
        </w:tc>
      </w:tr>
      <w:tr w:rsidR="004143B7" w:rsidRPr="0097792F" w:rsidTr="0097792F">
        <w:trPr>
          <w:jc w:val="center"/>
        </w:trPr>
        <w:tc>
          <w:tcPr>
            <w:tcW w:w="272" w:type="pct"/>
            <w:shd w:val="clear" w:color="auto" w:fill="auto"/>
            <w:tcMar>
              <w:top w:w="15" w:type="dxa"/>
              <w:left w:w="15" w:type="dxa"/>
              <w:bottom w:w="0" w:type="dxa"/>
              <w:right w:w="15" w:type="dxa"/>
            </w:tcMar>
            <w:vAlign w:val="center"/>
            <w:hideMark/>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4</w:t>
            </w:r>
          </w:p>
        </w:tc>
        <w:tc>
          <w:tcPr>
            <w:tcW w:w="1178"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roofErr w:type="gramStart"/>
            <w:r w:rsidRPr="0097792F">
              <w:rPr>
                <w:rFonts w:ascii="仿宋" w:eastAsia="仿宋" w:hAnsi="仿宋" w:cs="Times New Roman"/>
                <w:kern w:val="0"/>
                <w:sz w:val="20"/>
                <w:szCs w:val="20"/>
              </w:rPr>
              <w:t>新蟒河倒</w:t>
            </w:r>
            <w:proofErr w:type="gramEnd"/>
            <w:r w:rsidRPr="0097792F">
              <w:rPr>
                <w:rFonts w:ascii="仿宋" w:eastAsia="仿宋" w:hAnsi="仿宋" w:cs="Times New Roman"/>
                <w:kern w:val="0"/>
                <w:sz w:val="20"/>
                <w:szCs w:val="20"/>
              </w:rPr>
              <w:t>虹吸K485+747～K486+394</w:t>
            </w:r>
          </w:p>
        </w:tc>
        <w:tc>
          <w:tcPr>
            <w:tcW w:w="2152"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color w:val="000000"/>
                <w:sz w:val="20"/>
                <w:szCs w:val="20"/>
              </w:rPr>
              <w:t>2孔1联，单孔尺寸6.9m（宽）×6.9m（高）</w:t>
            </w:r>
          </w:p>
        </w:tc>
        <w:tc>
          <w:tcPr>
            <w:tcW w:w="376"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color w:val="000000"/>
                <w:sz w:val="20"/>
                <w:szCs w:val="20"/>
              </w:rPr>
            </w:pPr>
            <w:r w:rsidRPr="0097792F">
              <w:rPr>
                <w:rFonts w:ascii="仿宋" w:eastAsia="仿宋" w:hAnsi="仿宋" w:cs="Times New Roman"/>
                <w:color w:val="000000"/>
                <w:sz w:val="20"/>
                <w:szCs w:val="20"/>
              </w:rPr>
              <w:t>647</w:t>
            </w:r>
          </w:p>
        </w:tc>
        <w:tc>
          <w:tcPr>
            <w:tcW w:w="538" w:type="pct"/>
            <w:vAlign w:val="center"/>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w:t>
            </w:r>
          </w:p>
        </w:tc>
        <w:tc>
          <w:tcPr>
            <w:tcW w:w="484" w:type="pct"/>
            <w:vAlign w:val="center"/>
          </w:tcPr>
          <w:p w:rsidR="004143B7" w:rsidRPr="0097792F" w:rsidRDefault="00BF6492"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hint="eastAsia"/>
                <w:kern w:val="0"/>
                <w:sz w:val="20"/>
                <w:szCs w:val="20"/>
              </w:rPr>
              <w:t>/</w:t>
            </w:r>
          </w:p>
        </w:tc>
      </w:tr>
      <w:tr w:rsidR="004143B7" w:rsidRPr="0097792F" w:rsidTr="0097792F">
        <w:trPr>
          <w:jc w:val="center"/>
        </w:trPr>
        <w:tc>
          <w:tcPr>
            <w:tcW w:w="272" w:type="pct"/>
            <w:shd w:val="clear" w:color="auto" w:fill="auto"/>
            <w:tcMar>
              <w:top w:w="15" w:type="dxa"/>
              <w:left w:w="15" w:type="dxa"/>
              <w:bottom w:w="0" w:type="dxa"/>
              <w:right w:w="15" w:type="dxa"/>
            </w:tcMar>
            <w:vAlign w:val="center"/>
            <w:hideMark/>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5</w:t>
            </w:r>
          </w:p>
        </w:tc>
        <w:tc>
          <w:tcPr>
            <w:tcW w:w="1178"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渠道K486+394～K489+705</w:t>
            </w:r>
          </w:p>
        </w:tc>
        <w:tc>
          <w:tcPr>
            <w:tcW w:w="2152"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高填方</w:t>
            </w:r>
          </w:p>
        </w:tc>
        <w:tc>
          <w:tcPr>
            <w:tcW w:w="376"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color w:val="000000"/>
                <w:sz w:val="20"/>
                <w:szCs w:val="20"/>
              </w:rPr>
            </w:pPr>
            <w:r w:rsidRPr="0097792F">
              <w:rPr>
                <w:rFonts w:ascii="仿宋" w:eastAsia="仿宋" w:hAnsi="仿宋" w:cs="Times New Roman"/>
                <w:color w:val="000000"/>
                <w:sz w:val="20"/>
                <w:szCs w:val="20"/>
              </w:rPr>
              <w:t>3311</w:t>
            </w:r>
          </w:p>
        </w:tc>
        <w:tc>
          <w:tcPr>
            <w:tcW w:w="538" w:type="pct"/>
            <w:vAlign w:val="center"/>
          </w:tcPr>
          <w:p w:rsidR="004143B7" w:rsidRPr="0097792F" w:rsidRDefault="00BF6492"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hint="eastAsia"/>
                <w:kern w:val="0"/>
                <w:sz w:val="20"/>
                <w:szCs w:val="20"/>
              </w:rPr>
              <w:t>/</w:t>
            </w:r>
          </w:p>
        </w:tc>
        <w:tc>
          <w:tcPr>
            <w:tcW w:w="484" w:type="pct"/>
            <w:vAlign w:val="center"/>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小于10</w:t>
            </w:r>
          </w:p>
        </w:tc>
      </w:tr>
      <w:tr w:rsidR="004143B7" w:rsidRPr="0097792F" w:rsidTr="0097792F">
        <w:trPr>
          <w:jc w:val="center"/>
        </w:trPr>
        <w:tc>
          <w:tcPr>
            <w:tcW w:w="272" w:type="pct"/>
            <w:shd w:val="clear" w:color="auto" w:fill="auto"/>
            <w:tcMar>
              <w:top w:w="15" w:type="dxa"/>
              <w:left w:w="15" w:type="dxa"/>
              <w:bottom w:w="0" w:type="dxa"/>
              <w:right w:w="15" w:type="dxa"/>
            </w:tcMar>
            <w:vAlign w:val="center"/>
            <w:hideMark/>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6</w:t>
            </w:r>
          </w:p>
        </w:tc>
        <w:tc>
          <w:tcPr>
            <w:tcW w:w="1178"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渠道K489+705～K490+597</w:t>
            </w:r>
          </w:p>
        </w:tc>
        <w:tc>
          <w:tcPr>
            <w:tcW w:w="2152"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挖方</w:t>
            </w:r>
          </w:p>
        </w:tc>
        <w:tc>
          <w:tcPr>
            <w:tcW w:w="376"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color w:val="000000"/>
                <w:sz w:val="20"/>
                <w:szCs w:val="20"/>
              </w:rPr>
            </w:pPr>
            <w:r w:rsidRPr="0097792F">
              <w:rPr>
                <w:rFonts w:ascii="仿宋" w:eastAsia="仿宋" w:hAnsi="仿宋" w:cs="Times New Roman"/>
                <w:color w:val="000000"/>
                <w:sz w:val="20"/>
                <w:szCs w:val="20"/>
              </w:rPr>
              <w:t>892</w:t>
            </w:r>
          </w:p>
        </w:tc>
        <w:tc>
          <w:tcPr>
            <w:tcW w:w="538" w:type="pct"/>
            <w:vAlign w:val="center"/>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小于10</w:t>
            </w:r>
          </w:p>
        </w:tc>
        <w:tc>
          <w:tcPr>
            <w:tcW w:w="484" w:type="pct"/>
            <w:vAlign w:val="center"/>
          </w:tcPr>
          <w:p w:rsidR="004143B7" w:rsidRPr="0097792F" w:rsidRDefault="00BF6492"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hint="eastAsia"/>
                <w:kern w:val="0"/>
                <w:sz w:val="20"/>
                <w:szCs w:val="20"/>
              </w:rPr>
              <w:t>/</w:t>
            </w:r>
          </w:p>
        </w:tc>
      </w:tr>
      <w:tr w:rsidR="004143B7" w:rsidRPr="0097792F" w:rsidTr="0097792F">
        <w:trPr>
          <w:jc w:val="center"/>
        </w:trPr>
        <w:tc>
          <w:tcPr>
            <w:tcW w:w="272" w:type="pct"/>
            <w:shd w:val="clear" w:color="auto" w:fill="auto"/>
            <w:tcMar>
              <w:top w:w="15" w:type="dxa"/>
              <w:left w:w="15" w:type="dxa"/>
              <w:bottom w:w="0" w:type="dxa"/>
              <w:right w:w="15" w:type="dxa"/>
            </w:tcMar>
            <w:vAlign w:val="center"/>
            <w:hideMark/>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7</w:t>
            </w:r>
          </w:p>
        </w:tc>
        <w:tc>
          <w:tcPr>
            <w:tcW w:w="1178"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渠道K490+597～K492+176</w:t>
            </w:r>
          </w:p>
        </w:tc>
        <w:tc>
          <w:tcPr>
            <w:tcW w:w="2152"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bCs/>
                <w:kern w:val="0"/>
                <w:sz w:val="20"/>
                <w:szCs w:val="20"/>
              </w:rPr>
              <w:t>黄土状粉质壤土，弱湿陷性黄土。</w:t>
            </w:r>
            <w:r w:rsidRPr="0097792F">
              <w:rPr>
                <w:rFonts w:ascii="仿宋" w:eastAsia="仿宋" w:hAnsi="仿宋" w:cs="Times New Roman"/>
                <w:kern w:val="0"/>
                <w:sz w:val="20"/>
                <w:szCs w:val="20"/>
              </w:rPr>
              <w:t>强夯处理。</w:t>
            </w:r>
          </w:p>
        </w:tc>
        <w:tc>
          <w:tcPr>
            <w:tcW w:w="376"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color w:val="000000"/>
                <w:sz w:val="20"/>
                <w:szCs w:val="20"/>
              </w:rPr>
            </w:pPr>
            <w:r w:rsidRPr="0097792F">
              <w:rPr>
                <w:rFonts w:ascii="仿宋" w:eastAsia="仿宋" w:hAnsi="仿宋" w:cs="Times New Roman"/>
                <w:color w:val="000000"/>
                <w:sz w:val="20"/>
                <w:szCs w:val="20"/>
              </w:rPr>
              <w:t>1579</w:t>
            </w:r>
          </w:p>
        </w:tc>
        <w:tc>
          <w:tcPr>
            <w:tcW w:w="538" w:type="pct"/>
            <w:vAlign w:val="center"/>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0</w:t>
            </w:r>
            <w:r w:rsidR="00505D48">
              <w:rPr>
                <w:rFonts w:ascii="仿宋" w:eastAsia="仿宋" w:hAnsi="仿宋" w:cs="Times New Roman"/>
                <w:kern w:val="0"/>
                <w:sz w:val="20"/>
                <w:szCs w:val="20"/>
              </w:rPr>
              <w:t>～</w:t>
            </w:r>
            <w:r w:rsidRPr="0097792F">
              <w:rPr>
                <w:rFonts w:ascii="仿宋" w:eastAsia="仿宋" w:hAnsi="仿宋" w:cs="Times New Roman"/>
                <w:kern w:val="0"/>
                <w:sz w:val="20"/>
                <w:szCs w:val="20"/>
              </w:rPr>
              <w:t>11.0</w:t>
            </w:r>
          </w:p>
        </w:tc>
        <w:tc>
          <w:tcPr>
            <w:tcW w:w="484" w:type="pct"/>
            <w:vAlign w:val="center"/>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w:t>
            </w:r>
          </w:p>
        </w:tc>
      </w:tr>
      <w:tr w:rsidR="004143B7" w:rsidRPr="0097792F" w:rsidTr="0097792F">
        <w:trPr>
          <w:jc w:val="center"/>
        </w:trPr>
        <w:tc>
          <w:tcPr>
            <w:tcW w:w="272" w:type="pct"/>
            <w:shd w:val="clear" w:color="auto" w:fill="auto"/>
            <w:tcMar>
              <w:top w:w="15" w:type="dxa"/>
              <w:left w:w="15" w:type="dxa"/>
              <w:bottom w:w="0" w:type="dxa"/>
              <w:right w:w="15" w:type="dxa"/>
            </w:tcMar>
            <w:vAlign w:val="center"/>
            <w:hideMark/>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8</w:t>
            </w:r>
          </w:p>
        </w:tc>
        <w:tc>
          <w:tcPr>
            <w:tcW w:w="1178"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渠道K492+176～K493+582</w:t>
            </w:r>
          </w:p>
        </w:tc>
        <w:tc>
          <w:tcPr>
            <w:tcW w:w="2152"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bCs/>
                <w:kern w:val="0"/>
                <w:sz w:val="20"/>
                <w:szCs w:val="20"/>
              </w:rPr>
              <w:t>黄土状粉质壤土，弱湿陷性黄土。</w:t>
            </w:r>
            <w:r w:rsidRPr="0097792F">
              <w:rPr>
                <w:rFonts w:ascii="仿宋" w:eastAsia="仿宋" w:hAnsi="仿宋" w:cs="Times New Roman"/>
                <w:kern w:val="0"/>
                <w:sz w:val="20"/>
                <w:szCs w:val="20"/>
              </w:rPr>
              <w:t>强夯处理。</w:t>
            </w:r>
          </w:p>
        </w:tc>
        <w:tc>
          <w:tcPr>
            <w:tcW w:w="376" w:type="pct"/>
            <w:shd w:val="clear" w:color="auto" w:fill="auto"/>
            <w:tcMar>
              <w:top w:w="15" w:type="dxa"/>
              <w:left w:w="15" w:type="dxa"/>
              <w:bottom w:w="0" w:type="dxa"/>
              <w:right w:w="15" w:type="dxa"/>
            </w:tcMar>
            <w:vAlign w:val="center"/>
          </w:tcPr>
          <w:p w:rsidR="004143B7" w:rsidRPr="0097792F" w:rsidRDefault="004143B7" w:rsidP="0097792F">
            <w:pPr>
              <w:snapToGrid w:val="0"/>
              <w:spacing w:line="480" w:lineRule="auto"/>
              <w:jc w:val="center"/>
              <w:rPr>
                <w:rFonts w:ascii="仿宋" w:eastAsia="仿宋" w:hAnsi="仿宋" w:cs="Times New Roman"/>
                <w:color w:val="000000"/>
                <w:sz w:val="20"/>
                <w:szCs w:val="20"/>
              </w:rPr>
            </w:pPr>
            <w:r w:rsidRPr="0097792F">
              <w:rPr>
                <w:rFonts w:ascii="仿宋" w:eastAsia="仿宋" w:hAnsi="仿宋" w:cs="Times New Roman"/>
                <w:color w:val="000000"/>
                <w:sz w:val="20"/>
                <w:szCs w:val="20"/>
              </w:rPr>
              <w:t>1406</w:t>
            </w:r>
          </w:p>
        </w:tc>
        <w:tc>
          <w:tcPr>
            <w:tcW w:w="538" w:type="pct"/>
            <w:vAlign w:val="center"/>
          </w:tcPr>
          <w:p w:rsidR="004143B7" w:rsidRPr="0097792F" w:rsidRDefault="00BF6492"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hint="eastAsia"/>
                <w:kern w:val="0"/>
                <w:sz w:val="20"/>
                <w:szCs w:val="20"/>
              </w:rPr>
              <w:t>/</w:t>
            </w:r>
          </w:p>
        </w:tc>
        <w:tc>
          <w:tcPr>
            <w:tcW w:w="484" w:type="pct"/>
            <w:vAlign w:val="center"/>
          </w:tcPr>
          <w:p w:rsidR="004143B7" w:rsidRPr="0097792F" w:rsidRDefault="004143B7" w:rsidP="0097792F">
            <w:pPr>
              <w:pStyle w:val="23"/>
              <w:snapToGrid w:val="0"/>
              <w:spacing w:line="480" w:lineRule="auto"/>
              <w:rPr>
                <w:rFonts w:ascii="仿宋" w:eastAsia="仿宋" w:hAnsi="仿宋" w:cs="Times New Roman"/>
                <w:kern w:val="0"/>
                <w:sz w:val="20"/>
                <w:szCs w:val="20"/>
              </w:rPr>
            </w:pPr>
            <w:r w:rsidRPr="0097792F">
              <w:rPr>
                <w:rFonts w:ascii="仿宋" w:eastAsia="仿宋" w:hAnsi="仿宋" w:cs="Times New Roman"/>
                <w:kern w:val="0"/>
                <w:sz w:val="20"/>
                <w:szCs w:val="20"/>
              </w:rPr>
              <w:t>3</w:t>
            </w:r>
            <w:r w:rsidR="00505D48">
              <w:rPr>
                <w:rFonts w:ascii="仿宋" w:eastAsia="仿宋" w:hAnsi="仿宋" w:cs="Times New Roman"/>
                <w:kern w:val="0"/>
                <w:sz w:val="20"/>
                <w:szCs w:val="20"/>
              </w:rPr>
              <w:t>～</w:t>
            </w:r>
            <w:r w:rsidRPr="0097792F">
              <w:rPr>
                <w:rFonts w:ascii="仿宋" w:eastAsia="仿宋" w:hAnsi="仿宋" w:cs="Times New Roman"/>
                <w:kern w:val="0"/>
                <w:sz w:val="20"/>
                <w:szCs w:val="20"/>
              </w:rPr>
              <w:t>6.6</w:t>
            </w:r>
          </w:p>
        </w:tc>
      </w:tr>
    </w:tbl>
    <w:p w:rsidR="00F47653" w:rsidRPr="00AB7012" w:rsidRDefault="00F47653" w:rsidP="00F47653">
      <w:pPr>
        <w:spacing w:line="360" w:lineRule="auto"/>
        <w:jc w:val="center"/>
        <w:rPr>
          <w:rFonts w:ascii="Times New Roman" w:eastAsia="黑体" w:hAnsi="Times New Roman" w:cs="Times New Roman"/>
          <w:sz w:val="30"/>
          <w:szCs w:val="30"/>
        </w:rPr>
      </w:pPr>
    </w:p>
    <w:p w:rsidR="006603A2" w:rsidRPr="00AB7012" w:rsidRDefault="000C01E3" w:rsidP="003C5200">
      <w:pPr>
        <w:pStyle w:val="1"/>
        <w:rPr>
          <w:kern w:val="0"/>
        </w:rPr>
      </w:pPr>
      <w:r w:rsidRPr="00AB7012">
        <w:rPr>
          <w:rFonts w:eastAsia="仿宋"/>
          <w:kern w:val="2"/>
          <w:sz w:val="30"/>
          <w:szCs w:val="30"/>
        </w:rPr>
        <w:br w:type="column"/>
      </w:r>
      <w:bookmarkStart w:id="11" w:name="_Toc521278318"/>
      <w:bookmarkStart w:id="12" w:name="_Toc521306803"/>
      <w:bookmarkStart w:id="13" w:name="_Toc521357662"/>
      <w:bookmarkStart w:id="14" w:name="_Toc524644151"/>
      <w:r w:rsidR="006603A2" w:rsidRPr="00AB7012">
        <w:rPr>
          <w:kern w:val="0"/>
        </w:rPr>
        <w:lastRenderedPageBreak/>
        <w:t xml:space="preserve">2 </w:t>
      </w:r>
      <w:r w:rsidR="006603A2" w:rsidRPr="00AB7012">
        <w:rPr>
          <w:kern w:val="0"/>
        </w:rPr>
        <w:t>风险等级</w:t>
      </w:r>
      <w:bookmarkEnd w:id="11"/>
      <w:bookmarkEnd w:id="12"/>
      <w:bookmarkEnd w:id="13"/>
      <w:bookmarkEnd w:id="14"/>
    </w:p>
    <w:p w:rsidR="007F185B" w:rsidRPr="00AB7012" w:rsidRDefault="007F185B" w:rsidP="007F185B">
      <w:pPr>
        <w:jc w:val="left"/>
        <w:outlineLvl w:val="1"/>
        <w:rPr>
          <w:rFonts w:ascii="Times New Roman" w:eastAsia="黑体" w:hAnsi="Times New Roman" w:cs="Times New Roman"/>
          <w:sz w:val="28"/>
          <w:szCs w:val="28"/>
        </w:rPr>
      </w:pPr>
      <w:bookmarkStart w:id="15" w:name="_Toc521278319"/>
      <w:bookmarkStart w:id="16" w:name="_Toc521306804"/>
      <w:bookmarkStart w:id="17" w:name="_Toc521357663"/>
      <w:bookmarkStart w:id="18" w:name="_Toc524644152"/>
      <w:r w:rsidRPr="00AB7012">
        <w:rPr>
          <w:rFonts w:ascii="Times New Roman" w:eastAsia="黑体" w:hAnsi="Times New Roman" w:cs="Times New Roman"/>
          <w:sz w:val="28"/>
          <w:szCs w:val="28"/>
        </w:rPr>
        <w:t xml:space="preserve">2.1 </w:t>
      </w:r>
      <w:r w:rsidRPr="00AB7012">
        <w:rPr>
          <w:rFonts w:ascii="Times New Roman" w:eastAsia="黑体" w:hAnsi="Times New Roman" w:cs="Times New Roman" w:hint="eastAsia"/>
          <w:sz w:val="28"/>
          <w:szCs w:val="28"/>
        </w:rPr>
        <w:t>风险等级</w:t>
      </w:r>
      <w:r w:rsidRPr="00AB7012">
        <w:rPr>
          <w:rFonts w:ascii="Times New Roman" w:eastAsia="黑体" w:hAnsi="Times New Roman" w:cs="Times New Roman"/>
          <w:sz w:val="28"/>
          <w:szCs w:val="28"/>
        </w:rPr>
        <w:t>标准</w:t>
      </w:r>
      <w:bookmarkEnd w:id="15"/>
      <w:bookmarkEnd w:id="16"/>
      <w:bookmarkEnd w:id="17"/>
      <w:bookmarkEnd w:id="18"/>
    </w:p>
    <w:p w:rsidR="006603A2" w:rsidRPr="00AB7012" w:rsidRDefault="006603A2" w:rsidP="006603A2">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sz w:val="30"/>
          <w:szCs w:val="30"/>
        </w:rPr>
        <w:t>风险等级</w:t>
      </w:r>
      <w:r w:rsidR="007F185B" w:rsidRPr="00AB7012">
        <w:rPr>
          <w:rFonts w:ascii="Times New Roman" w:eastAsia="仿宋" w:hAnsi="Times New Roman" w:cs="Times New Roman" w:hint="eastAsia"/>
          <w:sz w:val="30"/>
          <w:szCs w:val="30"/>
        </w:rPr>
        <w:t>标准见</w:t>
      </w:r>
      <w:r w:rsidR="007F185B" w:rsidRPr="00AB7012">
        <w:rPr>
          <w:rFonts w:ascii="Times New Roman" w:eastAsia="仿宋" w:hAnsi="Times New Roman" w:cs="Times New Roman"/>
          <w:sz w:val="30"/>
          <w:szCs w:val="30"/>
        </w:rPr>
        <w:t>表</w:t>
      </w:r>
      <w:r w:rsidR="007F185B" w:rsidRPr="00AB7012">
        <w:rPr>
          <w:rFonts w:ascii="Times New Roman" w:eastAsia="仿宋" w:hAnsi="Times New Roman" w:cs="Times New Roman" w:hint="eastAsia"/>
          <w:sz w:val="30"/>
          <w:szCs w:val="30"/>
        </w:rPr>
        <w:t>2</w:t>
      </w:r>
      <w:r w:rsidR="00976412" w:rsidRPr="00AB7012">
        <w:rPr>
          <w:rFonts w:ascii="Times New Roman" w:eastAsia="仿宋" w:hAnsi="Times New Roman" w:cs="Times New Roman"/>
          <w:sz w:val="30"/>
          <w:szCs w:val="30"/>
        </w:rPr>
        <w:t>-1</w:t>
      </w:r>
      <w:r w:rsidR="007F185B" w:rsidRPr="00AB7012">
        <w:rPr>
          <w:rFonts w:ascii="Times New Roman" w:eastAsia="仿宋" w:hAnsi="Times New Roman" w:cs="Times New Roman" w:hint="eastAsia"/>
          <w:sz w:val="30"/>
          <w:szCs w:val="30"/>
        </w:rPr>
        <w:t>。</w:t>
      </w:r>
    </w:p>
    <w:p w:rsidR="006603A2" w:rsidRPr="00AB7012" w:rsidRDefault="007F185B" w:rsidP="0061475F">
      <w:pPr>
        <w:ind w:firstLineChars="200" w:firstLine="480"/>
        <w:jc w:val="center"/>
        <w:rPr>
          <w:rFonts w:ascii="黑体" w:eastAsia="黑体" w:hAnsi="黑体" w:cs="Times New Roman"/>
          <w:sz w:val="24"/>
          <w:szCs w:val="24"/>
        </w:rPr>
      </w:pPr>
      <w:r w:rsidRPr="00AB7012">
        <w:rPr>
          <w:rFonts w:ascii="黑体" w:eastAsia="黑体" w:hAnsi="黑体" w:cs="Times New Roman" w:hint="eastAsia"/>
          <w:sz w:val="24"/>
          <w:szCs w:val="24"/>
        </w:rPr>
        <w:t>表</w:t>
      </w:r>
      <w:r w:rsidR="00976412" w:rsidRPr="00AB7012">
        <w:rPr>
          <w:rFonts w:ascii="黑体" w:eastAsia="黑体" w:hAnsi="黑体" w:cs="Times New Roman"/>
          <w:sz w:val="24"/>
          <w:szCs w:val="24"/>
        </w:rPr>
        <w:t>2-</w:t>
      </w:r>
      <w:r w:rsidR="001530F9" w:rsidRPr="00AB7012">
        <w:rPr>
          <w:rFonts w:ascii="黑体" w:eastAsia="黑体" w:hAnsi="黑体" w:cs="Times New Roman" w:hint="eastAsia"/>
          <w:sz w:val="24"/>
          <w:szCs w:val="24"/>
        </w:rPr>
        <w:t>1</w:t>
      </w:r>
      <w:r w:rsidR="00505D48">
        <w:rPr>
          <w:rFonts w:ascii="黑体" w:eastAsia="黑体" w:hAnsi="黑体" w:cs="Times New Roman" w:hint="eastAsia"/>
          <w:sz w:val="24"/>
          <w:szCs w:val="24"/>
        </w:rPr>
        <w:t xml:space="preserve">  </w:t>
      </w:r>
      <w:r w:rsidR="006603A2" w:rsidRPr="00AB7012">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BF6492" w:rsidTr="006C5A64">
        <w:trPr>
          <w:trHeight w:val="368"/>
          <w:jc w:val="center"/>
        </w:trPr>
        <w:tc>
          <w:tcPr>
            <w:tcW w:w="1527" w:type="dxa"/>
            <w:vAlign w:val="center"/>
          </w:tcPr>
          <w:p w:rsidR="006603A2" w:rsidRPr="00BF6492" w:rsidRDefault="006603A2" w:rsidP="006603A2">
            <w:pPr>
              <w:jc w:val="center"/>
              <w:rPr>
                <w:rFonts w:ascii="仿宋_GB2312" w:eastAsia="仿宋_GB2312" w:hAnsi="Times New Roman"/>
                <w:b/>
              </w:rPr>
            </w:pPr>
            <w:r w:rsidRPr="00BF6492">
              <w:rPr>
                <w:rFonts w:ascii="仿宋_GB2312" w:eastAsia="仿宋_GB2312" w:hAnsi="Times New Roman" w:hint="eastAsia"/>
                <w:b/>
              </w:rPr>
              <w:t>风险等级</w:t>
            </w:r>
          </w:p>
        </w:tc>
        <w:tc>
          <w:tcPr>
            <w:tcW w:w="1649" w:type="dxa"/>
            <w:vAlign w:val="center"/>
          </w:tcPr>
          <w:p w:rsidR="006603A2" w:rsidRPr="00BF6492" w:rsidRDefault="006603A2" w:rsidP="006603A2">
            <w:pPr>
              <w:jc w:val="center"/>
              <w:rPr>
                <w:rFonts w:ascii="仿宋_GB2312" w:eastAsia="仿宋_GB2312" w:hAnsi="Times New Roman"/>
              </w:rPr>
            </w:pPr>
            <w:r w:rsidRPr="00BF6492">
              <w:rPr>
                <w:rFonts w:ascii="仿宋_GB2312" w:eastAsia="仿宋_GB2312" w:hAnsi="Times New Roman" w:hint="eastAsia"/>
              </w:rPr>
              <w:t>I</w:t>
            </w:r>
          </w:p>
        </w:tc>
        <w:tc>
          <w:tcPr>
            <w:tcW w:w="1647" w:type="dxa"/>
            <w:vAlign w:val="center"/>
          </w:tcPr>
          <w:p w:rsidR="006603A2" w:rsidRPr="00BF6492" w:rsidRDefault="006603A2" w:rsidP="006603A2">
            <w:pPr>
              <w:jc w:val="center"/>
              <w:rPr>
                <w:rFonts w:ascii="仿宋_GB2312" w:eastAsia="仿宋_GB2312" w:hAnsi="Times New Roman"/>
              </w:rPr>
            </w:pPr>
            <w:r w:rsidRPr="00BF6492">
              <w:rPr>
                <w:rFonts w:ascii="仿宋_GB2312" w:eastAsia="仿宋_GB2312" w:hAnsi="Times New Roman" w:hint="eastAsia"/>
              </w:rPr>
              <w:t>II</w:t>
            </w:r>
          </w:p>
        </w:tc>
        <w:tc>
          <w:tcPr>
            <w:tcW w:w="1856" w:type="dxa"/>
            <w:vAlign w:val="center"/>
          </w:tcPr>
          <w:p w:rsidR="006603A2" w:rsidRPr="00BF6492" w:rsidRDefault="006603A2" w:rsidP="006603A2">
            <w:pPr>
              <w:jc w:val="center"/>
              <w:rPr>
                <w:rFonts w:ascii="仿宋_GB2312" w:eastAsia="仿宋_GB2312" w:hAnsi="Times New Roman"/>
              </w:rPr>
            </w:pPr>
            <w:r w:rsidRPr="00BF6492">
              <w:rPr>
                <w:rFonts w:ascii="仿宋_GB2312" w:eastAsia="仿宋_GB2312" w:hAnsi="Times New Roman" w:hint="eastAsia"/>
              </w:rPr>
              <w:t>III</w:t>
            </w:r>
          </w:p>
        </w:tc>
        <w:tc>
          <w:tcPr>
            <w:tcW w:w="1684" w:type="dxa"/>
            <w:vAlign w:val="center"/>
          </w:tcPr>
          <w:p w:rsidR="006603A2" w:rsidRPr="00BF6492" w:rsidRDefault="006603A2" w:rsidP="006603A2">
            <w:pPr>
              <w:jc w:val="center"/>
              <w:rPr>
                <w:rFonts w:ascii="仿宋_GB2312" w:eastAsia="仿宋_GB2312" w:hAnsi="Times New Roman"/>
              </w:rPr>
            </w:pPr>
            <w:r w:rsidRPr="00BF6492">
              <w:rPr>
                <w:rFonts w:ascii="仿宋_GB2312" w:eastAsia="仿宋_GB2312" w:hAnsi="Times New Roman" w:hint="eastAsia"/>
              </w:rPr>
              <w:t>IV</w:t>
            </w:r>
          </w:p>
        </w:tc>
      </w:tr>
      <w:tr w:rsidR="001E7185" w:rsidRPr="00BF6492" w:rsidTr="006C5A64">
        <w:trPr>
          <w:trHeight w:val="368"/>
          <w:jc w:val="center"/>
        </w:trPr>
        <w:tc>
          <w:tcPr>
            <w:tcW w:w="1527" w:type="dxa"/>
            <w:vAlign w:val="center"/>
          </w:tcPr>
          <w:p w:rsidR="001E7185" w:rsidRPr="00BF6492" w:rsidRDefault="001E7185" w:rsidP="006603A2">
            <w:pPr>
              <w:jc w:val="center"/>
              <w:rPr>
                <w:rFonts w:ascii="仿宋_GB2312" w:eastAsia="仿宋_GB2312" w:hAnsi="Times New Roman"/>
                <w:b/>
              </w:rPr>
            </w:pPr>
            <w:r w:rsidRPr="00BF6492">
              <w:rPr>
                <w:rFonts w:ascii="仿宋_GB2312" w:eastAsia="仿宋_GB2312" w:hAnsi="Times New Roman" w:hint="eastAsia"/>
                <w:b/>
              </w:rPr>
              <w:t>风险量值</w:t>
            </w:r>
          </w:p>
        </w:tc>
        <w:tc>
          <w:tcPr>
            <w:tcW w:w="1649" w:type="dxa"/>
            <w:vAlign w:val="center"/>
          </w:tcPr>
          <w:p w:rsidR="001E7185" w:rsidRPr="00BF6492" w:rsidRDefault="001E7185" w:rsidP="006603A2">
            <w:pPr>
              <w:jc w:val="center"/>
              <w:rPr>
                <w:rFonts w:ascii="仿宋_GB2312" w:eastAsia="仿宋_GB2312" w:hAnsi="Times New Roman"/>
              </w:rPr>
            </w:pPr>
            <w:r w:rsidRPr="00BF6492">
              <w:rPr>
                <w:rFonts w:ascii="仿宋_GB2312" w:eastAsia="仿宋_GB2312" w:hint="eastAsia"/>
              </w:rPr>
              <w:t>[1,4]</w:t>
            </w:r>
          </w:p>
        </w:tc>
        <w:tc>
          <w:tcPr>
            <w:tcW w:w="1647" w:type="dxa"/>
            <w:vAlign w:val="center"/>
          </w:tcPr>
          <w:p w:rsidR="001E7185" w:rsidRPr="00BF6492" w:rsidRDefault="001E7185" w:rsidP="006603A2">
            <w:pPr>
              <w:jc w:val="center"/>
              <w:rPr>
                <w:rFonts w:ascii="仿宋_GB2312" w:eastAsia="仿宋_GB2312" w:hAnsi="Times New Roman"/>
              </w:rPr>
            </w:pPr>
            <w:r w:rsidRPr="00BF6492">
              <w:rPr>
                <w:rFonts w:ascii="仿宋_GB2312" w:eastAsia="仿宋_GB2312" w:hint="eastAsia"/>
              </w:rPr>
              <w:t>（4,9]</w:t>
            </w:r>
          </w:p>
        </w:tc>
        <w:tc>
          <w:tcPr>
            <w:tcW w:w="1856" w:type="dxa"/>
            <w:vAlign w:val="center"/>
          </w:tcPr>
          <w:p w:rsidR="001E7185" w:rsidRPr="00BF6492" w:rsidRDefault="001E7185" w:rsidP="006603A2">
            <w:pPr>
              <w:jc w:val="center"/>
              <w:rPr>
                <w:rFonts w:ascii="仿宋_GB2312" w:eastAsia="仿宋_GB2312" w:hAnsi="Times New Roman"/>
              </w:rPr>
            </w:pPr>
            <w:r w:rsidRPr="00BF6492">
              <w:rPr>
                <w:rFonts w:ascii="仿宋_GB2312" w:eastAsia="仿宋_GB2312" w:hint="eastAsia"/>
              </w:rPr>
              <w:t>（9,15]</w:t>
            </w:r>
          </w:p>
        </w:tc>
        <w:tc>
          <w:tcPr>
            <w:tcW w:w="1684" w:type="dxa"/>
            <w:vAlign w:val="center"/>
          </w:tcPr>
          <w:p w:rsidR="001E7185" w:rsidRPr="00BF6492" w:rsidRDefault="001E7185" w:rsidP="006603A2">
            <w:pPr>
              <w:jc w:val="center"/>
              <w:rPr>
                <w:rFonts w:ascii="仿宋_GB2312" w:eastAsia="仿宋_GB2312" w:hAnsi="Times New Roman"/>
              </w:rPr>
            </w:pPr>
            <w:r w:rsidRPr="00BF6492">
              <w:rPr>
                <w:rFonts w:ascii="仿宋_GB2312" w:eastAsia="仿宋_GB2312" w:hint="eastAsia"/>
              </w:rPr>
              <w:t>（15，25]</w:t>
            </w:r>
          </w:p>
        </w:tc>
      </w:tr>
      <w:tr w:rsidR="00F4544B" w:rsidRPr="00BF6492" w:rsidTr="006C5A64">
        <w:trPr>
          <w:trHeight w:val="257"/>
          <w:jc w:val="center"/>
        </w:trPr>
        <w:tc>
          <w:tcPr>
            <w:tcW w:w="1527" w:type="dxa"/>
            <w:vMerge w:val="restart"/>
            <w:vAlign w:val="center"/>
          </w:tcPr>
          <w:p w:rsidR="00F4544B" w:rsidRPr="00BF6492" w:rsidRDefault="00F4544B" w:rsidP="006603A2">
            <w:pPr>
              <w:jc w:val="center"/>
              <w:rPr>
                <w:rFonts w:ascii="仿宋_GB2312" w:eastAsia="仿宋_GB2312" w:hAnsi="Times New Roman"/>
                <w:b/>
              </w:rPr>
            </w:pPr>
            <w:r w:rsidRPr="00BF6492">
              <w:rPr>
                <w:rFonts w:ascii="仿宋_GB2312" w:eastAsia="仿宋_GB2312" w:hAnsi="Times New Roman" w:hint="eastAsia"/>
                <w:b/>
              </w:rPr>
              <w:t>风险描述</w:t>
            </w:r>
          </w:p>
        </w:tc>
        <w:tc>
          <w:tcPr>
            <w:tcW w:w="1649" w:type="dxa"/>
            <w:vAlign w:val="center"/>
          </w:tcPr>
          <w:p w:rsidR="00F4544B" w:rsidRPr="00BF6492" w:rsidRDefault="00F4544B" w:rsidP="006603A2">
            <w:pPr>
              <w:jc w:val="center"/>
              <w:rPr>
                <w:rFonts w:ascii="仿宋_GB2312" w:eastAsia="仿宋_GB2312" w:hAnsi="Times New Roman"/>
              </w:rPr>
            </w:pPr>
            <w:r w:rsidRPr="00BF6492">
              <w:rPr>
                <w:rFonts w:ascii="仿宋_GB2312" w:eastAsia="仿宋_GB2312" w:hAnsi="Times New Roman" w:hint="eastAsia"/>
              </w:rPr>
              <w:t>低风险</w:t>
            </w:r>
          </w:p>
        </w:tc>
        <w:tc>
          <w:tcPr>
            <w:tcW w:w="1647" w:type="dxa"/>
            <w:vAlign w:val="center"/>
          </w:tcPr>
          <w:p w:rsidR="00F4544B" w:rsidRPr="00BF6492" w:rsidRDefault="00F4544B" w:rsidP="006603A2">
            <w:pPr>
              <w:jc w:val="center"/>
              <w:rPr>
                <w:rFonts w:ascii="仿宋_GB2312" w:eastAsia="仿宋_GB2312" w:hAnsi="Times New Roman"/>
              </w:rPr>
            </w:pPr>
            <w:r w:rsidRPr="00BF6492">
              <w:rPr>
                <w:rFonts w:ascii="仿宋_GB2312" w:eastAsia="仿宋_GB2312" w:hAnsi="Times New Roman" w:hint="eastAsia"/>
              </w:rPr>
              <w:t>一般风险</w:t>
            </w:r>
          </w:p>
        </w:tc>
        <w:tc>
          <w:tcPr>
            <w:tcW w:w="1856" w:type="dxa"/>
            <w:vAlign w:val="center"/>
          </w:tcPr>
          <w:p w:rsidR="00F4544B" w:rsidRPr="00BF6492" w:rsidRDefault="00F4544B" w:rsidP="006603A2">
            <w:pPr>
              <w:jc w:val="center"/>
              <w:rPr>
                <w:rFonts w:ascii="仿宋_GB2312" w:eastAsia="仿宋_GB2312" w:hAnsi="Times New Roman"/>
              </w:rPr>
            </w:pPr>
            <w:r w:rsidRPr="00BF6492">
              <w:rPr>
                <w:rFonts w:ascii="仿宋_GB2312" w:eastAsia="仿宋_GB2312" w:hAnsi="Times New Roman" w:hint="eastAsia"/>
              </w:rPr>
              <w:t>较大风险</w:t>
            </w:r>
          </w:p>
        </w:tc>
        <w:tc>
          <w:tcPr>
            <w:tcW w:w="1684" w:type="dxa"/>
            <w:vAlign w:val="center"/>
          </w:tcPr>
          <w:p w:rsidR="00F4544B" w:rsidRPr="00BF6492" w:rsidRDefault="00F4544B" w:rsidP="006603A2">
            <w:pPr>
              <w:jc w:val="center"/>
              <w:rPr>
                <w:rFonts w:ascii="仿宋_GB2312" w:eastAsia="仿宋_GB2312" w:hAnsi="Times New Roman"/>
              </w:rPr>
            </w:pPr>
            <w:r w:rsidRPr="00BF6492">
              <w:rPr>
                <w:rFonts w:ascii="仿宋_GB2312" w:eastAsia="仿宋_GB2312" w:hAnsi="Times New Roman" w:hint="eastAsia"/>
              </w:rPr>
              <w:t>重大风险</w:t>
            </w:r>
          </w:p>
        </w:tc>
      </w:tr>
      <w:tr w:rsidR="006C5A64" w:rsidRPr="00BF6492" w:rsidTr="006C5A64">
        <w:trPr>
          <w:trHeight w:val="257"/>
          <w:jc w:val="center"/>
        </w:trPr>
        <w:tc>
          <w:tcPr>
            <w:tcW w:w="1527" w:type="dxa"/>
            <w:vMerge/>
            <w:vAlign w:val="center"/>
          </w:tcPr>
          <w:p w:rsidR="006C5A64" w:rsidRPr="00BF6492" w:rsidRDefault="006C5A64" w:rsidP="006603A2">
            <w:pPr>
              <w:jc w:val="center"/>
              <w:rPr>
                <w:rFonts w:ascii="仿宋_GB2312" w:eastAsia="仿宋_GB2312" w:hAnsi="Times New Roman"/>
                <w:b/>
              </w:rPr>
            </w:pPr>
          </w:p>
        </w:tc>
        <w:tc>
          <w:tcPr>
            <w:tcW w:w="1649" w:type="dxa"/>
            <w:vAlign w:val="center"/>
          </w:tcPr>
          <w:p w:rsidR="006C5A64" w:rsidRPr="00BF6492" w:rsidRDefault="006C5A64" w:rsidP="006603A2">
            <w:pPr>
              <w:jc w:val="center"/>
              <w:rPr>
                <w:rFonts w:ascii="仿宋_GB2312" w:eastAsia="仿宋_GB2312" w:hAnsi="Times New Roman"/>
              </w:rPr>
            </w:pPr>
            <w:r w:rsidRPr="00BF6492">
              <w:rPr>
                <w:rFonts w:ascii="仿宋_GB2312" w:eastAsia="仿宋_GB2312" w:hAnsi="Times New Roman" w:hint="eastAsia"/>
              </w:rPr>
              <w:t>可接受风险</w:t>
            </w:r>
          </w:p>
        </w:tc>
        <w:tc>
          <w:tcPr>
            <w:tcW w:w="1647" w:type="dxa"/>
            <w:vAlign w:val="center"/>
          </w:tcPr>
          <w:p w:rsidR="006C5A64" w:rsidRPr="00BF6492" w:rsidRDefault="006C5A64" w:rsidP="006603A2">
            <w:pPr>
              <w:jc w:val="center"/>
              <w:rPr>
                <w:rFonts w:ascii="仿宋_GB2312" w:eastAsia="仿宋_GB2312" w:hAnsi="Times New Roman"/>
              </w:rPr>
            </w:pPr>
            <w:r w:rsidRPr="00BF6492">
              <w:rPr>
                <w:rFonts w:ascii="仿宋_GB2312" w:eastAsia="仿宋_GB2312" w:hAnsi="Times New Roman" w:hint="eastAsia"/>
              </w:rPr>
              <w:t>可容忍风险</w:t>
            </w:r>
          </w:p>
        </w:tc>
        <w:tc>
          <w:tcPr>
            <w:tcW w:w="1856" w:type="dxa"/>
            <w:vAlign w:val="center"/>
          </w:tcPr>
          <w:p w:rsidR="006C5A64" w:rsidRPr="00BF6492" w:rsidRDefault="006C5A64" w:rsidP="006603A2">
            <w:pPr>
              <w:jc w:val="center"/>
              <w:rPr>
                <w:rFonts w:ascii="仿宋_GB2312" w:eastAsia="仿宋_GB2312" w:hAnsi="Times New Roman"/>
              </w:rPr>
            </w:pPr>
            <w:r w:rsidRPr="00BF6492">
              <w:rPr>
                <w:rFonts w:ascii="仿宋_GB2312" w:eastAsia="仿宋_GB2312" w:hAnsi="Times New Roman" w:hint="eastAsia"/>
              </w:rPr>
              <w:t>不可接受风险</w:t>
            </w:r>
          </w:p>
        </w:tc>
        <w:tc>
          <w:tcPr>
            <w:tcW w:w="1684" w:type="dxa"/>
            <w:vAlign w:val="center"/>
          </w:tcPr>
          <w:p w:rsidR="006C5A64" w:rsidRPr="00BF6492" w:rsidRDefault="00871B4C" w:rsidP="006603A2">
            <w:pPr>
              <w:jc w:val="center"/>
              <w:rPr>
                <w:rFonts w:ascii="仿宋_GB2312" w:eastAsia="仿宋_GB2312" w:hAnsi="Times New Roman"/>
              </w:rPr>
            </w:pPr>
            <w:r w:rsidRPr="00BF6492">
              <w:rPr>
                <w:rFonts w:ascii="仿宋_GB2312" w:eastAsia="仿宋_GB2312" w:hAnsi="Times New Roman" w:hint="eastAsia"/>
              </w:rPr>
              <w:t>极高风险</w:t>
            </w:r>
          </w:p>
        </w:tc>
      </w:tr>
      <w:tr w:rsidR="006603A2" w:rsidRPr="00BF6492" w:rsidTr="006C5A64">
        <w:trPr>
          <w:trHeight w:val="257"/>
          <w:jc w:val="center"/>
        </w:trPr>
        <w:tc>
          <w:tcPr>
            <w:tcW w:w="1527" w:type="dxa"/>
            <w:vAlign w:val="center"/>
          </w:tcPr>
          <w:p w:rsidR="006603A2" w:rsidRPr="00BF6492" w:rsidRDefault="006603A2" w:rsidP="006603A2">
            <w:pPr>
              <w:jc w:val="center"/>
              <w:rPr>
                <w:rFonts w:ascii="仿宋_GB2312" w:eastAsia="仿宋_GB2312" w:hAnsi="Times New Roman"/>
                <w:b/>
              </w:rPr>
            </w:pPr>
            <w:r w:rsidRPr="00BF6492">
              <w:rPr>
                <w:rFonts w:ascii="仿宋_GB2312" w:eastAsia="仿宋_GB2312" w:hAnsi="Times New Roman" w:hint="eastAsia"/>
                <w:b/>
              </w:rPr>
              <w:t>风险对策</w:t>
            </w:r>
          </w:p>
        </w:tc>
        <w:tc>
          <w:tcPr>
            <w:tcW w:w="1649" w:type="dxa"/>
            <w:vAlign w:val="center"/>
          </w:tcPr>
          <w:p w:rsidR="006603A2" w:rsidRPr="00BF6492" w:rsidRDefault="006603A2" w:rsidP="006603A2">
            <w:pPr>
              <w:jc w:val="center"/>
              <w:rPr>
                <w:rFonts w:ascii="仿宋_GB2312" w:eastAsia="仿宋_GB2312" w:hAnsi="Times New Roman"/>
              </w:rPr>
            </w:pPr>
            <w:r w:rsidRPr="00BF6492">
              <w:rPr>
                <w:rFonts w:ascii="仿宋_GB2312" w:eastAsia="仿宋_GB2312" w:hAnsi="Times New Roman" w:hint="eastAsia"/>
              </w:rPr>
              <w:t>关注</w:t>
            </w:r>
          </w:p>
        </w:tc>
        <w:tc>
          <w:tcPr>
            <w:tcW w:w="1647" w:type="dxa"/>
            <w:vAlign w:val="center"/>
          </w:tcPr>
          <w:p w:rsidR="006603A2" w:rsidRPr="00BF6492" w:rsidRDefault="006603A2" w:rsidP="006603A2">
            <w:pPr>
              <w:jc w:val="center"/>
              <w:rPr>
                <w:rFonts w:ascii="仿宋_GB2312" w:eastAsia="仿宋_GB2312" w:hAnsi="Times New Roman"/>
              </w:rPr>
            </w:pPr>
            <w:r w:rsidRPr="00BF6492">
              <w:rPr>
                <w:rFonts w:ascii="仿宋_GB2312" w:eastAsia="仿宋_GB2312" w:hAnsi="Times New Roman" w:hint="eastAsia"/>
              </w:rPr>
              <w:t>监控</w:t>
            </w:r>
          </w:p>
        </w:tc>
        <w:tc>
          <w:tcPr>
            <w:tcW w:w="1856" w:type="dxa"/>
            <w:vAlign w:val="center"/>
          </w:tcPr>
          <w:p w:rsidR="006603A2" w:rsidRPr="00BF6492" w:rsidRDefault="006603A2" w:rsidP="006603A2">
            <w:pPr>
              <w:jc w:val="center"/>
              <w:rPr>
                <w:rFonts w:ascii="仿宋_GB2312" w:eastAsia="仿宋_GB2312" w:hAnsi="Times New Roman"/>
              </w:rPr>
            </w:pPr>
            <w:r w:rsidRPr="00BF6492">
              <w:rPr>
                <w:rFonts w:ascii="仿宋_GB2312" w:eastAsia="仿宋_GB2312" w:hAnsi="Times New Roman" w:hint="eastAsia"/>
              </w:rPr>
              <w:t>采取措施</w:t>
            </w:r>
          </w:p>
        </w:tc>
        <w:tc>
          <w:tcPr>
            <w:tcW w:w="1684" w:type="dxa"/>
            <w:vAlign w:val="center"/>
          </w:tcPr>
          <w:p w:rsidR="006603A2" w:rsidRPr="00BF6492" w:rsidRDefault="006603A2" w:rsidP="006603A2">
            <w:pPr>
              <w:jc w:val="center"/>
              <w:rPr>
                <w:rFonts w:ascii="仿宋_GB2312" w:eastAsia="仿宋_GB2312" w:hAnsi="Times New Roman"/>
              </w:rPr>
            </w:pPr>
            <w:r w:rsidRPr="00BF6492">
              <w:rPr>
                <w:rFonts w:ascii="仿宋_GB2312" w:eastAsia="仿宋_GB2312" w:hAnsi="Times New Roman" w:hint="eastAsia"/>
              </w:rPr>
              <w:t>采取紧急措施</w:t>
            </w:r>
          </w:p>
        </w:tc>
      </w:tr>
    </w:tbl>
    <w:p w:rsidR="00A84FB1" w:rsidRPr="00AB7012" w:rsidRDefault="00A84FB1" w:rsidP="00A84FB1">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Ⅰ</w:t>
      </w:r>
      <w:proofErr w:type="gramStart"/>
      <w:r w:rsidRPr="00AB7012">
        <w:rPr>
          <w:rFonts w:ascii="Times New Roman" w:eastAsia="仿宋" w:hAnsi="Times New Roman" w:cs="Times New Roman"/>
          <w:sz w:val="30"/>
          <w:szCs w:val="30"/>
        </w:rPr>
        <w:t>级</w:t>
      </w:r>
      <w:r w:rsidRPr="00AB7012">
        <w:rPr>
          <w:rFonts w:ascii="Times New Roman" w:eastAsia="仿宋" w:hAnsi="Times New Roman" w:cs="Times New Roman" w:hint="eastAsia"/>
          <w:sz w:val="30"/>
          <w:szCs w:val="30"/>
        </w:rPr>
        <w:t>风险</w:t>
      </w:r>
      <w:proofErr w:type="gramEnd"/>
      <w:r w:rsidRPr="00AB7012">
        <w:rPr>
          <w:rFonts w:ascii="Times New Roman" w:eastAsia="仿宋" w:hAnsi="Times New Roman" w:cs="Times New Roman"/>
          <w:sz w:val="30"/>
          <w:szCs w:val="30"/>
        </w:rPr>
        <w:t>为</w:t>
      </w:r>
      <w:r w:rsidR="006C5A64" w:rsidRPr="00AB7012">
        <w:rPr>
          <w:rFonts w:ascii="Times New Roman" w:eastAsia="仿宋" w:hAnsi="Times New Roman" w:cs="Times New Roman" w:hint="eastAsia"/>
          <w:sz w:val="30"/>
          <w:szCs w:val="30"/>
        </w:rPr>
        <w:t>低</w:t>
      </w:r>
      <w:r w:rsidRPr="00AB7012">
        <w:rPr>
          <w:rFonts w:ascii="Times New Roman" w:eastAsia="仿宋" w:hAnsi="Times New Roman" w:cs="Times New Roman"/>
          <w:sz w:val="30"/>
          <w:szCs w:val="30"/>
        </w:rPr>
        <w:t>风险</w:t>
      </w:r>
      <w:r w:rsidRPr="00AB7012">
        <w:rPr>
          <w:rFonts w:ascii="Times New Roman" w:eastAsia="仿宋" w:hAnsi="Times New Roman" w:cs="Times New Roman" w:hint="eastAsia"/>
          <w:sz w:val="30"/>
          <w:szCs w:val="30"/>
        </w:rPr>
        <w:t>，</w:t>
      </w:r>
      <w:r w:rsidR="006C5A64" w:rsidRPr="00AB7012">
        <w:rPr>
          <w:rFonts w:ascii="Times New Roman" w:eastAsia="仿宋" w:hAnsi="Times New Roman" w:cs="Times New Roman" w:hint="eastAsia"/>
          <w:sz w:val="30"/>
          <w:szCs w:val="30"/>
        </w:rPr>
        <w:t>属于可接受风险，</w:t>
      </w:r>
      <w:r w:rsidRPr="00AB7012">
        <w:rPr>
          <w:rFonts w:ascii="Times New Roman" w:eastAsia="仿宋" w:hAnsi="Times New Roman" w:cs="Times New Roman" w:hint="eastAsia"/>
          <w:sz w:val="30"/>
          <w:szCs w:val="30"/>
        </w:rPr>
        <w:t>对策措施</w:t>
      </w:r>
      <w:r w:rsidR="00160424" w:rsidRPr="00AB7012">
        <w:rPr>
          <w:rFonts w:ascii="Times New Roman" w:eastAsia="仿宋" w:hAnsi="Times New Roman" w:cs="Times New Roman" w:hint="eastAsia"/>
          <w:sz w:val="30"/>
          <w:szCs w:val="30"/>
        </w:rPr>
        <w:t>主要</w:t>
      </w:r>
      <w:r w:rsidRPr="00AB7012">
        <w:rPr>
          <w:rFonts w:ascii="Times New Roman" w:eastAsia="仿宋" w:hAnsi="Times New Roman" w:cs="Times New Roman" w:hint="eastAsia"/>
          <w:sz w:val="30"/>
          <w:szCs w:val="30"/>
        </w:rPr>
        <w:t>为关注</w:t>
      </w:r>
      <w:r w:rsidR="00160424" w:rsidRPr="00AB7012">
        <w:rPr>
          <w:rFonts w:ascii="Times New Roman" w:eastAsia="仿宋" w:hAnsi="Times New Roman" w:cs="Times New Roman" w:hint="eastAsia"/>
          <w:sz w:val="30"/>
          <w:szCs w:val="30"/>
        </w:rPr>
        <w:t>、</w:t>
      </w:r>
      <w:r w:rsidRPr="00AB7012">
        <w:rPr>
          <w:rFonts w:ascii="Times New Roman" w:eastAsia="仿宋" w:hAnsi="Times New Roman" w:cs="Times New Roman"/>
          <w:sz w:val="30"/>
          <w:szCs w:val="30"/>
        </w:rPr>
        <w:t>维持正常的监测频次和日常巡视。</w:t>
      </w:r>
    </w:p>
    <w:p w:rsidR="00A84FB1" w:rsidRPr="00AB7012" w:rsidRDefault="00A84FB1" w:rsidP="00A84FB1">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Ⅱ</w:t>
      </w:r>
      <w:proofErr w:type="gramStart"/>
      <w:r w:rsidRPr="00AB7012">
        <w:rPr>
          <w:rFonts w:ascii="Times New Roman" w:eastAsia="仿宋" w:hAnsi="Times New Roman" w:cs="Times New Roman"/>
          <w:sz w:val="30"/>
          <w:szCs w:val="30"/>
        </w:rPr>
        <w:t>级风险</w:t>
      </w:r>
      <w:proofErr w:type="gramEnd"/>
      <w:r w:rsidRPr="00AB7012">
        <w:rPr>
          <w:rFonts w:ascii="Times New Roman" w:eastAsia="仿宋" w:hAnsi="Times New Roman" w:cs="Times New Roman"/>
          <w:sz w:val="30"/>
          <w:szCs w:val="30"/>
        </w:rPr>
        <w:t>为一般风险，</w:t>
      </w:r>
      <w:r w:rsidR="00160424" w:rsidRPr="00AB7012">
        <w:rPr>
          <w:rFonts w:ascii="Times New Roman" w:eastAsia="仿宋" w:hAnsi="Times New Roman" w:cs="Times New Roman"/>
          <w:sz w:val="30"/>
          <w:szCs w:val="30"/>
        </w:rPr>
        <w:t>属于可容忍风险</w:t>
      </w:r>
      <w:r w:rsidR="00160424" w:rsidRPr="00AB7012">
        <w:rPr>
          <w:rFonts w:ascii="Times New Roman" w:eastAsia="仿宋" w:hAnsi="Times New Roman" w:cs="Times New Roman" w:hint="eastAsia"/>
          <w:sz w:val="30"/>
          <w:szCs w:val="30"/>
        </w:rPr>
        <w:t>，</w:t>
      </w:r>
      <w:r w:rsidRPr="00AB7012">
        <w:rPr>
          <w:rFonts w:ascii="Times New Roman" w:eastAsia="仿宋" w:hAnsi="Times New Roman" w:cs="Times New Roman"/>
          <w:sz w:val="30"/>
          <w:szCs w:val="30"/>
        </w:rPr>
        <w:t>对策</w:t>
      </w:r>
      <w:r w:rsidRPr="00AB7012">
        <w:rPr>
          <w:rFonts w:ascii="Times New Roman" w:eastAsia="仿宋" w:hAnsi="Times New Roman" w:cs="Times New Roman" w:hint="eastAsia"/>
          <w:sz w:val="30"/>
          <w:szCs w:val="30"/>
        </w:rPr>
        <w:t>措施</w:t>
      </w:r>
      <w:r w:rsidR="00160424" w:rsidRPr="00AB7012">
        <w:rPr>
          <w:rFonts w:ascii="Times New Roman" w:eastAsia="仿宋" w:hAnsi="Times New Roman" w:cs="Times New Roman" w:hint="eastAsia"/>
          <w:sz w:val="30"/>
          <w:szCs w:val="30"/>
        </w:rPr>
        <w:t>主要</w:t>
      </w:r>
      <w:r w:rsidRPr="00AB7012">
        <w:rPr>
          <w:rFonts w:ascii="Times New Roman" w:eastAsia="仿宋" w:hAnsi="Times New Roman" w:cs="Times New Roman"/>
          <w:sz w:val="30"/>
          <w:szCs w:val="30"/>
        </w:rPr>
        <w:t>为监控</w:t>
      </w:r>
      <w:r w:rsidR="00160424"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加强</w:t>
      </w:r>
      <w:r w:rsidRPr="00AB7012">
        <w:rPr>
          <w:rFonts w:ascii="Times New Roman" w:eastAsia="仿宋" w:hAnsi="Times New Roman" w:cs="Times New Roman"/>
          <w:sz w:val="30"/>
          <w:szCs w:val="30"/>
        </w:rPr>
        <w:t>监测和日常巡视，必要时需采取措施进行风险控制</w:t>
      </w:r>
      <w:r w:rsidR="001E7185" w:rsidRPr="00AB7012">
        <w:rPr>
          <w:rFonts w:ascii="Times New Roman" w:eastAsia="仿宋" w:hAnsi="Times New Roman" w:cs="Times New Roman" w:hint="eastAsia"/>
          <w:sz w:val="30"/>
          <w:szCs w:val="30"/>
        </w:rPr>
        <w:t>。</w:t>
      </w:r>
      <w:r w:rsidRPr="00AB7012">
        <w:rPr>
          <w:rFonts w:ascii="Times New Roman" w:eastAsia="仿宋" w:hAnsi="Times New Roman" w:cs="Times New Roman"/>
          <w:sz w:val="30"/>
          <w:szCs w:val="30"/>
        </w:rPr>
        <w:t>当风险处理资金</w:t>
      </w:r>
      <w:r w:rsidR="00F4544B" w:rsidRPr="00AB7012">
        <w:rPr>
          <w:rFonts w:ascii="Times New Roman" w:eastAsia="仿宋" w:hAnsi="Times New Roman" w:cs="Times New Roman" w:hint="eastAsia"/>
          <w:sz w:val="30"/>
          <w:szCs w:val="30"/>
        </w:rPr>
        <w:t>有限</w:t>
      </w:r>
      <w:r w:rsidRPr="00AB7012">
        <w:rPr>
          <w:rFonts w:ascii="Times New Roman" w:eastAsia="仿宋" w:hAnsi="Times New Roman" w:cs="Times New Roman"/>
          <w:sz w:val="30"/>
          <w:szCs w:val="30"/>
        </w:rPr>
        <w:t>时，应</w:t>
      </w:r>
      <w:r w:rsidRPr="00AB7012">
        <w:rPr>
          <w:rFonts w:ascii="Times New Roman" w:eastAsia="仿宋" w:hAnsi="Times New Roman" w:cs="Times New Roman" w:hint="eastAsia"/>
          <w:sz w:val="30"/>
          <w:szCs w:val="30"/>
        </w:rPr>
        <w:t>根据</w:t>
      </w:r>
      <w:r w:rsidRPr="00AB7012">
        <w:rPr>
          <w:rFonts w:ascii="Times New Roman" w:eastAsia="仿宋" w:hAnsi="Times New Roman" w:cs="Times New Roman"/>
          <w:sz w:val="30"/>
          <w:szCs w:val="30"/>
        </w:rPr>
        <w:t>风险</w:t>
      </w:r>
      <w:r w:rsidRPr="00AB7012">
        <w:rPr>
          <w:rFonts w:ascii="Times New Roman" w:eastAsia="仿宋" w:hAnsi="Times New Roman" w:cs="Times New Roman" w:hint="eastAsia"/>
          <w:sz w:val="30"/>
          <w:szCs w:val="30"/>
        </w:rPr>
        <w:t>因子重要性</w:t>
      </w:r>
      <w:r w:rsidRPr="00AB7012">
        <w:rPr>
          <w:rFonts w:ascii="Times New Roman" w:eastAsia="仿宋" w:hAnsi="Times New Roman" w:cs="Times New Roman"/>
          <w:sz w:val="30"/>
          <w:szCs w:val="30"/>
        </w:rPr>
        <w:t>排序，确保主要风险</w:t>
      </w:r>
      <w:r w:rsidRPr="00AB7012">
        <w:rPr>
          <w:rFonts w:ascii="Times New Roman" w:eastAsia="仿宋" w:hAnsi="Times New Roman" w:cs="Times New Roman" w:hint="eastAsia"/>
          <w:sz w:val="30"/>
          <w:szCs w:val="30"/>
        </w:rPr>
        <w:t>因子</w:t>
      </w:r>
      <w:r w:rsidRPr="00AB7012">
        <w:rPr>
          <w:rFonts w:ascii="Times New Roman" w:eastAsia="仿宋" w:hAnsi="Times New Roman" w:cs="Times New Roman"/>
          <w:sz w:val="30"/>
          <w:szCs w:val="30"/>
        </w:rPr>
        <w:t>得以处理</w:t>
      </w:r>
      <w:r w:rsidRPr="00AB7012">
        <w:rPr>
          <w:rFonts w:ascii="Times New Roman" w:eastAsia="仿宋" w:hAnsi="Times New Roman" w:cs="Times New Roman" w:hint="eastAsia"/>
          <w:sz w:val="30"/>
          <w:szCs w:val="30"/>
        </w:rPr>
        <w:t>。</w:t>
      </w:r>
    </w:p>
    <w:p w:rsidR="00A84FB1" w:rsidRPr="00AB7012" w:rsidRDefault="00A84FB1" w:rsidP="00A84FB1">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Ⅲ</w:t>
      </w:r>
      <w:proofErr w:type="gramStart"/>
      <w:r w:rsidRPr="00AB7012">
        <w:rPr>
          <w:rFonts w:ascii="Times New Roman" w:eastAsia="仿宋" w:hAnsi="Times New Roman" w:cs="Times New Roman"/>
          <w:sz w:val="30"/>
          <w:szCs w:val="30"/>
        </w:rPr>
        <w:t>级风险</w:t>
      </w:r>
      <w:proofErr w:type="gramEnd"/>
      <w:r w:rsidRPr="00AB7012">
        <w:rPr>
          <w:rFonts w:ascii="Times New Roman" w:eastAsia="仿宋" w:hAnsi="Times New Roman" w:cs="Times New Roman"/>
          <w:sz w:val="30"/>
          <w:szCs w:val="30"/>
        </w:rPr>
        <w:t>为较大风险，</w:t>
      </w:r>
      <w:r w:rsidR="00871B4C" w:rsidRPr="00AB7012">
        <w:rPr>
          <w:rFonts w:ascii="Times New Roman" w:eastAsia="仿宋" w:hAnsi="Times New Roman" w:cs="Times New Roman"/>
          <w:sz w:val="30"/>
          <w:szCs w:val="30"/>
        </w:rPr>
        <w:t>属于不可接受风险</w:t>
      </w:r>
      <w:r w:rsidR="00871B4C" w:rsidRPr="00AB7012">
        <w:rPr>
          <w:rFonts w:ascii="Times New Roman" w:eastAsia="仿宋" w:hAnsi="Times New Roman" w:cs="Times New Roman" w:hint="eastAsia"/>
          <w:sz w:val="30"/>
          <w:szCs w:val="30"/>
        </w:rPr>
        <w:t>，</w:t>
      </w:r>
      <w:r w:rsidRPr="00AB7012">
        <w:rPr>
          <w:rFonts w:ascii="Times New Roman" w:eastAsia="仿宋" w:hAnsi="Times New Roman" w:cs="Times New Roman"/>
          <w:sz w:val="30"/>
          <w:szCs w:val="30"/>
        </w:rPr>
        <w:t>对策</w:t>
      </w:r>
      <w:r w:rsidRPr="00AB7012">
        <w:rPr>
          <w:rFonts w:ascii="Times New Roman" w:eastAsia="仿宋" w:hAnsi="Times New Roman" w:cs="Times New Roman" w:hint="eastAsia"/>
          <w:sz w:val="30"/>
          <w:szCs w:val="30"/>
        </w:rPr>
        <w:t>措施</w:t>
      </w:r>
      <w:r w:rsidR="00160424" w:rsidRPr="00AB7012">
        <w:rPr>
          <w:rFonts w:ascii="Times New Roman" w:eastAsia="仿宋" w:hAnsi="Times New Roman" w:cs="Times New Roman" w:hint="eastAsia"/>
          <w:sz w:val="30"/>
          <w:szCs w:val="30"/>
        </w:rPr>
        <w:t>主要</w:t>
      </w:r>
      <w:r w:rsidRPr="00AB7012">
        <w:rPr>
          <w:rFonts w:ascii="Times New Roman" w:eastAsia="仿宋" w:hAnsi="Times New Roman" w:cs="Times New Roman"/>
          <w:sz w:val="30"/>
          <w:szCs w:val="30"/>
        </w:rPr>
        <w:t>为</w:t>
      </w:r>
      <w:r w:rsidR="00160424" w:rsidRPr="00AB7012">
        <w:rPr>
          <w:rFonts w:ascii="Times New Roman" w:eastAsia="仿宋" w:hAnsi="Times New Roman" w:cs="Times New Roman" w:hint="eastAsia"/>
          <w:sz w:val="30"/>
          <w:szCs w:val="30"/>
        </w:rPr>
        <w:t>及时</w:t>
      </w:r>
      <w:r w:rsidRPr="00AB7012">
        <w:rPr>
          <w:rFonts w:ascii="Times New Roman" w:eastAsia="仿宋" w:hAnsi="Times New Roman" w:cs="Times New Roman" w:hint="eastAsia"/>
          <w:sz w:val="30"/>
          <w:szCs w:val="30"/>
        </w:rPr>
        <w:t>采取</w:t>
      </w:r>
      <w:r w:rsidRPr="00AB7012">
        <w:rPr>
          <w:rFonts w:ascii="Times New Roman" w:eastAsia="仿宋" w:hAnsi="Times New Roman" w:cs="Times New Roman"/>
          <w:sz w:val="30"/>
          <w:szCs w:val="30"/>
        </w:rPr>
        <w:t>措施，针对各主要风险因子分别采取预防、消除、规避</w:t>
      </w:r>
      <w:r w:rsidRPr="00AB7012">
        <w:rPr>
          <w:rFonts w:ascii="Times New Roman" w:eastAsia="仿宋" w:hAnsi="Times New Roman" w:cs="Times New Roman" w:hint="eastAsia"/>
          <w:sz w:val="30"/>
          <w:szCs w:val="30"/>
        </w:rPr>
        <w:t>、</w:t>
      </w:r>
      <w:r w:rsidRPr="00AB7012">
        <w:rPr>
          <w:rFonts w:ascii="Times New Roman" w:eastAsia="仿宋" w:hAnsi="Times New Roman" w:cs="Times New Roman"/>
          <w:sz w:val="30"/>
          <w:szCs w:val="30"/>
        </w:rPr>
        <w:t>减免风险事故发生的措施</w:t>
      </w:r>
      <w:r w:rsidRPr="00AB7012">
        <w:rPr>
          <w:rFonts w:ascii="Times New Roman" w:eastAsia="仿宋" w:hAnsi="Times New Roman" w:cs="Times New Roman" w:hint="eastAsia"/>
          <w:sz w:val="30"/>
          <w:szCs w:val="30"/>
        </w:rPr>
        <w:t>，使风险等级</w:t>
      </w:r>
      <w:r w:rsidRPr="00AB7012">
        <w:rPr>
          <w:rFonts w:ascii="Times New Roman" w:eastAsia="仿宋" w:hAnsi="Times New Roman" w:cs="Times New Roman"/>
          <w:sz w:val="30"/>
          <w:szCs w:val="30"/>
        </w:rPr>
        <w:t>降至</w:t>
      </w:r>
      <w:r w:rsidRPr="00AB7012">
        <w:rPr>
          <w:rFonts w:ascii="Times New Roman" w:eastAsia="仿宋" w:hAnsi="Times New Roman" w:cs="Times New Roman" w:hint="eastAsia"/>
          <w:sz w:val="30"/>
          <w:szCs w:val="30"/>
        </w:rPr>
        <w:t>可</w:t>
      </w:r>
      <w:r w:rsidRPr="00AB7012">
        <w:rPr>
          <w:rFonts w:ascii="Times New Roman" w:eastAsia="仿宋" w:hAnsi="Times New Roman" w:cs="Times New Roman"/>
          <w:sz w:val="30"/>
          <w:szCs w:val="30"/>
        </w:rPr>
        <w:t>容忍或可接受的水平</w:t>
      </w:r>
      <w:r w:rsidRPr="00AB7012">
        <w:rPr>
          <w:rFonts w:ascii="Times New Roman" w:eastAsia="仿宋" w:hAnsi="Times New Roman" w:cs="Times New Roman" w:hint="eastAsia"/>
          <w:sz w:val="30"/>
          <w:szCs w:val="30"/>
        </w:rPr>
        <w:t>。</w:t>
      </w:r>
    </w:p>
    <w:p w:rsidR="00A84FB1" w:rsidRPr="00AB7012" w:rsidRDefault="00A84FB1" w:rsidP="00A84FB1">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Ⅳ</w:t>
      </w:r>
      <w:proofErr w:type="gramStart"/>
      <w:r w:rsidRPr="00AB7012">
        <w:rPr>
          <w:rFonts w:ascii="Times New Roman" w:eastAsia="仿宋" w:hAnsi="Times New Roman" w:cs="Times New Roman"/>
          <w:sz w:val="30"/>
          <w:szCs w:val="30"/>
        </w:rPr>
        <w:t>级风险</w:t>
      </w:r>
      <w:proofErr w:type="gramEnd"/>
      <w:r w:rsidRPr="00AB7012">
        <w:rPr>
          <w:rFonts w:ascii="Times New Roman" w:eastAsia="仿宋" w:hAnsi="Times New Roman" w:cs="Times New Roman"/>
          <w:sz w:val="30"/>
          <w:szCs w:val="30"/>
        </w:rPr>
        <w:t>为重大风险，</w:t>
      </w:r>
      <w:r w:rsidR="00871B4C" w:rsidRPr="00AB7012">
        <w:rPr>
          <w:rFonts w:ascii="Times New Roman" w:eastAsia="仿宋" w:hAnsi="Times New Roman" w:cs="Times New Roman"/>
          <w:sz w:val="30"/>
          <w:szCs w:val="30"/>
        </w:rPr>
        <w:t>属于极高风险</w:t>
      </w:r>
      <w:r w:rsidR="00871B4C" w:rsidRPr="00AB7012">
        <w:rPr>
          <w:rFonts w:ascii="Times New Roman" w:eastAsia="仿宋" w:hAnsi="Times New Roman" w:cs="Times New Roman" w:hint="eastAsia"/>
          <w:sz w:val="30"/>
          <w:szCs w:val="30"/>
        </w:rPr>
        <w:t>，</w:t>
      </w:r>
      <w:r w:rsidRPr="00AB7012">
        <w:rPr>
          <w:rFonts w:ascii="Times New Roman" w:eastAsia="仿宋" w:hAnsi="Times New Roman" w:cs="Times New Roman"/>
          <w:sz w:val="30"/>
          <w:szCs w:val="30"/>
        </w:rPr>
        <w:t>对策</w:t>
      </w:r>
      <w:r w:rsidRPr="00AB7012">
        <w:rPr>
          <w:rFonts w:ascii="Times New Roman" w:eastAsia="仿宋" w:hAnsi="Times New Roman" w:cs="Times New Roman" w:hint="eastAsia"/>
          <w:sz w:val="30"/>
          <w:szCs w:val="30"/>
        </w:rPr>
        <w:t>措施</w:t>
      </w:r>
      <w:r w:rsidRPr="00AB7012">
        <w:rPr>
          <w:rFonts w:ascii="Times New Roman" w:eastAsia="仿宋" w:hAnsi="Times New Roman" w:cs="Times New Roman"/>
          <w:sz w:val="30"/>
          <w:szCs w:val="30"/>
        </w:rPr>
        <w:t>为</w:t>
      </w:r>
      <w:r w:rsidRPr="00AB7012">
        <w:rPr>
          <w:rFonts w:ascii="Times New Roman" w:eastAsia="仿宋" w:hAnsi="Times New Roman" w:cs="Times New Roman" w:hint="eastAsia"/>
          <w:sz w:val="30"/>
          <w:szCs w:val="30"/>
        </w:rPr>
        <w:t>采取紧急</w:t>
      </w:r>
      <w:r w:rsidRPr="00AB7012">
        <w:rPr>
          <w:rFonts w:ascii="Times New Roman" w:eastAsia="仿宋" w:hAnsi="Times New Roman" w:cs="Times New Roman"/>
          <w:sz w:val="30"/>
          <w:szCs w:val="30"/>
        </w:rPr>
        <w:t>措施，</w:t>
      </w:r>
      <w:r w:rsidRPr="00AB7012">
        <w:rPr>
          <w:rFonts w:ascii="Times New Roman" w:eastAsia="仿宋" w:hAnsi="Times New Roman" w:cs="Times New Roman" w:hint="eastAsia"/>
          <w:sz w:val="30"/>
          <w:szCs w:val="30"/>
        </w:rPr>
        <w:t>减免</w:t>
      </w:r>
      <w:r w:rsidRPr="00AB7012">
        <w:rPr>
          <w:rFonts w:ascii="Times New Roman" w:eastAsia="仿宋" w:hAnsi="Times New Roman" w:cs="Times New Roman"/>
          <w:sz w:val="30"/>
          <w:szCs w:val="30"/>
        </w:rPr>
        <w:t>风险，同时准备好应急预案，一旦发生险情，及时开展修复</w:t>
      </w:r>
      <w:r w:rsidRPr="00AB7012">
        <w:rPr>
          <w:rFonts w:ascii="Times New Roman" w:eastAsia="仿宋" w:hAnsi="Times New Roman" w:cs="Times New Roman" w:hint="eastAsia"/>
          <w:sz w:val="30"/>
          <w:szCs w:val="30"/>
        </w:rPr>
        <w:t>、</w:t>
      </w:r>
      <w:r w:rsidRPr="00AB7012">
        <w:rPr>
          <w:rFonts w:ascii="Times New Roman" w:eastAsia="仿宋" w:hAnsi="Times New Roman" w:cs="Times New Roman"/>
          <w:sz w:val="30"/>
          <w:szCs w:val="30"/>
        </w:rPr>
        <w:t>补救等抢险措施。</w:t>
      </w:r>
    </w:p>
    <w:p w:rsidR="007F185B" w:rsidRPr="00AB7012" w:rsidRDefault="007F185B" w:rsidP="007F185B">
      <w:pPr>
        <w:jc w:val="left"/>
        <w:outlineLvl w:val="1"/>
        <w:rPr>
          <w:rFonts w:ascii="Times New Roman" w:eastAsia="黑体" w:hAnsi="Times New Roman" w:cs="Times New Roman"/>
          <w:sz w:val="28"/>
          <w:szCs w:val="28"/>
        </w:rPr>
      </w:pPr>
      <w:bookmarkStart w:id="19" w:name="_Toc521278320"/>
      <w:bookmarkStart w:id="20" w:name="_Toc521306805"/>
      <w:bookmarkStart w:id="21" w:name="_Toc521357664"/>
      <w:bookmarkStart w:id="22" w:name="_Toc524644153"/>
      <w:r w:rsidRPr="00AB7012">
        <w:rPr>
          <w:rFonts w:ascii="Times New Roman" w:eastAsia="黑体" w:hAnsi="Times New Roman" w:cs="Times New Roman"/>
          <w:sz w:val="28"/>
          <w:szCs w:val="28"/>
        </w:rPr>
        <w:lastRenderedPageBreak/>
        <w:t xml:space="preserve">2.2 </w:t>
      </w:r>
      <w:r w:rsidRPr="00AB7012">
        <w:rPr>
          <w:rFonts w:ascii="Times New Roman" w:eastAsia="黑体" w:hAnsi="Times New Roman" w:cs="Times New Roman" w:hint="eastAsia"/>
          <w:sz w:val="28"/>
          <w:szCs w:val="28"/>
        </w:rPr>
        <w:t>风险</w:t>
      </w:r>
      <w:r w:rsidR="00083AAD" w:rsidRPr="00AB7012">
        <w:rPr>
          <w:rFonts w:ascii="Times New Roman" w:eastAsia="黑体" w:hAnsi="Times New Roman" w:cs="Times New Roman" w:hint="eastAsia"/>
          <w:sz w:val="28"/>
          <w:szCs w:val="28"/>
        </w:rPr>
        <w:t>量值分布</w:t>
      </w:r>
      <w:r w:rsidR="001530F9" w:rsidRPr="00AB7012">
        <w:rPr>
          <w:rFonts w:ascii="Times New Roman" w:eastAsia="黑体" w:hAnsi="Times New Roman" w:cs="Times New Roman" w:hint="eastAsia"/>
          <w:sz w:val="28"/>
          <w:szCs w:val="28"/>
        </w:rPr>
        <w:t>图</w:t>
      </w:r>
      <w:bookmarkEnd w:id="19"/>
      <w:bookmarkEnd w:id="20"/>
      <w:bookmarkEnd w:id="21"/>
      <w:bookmarkEnd w:id="22"/>
    </w:p>
    <w:p w:rsidR="001530F9" w:rsidRPr="00AB7012" w:rsidRDefault="001530F9" w:rsidP="00A026D2">
      <w:pPr>
        <w:pStyle w:val="10"/>
        <w:ind w:firstLine="240"/>
        <w:outlineLvl w:val="9"/>
        <w:rPr>
          <w:rFonts w:ascii="Times New Roman" w:hAnsi="Times New Roman" w:cs="Times New Roman"/>
        </w:rPr>
      </w:pPr>
      <w:r w:rsidRPr="00AB7012">
        <w:rPr>
          <w:rFonts w:ascii="Times New Roman" w:hAnsi="Times New Roman" w:cs="Times New Roman" w:hint="eastAsia"/>
        </w:rPr>
        <w:t xml:space="preserve">2.2.1 </w:t>
      </w:r>
      <w:r w:rsidRPr="00AB7012">
        <w:rPr>
          <w:rFonts w:ascii="Times New Roman" w:hAnsi="Times New Roman" w:cs="Times New Roman" w:hint="eastAsia"/>
        </w:rPr>
        <w:t>工程风险</w:t>
      </w:r>
      <w:r w:rsidR="008E257D" w:rsidRPr="00AB7012">
        <w:rPr>
          <w:rFonts w:ascii="Times New Roman" w:hAnsi="Times New Roman" w:cs="Times New Roman" w:hint="eastAsia"/>
        </w:rPr>
        <w:t>量值分布</w:t>
      </w:r>
      <w:r w:rsidRPr="00AB7012">
        <w:rPr>
          <w:rFonts w:ascii="Times New Roman" w:hAnsi="Times New Roman" w:cs="Times New Roman" w:hint="eastAsia"/>
        </w:rPr>
        <w:t>图</w:t>
      </w:r>
    </w:p>
    <w:p w:rsidR="000F4740" w:rsidRPr="00AB7012" w:rsidRDefault="006D2AC0" w:rsidP="000E5ACF">
      <w:pPr>
        <w:jc w:val="center"/>
        <w:rPr>
          <w:rFonts w:ascii="Times New Roman" w:eastAsia="黑体" w:hAnsi="Times New Roman" w:cs="Times New Roman"/>
          <w:sz w:val="28"/>
          <w:szCs w:val="28"/>
        </w:rPr>
      </w:pPr>
      <w:r>
        <w:rPr>
          <w:rFonts w:ascii="Times New Roman" w:eastAsia="黑体" w:hAnsi="Times New Roman" w:cs="Times New Roman"/>
          <w:noProof/>
          <w:sz w:val="28"/>
          <w:szCs w:val="28"/>
        </w:rPr>
        <w:drawing>
          <wp:inline distT="0" distB="0" distL="0" distR="0">
            <wp:extent cx="8640000" cy="45680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40000" cy="4568082"/>
                    </a:xfrm>
                    <a:prstGeom prst="rect">
                      <a:avLst/>
                    </a:prstGeom>
                    <a:noFill/>
                  </pic:spPr>
                </pic:pic>
              </a:graphicData>
            </a:graphic>
          </wp:inline>
        </w:drawing>
      </w:r>
    </w:p>
    <w:p w:rsidR="000F4740" w:rsidRPr="00AB7012" w:rsidRDefault="000F4740" w:rsidP="00E5242E">
      <w:pPr>
        <w:jc w:val="center"/>
        <w:rPr>
          <w:rFonts w:ascii="黑体" w:eastAsia="黑体" w:hAnsi="黑体" w:cs="Times New Roman"/>
          <w:sz w:val="24"/>
          <w:szCs w:val="24"/>
        </w:rPr>
      </w:pPr>
      <w:r w:rsidRPr="00AB7012">
        <w:rPr>
          <w:rFonts w:ascii="黑体" w:eastAsia="黑体" w:hAnsi="黑体" w:cs="Times New Roman" w:hint="eastAsia"/>
          <w:sz w:val="24"/>
          <w:szCs w:val="24"/>
        </w:rPr>
        <w:t>图2-1  工程风险量值分布图</w:t>
      </w:r>
    </w:p>
    <w:p w:rsidR="001530F9" w:rsidRPr="00AB7012" w:rsidRDefault="00012CFE" w:rsidP="000022AA">
      <w:pPr>
        <w:pStyle w:val="10"/>
        <w:ind w:firstLine="240"/>
        <w:outlineLvl w:val="9"/>
        <w:rPr>
          <w:rFonts w:ascii="Times New Roman" w:hAnsi="Times New Roman" w:cs="Times New Roman"/>
        </w:rPr>
      </w:pPr>
      <w:r w:rsidRPr="00AB7012">
        <w:rPr>
          <w:rFonts w:ascii="Times New Roman" w:hAnsi="Times New Roman" w:cs="Times New Roman"/>
        </w:rPr>
        <w:br w:type="column"/>
      </w:r>
      <w:r w:rsidR="001530F9" w:rsidRPr="00AB7012">
        <w:rPr>
          <w:rFonts w:ascii="Times New Roman" w:hAnsi="Times New Roman" w:cs="Times New Roman" w:hint="eastAsia"/>
        </w:rPr>
        <w:lastRenderedPageBreak/>
        <w:t xml:space="preserve">2.2.2 </w:t>
      </w:r>
      <w:r w:rsidR="001530F9" w:rsidRPr="00AB7012">
        <w:rPr>
          <w:rFonts w:ascii="Times New Roman" w:hAnsi="Times New Roman" w:cs="Times New Roman" w:hint="eastAsia"/>
        </w:rPr>
        <w:t>洪水风险</w:t>
      </w:r>
      <w:r w:rsidR="00AB6FDA" w:rsidRPr="00AB7012">
        <w:rPr>
          <w:rFonts w:ascii="Times New Roman" w:hAnsi="Times New Roman" w:cs="Times New Roman" w:hint="eastAsia"/>
        </w:rPr>
        <w:t>量值</w:t>
      </w:r>
      <w:r w:rsidR="008E257D" w:rsidRPr="00AB7012">
        <w:rPr>
          <w:rFonts w:ascii="Times New Roman" w:hAnsi="Times New Roman" w:cs="Times New Roman" w:hint="eastAsia"/>
        </w:rPr>
        <w:t>分布</w:t>
      </w:r>
      <w:r w:rsidR="001530F9" w:rsidRPr="00AB7012">
        <w:rPr>
          <w:rFonts w:ascii="Times New Roman" w:hAnsi="Times New Roman" w:cs="Times New Roman" w:hint="eastAsia"/>
        </w:rPr>
        <w:t>图</w:t>
      </w:r>
    </w:p>
    <w:p w:rsidR="006D2AC0" w:rsidRDefault="006D2AC0" w:rsidP="006D2AC0">
      <w:pPr>
        <w:jc w:val="center"/>
      </w:pPr>
    </w:p>
    <w:p w:rsidR="000F4740" w:rsidRPr="00AB7012" w:rsidRDefault="00C57BDD" w:rsidP="00D9767B">
      <w:pPr>
        <w:jc w:val="center"/>
        <w:rPr>
          <w:rFonts w:ascii="Times New Roman" w:eastAsia="黑体" w:hAnsi="Times New Roman" w:cs="Times New Roman"/>
          <w:noProof/>
          <w:sz w:val="28"/>
          <w:szCs w:val="28"/>
        </w:rPr>
      </w:pPr>
      <w:r w:rsidRPr="00AB7012">
        <w:rPr>
          <w:rFonts w:ascii="Times New Roman" w:eastAsia="黑体" w:hAnsi="Times New Roman" w:cs="Times New Roman"/>
          <w:noProof/>
          <w:sz w:val="28"/>
          <w:szCs w:val="28"/>
        </w:rPr>
        <w:drawing>
          <wp:inline distT="0" distB="0" distL="0" distR="0">
            <wp:extent cx="9287776" cy="4726356"/>
            <wp:effectExtent l="19050" t="0" r="8624"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4319"/>
                    <a:stretch/>
                  </pic:blipFill>
                  <pic:spPr bwMode="auto">
                    <a:xfrm>
                      <a:off x="0" y="0"/>
                      <a:ext cx="9309834" cy="473758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12CFE" w:rsidRPr="00AB7012" w:rsidRDefault="00012CFE" w:rsidP="00E5242E">
      <w:pPr>
        <w:jc w:val="center"/>
        <w:rPr>
          <w:rFonts w:ascii="黑体" w:eastAsia="黑体" w:hAnsi="黑体" w:cs="Times New Roman"/>
          <w:sz w:val="24"/>
          <w:szCs w:val="24"/>
        </w:rPr>
      </w:pPr>
      <w:r w:rsidRPr="00AB7012">
        <w:rPr>
          <w:rFonts w:ascii="黑体" w:eastAsia="黑体" w:hAnsi="黑体" w:cs="Times New Roman" w:hint="eastAsia"/>
          <w:sz w:val="24"/>
          <w:szCs w:val="24"/>
        </w:rPr>
        <w:t>图2-2  洪水风险量值分布图</w:t>
      </w:r>
    </w:p>
    <w:p w:rsidR="001530F9" w:rsidRPr="00AB7012" w:rsidRDefault="00012CFE" w:rsidP="00A026D2">
      <w:pPr>
        <w:pStyle w:val="10"/>
        <w:ind w:firstLine="240"/>
        <w:outlineLvl w:val="9"/>
        <w:rPr>
          <w:rFonts w:ascii="Times New Roman" w:hAnsi="Times New Roman" w:cs="Times New Roman"/>
        </w:rPr>
      </w:pPr>
      <w:r w:rsidRPr="00AB7012">
        <w:rPr>
          <w:rFonts w:ascii="Times New Roman" w:hAnsi="Times New Roman" w:cs="Times New Roman"/>
        </w:rPr>
        <w:br w:type="column"/>
      </w:r>
      <w:r w:rsidR="001530F9" w:rsidRPr="00AB7012">
        <w:rPr>
          <w:rFonts w:ascii="Times New Roman" w:hAnsi="Times New Roman" w:cs="Times New Roman" w:hint="eastAsia"/>
        </w:rPr>
        <w:lastRenderedPageBreak/>
        <w:t xml:space="preserve">2.2.3 </w:t>
      </w:r>
      <w:r w:rsidR="001530F9" w:rsidRPr="00AB7012">
        <w:rPr>
          <w:rFonts w:ascii="Times New Roman" w:hAnsi="Times New Roman" w:cs="Times New Roman" w:hint="eastAsia"/>
        </w:rPr>
        <w:t>调度运行风险</w:t>
      </w:r>
      <w:r w:rsidR="008E257D" w:rsidRPr="00AB7012">
        <w:rPr>
          <w:rFonts w:ascii="Times New Roman" w:hAnsi="Times New Roman" w:cs="Times New Roman" w:hint="eastAsia"/>
        </w:rPr>
        <w:t>量值分布</w:t>
      </w:r>
      <w:r w:rsidR="001530F9" w:rsidRPr="00AB7012">
        <w:rPr>
          <w:rFonts w:ascii="Times New Roman" w:hAnsi="Times New Roman" w:cs="Times New Roman" w:hint="eastAsia"/>
        </w:rPr>
        <w:t>图</w:t>
      </w:r>
    </w:p>
    <w:p w:rsidR="000F4740" w:rsidRPr="00C049D1" w:rsidRDefault="006D2AC0" w:rsidP="00305171">
      <w:pPr>
        <w:jc w:val="center"/>
        <w:rPr>
          <w:rFonts w:ascii="Times New Roman" w:eastAsia="黑体" w:hAnsi="Times New Roman" w:cs="Times New Roman"/>
          <w:sz w:val="28"/>
          <w:szCs w:val="28"/>
        </w:rPr>
      </w:pPr>
      <w:r>
        <w:rPr>
          <w:noProof/>
        </w:rPr>
        <w:drawing>
          <wp:inline distT="0" distB="0" distL="0" distR="0">
            <wp:extent cx="9017000" cy="39172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37289" cy="3926036"/>
                    </a:xfrm>
                    <a:prstGeom prst="rect">
                      <a:avLst/>
                    </a:prstGeom>
                    <a:noFill/>
                    <a:ln>
                      <a:noFill/>
                    </a:ln>
                  </pic:spPr>
                </pic:pic>
              </a:graphicData>
            </a:graphic>
          </wp:inline>
        </w:drawing>
      </w:r>
    </w:p>
    <w:p w:rsidR="000F4740" w:rsidRPr="00AB7012" w:rsidRDefault="000F4740" w:rsidP="00E5242E">
      <w:pPr>
        <w:pStyle w:val="10"/>
        <w:ind w:firstLineChars="0" w:firstLine="0"/>
        <w:jc w:val="center"/>
        <w:outlineLvl w:val="9"/>
        <w:rPr>
          <w:rFonts w:ascii="Times New Roman" w:hAnsi="Times New Roman" w:cs="Times New Roman"/>
        </w:rPr>
      </w:pPr>
      <w:r w:rsidRPr="00AB7012">
        <w:rPr>
          <w:rFonts w:hAnsi="黑体" w:cs="Times New Roman" w:hint="eastAsia"/>
        </w:rPr>
        <w:t>图</w:t>
      </w:r>
      <w:r w:rsidR="003B1576" w:rsidRPr="00AB7012">
        <w:rPr>
          <w:rFonts w:hAnsi="黑体" w:cs="Times New Roman" w:hint="eastAsia"/>
        </w:rPr>
        <w:t>2</w:t>
      </w:r>
      <w:r w:rsidRPr="00AB7012">
        <w:rPr>
          <w:rFonts w:hAnsi="黑体" w:cs="Times New Roman"/>
        </w:rPr>
        <w:t>-3</w:t>
      </w:r>
      <w:r w:rsidRPr="00AB7012">
        <w:rPr>
          <w:rFonts w:hAnsi="黑体" w:cs="Times New Roman" w:hint="eastAsia"/>
        </w:rPr>
        <w:t xml:space="preserve">  调度</w:t>
      </w:r>
      <w:r w:rsidR="008E257D" w:rsidRPr="00AB7012">
        <w:rPr>
          <w:rFonts w:hAnsi="黑体" w:cs="Times New Roman" w:hint="eastAsia"/>
        </w:rPr>
        <w:t>运行</w:t>
      </w:r>
      <w:r w:rsidRPr="00AB7012">
        <w:rPr>
          <w:rFonts w:hAnsi="黑体" w:cs="Times New Roman" w:hint="eastAsia"/>
        </w:rPr>
        <w:t>风险量值</w:t>
      </w:r>
      <w:r w:rsidR="008E257D" w:rsidRPr="00AB7012">
        <w:rPr>
          <w:rFonts w:hAnsi="黑体" w:cs="Times New Roman" w:hint="eastAsia"/>
        </w:rPr>
        <w:t>分布</w:t>
      </w:r>
      <w:r w:rsidRPr="00AB7012">
        <w:rPr>
          <w:rFonts w:hAnsi="黑体" w:cs="Times New Roman" w:hint="eastAsia"/>
        </w:rPr>
        <w:t>图</w:t>
      </w:r>
    </w:p>
    <w:p w:rsidR="000F4740" w:rsidRPr="00AB7012" w:rsidRDefault="000F4740" w:rsidP="00A026D2">
      <w:pPr>
        <w:pStyle w:val="10"/>
        <w:ind w:firstLine="240"/>
        <w:outlineLvl w:val="9"/>
        <w:rPr>
          <w:rFonts w:ascii="Times New Roman" w:hAnsi="Times New Roman" w:cs="Times New Roman"/>
        </w:rPr>
      </w:pPr>
    </w:p>
    <w:p w:rsidR="000F4740" w:rsidRPr="00AB7012" w:rsidRDefault="000F4740" w:rsidP="00A026D2">
      <w:pPr>
        <w:pStyle w:val="10"/>
        <w:ind w:firstLine="240"/>
        <w:outlineLvl w:val="9"/>
        <w:rPr>
          <w:rFonts w:ascii="Times New Roman" w:hAnsi="Times New Roman" w:cs="Times New Roman"/>
        </w:rPr>
      </w:pPr>
    </w:p>
    <w:p w:rsidR="001530F9" w:rsidRPr="00AB7012" w:rsidRDefault="00B769EA" w:rsidP="00B769EA">
      <w:pPr>
        <w:pStyle w:val="10"/>
        <w:ind w:firstLineChars="200" w:firstLine="480"/>
        <w:outlineLvl w:val="9"/>
        <w:rPr>
          <w:rFonts w:ascii="Times New Roman" w:hAnsi="Times New Roman" w:cs="Times New Roman"/>
        </w:rPr>
      </w:pPr>
      <w:r w:rsidRPr="00AB7012">
        <w:rPr>
          <w:rFonts w:ascii="Times New Roman" w:hAnsi="Times New Roman" w:cs="Times New Roman"/>
          <w:noProof/>
        </w:rPr>
        <w:br w:type="column"/>
      </w:r>
      <w:r w:rsidR="001530F9" w:rsidRPr="00AB7012">
        <w:rPr>
          <w:rFonts w:ascii="Times New Roman" w:hAnsi="Times New Roman" w:cs="Times New Roman" w:hint="eastAsia"/>
        </w:rPr>
        <w:lastRenderedPageBreak/>
        <w:t xml:space="preserve">2.2.4 </w:t>
      </w:r>
      <w:r w:rsidR="001530F9" w:rsidRPr="00AB7012">
        <w:rPr>
          <w:rFonts w:ascii="Times New Roman" w:hAnsi="Times New Roman" w:cs="Times New Roman" w:hint="eastAsia"/>
        </w:rPr>
        <w:t>综合风险</w:t>
      </w:r>
      <w:r w:rsidR="00012CFE" w:rsidRPr="00AB7012">
        <w:rPr>
          <w:rFonts w:ascii="Times New Roman" w:hAnsi="Times New Roman" w:cs="Times New Roman" w:hint="eastAsia"/>
        </w:rPr>
        <w:t>量值分布</w:t>
      </w:r>
      <w:r w:rsidR="001530F9" w:rsidRPr="00AB7012">
        <w:rPr>
          <w:rFonts w:ascii="Times New Roman" w:hAnsi="Times New Roman" w:cs="Times New Roman" w:hint="eastAsia"/>
        </w:rPr>
        <w:t>图</w:t>
      </w:r>
    </w:p>
    <w:p w:rsidR="00BF6492" w:rsidRDefault="00BF6492" w:rsidP="00BF6492">
      <w:r>
        <w:rPr>
          <w:noProof/>
        </w:rPr>
        <w:drawing>
          <wp:inline distT="0" distB="0" distL="0" distR="0">
            <wp:extent cx="8998585" cy="36029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98585" cy="3602990"/>
                    </a:xfrm>
                    <a:prstGeom prst="rect">
                      <a:avLst/>
                    </a:prstGeom>
                    <a:noFill/>
                  </pic:spPr>
                </pic:pic>
              </a:graphicData>
            </a:graphic>
          </wp:inline>
        </w:drawing>
      </w:r>
    </w:p>
    <w:p w:rsidR="000F4740" w:rsidRPr="00AB7012" w:rsidRDefault="003B1576" w:rsidP="00E5242E">
      <w:pPr>
        <w:pStyle w:val="10"/>
        <w:ind w:firstLineChars="0" w:firstLine="0"/>
        <w:jc w:val="center"/>
        <w:outlineLvl w:val="9"/>
        <w:rPr>
          <w:rFonts w:hAnsi="黑体" w:cs="Times New Roman"/>
        </w:rPr>
      </w:pPr>
      <w:r w:rsidRPr="00AB7012">
        <w:rPr>
          <w:rFonts w:hAnsi="黑体" w:cs="Times New Roman" w:hint="eastAsia"/>
        </w:rPr>
        <w:t>图2</w:t>
      </w:r>
      <w:r w:rsidRPr="00AB7012">
        <w:rPr>
          <w:rFonts w:hAnsi="黑体" w:cs="Times New Roman"/>
        </w:rPr>
        <w:t>-</w:t>
      </w:r>
      <w:r w:rsidRPr="00AB7012">
        <w:rPr>
          <w:rFonts w:hAnsi="黑体" w:cs="Times New Roman" w:hint="eastAsia"/>
        </w:rPr>
        <w:t>4  综合风险</w:t>
      </w:r>
      <w:r w:rsidR="00012CFE" w:rsidRPr="00AB7012">
        <w:rPr>
          <w:rFonts w:hAnsi="黑体" w:cs="Times New Roman" w:hint="eastAsia"/>
        </w:rPr>
        <w:t>量值分布</w:t>
      </w:r>
      <w:r w:rsidRPr="00AB7012">
        <w:rPr>
          <w:rFonts w:hAnsi="黑体" w:cs="Times New Roman" w:hint="eastAsia"/>
        </w:rPr>
        <w:t>图</w:t>
      </w:r>
    </w:p>
    <w:p w:rsidR="00342038" w:rsidRPr="00AB7012" w:rsidRDefault="00342038" w:rsidP="003B1576">
      <w:pPr>
        <w:pStyle w:val="10"/>
        <w:ind w:firstLine="240"/>
        <w:jc w:val="center"/>
        <w:outlineLvl w:val="9"/>
        <w:rPr>
          <w:rFonts w:ascii="Times New Roman" w:hAnsi="Times New Roman" w:cs="Times New Roman"/>
        </w:rPr>
      </w:pPr>
    </w:p>
    <w:p w:rsidR="00CE7A34" w:rsidRPr="00AB7012" w:rsidRDefault="00B769EA" w:rsidP="003C5200">
      <w:pPr>
        <w:pStyle w:val="1"/>
        <w:rPr>
          <w:kern w:val="0"/>
        </w:rPr>
      </w:pPr>
      <w:bookmarkStart w:id="23" w:name="_Toc521278322"/>
      <w:bookmarkStart w:id="24" w:name="_Toc521306807"/>
      <w:bookmarkStart w:id="25" w:name="_Toc521357666"/>
      <w:r w:rsidRPr="00AB7012">
        <w:rPr>
          <w:kern w:val="0"/>
        </w:rPr>
        <w:br w:type="column"/>
      </w:r>
      <w:bookmarkStart w:id="26" w:name="_Toc524644154"/>
      <w:r w:rsidR="006603A2" w:rsidRPr="00AB7012">
        <w:rPr>
          <w:kern w:val="0"/>
        </w:rPr>
        <w:lastRenderedPageBreak/>
        <w:t>3</w:t>
      </w:r>
      <w:r w:rsidR="00BF4214" w:rsidRPr="00AB7012">
        <w:rPr>
          <w:kern w:val="0"/>
        </w:rPr>
        <w:t>输水总干渠</w:t>
      </w:r>
      <w:bookmarkEnd w:id="23"/>
      <w:bookmarkEnd w:id="24"/>
      <w:bookmarkEnd w:id="25"/>
      <w:r w:rsidR="00083AAD" w:rsidRPr="00AB7012">
        <w:rPr>
          <w:rFonts w:hint="eastAsia"/>
          <w:kern w:val="0"/>
        </w:rPr>
        <w:t>风险</w:t>
      </w:r>
      <w:r w:rsidR="00083AAD" w:rsidRPr="00AB7012">
        <w:rPr>
          <w:kern w:val="0"/>
        </w:rPr>
        <w:t>防控</w:t>
      </w:r>
      <w:r w:rsidR="004974E3" w:rsidRPr="00AB7012">
        <w:rPr>
          <w:kern w:val="0"/>
        </w:rPr>
        <w:t>措施</w:t>
      </w:r>
      <w:bookmarkEnd w:id="26"/>
    </w:p>
    <w:p w:rsidR="002D4E67" w:rsidRPr="00AB7012" w:rsidRDefault="002D4E67" w:rsidP="002D4E67">
      <w:pPr>
        <w:jc w:val="left"/>
        <w:outlineLvl w:val="1"/>
        <w:rPr>
          <w:rFonts w:ascii="Times New Roman" w:eastAsia="黑体" w:hAnsi="Times New Roman" w:cs="Times New Roman"/>
          <w:sz w:val="28"/>
          <w:szCs w:val="28"/>
        </w:rPr>
      </w:pPr>
      <w:bookmarkStart w:id="27" w:name="_Toc521357667"/>
      <w:bookmarkStart w:id="28" w:name="_Toc524644155"/>
      <w:bookmarkStart w:id="29" w:name="_Toc521278329"/>
      <w:bookmarkStart w:id="30" w:name="_Toc521306814"/>
      <w:r w:rsidRPr="00AB7012">
        <w:rPr>
          <w:rFonts w:ascii="Times New Roman" w:eastAsia="黑体" w:hAnsi="Times New Roman" w:cs="Times New Roman"/>
          <w:sz w:val="28"/>
          <w:szCs w:val="28"/>
        </w:rPr>
        <w:t xml:space="preserve">3.1 </w:t>
      </w:r>
      <w:r w:rsidRPr="00AB7012">
        <w:rPr>
          <w:rFonts w:ascii="Times New Roman" w:eastAsia="黑体" w:hAnsi="Times New Roman" w:cs="Times New Roman"/>
          <w:sz w:val="28"/>
          <w:szCs w:val="28"/>
        </w:rPr>
        <w:t>输水渠道</w:t>
      </w:r>
      <w:bookmarkEnd w:id="27"/>
      <w:bookmarkEnd w:id="28"/>
    </w:p>
    <w:p w:rsidR="002D4E67" w:rsidRPr="00AB7012" w:rsidRDefault="002D4E67" w:rsidP="002D4E67">
      <w:pPr>
        <w:pStyle w:val="10"/>
        <w:ind w:firstLineChars="41" w:firstLine="98"/>
        <w:outlineLvl w:val="2"/>
        <w:rPr>
          <w:rFonts w:ascii="Times New Roman" w:hAnsi="Times New Roman" w:cs="Times New Roman"/>
        </w:rPr>
      </w:pPr>
      <w:r w:rsidRPr="00AB7012">
        <w:rPr>
          <w:rFonts w:ascii="Times New Roman" w:hAnsi="Times New Roman" w:cs="Times New Roman" w:hint="eastAsia"/>
        </w:rPr>
        <w:t>3</w:t>
      </w:r>
      <w:r w:rsidRPr="00AB7012">
        <w:rPr>
          <w:rFonts w:ascii="Times New Roman" w:hAnsi="Times New Roman" w:cs="Times New Roman"/>
        </w:rPr>
        <w:t>.1.1</w:t>
      </w:r>
      <w:r w:rsidRPr="00AB7012">
        <w:rPr>
          <w:rFonts w:ascii="Times New Roman" w:hAnsi="Times New Roman" w:cs="Times New Roman" w:hint="eastAsia"/>
        </w:rPr>
        <w:t>输</w:t>
      </w:r>
      <w:r w:rsidRPr="00AB7012">
        <w:rPr>
          <w:rFonts w:ascii="Times New Roman" w:hAnsi="Times New Roman" w:cs="Times New Roman"/>
        </w:rPr>
        <w:t>水渠道风险</w:t>
      </w:r>
      <w:r w:rsidRPr="00AB7012">
        <w:rPr>
          <w:rFonts w:ascii="Times New Roman" w:hAnsi="Times New Roman" w:cs="Times New Roman" w:hint="eastAsia"/>
        </w:rPr>
        <w:t>事件</w:t>
      </w:r>
      <w:r w:rsidRPr="00AB7012">
        <w:rPr>
          <w:rFonts w:ascii="Times New Roman" w:hAnsi="Times New Roman" w:cs="Times New Roman"/>
        </w:rPr>
        <w:t>及因子</w:t>
      </w:r>
    </w:p>
    <w:p w:rsidR="003E06F5" w:rsidRPr="00AB7012" w:rsidRDefault="003E06F5" w:rsidP="00F42E5D">
      <w:pPr>
        <w:pStyle w:val="10"/>
        <w:ind w:firstLineChars="0" w:firstLine="420"/>
        <w:outlineLvl w:val="9"/>
        <w:rPr>
          <w:rFonts w:ascii="Times New Roman" w:hAnsi="Times New Roman" w:cs="Times New Roman"/>
        </w:rPr>
      </w:pPr>
      <w:r w:rsidRPr="00AB7012">
        <w:rPr>
          <w:rFonts w:ascii="Times New Roman" w:hAnsi="Times New Roman" w:cs="Times New Roman" w:hint="eastAsia"/>
        </w:rPr>
        <w:t>（</w:t>
      </w:r>
      <w:r w:rsidRPr="00AB7012">
        <w:rPr>
          <w:rFonts w:ascii="Times New Roman" w:hAnsi="Times New Roman" w:cs="Times New Roman" w:hint="eastAsia"/>
        </w:rPr>
        <w:t>1</w:t>
      </w:r>
      <w:r w:rsidRPr="00AB7012">
        <w:rPr>
          <w:rFonts w:ascii="Times New Roman" w:hAnsi="Times New Roman" w:cs="Times New Roman"/>
        </w:rPr>
        <w:t>）高填方渠道风险事件及风险因子</w:t>
      </w:r>
    </w:p>
    <w:p w:rsidR="002C1E1F" w:rsidRPr="00AB7012" w:rsidRDefault="003E06F5"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3.1-1</w:t>
      </w:r>
      <w:r w:rsidR="00505D48">
        <w:rPr>
          <w:rFonts w:ascii="Times New Roman" w:hAnsi="Times New Roman" w:cs="Times New Roman" w:hint="eastAsia"/>
        </w:rPr>
        <w:t xml:space="preserve">  </w:t>
      </w:r>
      <w:r w:rsidRPr="00AB7012">
        <w:rPr>
          <w:rFonts w:ascii="Times New Roman" w:hAnsi="Times New Roman" w:cs="Times New Roman"/>
        </w:rPr>
        <w:t>高填方渠道风险事件及风险因子一览表</w:t>
      </w:r>
    </w:p>
    <w:tbl>
      <w:tblPr>
        <w:tblStyle w:val="aa"/>
        <w:tblW w:w="5000" w:type="pct"/>
        <w:jc w:val="center"/>
        <w:tblLook w:val="04A0"/>
      </w:tblPr>
      <w:tblGrid>
        <w:gridCol w:w="670"/>
        <w:gridCol w:w="2133"/>
        <w:gridCol w:w="1482"/>
        <w:gridCol w:w="3415"/>
        <w:gridCol w:w="3967"/>
        <w:gridCol w:w="2551"/>
      </w:tblGrid>
      <w:tr w:rsidR="002348D5" w:rsidRPr="0097792F" w:rsidTr="0097792F">
        <w:trPr>
          <w:trHeight w:val="397"/>
          <w:jc w:val="center"/>
        </w:trPr>
        <w:tc>
          <w:tcPr>
            <w:tcW w:w="236"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序号</w:t>
            </w:r>
          </w:p>
        </w:tc>
        <w:tc>
          <w:tcPr>
            <w:tcW w:w="750"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桩号</w:t>
            </w:r>
          </w:p>
        </w:tc>
        <w:tc>
          <w:tcPr>
            <w:tcW w:w="521"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风险量值</w:t>
            </w:r>
          </w:p>
        </w:tc>
        <w:tc>
          <w:tcPr>
            <w:tcW w:w="1201"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主要风险事件</w:t>
            </w:r>
          </w:p>
        </w:tc>
        <w:tc>
          <w:tcPr>
            <w:tcW w:w="1395"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主要风险因子（按重要性排序）</w:t>
            </w:r>
          </w:p>
        </w:tc>
        <w:tc>
          <w:tcPr>
            <w:tcW w:w="897"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对应风险预防措施编号</w:t>
            </w:r>
          </w:p>
        </w:tc>
      </w:tr>
      <w:tr w:rsidR="002348D5" w:rsidRPr="0097792F" w:rsidTr="0097792F">
        <w:trPr>
          <w:trHeight w:val="397"/>
          <w:jc w:val="center"/>
        </w:trPr>
        <w:tc>
          <w:tcPr>
            <w:tcW w:w="236" w:type="pct"/>
            <w:vMerge w:val="restar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1</w:t>
            </w:r>
          </w:p>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2</w:t>
            </w:r>
          </w:p>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3</w:t>
            </w:r>
          </w:p>
        </w:tc>
        <w:tc>
          <w:tcPr>
            <w:tcW w:w="750" w:type="pct"/>
            <w:vMerge w:val="restart"/>
            <w:vAlign w:val="center"/>
          </w:tcPr>
          <w:p w:rsidR="002348D5" w:rsidRPr="0097792F" w:rsidRDefault="002348D5" w:rsidP="0097792F">
            <w:pPr>
              <w:jc w:val="center"/>
              <w:rPr>
                <w:rFonts w:ascii="仿宋" w:eastAsia="仿宋" w:hAnsi="仿宋" w:cs="Times New Roman"/>
                <w:sz w:val="20"/>
                <w:szCs w:val="20"/>
              </w:rPr>
            </w:pPr>
            <w:r w:rsidRPr="0097792F">
              <w:rPr>
                <w:rFonts w:ascii="仿宋" w:eastAsia="仿宋" w:hAnsi="仿宋" w:cs="Times New Roman"/>
                <w:sz w:val="20"/>
                <w:szCs w:val="20"/>
              </w:rPr>
              <w:t>K483+614</w:t>
            </w:r>
            <w:r w:rsidR="00505D48">
              <w:rPr>
                <w:rFonts w:ascii="仿宋" w:eastAsia="仿宋" w:hAnsi="仿宋" w:cs="Times New Roman"/>
                <w:sz w:val="20"/>
                <w:szCs w:val="20"/>
              </w:rPr>
              <w:t>～</w:t>
            </w:r>
            <w:r w:rsidRPr="0097792F">
              <w:rPr>
                <w:rFonts w:ascii="仿宋" w:eastAsia="仿宋" w:hAnsi="仿宋" w:cs="Times New Roman"/>
                <w:sz w:val="20"/>
                <w:szCs w:val="20"/>
              </w:rPr>
              <w:t>K485+747</w:t>
            </w:r>
          </w:p>
          <w:p w:rsidR="002348D5" w:rsidRPr="0097792F" w:rsidRDefault="002348D5" w:rsidP="0097792F">
            <w:pPr>
              <w:jc w:val="center"/>
              <w:rPr>
                <w:rFonts w:ascii="仿宋" w:eastAsia="仿宋" w:hAnsi="仿宋" w:cs="Times New Roman"/>
                <w:sz w:val="20"/>
                <w:szCs w:val="20"/>
              </w:rPr>
            </w:pPr>
            <w:r w:rsidRPr="0097792F">
              <w:rPr>
                <w:rFonts w:ascii="仿宋" w:eastAsia="仿宋" w:hAnsi="仿宋" w:cs="Times New Roman"/>
                <w:sz w:val="20"/>
                <w:szCs w:val="20"/>
              </w:rPr>
              <w:t>K486+394</w:t>
            </w:r>
            <w:r w:rsidR="00505D48">
              <w:rPr>
                <w:rFonts w:ascii="仿宋" w:eastAsia="仿宋" w:hAnsi="仿宋" w:cs="Times New Roman"/>
                <w:sz w:val="20"/>
                <w:szCs w:val="20"/>
              </w:rPr>
              <w:t>～</w:t>
            </w:r>
            <w:r w:rsidRPr="0097792F">
              <w:rPr>
                <w:rFonts w:ascii="仿宋" w:eastAsia="仿宋" w:hAnsi="仿宋" w:cs="Times New Roman"/>
                <w:sz w:val="20"/>
                <w:szCs w:val="20"/>
              </w:rPr>
              <w:t>K489+705</w:t>
            </w:r>
          </w:p>
          <w:p w:rsidR="002348D5" w:rsidRPr="0097792F" w:rsidRDefault="002348D5" w:rsidP="0097792F">
            <w:pPr>
              <w:jc w:val="center"/>
              <w:rPr>
                <w:rFonts w:ascii="仿宋" w:eastAsia="仿宋" w:hAnsi="仿宋" w:cs="Times New Roman"/>
                <w:sz w:val="20"/>
                <w:szCs w:val="20"/>
              </w:rPr>
            </w:pPr>
            <w:r w:rsidRPr="0097792F">
              <w:rPr>
                <w:rFonts w:ascii="仿宋" w:eastAsia="仿宋" w:hAnsi="仿宋" w:cs="Times New Roman"/>
                <w:sz w:val="20"/>
                <w:szCs w:val="20"/>
              </w:rPr>
              <w:t>K492+176</w:t>
            </w:r>
            <w:r w:rsidR="00505D48">
              <w:rPr>
                <w:rFonts w:ascii="仿宋" w:eastAsia="仿宋" w:hAnsi="仿宋" w:cs="Times New Roman"/>
                <w:sz w:val="20"/>
                <w:szCs w:val="20"/>
              </w:rPr>
              <w:t>～</w:t>
            </w:r>
            <w:r w:rsidRPr="0097792F">
              <w:rPr>
                <w:rFonts w:ascii="仿宋" w:eastAsia="仿宋" w:hAnsi="仿宋" w:cs="Times New Roman"/>
                <w:sz w:val="20"/>
                <w:szCs w:val="20"/>
              </w:rPr>
              <w:t>K493+582</w:t>
            </w:r>
          </w:p>
        </w:tc>
        <w:tc>
          <w:tcPr>
            <w:tcW w:w="521" w:type="pct"/>
            <w:vMerge w:val="restar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7.4</w:t>
            </w:r>
          </w:p>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7.4</w:t>
            </w:r>
          </w:p>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7.4</w:t>
            </w:r>
          </w:p>
        </w:tc>
        <w:tc>
          <w:tcPr>
            <w:tcW w:w="1201" w:type="pct"/>
            <w:vMerge w:val="restar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渠坡失稳</w:t>
            </w:r>
          </w:p>
        </w:tc>
        <w:tc>
          <w:tcPr>
            <w:tcW w:w="1395"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地震</w:t>
            </w:r>
          </w:p>
        </w:tc>
        <w:tc>
          <w:tcPr>
            <w:tcW w:w="897"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hint="eastAsia"/>
                <w:sz w:val="20"/>
                <w:szCs w:val="20"/>
              </w:rPr>
              <w:t>/</w:t>
            </w:r>
          </w:p>
        </w:tc>
      </w:tr>
      <w:tr w:rsidR="002348D5" w:rsidRPr="0097792F" w:rsidTr="0097792F">
        <w:trPr>
          <w:trHeight w:val="397"/>
          <w:jc w:val="center"/>
        </w:trPr>
        <w:tc>
          <w:tcPr>
            <w:tcW w:w="236"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750" w:type="pct"/>
            <w:vMerge/>
            <w:vAlign w:val="center"/>
          </w:tcPr>
          <w:p w:rsidR="002348D5" w:rsidRPr="0097792F" w:rsidRDefault="002348D5" w:rsidP="0097792F">
            <w:pPr>
              <w:jc w:val="center"/>
              <w:rPr>
                <w:rFonts w:ascii="仿宋" w:eastAsia="仿宋" w:hAnsi="仿宋" w:cs="Times New Roman"/>
                <w:sz w:val="20"/>
                <w:szCs w:val="20"/>
              </w:rPr>
            </w:pPr>
          </w:p>
        </w:tc>
        <w:tc>
          <w:tcPr>
            <w:tcW w:w="52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20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395"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暴雨洪水</w:t>
            </w:r>
          </w:p>
        </w:tc>
        <w:tc>
          <w:tcPr>
            <w:tcW w:w="897"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1-1</w:t>
            </w:r>
          </w:p>
        </w:tc>
      </w:tr>
      <w:tr w:rsidR="002348D5" w:rsidRPr="0097792F" w:rsidTr="0097792F">
        <w:trPr>
          <w:trHeight w:val="397"/>
          <w:jc w:val="center"/>
        </w:trPr>
        <w:tc>
          <w:tcPr>
            <w:tcW w:w="236"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750" w:type="pct"/>
            <w:vMerge/>
            <w:vAlign w:val="center"/>
          </w:tcPr>
          <w:p w:rsidR="002348D5" w:rsidRPr="0097792F" w:rsidRDefault="002348D5" w:rsidP="0097792F">
            <w:pPr>
              <w:jc w:val="center"/>
              <w:rPr>
                <w:rFonts w:ascii="仿宋" w:eastAsia="仿宋" w:hAnsi="仿宋" w:cs="Times New Roman"/>
                <w:sz w:val="20"/>
                <w:szCs w:val="20"/>
              </w:rPr>
            </w:pPr>
          </w:p>
        </w:tc>
        <w:tc>
          <w:tcPr>
            <w:tcW w:w="52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20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395"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渠道渗漏</w:t>
            </w:r>
          </w:p>
        </w:tc>
        <w:tc>
          <w:tcPr>
            <w:tcW w:w="897"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1-4</w:t>
            </w:r>
          </w:p>
        </w:tc>
      </w:tr>
      <w:tr w:rsidR="002348D5" w:rsidRPr="0097792F" w:rsidTr="0097792F">
        <w:trPr>
          <w:trHeight w:val="397"/>
          <w:jc w:val="center"/>
        </w:trPr>
        <w:tc>
          <w:tcPr>
            <w:tcW w:w="236"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750" w:type="pct"/>
            <w:vMerge/>
            <w:vAlign w:val="center"/>
          </w:tcPr>
          <w:p w:rsidR="002348D5" w:rsidRPr="0097792F" w:rsidRDefault="002348D5" w:rsidP="0097792F">
            <w:pPr>
              <w:jc w:val="center"/>
              <w:rPr>
                <w:rFonts w:ascii="仿宋" w:eastAsia="仿宋" w:hAnsi="仿宋" w:cs="Times New Roman"/>
                <w:sz w:val="20"/>
                <w:szCs w:val="20"/>
              </w:rPr>
            </w:pPr>
          </w:p>
        </w:tc>
        <w:tc>
          <w:tcPr>
            <w:tcW w:w="52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20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395"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渠道沉降变形</w:t>
            </w:r>
          </w:p>
        </w:tc>
        <w:tc>
          <w:tcPr>
            <w:tcW w:w="897"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hint="eastAsia"/>
                <w:sz w:val="20"/>
                <w:szCs w:val="20"/>
              </w:rPr>
              <w:t>1-3</w:t>
            </w:r>
          </w:p>
        </w:tc>
      </w:tr>
      <w:tr w:rsidR="002348D5" w:rsidRPr="0097792F" w:rsidTr="0097792F">
        <w:trPr>
          <w:trHeight w:val="397"/>
          <w:jc w:val="center"/>
        </w:trPr>
        <w:tc>
          <w:tcPr>
            <w:tcW w:w="236"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750" w:type="pct"/>
            <w:vMerge/>
            <w:vAlign w:val="center"/>
          </w:tcPr>
          <w:p w:rsidR="002348D5" w:rsidRPr="0097792F" w:rsidRDefault="002348D5" w:rsidP="0097792F">
            <w:pPr>
              <w:jc w:val="center"/>
              <w:rPr>
                <w:rFonts w:ascii="仿宋" w:eastAsia="仿宋" w:hAnsi="仿宋" w:cs="Times New Roman"/>
                <w:sz w:val="20"/>
                <w:szCs w:val="20"/>
              </w:rPr>
            </w:pPr>
          </w:p>
        </w:tc>
        <w:tc>
          <w:tcPr>
            <w:tcW w:w="52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201" w:type="pct"/>
            <w:vMerge w:val="restar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渗流破坏</w:t>
            </w:r>
          </w:p>
        </w:tc>
        <w:tc>
          <w:tcPr>
            <w:tcW w:w="1395"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渠道渗漏</w:t>
            </w:r>
          </w:p>
        </w:tc>
        <w:tc>
          <w:tcPr>
            <w:tcW w:w="897"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1-4</w:t>
            </w:r>
          </w:p>
        </w:tc>
      </w:tr>
      <w:tr w:rsidR="002348D5" w:rsidRPr="0097792F" w:rsidTr="0097792F">
        <w:trPr>
          <w:trHeight w:val="397"/>
          <w:jc w:val="center"/>
        </w:trPr>
        <w:tc>
          <w:tcPr>
            <w:tcW w:w="236"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750" w:type="pct"/>
            <w:vMerge/>
            <w:vAlign w:val="center"/>
          </w:tcPr>
          <w:p w:rsidR="002348D5" w:rsidRPr="0097792F" w:rsidRDefault="002348D5" w:rsidP="0097792F">
            <w:pPr>
              <w:jc w:val="center"/>
              <w:rPr>
                <w:rFonts w:ascii="仿宋" w:eastAsia="仿宋" w:hAnsi="仿宋" w:cs="Times New Roman"/>
                <w:sz w:val="20"/>
                <w:szCs w:val="20"/>
              </w:rPr>
            </w:pPr>
          </w:p>
        </w:tc>
        <w:tc>
          <w:tcPr>
            <w:tcW w:w="52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20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395"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hint="eastAsia"/>
                <w:sz w:val="20"/>
                <w:szCs w:val="20"/>
              </w:rPr>
              <w:t>白蚁、鼠洞危害</w:t>
            </w:r>
          </w:p>
        </w:tc>
        <w:tc>
          <w:tcPr>
            <w:tcW w:w="897"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hint="eastAsia"/>
                <w:sz w:val="20"/>
                <w:szCs w:val="20"/>
              </w:rPr>
              <w:t>1-2</w:t>
            </w:r>
          </w:p>
        </w:tc>
      </w:tr>
      <w:tr w:rsidR="002348D5" w:rsidRPr="0097792F" w:rsidTr="0097792F">
        <w:trPr>
          <w:trHeight w:val="397"/>
          <w:jc w:val="center"/>
        </w:trPr>
        <w:tc>
          <w:tcPr>
            <w:tcW w:w="236"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750" w:type="pct"/>
            <w:vMerge/>
            <w:vAlign w:val="center"/>
          </w:tcPr>
          <w:p w:rsidR="002348D5" w:rsidRPr="0097792F" w:rsidRDefault="002348D5" w:rsidP="0097792F">
            <w:pPr>
              <w:jc w:val="center"/>
              <w:rPr>
                <w:rFonts w:ascii="仿宋" w:eastAsia="仿宋" w:hAnsi="仿宋" w:cs="Times New Roman"/>
                <w:sz w:val="20"/>
                <w:szCs w:val="20"/>
              </w:rPr>
            </w:pPr>
          </w:p>
        </w:tc>
        <w:tc>
          <w:tcPr>
            <w:tcW w:w="52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201" w:type="pct"/>
            <w:vMerge w:val="restar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渠堤漫顶溃决</w:t>
            </w:r>
          </w:p>
        </w:tc>
        <w:tc>
          <w:tcPr>
            <w:tcW w:w="1395"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调度运行</w:t>
            </w:r>
          </w:p>
        </w:tc>
        <w:tc>
          <w:tcPr>
            <w:tcW w:w="897"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1-6</w:t>
            </w:r>
          </w:p>
        </w:tc>
      </w:tr>
      <w:tr w:rsidR="002348D5" w:rsidRPr="0097792F" w:rsidTr="0097792F">
        <w:trPr>
          <w:trHeight w:val="397"/>
          <w:jc w:val="center"/>
        </w:trPr>
        <w:tc>
          <w:tcPr>
            <w:tcW w:w="236"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750" w:type="pct"/>
            <w:vMerge/>
            <w:vAlign w:val="center"/>
          </w:tcPr>
          <w:p w:rsidR="002348D5" w:rsidRPr="0097792F" w:rsidRDefault="002348D5" w:rsidP="0097792F">
            <w:pPr>
              <w:jc w:val="center"/>
              <w:rPr>
                <w:rFonts w:ascii="仿宋" w:eastAsia="仿宋" w:hAnsi="仿宋" w:cs="Times New Roman"/>
                <w:sz w:val="20"/>
                <w:szCs w:val="20"/>
              </w:rPr>
            </w:pPr>
          </w:p>
        </w:tc>
        <w:tc>
          <w:tcPr>
            <w:tcW w:w="52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20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395"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渠道沉降变形</w:t>
            </w:r>
          </w:p>
        </w:tc>
        <w:tc>
          <w:tcPr>
            <w:tcW w:w="897"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1-3</w:t>
            </w:r>
          </w:p>
        </w:tc>
      </w:tr>
      <w:tr w:rsidR="002348D5" w:rsidRPr="0097792F" w:rsidTr="0097792F">
        <w:trPr>
          <w:trHeight w:val="397"/>
          <w:jc w:val="center"/>
        </w:trPr>
        <w:tc>
          <w:tcPr>
            <w:tcW w:w="236"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750" w:type="pct"/>
            <w:vMerge/>
            <w:vAlign w:val="center"/>
          </w:tcPr>
          <w:p w:rsidR="002348D5" w:rsidRPr="0097792F" w:rsidRDefault="002348D5" w:rsidP="0097792F">
            <w:pPr>
              <w:jc w:val="center"/>
              <w:rPr>
                <w:rFonts w:ascii="仿宋" w:eastAsia="仿宋" w:hAnsi="仿宋" w:cs="Times New Roman"/>
                <w:sz w:val="20"/>
                <w:szCs w:val="20"/>
              </w:rPr>
            </w:pPr>
          </w:p>
        </w:tc>
        <w:tc>
          <w:tcPr>
            <w:tcW w:w="52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20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395"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地震</w:t>
            </w:r>
          </w:p>
        </w:tc>
        <w:tc>
          <w:tcPr>
            <w:tcW w:w="897"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w:t>
            </w:r>
          </w:p>
        </w:tc>
      </w:tr>
      <w:tr w:rsidR="002348D5" w:rsidRPr="0097792F" w:rsidTr="0097792F">
        <w:trPr>
          <w:trHeight w:val="397"/>
          <w:jc w:val="center"/>
        </w:trPr>
        <w:tc>
          <w:tcPr>
            <w:tcW w:w="236"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750" w:type="pct"/>
            <w:vMerge/>
            <w:vAlign w:val="center"/>
          </w:tcPr>
          <w:p w:rsidR="002348D5" w:rsidRPr="0097792F" w:rsidRDefault="002348D5" w:rsidP="0097792F">
            <w:pPr>
              <w:jc w:val="center"/>
              <w:rPr>
                <w:rFonts w:ascii="仿宋" w:eastAsia="仿宋" w:hAnsi="仿宋" w:cs="Times New Roman"/>
                <w:sz w:val="20"/>
                <w:szCs w:val="20"/>
              </w:rPr>
            </w:pPr>
          </w:p>
        </w:tc>
        <w:tc>
          <w:tcPr>
            <w:tcW w:w="521" w:type="pct"/>
            <w:vMerge/>
            <w:vAlign w:val="center"/>
          </w:tcPr>
          <w:p w:rsidR="002348D5" w:rsidRPr="0097792F" w:rsidRDefault="002348D5" w:rsidP="0097792F">
            <w:pPr>
              <w:pStyle w:val="23"/>
              <w:spacing w:line="240" w:lineRule="auto"/>
              <w:contextualSpacing/>
              <w:rPr>
                <w:rFonts w:ascii="仿宋" w:eastAsia="仿宋" w:hAnsi="仿宋" w:cs="Times New Roman"/>
                <w:sz w:val="20"/>
                <w:szCs w:val="20"/>
              </w:rPr>
            </w:pPr>
          </w:p>
        </w:tc>
        <w:tc>
          <w:tcPr>
            <w:tcW w:w="1201"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kern w:val="0"/>
                <w:sz w:val="20"/>
                <w:szCs w:val="20"/>
              </w:rPr>
              <w:t>洪水浸泡渠堤外坡</w:t>
            </w:r>
          </w:p>
        </w:tc>
        <w:tc>
          <w:tcPr>
            <w:tcW w:w="1395"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暴雨洪水</w:t>
            </w:r>
          </w:p>
        </w:tc>
        <w:tc>
          <w:tcPr>
            <w:tcW w:w="897" w:type="pct"/>
            <w:vAlign w:val="center"/>
          </w:tcPr>
          <w:p w:rsidR="002348D5" w:rsidRPr="0097792F" w:rsidRDefault="002348D5" w:rsidP="0097792F">
            <w:pPr>
              <w:pStyle w:val="23"/>
              <w:spacing w:line="240" w:lineRule="auto"/>
              <w:contextualSpacing/>
              <w:rPr>
                <w:rFonts w:ascii="仿宋" w:eastAsia="仿宋" w:hAnsi="仿宋" w:cs="Times New Roman"/>
                <w:sz w:val="20"/>
                <w:szCs w:val="20"/>
              </w:rPr>
            </w:pPr>
            <w:r w:rsidRPr="0097792F">
              <w:rPr>
                <w:rFonts w:ascii="仿宋" w:eastAsia="仿宋" w:hAnsi="仿宋" w:cs="Times New Roman"/>
                <w:sz w:val="20"/>
                <w:szCs w:val="20"/>
              </w:rPr>
              <w:t>1-1</w:t>
            </w:r>
          </w:p>
        </w:tc>
      </w:tr>
    </w:tbl>
    <w:p w:rsidR="006A07D6" w:rsidRPr="00AB7012" w:rsidRDefault="006A07D6" w:rsidP="002C1E1F">
      <w:pPr>
        <w:pStyle w:val="10"/>
        <w:ind w:firstLineChars="0" w:firstLine="0"/>
        <w:jc w:val="center"/>
        <w:outlineLvl w:val="9"/>
        <w:rPr>
          <w:rFonts w:ascii="Times New Roman" w:hAnsi="Times New Roman" w:cs="Times New Roman"/>
        </w:rPr>
      </w:pPr>
    </w:p>
    <w:p w:rsidR="003E06F5" w:rsidRPr="00AB7012" w:rsidRDefault="003E06F5" w:rsidP="00F42E5D">
      <w:pPr>
        <w:pStyle w:val="10"/>
        <w:ind w:firstLineChars="0" w:firstLine="420"/>
        <w:outlineLvl w:val="9"/>
        <w:rPr>
          <w:rFonts w:ascii="Times New Roman" w:hAnsi="Times New Roman" w:cs="Times New Roman"/>
        </w:rPr>
      </w:pPr>
      <w:r w:rsidRPr="00AB7012">
        <w:rPr>
          <w:rFonts w:ascii="Times New Roman" w:hAnsi="Times New Roman" w:cs="Times New Roman" w:hint="eastAsia"/>
        </w:rPr>
        <w:lastRenderedPageBreak/>
        <w:t>（</w:t>
      </w:r>
      <w:r w:rsidRPr="00AB7012">
        <w:rPr>
          <w:rFonts w:ascii="Times New Roman" w:hAnsi="Times New Roman" w:cs="Times New Roman" w:hint="eastAsia"/>
        </w:rPr>
        <w:t>2</w:t>
      </w:r>
      <w:r w:rsidRPr="00AB7012">
        <w:rPr>
          <w:rFonts w:ascii="Times New Roman" w:hAnsi="Times New Roman" w:cs="Times New Roman"/>
        </w:rPr>
        <w:t>）</w:t>
      </w:r>
      <w:r w:rsidRPr="00AB7012">
        <w:rPr>
          <w:rFonts w:ascii="Times New Roman" w:hAnsi="Times New Roman" w:cs="Times New Roman" w:hint="eastAsia"/>
        </w:rPr>
        <w:t>不良地质条件渠道风险事件及风险因子</w:t>
      </w:r>
    </w:p>
    <w:p w:rsidR="003E06F5" w:rsidRPr="00AB7012" w:rsidRDefault="003E06F5"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hint="eastAsia"/>
        </w:rPr>
        <w:t>3.1</w:t>
      </w:r>
      <w:r w:rsidRPr="00AB7012">
        <w:rPr>
          <w:rFonts w:ascii="Times New Roman" w:hAnsi="Times New Roman" w:cs="Times New Roman"/>
        </w:rPr>
        <w:t>-2</w:t>
      </w:r>
      <w:r w:rsidR="00505D48">
        <w:rPr>
          <w:rFonts w:ascii="Times New Roman" w:hAnsi="Times New Roman" w:cs="Times New Roman" w:hint="eastAsia"/>
        </w:rPr>
        <w:t xml:space="preserve">  </w:t>
      </w:r>
      <w:r w:rsidRPr="00AB7012">
        <w:rPr>
          <w:rFonts w:ascii="Times New Roman" w:hAnsi="Times New Roman" w:cs="Times New Roman"/>
        </w:rPr>
        <w:t>不良地质条件渠道风险事件及风险因子一览表</w:t>
      </w:r>
    </w:p>
    <w:tbl>
      <w:tblPr>
        <w:tblStyle w:val="aa"/>
        <w:tblW w:w="5000" w:type="pct"/>
        <w:jc w:val="center"/>
        <w:tblLook w:val="04A0"/>
      </w:tblPr>
      <w:tblGrid>
        <w:gridCol w:w="819"/>
        <w:gridCol w:w="2636"/>
        <w:gridCol w:w="1484"/>
        <w:gridCol w:w="3461"/>
        <w:gridCol w:w="3626"/>
        <w:gridCol w:w="2192"/>
      </w:tblGrid>
      <w:tr w:rsidR="004143B7" w:rsidRPr="0097792F" w:rsidTr="0097792F">
        <w:trPr>
          <w:jc w:val="center"/>
        </w:trPr>
        <w:tc>
          <w:tcPr>
            <w:tcW w:w="288" w:type="pct"/>
            <w:vAlign w:val="center"/>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序号</w:t>
            </w:r>
          </w:p>
        </w:tc>
        <w:tc>
          <w:tcPr>
            <w:tcW w:w="927" w:type="pct"/>
            <w:vAlign w:val="center"/>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桩号</w:t>
            </w:r>
          </w:p>
        </w:tc>
        <w:tc>
          <w:tcPr>
            <w:tcW w:w="522" w:type="pct"/>
            <w:vAlign w:val="center"/>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风险量值</w:t>
            </w:r>
          </w:p>
        </w:tc>
        <w:tc>
          <w:tcPr>
            <w:tcW w:w="1217" w:type="pct"/>
            <w:vAlign w:val="center"/>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可能产生的风险事件</w:t>
            </w:r>
          </w:p>
        </w:tc>
        <w:tc>
          <w:tcPr>
            <w:tcW w:w="1275" w:type="pct"/>
            <w:vAlign w:val="center"/>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风险因子（按重要性排序）</w:t>
            </w:r>
          </w:p>
        </w:tc>
        <w:tc>
          <w:tcPr>
            <w:tcW w:w="771" w:type="pct"/>
            <w:vAlign w:val="center"/>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对应风险防控措施</w:t>
            </w:r>
          </w:p>
        </w:tc>
      </w:tr>
      <w:tr w:rsidR="004143B7" w:rsidRPr="0097792F" w:rsidTr="0097792F">
        <w:trPr>
          <w:jc w:val="center"/>
        </w:trPr>
        <w:tc>
          <w:tcPr>
            <w:tcW w:w="288" w:type="pct"/>
            <w:vMerge w:val="restart"/>
            <w:vAlign w:val="center"/>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1</w:t>
            </w:r>
          </w:p>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2</w:t>
            </w:r>
          </w:p>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3</w:t>
            </w:r>
          </w:p>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4</w:t>
            </w:r>
          </w:p>
        </w:tc>
        <w:tc>
          <w:tcPr>
            <w:tcW w:w="927" w:type="pct"/>
            <w:vMerge w:val="restart"/>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K474+278</w:t>
            </w:r>
            <w:r w:rsidR="00505D48">
              <w:rPr>
                <w:rFonts w:ascii="仿宋" w:eastAsia="仿宋" w:hAnsi="仿宋" w:cs="Times New Roman"/>
                <w:kern w:val="0"/>
                <w:sz w:val="20"/>
                <w:szCs w:val="20"/>
              </w:rPr>
              <w:t>～</w:t>
            </w:r>
            <w:r w:rsidRPr="0097792F">
              <w:rPr>
                <w:rFonts w:ascii="仿宋" w:eastAsia="仿宋" w:hAnsi="仿宋" w:cs="Times New Roman"/>
                <w:kern w:val="0"/>
                <w:sz w:val="20"/>
                <w:szCs w:val="20"/>
              </w:rPr>
              <w:t>K490+598</w:t>
            </w:r>
          </w:p>
          <w:p w:rsidR="004143B7" w:rsidRPr="0097792F" w:rsidRDefault="004143B7" w:rsidP="0097792F">
            <w:pPr>
              <w:snapToGrid w:val="0"/>
              <w:spacing w:line="480" w:lineRule="auto"/>
              <w:ind w:leftChars="-5" w:left="-10"/>
              <w:jc w:val="center"/>
              <w:rPr>
                <w:rFonts w:ascii="仿宋" w:eastAsia="仿宋" w:hAnsi="仿宋" w:cs="Times New Roman"/>
                <w:kern w:val="0"/>
                <w:sz w:val="20"/>
                <w:szCs w:val="20"/>
              </w:rPr>
            </w:pPr>
            <w:r w:rsidRPr="0097792F">
              <w:rPr>
                <w:rFonts w:ascii="仿宋" w:eastAsia="仿宋" w:hAnsi="仿宋" w:cs="Times New Roman"/>
                <w:kern w:val="0"/>
                <w:sz w:val="20"/>
                <w:szCs w:val="20"/>
              </w:rPr>
              <w:t>K483+614</w:t>
            </w:r>
            <w:r w:rsidR="00505D48">
              <w:rPr>
                <w:rFonts w:ascii="仿宋" w:eastAsia="仿宋" w:hAnsi="仿宋" w:cs="Times New Roman"/>
                <w:kern w:val="0"/>
                <w:sz w:val="20"/>
                <w:szCs w:val="20"/>
              </w:rPr>
              <w:t>～</w:t>
            </w:r>
            <w:r w:rsidRPr="0097792F">
              <w:rPr>
                <w:rFonts w:ascii="仿宋" w:eastAsia="仿宋" w:hAnsi="仿宋" w:cs="Times New Roman"/>
                <w:kern w:val="0"/>
                <w:sz w:val="20"/>
                <w:szCs w:val="20"/>
              </w:rPr>
              <w:t>K485+747</w:t>
            </w:r>
          </w:p>
          <w:p w:rsidR="004143B7" w:rsidRPr="0097792F" w:rsidRDefault="004143B7" w:rsidP="0097792F">
            <w:pPr>
              <w:snapToGrid w:val="0"/>
              <w:spacing w:line="480" w:lineRule="auto"/>
              <w:ind w:leftChars="-5" w:left="-10"/>
              <w:jc w:val="center"/>
              <w:rPr>
                <w:rFonts w:ascii="仿宋" w:eastAsia="仿宋" w:hAnsi="仿宋" w:cs="Times New Roman"/>
                <w:kern w:val="0"/>
                <w:sz w:val="20"/>
                <w:szCs w:val="20"/>
              </w:rPr>
            </w:pPr>
            <w:r w:rsidRPr="0097792F">
              <w:rPr>
                <w:rFonts w:ascii="仿宋" w:eastAsia="仿宋" w:hAnsi="仿宋" w:cs="Times New Roman"/>
                <w:kern w:val="0"/>
                <w:sz w:val="20"/>
                <w:szCs w:val="20"/>
              </w:rPr>
              <w:t>K492+177</w:t>
            </w:r>
            <w:r w:rsidR="00505D48">
              <w:rPr>
                <w:rFonts w:ascii="仿宋" w:eastAsia="仿宋" w:hAnsi="仿宋" w:cs="Times New Roman"/>
                <w:kern w:val="0"/>
                <w:sz w:val="20"/>
                <w:szCs w:val="20"/>
              </w:rPr>
              <w:t>～</w:t>
            </w:r>
            <w:r w:rsidRPr="0097792F">
              <w:rPr>
                <w:rFonts w:ascii="仿宋" w:eastAsia="仿宋" w:hAnsi="仿宋" w:cs="Times New Roman"/>
                <w:kern w:val="0"/>
                <w:sz w:val="20"/>
                <w:szCs w:val="20"/>
              </w:rPr>
              <w:t>K478+906</w:t>
            </w:r>
          </w:p>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K492+598</w:t>
            </w:r>
            <w:r w:rsidR="00505D48">
              <w:rPr>
                <w:rFonts w:ascii="仿宋" w:eastAsia="仿宋" w:hAnsi="仿宋" w:cs="Times New Roman"/>
                <w:kern w:val="0"/>
                <w:sz w:val="20"/>
                <w:szCs w:val="20"/>
              </w:rPr>
              <w:t>～</w:t>
            </w:r>
            <w:r w:rsidRPr="0097792F">
              <w:rPr>
                <w:rFonts w:ascii="仿宋" w:eastAsia="仿宋" w:hAnsi="仿宋" w:cs="Times New Roman"/>
                <w:kern w:val="0"/>
                <w:sz w:val="20"/>
                <w:szCs w:val="20"/>
              </w:rPr>
              <w:t>K493+502</w:t>
            </w:r>
          </w:p>
        </w:tc>
        <w:tc>
          <w:tcPr>
            <w:tcW w:w="522" w:type="pct"/>
            <w:vMerge w:val="restart"/>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6.3</w:t>
            </w:r>
          </w:p>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6.8</w:t>
            </w:r>
          </w:p>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4.8</w:t>
            </w:r>
          </w:p>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4.8</w:t>
            </w:r>
          </w:p>
        </w:tc>
        <w:tc>
          <w:tcPr>
            <w:tcW w:w="1217" w:type="pct"/>
            <w:vMerge w:val="restart"/>
            <w:vAlign w:val="center"/>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渠道边坡开裂、塌滑</w:t>
            </w:r>
          </w:p>
        </w:tc>
        <w:tc>
          <w:tcPr>
            <w:tcW w:w="1275" w:type="pct"/>
            <w:vAlign w:val="center"/>
          </w:tcPr>
          <w:p w:rsidR="004143B7" w:rsidRPr="0097792F" w:rsidRDefault="004143B7" w:rsidP="0097792F">
            <w:pPr>
              <w:snapToGrid w:val="0"/>
              <w:spacing w:line="480" w:lineRule="auto"/>
              <w:ind w:leftChars="-50" w:left="-105"/>
              <w:jc w:val="center"/>
              <w:rPr>
                <w:rFonts w:ascii="仿宋" w:eastAsia="仿宋" w:hAnsi="仿宋" w:cs="Times New Roman"/>
                <w:sz w:val="20"/>
                <w:szCs w:val="20"/>
              </w:rPr>
            </w:pPr>
            <w:r w:rsidRPr="0097792F">
              <w:rPr>
                <w:rFonts w:ascii="仿宋" w:eastAsia="仿宋" w:hAnsi="仿宋" w:cs="Times New Roman"/>
                <w:sz w:val="20"/>
                <w:szCs w:val="20"/>
              </w:rPr>
              <w:t>边坡变形</w:t>
            </w:r>
          </w:p>
        </w:tc>
        <w:tc>
          <w:tcPr>
            <w:tcW w:w="771" w:type="pct"/>
            <w:vAlign w:val="center"/>
          </w:tcPr>
          <w:p w:rsidR="00B31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2-</w:t>
            </w:r>
            <w:r w:rsidR="001A6369" w:rsidRPr="0097792F">
              <w:rPr>
                <w:rFonts w:ascii="仿宋" w:eastAsia="仿宋" w:hAnsi="仿宋" w:cs="Times New Roman" w:hint="eastAsia"/>
                <w:sz w:val="20"/>
                <w:szCs w:val="20"/>
              </w:rPr>
              <w:t>2</w:t>
            </w:r>
          </w:p>
        </w:tc>
      </w:tr>
      <w:tr w:rsidR="004143B7" w:rsidRPr="0097792F" w:rsidTr="0097792F">
        <w:trPr>
          <w:jc w:val="center"/>
        </w:trPr>
        <w:tc>
          <w:tcPr>
            <w:tcW w:w="288" w:type="pct"/>
            <w:vMerge/>
            <w:vAlign w:val="center"/>
          </w:tcPr>
          <w:p w:rsidR="004143B7" w:rsidRPr="0097792F" w:rsidRDefault="004143B7" w:rsidP="0097792F">
            <w:pPr>
              <w:snapToGrid w:val="0"/>
              <w:spacing w:line="480" w:lineRule="auto"/>
              <w:jc w:val="center"/>
              <w:rPr>
                <w:rFonts w:ascii="仿宋" w:eastAsia="仿宋" w:hAnsi="仿宋" w:cs="Times New Roman"/>
                <w:sz w:val="20"/>
                <w:szCs w:val="20"/>
              </w:rPr>
            </w:pPr>
          </w:p>
        </w:tc>
        <w:tc>
          <w:tcPr>
            <w:tcW w:w="927"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522"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1217"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1275" w:type="pct"/>
            <w:vAlign w:val="center"/>
          </w:tcPr>
          <w:p w:rsidR="00414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地下水位超过设计水位变幅</w:t>
            </w:r>
          </w:p>
        </w:tc>
        <w:tc>
          <w:tcPr>
            <w:tcW w:w="771" w:type="pct"/>
            <w:vAlign w:val="center"/>
          </w:tcPr>
          <w:p w:rsidR="00B31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2-</w:t>
            </w:r>
            <w:r w:rsidR="001A6369" w:rsidRPr="0097792F">
              <w:rPr>
                <w:rFonts w:ascii="仿宋" w:eastAsia="仿宋" w:hAnsi="仿宋" w:cs="Times New Roman" w:hint="eastAsia"/>
                <w:sz w:val="20"/>
                <w:szCs w:val="20"/>
              </w:rPr>
              <w:t>1</w:t>
            </w:r>
          </w:p>
        </w:tc>
      </w:tr>
      <w:tr w:rsidR="004143B7" w:rsidRPr="0097792F" w:rsidTr="0097792F">
        <w:trPr>
          <w:jc w:val="center"/>
        </w:trPr>
        <w:tc>
          <w:tcPr>
            <w:tcW w:w="288" w:type="pct"/>
            <w:vMerge/>
            <w:vAlign w:val="center"/>
          </w:tcPr>
          <w:p w:rsidR="004143B7" w:rsidRPr="0097792F" w:rsidRDefault="004143B7" w:rsidP="0097792F">
            <w:pPr>
              <w:snapToGrid w:val="0"/>
              <w:spacing w:line="480" w:lineRule="auto"/>
              <w:jc w:val="center"/>
              <w:rPr>
                <w:rFonts w:ascii="仿宋" w:eastAsia="仿宋" w:hAnsi="仿宋" w:cs="Times New Roman"/>
                <w:sz w:val="20"/>
                <w:szCs w:val="20"/>
              </w:rPr>
            </w:pPr>
          </w:p>
        </w:tc>
        <w:tc>
          <w:tcPr>
            <w:tcW w:w="927"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522"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1217"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1275" w:type="pct"/>
            <w:vAlign w:val="center"/>
          </w:tcPr>
          <w:p w:rsidR="00414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排水孔堵塞</w:t>
            </w:r>
          </w:p>
        </w:tc>
        <w:tc>
          <w:tcPr>
            <w:tcW w:w="771" w:type="pct"/>
            <w:vAlign w:val="center"/>
          </w:tcPr>
          <w:p w:rsidR="00414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2-3</w:t>
            </w:r>
          </w:p>
        </w:tc>
      </w:tr>
      <w:tr w:rsidR="004143B7" w:rsidRPr="0097792F" w:rsidTr="0097792F">
        <w:trPr>
          <w:jc w:val="center"/>
        </w:trPr>
        <w:tc>
          <w:tcPr>
            <w:tcW w:w="288" w:type="pct"/>
            <w:vMerge/>
            <w:vAlign w:val="center"/>
          </w:tcPr>
          <w:p w:rsidR="004143B7" w:rsidRPr="0097792F" w:rsidRDefault="004143B7" w:rsidP="0097792F">
            <w:pPr>
              <w:snapToGrid w:val="0"/>
              <w:spacing w:line="480" w:lineRule="auto"/>
              <w:jc w:val="center"/>
              <w:rPr>
                <w:rFonts w:ascii="仿宋" w:eastAsia="仿宋" w:hAnsi="仿宋" w:cs="Times New Roman"/>
                <w:sz w:val="20"/>
                <w:szCs w:val="20"/>
              </w:rPr>
            </w:pPr>
          </w:p>
        </w:tc>
        <w:tc>
          <w:tcPr>
            <w:tcW w:w="927"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522"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1217" w:type="pct"/>
            <w:vMerge w:val="restart"/>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衬砌板局部隆起、开裂、位移</w:t>
            </w:r>
          </w:p>
        </w:tc>
        <w:tc>
          <w:tcPr>
            <w:tcW w:w="1275" w:type="pct"/>
            <w:vAlign w:val="center"/>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边坡变形</w:t>
            </w:r>
          </w:p>
        </w:tc>
        <w:tc>
          <w:tcPr>
            <w:tcW w:w="771" w:type="pct"/>
            <w:vAlign w:val="center"/>
          </w:tcPr>
          <w:p w:rsidR="00B313B7" w:rsidRPr="0097792F" w:rsidRDefault="004143B7" w:rsidP="0097792F">
            <w:pPr>
              <w:widowControl/>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2-</w:t>
            </w:r>
            <w:r w:rsidR="001A6369" w:rsidRPr="0097792F">
              <w:rPr>
                <w:rFonts w:ascii="仿宋" w:eastAsia="仿宋" w:hAnsi="仿宋" w:cs="Times New Roman" w:hint="eastAsia"/>
                <w:sz w:val="20"/>
                <w:szCs w:val="20"/>
              </w:rPr>
              <w:t>2</w:t>
            </w:r>
          </w:p>
        </w:tc>
      </w:tr>
      <w:tr w:rsidR="004143B7" w:rsidRPr="0097792F" w:rsidTr="0097792F">
        <w:trPr>
          <w:jc w:val="center"/>
        </w:trPr>
        <w:tc>
          <w:tcPr>
            <w:tcW w:w="288" w:type="pct"/>
            <w:vMerge/>
            <w:vAlign w:val="center"/>
          </w:tcPr>
          <w:p w:rsidR="004143B7" w:rsidRPr="0097792F" w:rsidRDefault="004143B7" w:rsidP="0097792F">
            <w:pPr>
              <w:snapToGrid w:val="0"/>
              <w:spacing w:line="480" w:lineRule="auto"/>
              <w:jc w:val="center"/>
              <w:rPr>
                <w:rFonts w:ascii="仿宋" w:eastAsia="仿宋" w:hAnsi="仿宋" w:cs="Times New Roman"/>
                <w:sz w:val="20"/>
                <w:szCs w:val="20"/>
              </w:rPr>
            </w:pPr>
          </w:p>
        </w:tc>
        <w:tc>
          <w:tcPr>
            <w:tcW w:w="927"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522"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1217"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1275" w:type="pct"/>
            <w:vAlign w:val="center"/>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地下水位超过设计水位变幅</w:t>
            </w:r>
          </w:p>
        </w:tc>
        <w:tc>
          <w:tcPr>
            <w:tcW w:w="771" w:type="pct"/>
            <w:vAlign w:val="center"/>
          </w:tcPr>
          <w:p w:rsidR="00B31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2-</w:t>
            </w:r>
            <w:r w:rsidR="001A6369" w:rsidRPr="0097792F">
              <w:rPr>
                <w:rFonts w:ascii="仿宋" w:eastAsia="仿宋" w:hAnsi="仿宋" w:cs="Times New Roman" w:hint="eastAsia"/>
                <w:sz w:val="20"/>
                <w:szCs w:val="20"/>
              </w:rPr>
              <w:t>1</w:t>
            </w:r>
          </w:p>
        </w:tc>
      </w:tr>
      <w:tr w:rsidR="004143B7" w:rsidRPr="0097792F" w:rsidTr="0097792F">
        <w:trPr>
          <w:jc w:val="center"/>
        </w:trPr>
        <w:tc>
          <w:tcPr>
            <w:tcW w:w="288" w:type="pct"/>
            <w:vMerge/>
            <w:vAlign w:val="center"/>
          </w:tcPr>
          <w:p w:rsidR="004143B7" w:rsidRPr="0097792F" w:rsidRDefault="004143B7" w:rsidP="0097792F">
            <w:pPr>
              <w:snapToGrid w:val="0"/>
              <w:spacing w:line="480" w:lineRule="auto"/>
              <w:jc w:val="center"/>
              <w:rPr>
                <w:rFonts w:ascii="仿宋" w:eastAsia="仿宋" w:hAnsi="仿宋" w:cs="Times New Roman"/>
                <w:sz w:val="20"/>
                <w:szCs w:val="20"/>
              </w:rPr>
            </w:pPr>
          </w:p>
        </w:tc>
        <w:tc>
          <w:tcPr>
            <w:tcW w:w="927"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522"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1217"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1275" w:type="pct"/>
            <w:vAlign w:val="center"/>
          </w:tcPr>
          <w:p w:rsidR="00414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排水孔堵塞</w:t>
            </w:r>
          </w:p>
        </w:tc>
        <w:tc>
          <w:tcPr>
            <w:tcW w:w="771" w:type="pct"/>
            <w:vAlign w:val="center"/>
          </w:tcPr>
          <w:p w:rsidR="00414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2-3</w:t>
            </w:r>
          </w:p>
        </w:tc>
      </w:tr>
      <w:tr w:rsidR="004143B7" w:rsidRPr="0097792F" w:rsidTr="0097792F">
        <w:trPr>
          <w:jc w:val="center"/>
        </w:trPr>
        <w:tc>
          <w:tcPr>
            <w:tcW w:w="288" w:type="pct"/>
            <w:vMerge/>
            <w:vAlign w:val="center"/>
          </w:tcPr>
          <w:p w:rsidR="004143B7" w:rsidRPr="0097792F" w:rsidRDefault="004143B7" w:rsidP="0097792F">
            <w:pPr>
              <w:snapToGrid w:val="0"/>
              <w:spacing w:line="480" w:lineRule="auto"/>
              <w:jc w:val="center"/>
              <w:rPr>
                <w:rFonts w:ascii="仿宋" w:eastAsia="仿宋" w:hAnsi="仿宋" w:cs="Times New Roman"/>
                <w:sz w:val="20"/>
                <w:szCs w:val="20"/>
              </w:rPr>
            </w:pPr>
          </w:p>
        </w:tc>
        <w:tc>
          <w:tcPr>
            <w:tcW w:w="927"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522"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1217" w:type="pct"/>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边坡冲刷破坏</w:t>
            </w:r>
          </w:p>
        </w:tc>
        <w:tc>
          <w:tcPr>
            <w:tcW w:w="1275" w:type="pct"/>
            <w:vAlign w:val="center"/>
          </w:tcPr>
          <w:p w:rsidR="004143B7" w:rsidRPr="0097792F" w:rsidRDefault="004143B7" w:rsidP="0097792F">
            <w:pPr>
              <w:snapToGrid w:val="0"/>
              <w:spacing w:line="480" w:lineRule="auto"/>
              <w:ind w:leftChars="-50" w:left="-105"/>
              <w:jc w:val="center"/>
              <w:rPr>
                <w:rFonts w:ascii="仿宋" w:eastAsia="仿宋" w:hAnsi="仿宋" w:cs="Times New Roman"/>
                <w:sz w:val="20"/>
                <w:szCs w:val="20"/>
              </w:rPr>
            </w:pPr>
            <w:r w:rsidRPr="0097792F">
              <w:rPr>
                <w:rFonts w:ascii="仿宋" w:eastAsia="仿宋" w:hAnsi="仿宋" w:cs="Times New Roman"/>
                <w:sz w:val="20"/>
                <w:szCs w:val="20"/>
              </w:rPr>
              <w:t>外水入渠</w:t>
            </w:r>
          </w:p>
        </w:tc>
        <w:tc>
          <w:tcPr>
            <w:tcW w:w="771" w:type="pct"/>
            <w:vAlign w:val="center"/>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2-4</w:t>
            </w:r>
          </w:p>
        </w:tc>
      </w:tr>
      <w:tr w:rsidR="004143B7" w:rsidRPr="0097792F" w:rsidTr="0097792F">
        <w:trPr>
          <w:jc w:val="center"/>
        </w:trPr>
        <w:tc>
          <w:tcPr>
            <w:tcW w:w="288" w:type="pct"/>
            <w:vMerge/>
            <w:vAlign w:val="center"/>
          </w:tcPr>
          <w:p w:rsidR="004143B7" w:rsidRPr="0097792F" w:rsidRDefault="004143B7" w:rsidP="0097792F">
            <w:pPr>
              <w:snapToGrid w:val="0"/>
              <w:spacing w:line="480" w:lineRule="auto"/>
              <w:jc w:val="center"/>
              <w:rPr>
                <w:rFonts w:ascii="仿宋" w:eastAsia="仿宋" w:hAnsi="仿宋" w:cs="Times New Roman"/>
                <w:sz w:val="20"/>
                <w:szCs w:val="20"/>
              </w:rPr>
            </w:pPr>
          </w:p>
        </w:tc>
        <w:tc>
          <w:tcPr>
            <w:tcW w:w="927"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522" w:type="pct"/>
            <w:vMerge/>
            <w:vAlign w:val="center"/>
          </w:tcPr>
          <w:p w:rsidR="004143B7" w:rsidRPr="0097792F" w:rsidRDefault="004143B7" w:rsidP="0097792F">
            <w:pPr>
              <w:snapToGrid w:val="0"/>
              <w:spacing w:line="480" w:lineRule="auto"/>
              <w:jc w:val="center"/>
              <w:rPr>
                <w:rFonts w:ascii="仿宋" w:eastAsia="仿宋" w:hAnsi="仿宋" w:cs="Times New Roman"/>
                <w:kern w:val="0"/>
                <w:sz w:val="20"/>
                <w:szCs w:val="20"/>
              </w:rPr>
            </w:pPr>
          </w:p>
        </w:tc>
        <w:tc>
          <w:tcPr>
            <w:tcW w:w="1217" w:type="pct"/>
            <w:vAlign w:val="center"/>
          </w:tcPr>
          <w:p w:rsidR="004143B7" w:rsidRPr="0097792F" w:rsidDel="00F038E2"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边坡开裂、滑坡</w:t>
            </w:r>
          </w:p>
        </w:tc>
        <w:tc>
          <w:tcPr>
            <w:tcW w:w="1275" w:type="pct"/>
            <w:vAlign w:val="center"/>
          </w:tcPr>
          <w:p w:rsidR="00414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边坡变形</w:t>
            </w:r>
          </w:p>
        </w:tc>
        <w:tc>
          <w:tcPr>
            <w:tcW w:w="771" w:type="pct"/>
            <w:vAlign w:val="center"/>
          </w:tcPr>
          <w:p w:rsidR="00B313B7" w:rsidRPr="0097792F" w:rsidRDefault="004143B7"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2-</w:t>
            </w:r>
            <w:r w:rsidR="001A6369" w:rsidRPr="0097792F">
              <w:rPr>
                <w:rFonts w:ascii="仿宋" w:eastAsia="仿宋" w:hAnsi="仿宋" w:cs="Times New Roman" w:hint="eastAsia"/>
                <w:sz w:val="20"/>
                <w:szCs w:val="20"/>
              </w:rPr>
              <w:t>2</w:t>
            </w:r>
          </w:p>
        </w:tc>
      </w:tr>
      <w:tr w:rsidR="004143B7" w:rsidRPr="0097792F" w:rsidTr="0097792F">
        <w:trPr>
          <w:jc w:val="center"/>
        </w:trPr>
        <w:tc>
          <w:tcPr>
            <w:tcW w:w="288" w:type="pct"/>
            <w:vMerge/>
            <w:vAlign w:val="center"/>
          </w:tcPr>
          <w:p w:rsidR="004143B7" w:rsidRPr="0097792F" w:rsidRDefault="004143B7" w:rsidP="0097792F">
            <w:pPr>
              <w:snapToGrid w:val="0"/>
              <w:spacing w:line="480" w:lineRule="auto"/>
              <w:jc w:val="center"/>
              <w:rPr>
                <w:rFonts w:ascii="仿宋" w:eastAsia="仿宋" w:hAnsi="仿宋" w:cs="Times New Roman"/>
                <w:sz w:val="20"/>
                <w:szCs w:val="20"/>
              </w:rPr>
            </w:pPr>
          </w:p>
        </w:tc>
        <w:tc>
          <w:tcPr>
            <w:tcW w:w="927" w:type="pct"/>
            <w:vMerge/>
            <w:vAlign w:val="center"/>
          </w:tcPr>
          <w:p w:rsidR="004143B7" w:rsidRPr="0097792F" w:rsidRDefault="004143B7" w:rsidP="0097792F">
            <w:pPr>
              <w:snapToGrid w:val="0"/>
              <w:spacing w:line="480" w:lineRule="auto"/>
              <w:jc w:val="center"/>
              <w:rPr>
                <w:rFonts w:ascii="仿宋" w:eastAsia="仿宋" w:hAnsi="仿宋" w:cs="Times New Roman"/>
                <w:sz w:val="20"/>
                <w:szCs w:val="20"/>
              </w:rPr>
            </w:pPr>
          </w:p>
        </w:tc>
        <w:tc>
          <w:tcPr>
            <w:tcW w:w="522" w:type="pct"/>
            <w:vMerge/>
            <w:vAlign w:val="center"/>
          </w:tcPr>
          <w:p w:rsidR="004143B7" w:rsidRPr="0097792F" w:rsidRDefault="004143B7" w:rsidP="0097792F">
            <w:pPr>
              <w:snapToGrid w:val="0"/>
              <w:spacing w:line="480" w:lineRule="auto"/>
              <w:jc w:val="center"/>
              <w:rPr>
                <w:rFonts w:ascii="仿宋" w:eastAsia="仿宋" w:hAnsi="仿宋" w:cs="Times New Roman"/>
                <w:sz w:val="20"/>
                <w:szCs w:val="20"/>
              </w:rPr>
            </w:pPr>
          </w:p>
        </w:tc>
        <w:tc>
          <w:tcPr>
            <w:tcW w:w="1217" w:type="pct"/>
            <w:vAlign w:val="center"/>
          </w:tcPr>
          <w:p w:rsidR="00414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边坡坡面渗水、溃口等。</w:t>
            </w:r>
          </w:p>
        </w:tc>
        <w:tc>
          <w:tcPr>
            <w:tcW w:w="1275" w:type="pct"/>
            <w:vAlign w:val="center"/>
          </w:tcPr>
          <w:p w:rsidR="004143B7" w:rsidRPr="0097792F" w:rsidRDefault="004143B7" w:rsidP="0097792F">
            <w:pPr>
              <w:snapToGrid w:val="0"/>
              <w:spacing w:line="480" w:lineRule="auto"/>
              <w:ind w:leftChars="-50" w:left="-105"/>
              <w:jc w:val="center"/>
              <w:rPr>
                <w:rFonts w:ascii="仿宋" w:eastAsia="仿宋" w:hAnsi="仿宋" w:cs="Times New Roman"/>
                <w:sz w:val="20"/>
                <w:szCs w:val="20"/>
              </w:rPr>
            </w:pPr>
            <w:r w:rsidRPr="0097792F">
              <w:rPr>
                <w:rFonts w:ascii="仿宋" w:eastAsia="仿宋" w:hAnsi="仿宋" w:cs="Times New Roman"/>
                <w:sz w:val="20"/>
                <w:szCs w:val="20"/>
              </w:rPr>
              <w:t>边坡变形</w:t>
            </w:r>
          </w:p>
        </w:tc>
        <w:tc>
          <w:tcPr>
            <w:tcW w:w="771" w:type="pct"/>
            <w:vAlign w:val="center"/>
          </w:tcPr>
          <w:p w:rsidR="00B313B7" w:rsidRPr="0097792F" w:rsidRDefault="004143B7"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2-</w:t>
            </w:r>
            <w:r w:rsidR="001A6369" w:rsidRPr="0097792F">
              <w:rPr>
                <w:rFonts w:ascii="仿宋" w:eastAsia="仿宋" w:hAnsi="仿宋" w:cs="Times New Roman" w:hint="eastAsia"/>
                <w:sz w:val="20"/>
                <w:szCs w:val="20"/>
              </w:rPr>
              <w:t>2</w:t>
            </w:r>
          </w:p>
        </w:tc>
      </w:tr>
    </w:tbl>
    <w:p w:rsidR="007E7C57" w:rsidRPr="00AB7012" w:rsidRDefault="007E7C57" w:rsidP="002C1E1F">
      <w:pPr>
        <w:pStyle w:val="10"/>
        <w:ind w:firstLineChars="0" w:firstLine="0"/>
        <w:jc w:val="center"/>
        <w:outlineLvl w:val="9"/>
        <w:rPr>
          <w:rFonts w:ascii="Times New Roman" w:hAnsi="Times New Roman" w:cs="Times New Roman"/>
        </w:rPr>
      </w:pPr>
    </w:p>
    <w:p w:rsidR="007A2707" w:rsidRPr="00AB7012" w:rsidRDefault="00012CFE" w:rsidP="002C1E1F">
      <w:pPr>
        <w:pStyle w:val="10"/>
        <w:ind w:firstLineChars="41" w:firstLine="98"/>
        <w:outlineLvl w:val="2"/>
        <w:rPr>
          <w:rFonts w:ascii="Times New Roman" w:hAnsi="Times New Roman" w:cs="Times New Roman"/>
        </w:rPr>
      </w:pPr>
      <w:r w:rsidRPr="00AB7012">
        <w:rPr>
          <w:rFonts w:ascii="Times New Roman" w:hAnsi="Times New Roman" w:cs="Times New Roman"/>
        </w:rPr>
        <w:br w:type="column"/>
      </w:r>
      <w:r w:rsidR="007A2707" w:rsidRPr="00AB7012">
        <w:rPr>
          <w:rFonts w:ascii="Times New Roman" w:hAnsi="Times New Roman" w:cs="Times New Roman" w:hint="eastAsia"/>
        </w:rPr>
        <w:lastRenderedPageBreak/>
        <w:t>3.1.2</w:t>
      </w:r>
      <w:r w:rsidR="007A2707" w:rsidRPr="00AB7012">
        <w:rPr>
          <w:rFonts w:ascii="Times New Roman" w:hAnsi="Times New Roman" w:cs="Times New Roman" w:hint="eastAsia"/>
        </w:rPr>
        <w:t>输</w:t>
      </w:r>
      <w:r w:rsidR="007A2707" w:rsidRPr="00AB7012">
        <w:rPr>
          <w:rFonts w:ascii="Times New Roman" w:hAnsi="Times New Roman" w:cs="Times New Roman"/>
        </w:rPr>
        <w:t>水渠道</w:t>
      </w:r>
      <w:r w:rsidR="006D2AC0">
        <w:rPr>
          <w:rFonts w:ascii="Times New Roman" w:hAnsi="Times New Roman" w:cs="Times New Roman"/>
        </w:rPr>
        <w:t>风险</w:t>
      </w:r>
      <w:r w:rsidR="007A2707" w:rsidRPr="00AB7012">
        <w:rPr>
          <w:rFonts w:ascii="Times New Roman" w:hAnsi="Times New Roman" w:cs="Times New Roman" w:hint="eastAsia"/>
        </w:rPr>
        <w:t>预防措施</w:t>
      </w:r>
    </w:p>
    <w:p w:rsidR="003E06F5" w:rsidRPr="00AB7012" w:rsidRDefault="003E06F5" w:rsidP="00F42E5D">
      <w:pPr>
        <w:pStyle w:val="10"/>
        <w:ind w:firstLineChars="0" w:firstLine="420"/>
        <w:outlineLvl w:val="9"/>
        <w:rPr>
          <w:rFonts w:ascii="Times New Roman" w:hAnsi="Times New Roman" w:cs="Times New Roman"/>
        </w:rPr>
      </w:pPr>
      <w:r w:rsidRPr="00AB7012">
        <w:rPr>
          <w:rFonts w:ascii="Times New Roman" w:hAnsi="Times New Roman" w:cs="Times New Roman" w:hint="eastAsia"/>
        </w:rPr>
        <w:t>（</w:t>
      </w:r>
      <w:r w:rsidR="00976DDE" w:rsidRPr="00AB7012">
        <w:rPr>
          <w:rFonts w:ascii="Times New Roman" w:hAnsi="Times New Roman" w:cs="Times New Roman"/>
        </w:rPr>
        <w:t>1</w:t>
      </w:r>
      <w:r w:rsidRPr="00AB7012">
        <w:rPr>
          <w:rFonts w:ascii="Times New Roman" w:hAnsi="Times New Roman" w:cs="Times New Roman"/>
        </w:rPr>
        <w:t>）高填方渠道</w:t>
      </w:r>
      <w:r w:rsidR="008961B1">
        <w:rPr>
          <w:rFonts w:ascii="Times New Roman" w:hAnsi="Times New Roman" w:cs="Times New Roman"/>
        </w:rPr>
        <w:t>风险预防措施</w:t>
      </w:r>
    </w:p>
    <w:p w:rsidR="003E06F5" w:rsidRPr="00AB7012" w:rsidRDefault="003E06F5"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hint="eastAsia"/>
        </w:rPr>
        <w:t>3.1-</w:t>
      </w:r>
      <w:r w:rsidR="00976DDE" w:rsidRPr="00AB7012">
        <w:rPr>
          <w:rFonts w:ascii="Times New Roman" w:hAnsi="Times New Roman" w:cs="Times New Roman"/>
        </w:rPr>
        <w:t>3</w:t>
      </w:r>
      <w:r w:rsidR="00505D48">
        <w:rPr>
          <w:rFonts w:ascii="Times New Roman" w:hAnsi="Times New Roman" w:cs="Times New Roman" w:hint="eastAsia"/>
        </w:rPr>
        <w:t xml:space="preserve">  </w:t>
      </w:r>
      <w:r w:rsidRPr="00AB7012">
        <w:rPr>
          <w:rFonts w:ascii="Times New Roman" w:hAnsi="Times New Roman" w:cs="Times New Roman" w:hint="eastAsia"/>
        </w:rPr>
        <w:t>高填方渠道</w:t>
      </w:r>
      <w:r w:rsidR="008961B1">
        <w:rPr>
          <w:rFonts w:ascii="Times New Roman" w:hAnsi="Times New Roman" w:cs="Times New Roman"/>
        </w:rPr>
        <w:t>风险预防措施</w:t>
      </w:r>
      <w:r w:rsidRPr="00AB7012">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808"/>
        <w:gridCol w:w="3973"/>
        <w:gridCol w:w="7732"/>
      </w:tblGrid>
      <w:tr w:rsidR="004143B7" w:rsidRPr="00AB7012" w:rsidTr="0097792F">
        <w:trPr>
          <w:jc w:val="center"/>
        </w:trPr>
        <w:tc>
          <w:tcPr>
            <w:tcW w:w="600" w:type="pct"/>
            <w:shd w:val="clear" w:color="auto" w:fill="auto"/>
            <w:vAlign w:val="center"/>
            <w:hideMark/>
          </w:tcPr>
          <w:p w:rsidR="004143B7" w:rsidRPr="00AB7012" w:rsidRDefault="004143B7"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风险因子归类</w:t>
            </w:r>
          </w:p>
        </w:tc>
        <w:tc>
          <w:tcPr>
            <w:tcW w:w="284" w:type="pct"/>
            <w:shd w:val="clear" w:color="auto" w:fill="auto"/>
            <w:vAlign w:val="center"/>
            <w:hideMark/>
          </w:tcPr>
          <w:p w:rsidR="004143B7" w:rsidRPr="00AB7012" w:rsidRDefault="00867454"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Pr>
                <w:rFonts w:ascii="Times New Roman" w:eastAsia="仿宋" w:hAnsi="Times New Roman" w:cs="Times New Roman"/>
                <w:kern w:val="0"/>
                <w:sz w:val="20"/>
              </w:rPr>
              <w:t>编号</w:t>
            </w:r>
          </w:p>
        </w:tc>
        <w:tc>
          <w:tcPr>
            <w:tcW w:w="1397" w:type="pct"/>
            <w:shd w:val="clear" w:color="auto" w:fill="auto"/>
            <w:vAlign w:val="center"/>
            <w:hideMark/>
          </w:tcPr>
          <w:p w:rsidR="004143B7" w:rsidRPr="00AB7012" w:rsidRDefault="004143B7"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风险因子</w:t>
            </w:r>
          </w:p>
        </w:tc>
        <w:tc>
          <w:tcPr>
            <w:tcW w:w="2719" w:type="pct"/>
            <w:shd w:val="clear" w:color="auto" w:fill="auto"/>
            <w:vAlign w:val="center"/>
            <w:hideMark/>
          </w:tcPr>
          <w:p w:rsidR="004143B7" w:rsidRPr="00AB7012" w:rsidRDefault="004143B7"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预防措施</w:t>
            </w:r>
          </w:p>
        </w:tc>
      </w:tr>
      <w:tr w:rsidR="004143B7" w:rsidRPr="00AB7012" w:rsidTr="0097792F">
        <w:trPr>
          <w:jc w:val="center"/>
        </w:trPr>
        <w:tc>
          <w:tcPr>
            <w:tcW w:w="600" w:type="pct"/>
            <w:vMerge w:val="restart"/>
            <w:shd w:val="clear" w:color="auto" w:fill="auto"/>
            <w:vAlign w:val="center"/>
            <w:hideMark/>
          </w:tcPr>
          <w:p w:rsidR="004143B7" w:rsidRPr="00AB7012" w:rsidRDefault="004143B7"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自然因素</w:t>
            </w:r>
          </w:p>
        </w:tc>
        <w:tc>
          <w:tcPr>
            <w:tcW w:w="284" w:type="pct"/>
            <w:shd w:val="clear" w:color="auto" w:fill="auto"/>
            <w:vAlign w:val="center"/>
            <w:hideMark/>
          </w:tcPr>
          <w:p w:rsidR="004143B7" w:rsidRPr="00AB7012" w:rsidRDefault="004143B7"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1-1</w:t>
            </w:r>
          </w:p>
        </w:tc>
        <w:tc>
          <w:tcPr>
            <w:tcW w:w="1397" w:type="pct"/>
            <w:shd w:val="clear" w:color="auto" w:fill="auto"/>
            <w:vAlign w:val="center"/>
            <w:hideMark/>
          </w:tcPr>
          <w:p w:rsidR="004143B7" w:rsidRPr="00AB7012" w:rsidRDefault="004143B7"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暴雨洪水</w:t>
            </w:r>
          </w:p>
        </w:tc>
        <w:tc>
          <w:tcPr>
            <w:tcW w:w="2719" w:type="pct"/>
            <w:shd w:val="clear" w:color="auto" w:fill="auto"/>
            <w:vAlign w:val="center"/>
            <w:hideMark/>
          </w:tcPr>
          <w:p w:rsidR="004143B7" w:rsidRPr="00AB7012" w:rsidRDefault="004143B7"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1</w:t>
            </w:r>
            <w:r w:rsidRPr="00AB7012">
              <w:rPr>
                <w:rFonts w:ascii="Times New Roman" w:eastAsia="仿宋" w:hAnsi="Times New Roman" w:cs="Times New Roman"/>
                <w:kern w:val="0"/>
                <w:sz w:val="20"/>
              </w:rPr>
              <w:t>）密切关注汛期天气预报；</w:t>
            </w:r>
          </w:p>
          <w:p w:rsidR="004143B7" w:rsidRDefault="004143B7"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2</w:t>
            </w:r>
            <w:r w:rsidRPr="00AB7012">
              <w:rPr>
                <w:rFonts w:ascii="Times New Roman" w:eastAsia="仿宋" w:hAnsi="Times New Roman" w:cs="Times New Roman"/>
                <w:kern w:val="0"/>
                <w:sz w:val="20"/>
              </w:rPr>
              <w:t>）加强雨季和汛期的风险排查，重点对挖方渠道检查</w:t>
            </w:r>
            <w:proofErr w:type="gramStart"/>
            <w:r w:rsidRPr="00AB7012">
              <w:rPr>
                <w:rFonts w:ascii="Times New Roman" w:eastAsia="仿宋" w:hAnsi="Times New Roman" w:cs="Times New Roman"/>
                <w:kern w:val="0"/>
                <w:sz w:val="20"/>
              </w:rPr>
              <w:t>防洪堤及堤外积</w:t>
            </w:r>
            <w:proofErr w:type="gramEnd"/>
            <w:r w:rsidRPr="00AB7012">
              <w:rPr>
                <w:rFonts w:ascii="Times New Roman" w:eastAsia="仿宋" w:hAnsi="Times New Roman" w:cs="Times New Roman"/>
                <w:kern w:val="0"/>
                <w:sz w:val="20"/>
              </w:rPr>
              <w:t>水情况，对填方渠道检查外坡</w:t>
            </w:r>
            <w:proofErr w:type="gramStart"/>
            <w:r w:rsidRPr="00AB7012">
              <w:rPr>
                <w:rFonts w:ascii="Times New Roman" w:eastAsia="仿宋" w:hAnsi="Times New Roman" w:cs="Times New Roman"/>
                <w:kern w:val="0"/>
                <w:sz w:val="20"/>
              </w:rPr>
              <w:t>雨淋沟情况</w:t>
            </w:r>
            <w:proofErr w:type="gramEnd"/>
            <w:r w:rsidR="00672538">
              <w:rPr>
                <w:rFonts w:ascii="Times New Roman" w:eastAsia="仿宋" w:hAnsi="Times New Roman" w:cs="Times New Roman" w:hint="eastAsia"/>
                <w:kern w:val="0"/>
                <w:sz w:val="20"/>
              </w:rPr>
              <w:t>；</w:t>
            </w:r>
          </w:p>
          <w:p w:rsidR="00672538" w:rsidRPr="00672538" w:rsidRDefault="00672538" w:rsidP="006A07D6">
            <w:pPr>
              <w:pStyle w:val="10"/>
              <w:snapToGrid w:val="0"/>
              <w:spacing w:after="0" w:line="240" w:lineRule="auto"/>
              <w:ind w:firstLineChars="0" w:firstLine="0"/>
              <w:outlineLvl w:val="9"/>
              <w:rPr>
                <w:rFonts w:ascii="Times New Roman" w:eastAsia="仿宋" w:hAnsi="Times New Roman" w:cs="Times New Roman"/>
                <w:kern w:val="0"/>
                <w:sz w:val="20"/>
              </w:rPr>
            </w:pPr>
            <w:r>
              <w:rPr>
                <w:rFonts w:ascii="仿宋" w:eastAsia="仿宋" w:hAnsi="仿宋" w:cs="Times New Roman" w:hint="eastAsia"/>
                <w:color w:val="000000" w:themeColor="text1"/>
                <w:kern w:val="0"/>
                <w:sz w:val="20"/>
              </w:rPr>
              <w:t>（3）根据暴雨预警信息，及时进行抢险人员、物料的布防。</w:t>
            </w:r>
          </w:p>
        </w:tc>
      </w:tr>
      <w:tr w:rsidR="002348D5" w:rsidRPr="00AB7012" w:rsidTr="0097792F">
        <w:trPr>
          <w:jc w:val="center"/>
        </w:trPr>
        <w:tc>
          <w:tcPr>
            <w:tcW w:w="600" w:type="pct"/>
            <w:vMerge/>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b/>
                <w:bCs/>
                <w:kern w:val="0"/>
                <w:sz w:val="20"/>
              </w:rPr>
            </w:pPr>
          </w:p>
        </w:tc>
        <w:tc>
          <w:tcPr>
            <w:tcW w:w="284"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1-2</w:t>
            </w:r>
          </w:p>
        </w:tc>
        <w:tc>
          <w:tcPr>
            <w:tcW w:w="1397"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Pr>
                <w:rFonts w:ascii="仿宋" w:eastAsia="仿宋" w:hAnsi="仿宋" w:cs="Times New Roman" w:hint="eastAsia"/>
                <w:kern w:val="0"/>
                <w:sz w:val="20"/>
              </w:rPr>
              <w:t>白蚁、鼠洞危害</w:t>
            </w:r>
          </w:p>
        </w:tc>
        <w:tc>
          <w:tcPr>
            <w:tcW w:w="2719" w:type="pct"/>
            <w:shd w:val="clear" w:color="auto" w:fill="auto"/>
            <w:vAlign w:val="center"/>
            <w:hideMark/>
          </w:tcPr>
          <w:p w:rsidR="002348D5" w:rsidRDefault="002348D5" w:rsidP="009E657E">
            <w:pPr>
              <w:pStyle w:val="10"/>
              <w:spacing w:line="26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（1）加强对存在白蚁、鼠洞危害渠段的巡查巡视；</w:t>
            </w:r>
          </w:p>
          <w:p w:rsidR="002348D5" w:rsidRDefault="002348D5" w:rsidP="009E657E">
            <w:pPr>
              <w:pStyle w:val="10"/>
              <w:spacing w:line="260" w:lineRule="exact"/>
              <w:ind w:firstLineChars="0" w:firstLine="0"/>
              <w:outlineLvl w:val="9"/>
              <w:rPr>
                <w:rFonts w:ascii="仿宋" w:eastAsia="仿宋" w:hAnsi="仿宋" w:cs="Times New Roman"/>
                <w:kern w:val="0"/>
                <w:sz w:val="20"/>
              </w:rPr>
            </w:pPr>
            <w:r>
              <w:rPr>
                <w:rFonts w:ascii="仿宋" w:eastAsia="仿宋" w:hAnsi="仿宋" w:cs="Times New Roman" w:hint="eastAsia"/>
                <w:kern w:val="0"/>
                <w:sz w:val="20"/>
              </w:rPr>
              <w:t>（2）针对存在白蚁危害的渠段，采用“诱杀法”杀灭白蚁；</w:t>
            </w:r>
          </w:p>
          <w:p w:rsidR="002348D5" w:rsidRPr="00AB7012" w:rsidRDefault="002348D5" w:rsidP="00672538">
            <w:pPr>
              <w:pStyle w:val="10"/>
              <w:snapToGrid w:val="0"/>
              <w:spacing w:after="0" w:line="240" w:lineRule="auto"/>
              <w:ind w:firstLineChars="0" w:firstLine="0"/>
              <w:outlineLvl w:val="9"/>
              <w:rPr>
                <w:rFonts w:ascii="Times New Roman" w:eastAsia="仿宋" w:hAnsi="Times New Roman" w:cs="Times New Roman"/>
                <w:kern w:val="0"/>
                <w:sz w:val="20"/>
              </w:rPr>
            </w:pPr>
            <w:r>
              <w:rPr>
                <w:rFonts w:ascii="仿宋" w:eastAsia="仿宋" w:hAnsi="仿宋" w:cs="Times New Roman" w:hint="eastAsia"/>
                <w:kern w:val="0"/>
                <w:sz w:val="20"/>
              </w:rPr>
              <w:t>（3）在“诱杀法”基础上，采用“挖巢法”处理白蚁蚁巢，必要时可对蚁巢空洞和鼠洞进行灌浆处理。</w:t>
            </w:r>
          </w:p>
        </w:tc>
      </w:tr>
      <w:tr w:rsidR="002348D5" w:rsidRPr="00AB7012" w:rsidTr="0097792F">
        <w:trPr>
          <w:jc w:val="center"/>
        </w:trPr>
        <w:tc>
          <w:tcPr>
            <w:tcW w:w="600" w:type="pct"/>
            <w:vMerge w:val="restar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工程因素</w:t>
            </w:r>
          </w:p>
        </w:tc>
        <w:tc>
          <w:tcPr>
            <w:tcW w:w="284"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1-3</w:t>
            </w:r>
          </w:p>
        </w:tc>
        <w:tc>
          <w:tcPr>
            <w:tcW w:w="1397"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渠道沉降变形</w:t>
            </w:r>
          </w:p>
        </w:tc>
        <w:tc>
          <w:tcPr>
            <w:tcW w:w="2719" w:type="pct"/>
            <w:shd w:val="clear" w:color="auto" w:fill="auto"/>
            <w:vAlign w:val="center"/>
            <w:hideMark/>
          </w:tcPr>
          <w:p w:rsidR="002348D5" w:rsidRPr="00AB7012" w:rsidRDefault="002348D5"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1</w:t>
            </w:r>
            <w:r w:rsidRPr="00AB7012">
              <w:rPr>
                <w:rFonts w:ascii="Times New Roman" w:eastAsia="仿宋" w:hAnsi="Times New Roman" w:cs="Times New Roman"/>
                <w:kern w:val="0"/>
                <w:sz w:val="20"/>
              </w:rPr>
              <w:t>）分析监测数据，判断渠道沉降变形是否收敛；</w:t>
            </w:r>
          </w:p>
          <w:p w:rsidR="002348D5" w:rsidRPr="00AB7012" w:rsidRDefault="002348D5"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2</w:t>
            </w:r>
            <w:r w:rsidRPr="00AB7012">
              <w:rPr>
                <w:rFonts w:ascii="Times New Roman" w:eastAsia="仿宋" w:hAnsi="Times New Roman" w:cs="Times New Roman"/>
                <w:kern w:val="0"/>
                <w:sz w:val="20"/>
              </w:rPr>
              <w:t>）必要时采取工程措施，若为土质地基可植入树根桩加固，若为砂砾石或砾质土地基则采用灌浆方式。</w:t>
            </w:r>
          </w:p>
        </w:tc>
      </w:tr>
      <w:tr w:rsidR="002348D5" w:rsidRPr="00AB7012" w:rsidTr="0097792F">
        <w:trPr>
          <w:jc w:val="center"/>
        </w:trPr>
        <w:tc>
          <w:tcPr>
            <w:tcW w:w="600" w:type="pct"/>
            <w:vMerge/>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b/>
                <w:bCs/>
                <w:kern w:val="0"/>
                <w:sz w:val="20"/>
              </w:rPr>
            </w:pPr>
          </w:p>
        </w:tc>
        <w:tc>
          <w:tcPr>
            <w:tcW w:w="284"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1-4</w:t>
            </w:r>
          </w:p>
        </w:tc>
        <w:tc>
          <w:tcPr>
            <w:tcW w:w="1397"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土工膜、结构缝渗漏</w:t>
            </w:r>
          </w:p>
        </w:tc>
        <w:tc>
          <w:tcPr>
            <w:tcW w:w="2719" w:type="pct"/>
            <w:vMerge w:val="restart"/>
            <w:shd w:val="clear" w:color="auto" w:fill="auto"/>
            <w:vAlign w:val="center"/>
            <w:hideMark/>
          </w:tcPr>
          <w:p w:rsidR="002348D5" w:rsidRPr="00AB7012" w:rsidRDefault="002348D5"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1</w:t>
            </w:r>
            <w:r w:rsidRPr="00AB7012">
              <w:rPr>
                <w:rFonts w:ascii="Times New Roman" w:eastAsia="仿宋" w:hAnsi="Times New Roman" w:cs="Times New Roman"/>
                <w:kern w:val="0"/>
                <w:sz w:val="20"/>
              </w:rPr>
              <w:t>）对填方渠道，在渗漏出口设置压浸平台，防止水土流失；</w:t>
            </w:r>
          </w:p>
          <w:p w:rsidR="002348D5" w:rsidRPr="00AB7012" w:rsidRDefault="002348D5"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2</w:t>
            </w:r>
            <w:r w:rsidRPr="00AB7012">
              <w:rPr>
                <w:rFonts w:ascii="Times New Roman" w:eastAsia="仿宋" w:hAnsi="Times New Roman" w:cs="Times New Roman"/>
                <w:kern w:val="0"/>
                <w:sz w:val="20"/>
              </w:rPr>
              <w:t>）必要时采用小型围堰进行水下</w:t>
            </w:r>
            <w:proofErr w:type="gramStart"/>
            <w:r w:rsidRPr="00AB7012">
              <w:rPr>
                <w:rFonts w:ascii="Times New Roman" w:eastAsia="仿宋" w:hAnsi="Times New Roman" w:cs="Times New Roman"/>
                <w:kern w:val="0"/>
                <w:sz w:val="20"/>
              </w:rPr>
              <w:t>浇筑模袋混凝土</w:t>
            </w:r>
            <w:proofErr w:type="gramEnd"/>
            <w:r w:rsidRPr="00AB7012">
              <w:rPr>
                <w:rFonts w:ascii="Times New Roman" w:eastAsia="仿宋" w:hAnsi="Times New Roman" w:cs="Times New Roman"/>
                <w:kern w:val="0"/>
                <w:sz w:val="20"/>
              </w:rPr>
              <w:t>和不分散混凝土局部修复</w:t>
            </w:r>
            <w:proofErr w:type="gramStart"/>
            <w:r w:rsidRPr="00AB7012">
              <w:rPr>
                <w:rFonts w:ascii="Times New Roman" w:eastAsia="仿宋" w:hAnsi="Times New Roman" w:cs="Times New Roman"/>
                <w:kern w:val="0"/>
                <w:sz w:val="20"/>
              </w:rPr>
              <w:t>或待总干渠</w:t>
            </w:r>
            <w:proofErr w:type="gramEnd"/>
            <w:r w:rsidRPr="00AB7012">
              <w:rPr>
                <w:rFonts w:ascii="Times New Roman" w:eastAsia="仿宋" w:hAnsi="Times New Roman" w:cs="Times New Roman"/>
                <w:kern w:val="0"/>
                <w:sz w:val="20"/>
              </w:rPr>
              <w:t>停水检修期间统筹考虑，按照原设计结构及标准恢复或加固。</w:t>
            </w:r>
          </w:p>
        </w:tc>
      </w:tr>
      <w:tr w:rsidR="002348D5" w:rsidRPr="00AB7012" w:rsidTr="0097792F">
        <w:trPr>
          <w:jc w:val="center"/>
        </w:trPr>
        <w:tc>
          <w:tcPr>
            <w:tcW w:w="600" w:type="pct"/>
            <w:vMerge/>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b/>
                <w:bCs/>
                <w:kern w:val="0"/>
                <w:sz w:val="20"/>
              </w:rPr>
            </w:pPr>
          </w:p>
        </w:tc>
        <w:tc>
          <w:tcPr>
            <w:tcW w:w="284"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1-5</w:t>
            </w:r>
          </w:p>
        </w:tc>
        <w:tc>
          <w:tcPr>
            <w:tcW w:w="1397"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sz w:val="20"/>
              </w:rPr>
            </w:pPr>
            <w:r w:rsidRPr="00AB7012">
              <w:rPr>
                <w:rFonts w:ascii="Times New Roman" w:eastAsia="仿宋" w:hAnsi="Times New Roman" w:cs="Times New Roman"/>
                <w:kern w:val="0"/>
                <w:sz w:val="20"/>
              </w:rPr>
              <w:t>衬砌板裂缝</w:t>
            </w:r>
          </w:p>
        </w:tc>
        <w:tc>
          <w:tcPr>
            <w:tcW w:w="2719" w:type="pct"/>
            <w:vMerge/>
            <w:vAlign w:val="center"/>
            <w:hideMark/>
          </w:tcPr>
          <w:p w:rsidR="002348D5" w:rsidRPr="00AB7012" w:rsidRDefault="002348D5" w:rsidP="006A07D6">
            <w:pPr>
              <w:pStyle w:val="10"/>
              <w:snapToGrid w:val="0"/>
              <w:spacing w:after="0" w:line="240" w:lineRule="auto"/>
              <w:ind w:firstLineChars="0" w:firstLine="0"/>
              <w:outlineLvl w:val="9"/>
              <w:rPr>
                <w:rFonts w:ascii="Times New Roman" w:eastAsia="仿宋" w:hAnsi="Times New Roman" w:cs="Times New Roman"/>
                <w:b/>
                <w:bCs/>
                <w:kern w:val="0"/>
                <w:sz w:val="20"/>
              </w:rPr>
            </w:pPr>
          </w:p>
        </w:tc>
      </w:tr>
      <w:tr w:rsidR="002348D5" w:rsidRPr="00AB7012" w:rsidTr="0097792F">
        <w:trPr>
          <w:jc w:val="center"/>
        </w:trPr>
        <w:tc>
          <w:tcPr>
            <w:tcW w:w="600" w:type="pct"/>
            <w:vMerge w:val="restar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管理因素</w:t>
            </w:r>
          </w:p>
        </w:tc>
        <w:tc>
          <w:tcPr>
            <w:tcW w:w="284"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1-6</w:t>
            </w:r>
          </w:p>
        </w:tc>
        <w:tc>
          <w:tcPr>
            <w:tcW w:w="1397"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调度运行</w:t>
            </w:r>
          </w:p>
        </w:tc>
        <w:tc>
          <w:tcPr>
            <w:tcW w:w="2719" w:type="pct"/>
            <w:shd w:val="clear" w:color="auto" w:fill="auto"/>
            <w:vAlign w:val="center"/>
            <w:hideMark/>
          </w:tcPr>
          <w:p w:rsidR="002348D5" w:rsidRPr="00AB7012" w:rsidRDefault="002348D5"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64711D">
              <w:rPr>
                <w:rFonts w:ascii="Times New Roman" w:eastAsia="仿宋" w:hAnsi="Times New Roman" w:cs="Times New Roman"/>
                <w:kern w:val="0"/>
                <w:sz w:val="20"/>
              </w:rPr>
              <w:t>密切关注渠道水位，防止水位骤降及渠水漫溢。</w:t>
            </w:r>
          </w:p>
        </w:tc>
      </w:tr>
      <w:tr w:rsidR="002348D5" w:rsidRPr="00AB7012" w:rsidTr="0097792F">
        <w:trPr>
          <w:jc w:val="center"/>
        </w:trPr>
        <w:tc>
          <w:tcPr>
            <w:tcW w:w="600" w:type="pct"/>
            <w:vMerge/>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p>
        </w:tc>
        <w:tc>
          <w:tcPr>
            <w:tcW w:w="284"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1-7</w:t>
            </w:r>
          </w:p>
        </w:tc>
        <w:tc>
          <w:tcPr>
            <w:tcW w:w="1397"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抢险道路、设施</w:t>
            </w:r>
          </w:p>
        </w:tc>
        <w:tc>
          <w:tcPr>
            <w:tcW w:w="2719" w:type="pct"/>
            <w:shd w:val="clear" w:color="auto" w:fill="auto"/>
            <w:vAlign w:val="center"/>
            <w:hideMark/>
          </w:tcPr>
          <w:p w:rsidR="004C2496" w:rsidRDefault="006128BC">
            <w:pPr>
              <w:pStyle w:val="10"/>
              <w:snapToGrid w:val="0"/>
              <w:spacing w:after="0" w:line="240" w:lineRule="auto"/>
              <w:ind w:firstLineChars="0" w:firstLine="0"/>
              <w:outlineLvl w:val="9"/>
              <w:rPr>
                <w:rFonts w:ascii="Times New Roman" w:eastAsia="仿宋" w:hAnsi="Times New Roman" w:cs="Times New Roman"/>
                <w:kern w:val="0"/>
                <w:sz w:val="20"/>
              </w:rPr>
            </w:pPr>
            <w:r>
              <w:rPr>
                <w:rFonts w:ascii="Times New Roman" w:eastAsia="仿宋" w:hAnsi="Times New Roman" w:cs="Times New Roman" w:hint="eastAsia"/>
                <w:kern w:val="0"/>
                <w:sz w:val="20"/>
              </w:rPr>
              <w:t>（</w:t>
            </w:r>
            <w:r>
              <w:rPr>
                <w:rFonts w:ascii="Times New Roman" w:eastAsia="仿宋" w:hAnsi="Times New Roman" w:cs="Times New Roman" w:hint="eastAsia"/>
                <w:kern w:val="0"/>
                <w:sz w:val="20"/>
              </w:rPr>
              <w:t>1</w:t>
            </w:r>
            <w:r>
              <w:rPr>
                <w:rFonts w:ascii="Times New Roman" w:eastAsia="仿宋" w:hAnsi="Times New Roman" w:cs="Times New Roman" w:hint="eastAsia"/>
                <w:kern w:val="0"/>
                <w:sz w:val="20"/>
              </w:rPr>
              <w:t>）</w:t>
            </w:r>
            <w:r w:rsidR="002348D5" w:rsidRPr="00AB7012">
              <w:rPr>
                <w:rFonts w:ascii="Times New Roman" w:eastAsia="仿宋" w:hAnsi="Times New Roman" w:cs="Times New Roman"/>
                <w:kern w:val="0"/>
                <w:sz w:val="20"/>
              </w:rPr>
              <w:t>对交通不便利的渠段增加沿渠抢险道路；</w:t>
            </w:r>
          </w:p>
          <w:p w:rsidR="002348D5" w:rsidRPr="00AB7012" w:rsidRDefault="00B72202" w:rsidP="006A07D6">
            <w:pPr>
              <w:pStyle w:val="10"/>
              <w:snapToGrid w:val="0"/>
              <w:spacing w:after="0" w:line="240" w:lineRule="auto"/>
              <w:ind w:firstLineChars="0" w:firstLine="0"/>
              <w:outlineLvl w:val="9"/>
              <w:rPr>
                <w:rFonts w:ascii="Times New Roman" w:eastAsia="仿宋" w:hAnsi="Times New Roman" w:cs="Times New Roman"/>
                <w:kern w:val="0"/>
                <w:sz w:val="20"/>
              </w:rPr>
            </w:pPr>
            <w:r>
              <w:rPr>
                <w:rFonts w:ascii="Times New Roman" w:eastAsia="仿宋" w:hAnsi="Times New Roman" w:cs="Times New Roman" w:hint="eastAsia"/>
                <w:kern w:val="0"/>
                <w:sz w:val="20"/>
              </w:rPr>
              <w:t>（</w:t>
            </w:r>
            <w:r>
              <w:rPr>
                <w:rFonts w:ascii="Times New Roman" w:eastAsia="仿宋" w:hAnsi="Times New Roman" w:cs="Times New Roman" w:hint="eastAsia"/>
                <w:kern w:val="0"/>
                <w:sz w:val="20"/>
              </w:rPr>
              <w:t>2</w:t>
            </w:r>
            <w:r>
              <w:rPr>
                <w:rFonts w:ascii="Times New Roman" w:eastAsia="仿宋" w:hAnsi="Times New Roman" w:cs="Times New Roman" w:hint="eastAsia"/>
                <w:kern w:val="0"/>
                <w:sz w:val="20"/>
              </w:rPr>
              <w:t>）沿渠增设级配砂砾料备料区；</w:t>
            </w:r>
          </w:p>
          <w:p w:rsidR="002348D5" w:rsidRPr="00AB7012" w:rsidRDefault="002348D5"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00B72202">
              <w:rPr>
                <w:rFonts w:ascii="Times New Roman" w:eastAsia="仿宋" w:hAnsi="Times New Roman" w:cs="Times New Roman" w:hint="eastAsia"/>
                <w:kern w:val="0"/>
                <w:sz w:val="20"/>
              </w:rPr>
              <w:t>3</w:t>
            </w:r>
            <w:r w:rsidRPr="00AB7012">
              <w:rPr>
                <w:rFonts w:ascii="Times New Roman" w:eastAsia="仿宋" w:hAnsi="Times New Roman" w:cs="Times New Roman"/>
                <w:kern w:val="0"/>
                <w:sz w:val="20"/>
              </w:rPr>
              <w:t>）总干渠门禁系统自动化；</w:t>
            </w:r>
          </w:p>
          <w:p w:rsidR="002348D5" w:rsidRPr="00AB7012" w:rsidRDefault="002348D5"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00B72202">
              <w:rPr>
                <w:rFonts w:ascii="Times New Roman" w:eastAsia="仿宋" w:hAnsi="Times New Roman" w:cs="Times New Roman" w:hint="eastAsia"/>
                <w:kern w:val="0"/>
                <w:sz w:val="20"/>
              </w:rPr>
              <w:t>4</w:t>
            </w:r>
            <w:r w:rsidRPr="00AB7012">
              <w:rPr>
                <w:rFonts w:ascii="Times New Roman" w:eastAsia="仿宋" w:hAnsi="Times New Roman" w:cs="Times New Roman"/>
                <w:kern w:val="0"/>
                <w:sz w:val="20"/>
              </w:rPr>
              <w:t>）汛前对抢险道路进行风险排查，检查抢险设备调用、抢险物资的备料情况；</w:t>
            </w:r>
          </w:p>
          <w:p w:rsidR="002348D5" w:rsidRPr="00AB7012" w:rsidRDefault="002348D5"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00B72202">
              <w:rPr>
                <w:rFonts w:ascii="Times New Roman" w:eastAsia="仿宋" w:hAnsi="Times New Roman" w:cs="Times New Roman" w:hint="eastAsia"/>
                <w:kern w:val="0"/>
                <w:sz w:val="20"/>
              </w:rPr>
              <w:t>5</w:t>
            </w:r>
            <w:r w:rsidRPr="00AB7012">
              <w:rPr>
                <w:rFonts w:ascii="Times New Roman" w:eastAsia="仿宋" w:hAnsi="Times New Roman" w:cs="Times New Roman"/>
                <w:kern w:val="0"/>
                <w:sz w:val="20"/>
              </w:rPr>
              <w:t>）编制防汛应急预案。</w:t>
            </w:r>
          </w:p>
        </w:tc>
      </w:tr>
      <w:tr w:rsidR="002348D5" w:rsidRPr="00AB7012" w:rsidTr="0097792F">
        <w:trPr>
          <w:jc w:val="center"/>
        </w:trPr>
        <w:tc>
          <w:tcPr>
            <w:tcW w:w="600" w:type="pct"/>
            <w:vMerge w:val="restar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人为因素</w:t>
            </w:r>
          </w:p>
        </w:tc>
        <w:tc>
          <w:tcPr>
            <w:tcW w:w="284"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1-8</w:t>
            </w:r>
          </w:p>
        </w:tc>
        <w:tc>
          <w:tcPr>
            <w:tcW w:w="1397"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保护范围内违规打井、取土、挖塘等</w:t>
            </w:r>
          </w:p>
        </w:tc>
        <w:tc>
          <w:tcPr>
            <w:tcW w:w="2719" w:type="pct"/>
            <w:shd w:val="clear" w:color="auto" w:fill="auto"/>
            <w:vAlign w:val="center"/>
            <w:hideMark/>
          </w:tcPr>
          <w:p w:rsidR="002348D5" w:rsidRDefault="002348D5"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1</w:t>
            </w:r>
            <w:r w:rsidRPr="00AB7012">
              <w:rPr>
                <w:rFonts w:ascii="Times New Roman" w:eastAsia="仿宋" w:hAnsi="Times New Roman" w:cs="Times New Roman"/>
                <w:kern w:val="0"/>
                <w:sz w:val="20"/>
              </w:rPr>
              <w:t>）</w:t>
            </w:r>
            <w:r>
              <w:rPr>
                <w:rFonts w:ascii="Times New Roman" w:eastAsia="仿宋" w:hAnsi="Times New Roman" w:cs="Times New Roman"/>
                <w:kern w:val="0"/>
                <w:sz w:val="20"/>
              </w:rPr>
              <w:t>发现有相关违规行为，应及时上报</w:t>
            </w:r>
            <w:r>
              <w:rPr>
                <w:rFonts w:ascii="Times New Roman" w:eastAsia="仿宋" w:hAnsi="Times New Roman" w:cs="Times New Roman" w:hint="eastAsia"/>
                <w:kern w:val="0"/>
                <w:sz w:val="20"/>
              </w:rPr>
              <w:t>；</w:t>
            </w:r>
          </w:p>
          <w:p w:rsidR="002348D5" w:rsidRPr="00AB7012" w:rsidRDefault="002348D5"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2</w:t>
            </w:r>
            <w:r w:rsidRPr="00AB7012">
              <w:rPr>
                <w:rFonts w:ascii="Times New Roman" w:eastAsia="仿宋" w:hAnsi="Times New Roman" w:cs="Times New Roman"/>
                <w:kern w:val="0"/>
                <w:sz w:val="20"/>
              </w:rPr>
              <w:t>）与地方政府联系，拆除违规设施，制止违规施工；</w:t>
            </w:r>
          </w:p>
          <w:p w:rsidR="002348D5" w:rsidRPr="00AB7012" w:rsidRDefault="002348D5" w:rsidP="00672538">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3</w:t>
            </w:r>
            <w:r w:rsidRPr="00AB7012">
              <w:rPr>
                <w:rFonts w:ascii="Times New Roman" w:eastAsia="仿宋" w:hAnsi="Times New Roman" w:cs="Times New Roman"/>
                <w:kern w:val="0"/>
                <w:sz w:val="20"/>
              </w:rPr>
              <w:t>）对已存在的取土坑进行填平处理或在总干渠坡脚加强防护措施</w:t>
            </w:r>
            <w:r>
              <w:rPr>
                <w:rFonts w:ascii="Times New Roman" w:eastAsia="仿宋" w:hAnsi="Times New Roman" w:cs="Times New Roman" w:hint="eastAsia"/>
                <w:kern w:val="0"/>
                <w:sz w:val="20"/>
              </w:rPr>
              <w:t>。</w:t>
            </w:r>
          </w:p>
        </w:tc>
      </w:tr>
      <w:tr w:rsidR="002348D5" w:rsidRPr="00AB7012" w:rsidTr="0097792F">
        <w:trPr>
          <w:jc w:val="center"/>
        </w:trPr>
        <w:tc>
          <w:tcPr>
            <w:tcW w:w="600" w:type="pct"/>
            <w:vMerge/>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b/>
                <w:bCs/>
                <w:kern w:val="0"/>
                <w:sz w:val="20"/>
              </w:rPr>
            </w:pPr>
          </w:p>
        </w:tc>
        <w:tc>
          <w:tcPr>
            <w:tcW w:w="284"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1-9</w:t>
            </w:r>
          </w:p>
        </w:tc>
        <w:tc>
          <w:tcPr>
            <w:tcW w:w="1397" w:type="pct"/>
            <w:shd w:val="clear" w:color="auto" w:fill="auto"/>
            <w:vAlign w:val="center"/>
            <w:hideMark/>
          </w:tcPr>
          <w:p w:rsidR="002348D5" w:rsidRPr="00AB7012" w:rsidRDefault="002348D5" w:rsidP="0097792F">
            <w:pPr>
              <w:pStyle w:val="10"/>
              <w:snapToGrid w:val="0"/>
              <w:spacing w:after="0" w:line="240" w:lineRule="auto"/>
              <w:ind w:firstLineChars="0" w:firstLine="0"/>
              <w:jc w:val="center"/>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渠道内有阻水障碍物</w:t>
            </w:r>
          </w:p>
        </w:tc>
        <w:tc>
          <w:tcPr>
            <w:tcW w:w="2719" w:type="pct"/>
            <w:shd w:val="clear" w:color="auto" w:fill="auto"/>
            <w:vAlign w:val="center"/>
            <w:hideMark/>
          </w:tcPr>
          <w:p w:rsidR="002348D5" w:rsidRPr="00AB7012" w:rsidRDefault="002348D5" w:rsidP="006A07D6">
            <w:pPr>
              <w:pStyle w:val="10"/>
              <w:snapToGrid w:val="0"/>
              <w:spacing w:after="0" w:line="240" w:lineRule="auto"/>
              <w:ind w:firstLineChars="0" w:firstLine="0"/>
              <w:outlineLvl w:val="9"/>
              <w:rPr>
                <w:rFonts w:ascii="Times New Roman" w:eastAsia="仿宋" w:hAnsi="Times New Roman" w:cs="Times New Roman"/>
                <w:kern w:val="0"/>
                <w:sz w:val="20"/>
              </w:rPr>
            </w:pPr>
            <w:r w:rsidRPr="00AB7012">
              <w:rPr>
                <w:rFonts w:ascii="Times New Roman" w:eastAsia="仿宋" w:hAnsi="Times New Roman" w:cs="Times New Roman"/>
                <w:kern w:val="0"/>
                <w:sz w:val="20"/>
              </w:rPr>
              <w:t>在确保衬砌</w:t>
            </w:r>
            <w:proofErr w:type="gramStart"/>
            <w:r w:rsidRPr="00AB7012">
              <w:rPr>
                <w:rFonts w:ascii="Times New Roman" w:eastAsia="仿宋" w:hAnsi="Times New Roman" w:cs="Times New Roman"/>
                <w:kern w:val="0"/>
                <w:sz w:val="20"/>
              </w:rPr>
              <w:t>板稳定</w:t>
            </w:r>
            <w:proofErr w:type="gramEnd"/>
            <w:r w:rsidRPr="00AB7012">
              <w:rPr>
                <w:rFonts w:ascii="Times New Roman" w:eastAsia="仿宋" w:hAnsi="Times New Roman" w:cs="Times New Roman"/>
                <w:kern w:val="0"/>
                <w:sz w:val="20"/>
              </w:rPr>
              <w:t>的情况下，对渠道内抢险物资、设施进行清理</w:t>
            </w:r>
            <w:r>
              <w:rPr>
                <w:rFonts w:ascii="Times New Roman" w:eastAsia="仿宋" w:hAnsi="Times New Roman" w:cs="Times New Roman" w:hint="eastAsia"/>
                <w:kern w:val="0"/>
                <w:sz w:val="20"/>
              </w:rPr>
              <w:t>。</w:t>
            </w:r>
          </w:p>
        </w:tc>
      </w:tr>
    </w:tbl>
    <w:p w:rsidR="003E06F5" w:rsidRPr="00AB7012" w:rsidRDefault="003E06F5" w:rsidP="00F42E5D">
      <w:pPr>
        <w:pStyle w:val="10"/>
        <w:ind w:firstLineChars="0" w:firstLine="420"/>
        <w:outlineLvl w:val="9"/>
        <w:rPr>
          <w:rFonts w:ascii="Times New Roman" w:hAnsi="Times New Roman" w:cs="Times New Roman"/>
        </w:rPr>
      </w:pPr>
      <w:r w:rsidRPr="00AB7012">
        <w:rPr>
          <w:rFonts w:ascii="Times New Roman" w:hAnsi="Times New Roman" w:cs="Times New Roman" w:hint="eastAsia"/>
        </w:rPr>
        <w:lastRenderedPageBreak/>
        <w:t>（</w:t>
      </w:r>
      <w:r w:rsidR="00976DDE" w:rsidRPr="00AB7012">
        <w:rPr>
          <w:rFonts w:ascii="Times New Roman" w:hAnsi="Times New Roman" w:cs="Times New Roman"/>
        </w:rPr>
        <w:t>2</w:t>
      </w:r>
      <w:r w:rsidRPr="00AB7012">
        <w:rPr>
          <w:rFonts w:ascii="Times New Roman" w:hAnsi="Times New Roman" w:cs="Times New Roman"/>
        </w:rPr>
        <w:t>）不良地质条件渠道</w:t>
      </w:r>
      <w:r w:rsidR="008961B1">
        <w:rPr>
          <w:rFonts w:ascii="Times New Roman" w:hAnsi="Times New Roman" w:cs="Times New Roman"/>
        </w:rPr>
        <w:t>风险预防措施</w:t>
      </w:r>
    </w:p>
    <w:p w:rsidR="003E06F5" w:rsidRPr="00AB7012" w:rsidRDefault="003E06F5"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hint="eastAsia"/>
        </w:rPr>
        <w:t>3.1-</w:t>
      </w:r>
      <w:r w:rsidR="00976DDE" w:rsidRPr="00AB7012">
        <w:rPr>
          <w:rFonts w:ascii="Times New Roman" w:hAnsi="Times New Roman" w:cs="Times New Roman"/>
        </w:rPr>
        <w:t>4</w:t>
      </w:r>
      <w:r w:rsidR="00505D48">
        <w:rPr>
          <w:rFonts w:ascii="Times New Roman" w:hAnsi="Times New Roman" w:cs="Times New Roman" w:hint="eastAsia"/>
        </w:rPr>
        <w:t xml:space="preserve">  </w:t>
      </w:r>
      <w:r w:rsidRPr="00AB7012">
        <w:rPr>
          <w:rFonts w:ascii="Times New Roman" w:hAnsi="Times New Roman" w:cs="Times New Roman"/>
        </w:rPr>
        <w:t>不良地质条件渠道</w:t>
      </w:r>
      <w:r w:rsidR="008961B1">
        <w:rPr>
          <w:rFonts w:ascii="Times New Roman" w:hAnsi="Times New Roman" w:cs="Times New Roman"/>
        </w:rPr>
        <w:t>风险预防措施</w:t>
      </w:r>
      <w:r w:rsidRPr="00AB7012">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9"/>
        <w:gridCol w:w="856"/>
        <w:gridCol w:w="1618"/>
        <w:gridCol w:w="10635"/>
      </w:tblGrid>
      <w:tr w:rsidR="004143B7" w:rsidRPr="0097792F" w:rsidTr="0097792F">
        <w:trPr>
          <w:tblHeader/>
          <w:jc w:val="center"/>
        </w:trPr>
        <w:tc>
          <w:tcPr>
            <w:tcW w:w="390" w:type="pct"/>
            <w:shd w:val="clear" w:color="auto" w:fill="auto"/>
            <w:vAlign w:val="center"/>
          </w:tcPr>
          <w:p w:rsidR="004143B7" w:rsidRPr="0097792F" w:rsidRDefault="004143B7" w:rsidP="0097792F">
            <w:pPr>
              <w:widowControl/>
              <w:snapToGrid w:val="0"/>
              <w:spacing w:line="276" w:lineRule="auto"/>
              <w:jc w:val="center"/>
              <w:rPr>
                <w:rFonts w:ascii="仿宋" w:eastAsia="仿宋" w:hAnsi="仿宋" w:cs="Times New Roman"/>
                <w:kern w:val="0"/>
                <w:sz w:val="20"/>
                <w:szCs w:val="24"/>
              </w:rPr>
            </w:pPr>
            <w:r w:rsidRPr="0097792F">
              <w:rPr>
                <w:rFonts w:ascii="仿宋" w:eastAsia="仿宋" w:hAnsi="仿宋" w:cs="Times New Roman"/>
                <w:kern w:val="0"/>
                <w:sz w:val="20"/>
                <w:szCs w:val="24"/>
              </w:rPr>
              <w:t>风险因子归类</w:t>
            </w:r>
          </w:p>
        </w:tc>
        <w:tc>
          <w:tcPr>
            <w:tcW w:w="301" w:type="pct"/>
            <w:shd w:val="clear" w:color="auto" w:fill="auto"/>
            <w:vAlign w:val="center"/>
          </w:tcPr>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编号</w:t>
            </w:r>
          </w:p>
        </w:tc>
        <w:tc>
          <w:tcPr>
            <w:tcW w:w="569" w:type="pct"/>
            <w:shd w:val="clear" w:color="auto" w:fill="auto"/>
            <w:vAlign w:val="center"/>
          </w:tcPr>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风险因子</w:t>
            </w:r>
          </w:p>
        </w:tc>
        <w:tc>
          <w:tcPr>
            <w:tcW w:w="3740" w:type="pct"/>
            <w:shd w:val="clear" w:color="auto" w:fill="auto"/>
            <w:vAlign w:val="center"/>
          </w:tcPr>
          <w:p w:rsidR="004143B7" w:rsidRPr="0097792F" w:rsidRDefault="004143B7" w:rsidP="0097792F">
            <w:pPr>
              <w:widowControl/>
              <w:snapToGrid w:val="0"/>
              <w:spacing w:line="276" w:lineRule="auto"/>
              <w:jc w:val="center"/>
              <w:rPr>
                <w:rFonts w:ascii="仿宋" w:eastAsia="仿宋" w:hAnsi="仿宋" w:cs="Times New Roman"/>
                <w:kern w:val="0"/>
                <w:sz w:val="20"/>
                <w:szCs w:val="24"/>
              </w:rPr>
            </w:pPr>
            <w:r w:rsidRPr="0097792F">
              <w:rPr>
                <w:rFonts w:ascii="仿宋" w:eastAsia="仿宋" w:hAnsi="仿宋" w:cs="Times New Roman"/>
                <w:kern w:val="0"/>
                <w:sz w:val="20"/>
                <w:szCs w:val="24"/>
              </w:rPr>
              <w:t>预防措施</w:t>
            </w:r>
          </w:p>
        </w:tc>
      </w:tr>
      <w:tr w:rsidR="004143B7" w:rsidRPr="0097792F" w:rsidTr="0097792F">
        <w:trPr>
          <w:tblHeader/>
          <w:jc w:val="center"/>
        </w:trPr>
        <w:tc>
          <w:tcPr>
            <w:tcW w:w="390" w:type="pct"/>
            <w:vMerge w:val="restart"/>
            <w:shd w:val="clear" w:color="auto" w:fill="auto"/>
            <w:vAlign w:val="center"/>
          </w:tcPr>
          <w:p w:rsidR="004143B7" w:rsidRPr="0097792F" w:rsidRDefault="004143B7" w:rsidP="0097792F">
            <w:pPr>
              <w:widowControl/>
              <w:snapToGrid w:val="0"/>
              <w:spacing w:line="276" w:lineRule="auto"/>
              <w:jc w:val="center"/>
              <w:rPr>
                <w:rFonts w:ascii="仿宋" w:eastAsia="仿宋" w:hAnsi="仿宋" w:cs="Times New Roman"/>
                <w:kern w:val="0"/>
                <w:sz w:val="20"/>
                <w:szCs w:val="24"/>
              </w:rPr>
            </w:pPr>
            <w:r w:rsidRPr="0097792F">
              <w:rPr>
                <w:rFonts w:ascii="仿宋" w:eastAsia="仿宋" w:hAnsi="仿宋" w:cs="Times New Roman"/>
                <w:kern w:val="0"/>
                <w:sz w:val="20"/>
                <w:szCs w:val="24"/>
              </w:rPr>
              <w:t>工程因素</w:t>
            </w:r>
          </w:p>
        </w:tc>
        <w:tc>
          <w:tcPr>
            <w:tcW w:w="301" w:type="pct"/>
            <w:shd w:val="clear" w:color="auto" w:fill="auto"/>
            <w:vAlign w:val="center"/>
          </w:tcPr>
          <w:p w:rsidR="004143B7" w:rsidRPr="0097792F" w:rsidRDefault="004143B7" w:rsidP="0097792F">
            <w:pPr>
              <w:widowControl/>
              <w:snapToGrid w:val="0"/>
              <w:spacing w:line="276" w:lineRule="auto"/>
              <w:jc w:val="center"/>
              <w:rPr>
                <w:rFonts w:ascii="仿宋" w:eastAsia="仿宋" w:hAnsi="仿宋" w:cs="Times New Roman"/>
                <w:kern w:val="0"/>
                <w:sz w:val="20"/>
                <w:szCs w:val="24"/>
              </w:rPr>
            </w:pPr>
            <w:r w:rsidRPr="0097792F">
              <w:rPr>
                <w:rFonts w:ascii="仿宋" w:eastAsia="仿宋" w:hAnsi="仿宋" w:cs="Times New Roman"/>
                <w:kern w:val="0"/>
                <w:sz w:val="20"/>
                <w:szCs w:val="24"/>
              </w:rPr>
              <w:t>2-1</w:t>
            </w:r>
          </w:p>
        </w:tc>
        <w:tc>
          <w:tcPr>
            <w:tcW w:w="569" w:type="pct"/>
            <w:shd w:val="clear" w:color="auto" w:fill="auto"/>
            <w:vAlign w:val="center"/>
          </w:tcPr>
          <w:p w:rsidR="004143B7" w:rsidRPr="0097792F" w:rsidRDefault="004143B7" w:rsidP="0097792F">
            <w:pPr>
              <w:widowControl/>
              <w:snapToGrid w:val="0"/>
              <w:spacing w:line="276" w:lineRule="auto"/>
              <w:jc w:val="center"/>
              <w:rPr>
                <w:rFonts w:ascii="仿宋" w:eastAsia="仿宋" w:hAnsi="仿宋" w:cs="Times New Roman"/>
                <w:kern w:val="0"/>
                <w:sz w:val="20"/>
                <w:szCs w:val="24"/>
              </w:rPr>
            </w:pPr>
            <w:r w:rsidRPr="0097792F">
              <w:rPr>
                <w:rFonts w:ascii="仿宋" w:eastAsia="仿宋" w:hAnsi="仿宋" w:cs="Times New Roman"/>
                <w:kern w:val="0"/>
                <w:sz w:val="20"/>
                <w:szCs w:val="24"/>
              </w:rPr>
              <w:t>地下水位超过设计水位变幅</w:t>
            </w:r>
          </w:p>
        </w:tc>
        <w:tc>
          <w:tcPr>
            <w:tcW w:w="3740" w:type="pct"/>
            <w:shd w:val="clear" w:color="auto" w:fill="auto"/>
            <w:vAlign w:val="center"/>
          </w:tcPr>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（1）加强地下水位监测，分析地下水位变化规律</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（2）对边坡出现的渗水点，分析产生原因和对边坡变形的影响</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（3）对局部个别衬砌板隆起现象，分析附近地下水位监测和渗压计监测资料是否超标</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（4）对于地下水位超标的渠段，及时采取有效的降、排水措施，补打排水孔、排水井，疏通排水管路。必要时增加抽排措施。</w:t>
            </w:r>
          </w:p>
        </w:tc>
      </w:tr>
      <w:tr w:rsidR="004143B7" w:rsidRPr="0097792F" w:rsidTr="0097792F">
        <w:trPr>
          <w:tblHeader/>
          <w:jc w:val="center"/>
        </w:trPr>
        <w:tc>
          <w:tcPr>
            <w:tcW w:w="390" w:type="pct"/>
            <w:vMerge/>
            <w:shd w:val="clear" w:color="auto" w:fill="auto"/>
            <w:vAlign w:val="center"/>
          </w:tcPr>
          <w:p w:rsidR="004143B7" w:rsidRPr="0097792F" w:rsidRDefault="004143B7" w:rsidP="0097792F">
            <w:pPr>
              <w:widowControl/>
              <w:snapToGrid w:val="0"/>
              <w:spacing w:line="276" w:lineRule="auto"/>
              <w:rPr>
                <w:rFonts w:ascii="仿宋" w:eastAsia="仿宋" w:hAnsi="仿宋" w:cs="Times New Roman"/>
                <w:kern w:val="0"/>
                <w:sz w:val="20"/>
                <w:szCs w:val="24"/>
              </w:rPr>
            </w:pPr>
          </w:p>
        </w:tc>
        <w:tc>
          <w:tcPr>
            <w:tcW w:w="301" w:type="pct"/>
            <w:shd w:val="clear" w:color="auto" w:fill="auto"/>
            <w:vAlign w:val="center"/>
          </w:tcPr>
          <w:p w:rsidR="004143B7" w:rsidRPr="0097792F" w:rsidRDefault="004143B7" w:rsidP="0097792F">
            <w:pPr>
              <w:widowControl/>
              <w:snapToGrid w:val="0"/>
              <w:spacing w:line="276" w:lineRule="auto"/>
              <w:jc w:val="center"/>
              <w:rPr>
                <w:rFonts w:ascii="仿宋" w:eastAsia="仿宋" w:hAnsi="仿宋" w:cs="Times New Roman"/>
                <w:kern w:val="0"/>
                <w:sz w:val="20"/>
                <w:szCs w:val="24"/>
              </w:rPr>
            </w:pPr>
            <w:r w:rsidRPr="0097792F">
              <w:rPr>
                <w:rFonts w:ascii="仿宋" w:eastAsia="仿宋" w:hAnsi="仿宋" w:cs="Times New Roman"/>
                <w:kern w:val="0"/>
                <w:sz w:val="20"/>
                <w:szCs w:val="24"/>
              </w:rPr>
              <w:t>2-2</w:t>
            </w:r>
          </w:p>
        </w:tc>
        <w:tc>
          <w:tcPr>
            <w:tcW w:w="569" w:type="pct"/>
            <w:shd w:val="clear" w:color="auto" w:fill="auto"/>
            <w:vAlign w:val="center"/>
          </w:tcPr>
          <w:p w:rsidR="004143B7" w:rsidRPr="0097792F" w:rsidRDefault="004143B7" w:rsidP="0097792F">
            <w:pPr>
              <w:widowControl/>
              <w:snapToGrid w:val="0"/>
              <w:spacing w:line="276" w:lineRule="auto"/>
              <w:jc w:val="center"/>
              <w:rPr>
                <w:rFonts w:ascii="仿宋" w:eastAsia="仿宋" w:hAnsi="仿宋" w:cs="Times New Roman"/>
                <w:kern w:val="0"/>
                <w:sz w:val="20"/>
                <w:szCs w:val="24"/>
              </w:rPr>
            </w:pPr>
            <w:r w:rsidRPr="0097792F">
              <w:rPr>
                <w:rFonts w:ascii="仿宋" w:eastAsia="仿宋" w:hAnsi="仿宋" w:cs="Times New Roman"/>
                <w:kern w:val="0"/>
                <w:sz w:val="20"/>
                <w:szCs w:val="24"/>
              </w:rPr>
              <w:t>边坡变形</w:t>
            </w:r>
          </w:p>
        </w:tc>
        <w:tc>
          <w:tcPr>
            <w:tcW w:w="3740" w:type="pct"/>
            <w:shd w:val="clear" w:color="auto" w:fill="auto"/>
            <w:vAlign w:val="center"/>
          </w:tcPr>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（1）加强边坡变形监测，对出现裂缝的边坡，结合监测断面资料，分析变形属于浅部变形还是深部变形，根据边坡情况，制定相应工程措施</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（2）对个别部位衬砌板隆起、开裂情况，分析原因，制定相应工程措施</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（3）边坡裂缝，采取封堵措施，避免地表水渗入加速边坡变形破坏</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（4）边坡出现较大变形、采取补打抗滑桩、减载和加强排水措施</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（5）衬砌板隆起、开裂和位移采取压重、打排水孔减压处理。</w:t>
            </w:r>
          </w:p>
        </w:tc>
      </w:tr>
      <w:tr w:rsidR="004143B7" w:rsidRPr="0097792F" w:rsidTr="0097792F">
        <w:trPr>
          <w:tblHeader/>
          <w:jc w:val="center"/>
        </w:trPr>
        <w:tc>
          <w:tcPr>
            <w:tcW w:w="390" w:type="pct"/>
            <w:vMerge/>
            <w:shd w:val="clear" w:color="auto" w:fill="auto"/>
            <w:vAlign w:val="center"/>
          </w:tcPr>
          <w:p w:rsidR="004143B7" w:rsidRPr="0097792F" w:rsidRDefault="004143B7" w:rsidP="0097792F">
            <w:pPr>
              <w:widowControl/>
              <w:snapToGrid w:val="0"/>
              <w:spacing w:line="276" w:lineRule="auto"/>
              <w:rPr>
                <w:rFonts w:ascii="仿宋" w:eastAsia="仿宋" w:hAnsi="仿宋" w:cs="Times New Roman"/>
                <w:kern w:val="0"/>
                <w:sz w:val="20"/>
                <w:szCs w:val="24"/>
              </w:rPr>
            </w:pPr>
          </w:p>
        </w:tc>
        <w:tc>
          <w:tcPr>
            <w:tcW w:w="301" w:type="pct"/>
            <w:shd w:val="clear" w:color="auto" w:fill="auto"/>
            <w:vAlign w:val="center"/>
          </w:tcPr>
          <w:p w:rsidR="004143B7" w:rsidRPr="0097792F" w:rsidRDefault="004143B7" w:rsidP="0097792F">
            <w:pPr>
              <w:widowControl/>
              <w:snapToGrid w:val="0"/>
              <w:spacing w:line="276" w:lineRule="auto"/>
              <w:jc w:val="center"/>
              <w:rPr>
                <w:rFonts w:ascii="仿宋" w:eastAsia="仿宋" w:hAnsi="仿宋" w:cs="Times New Roman"/>
                <w:kern w:val="0"/>
                <w:sz w:val="20"/>
                <w:szCs w:val="24"/>
              </w:rPr>
            </w:pPr>
            <w:r w:rsidRPr="0097792F">
              <w:rPr>
                <w:rFonts w:ascii="仿宋" w:eastAsia="仿宋" w:hAnsi="仿宋" w:cs="Times New Roman"/>
                <w:kern w:val="0"/>
                <w:sz w:val="20"/>
                <w:szCs w:val="24"/>
              </w:rPr>
              <w:t>2-3</w:t>
            </w:r>
          </w:p>
        </w:tc>
        <w:tc>
          <w:tcPr>
            <w:tcW w:w="569" w:type="pct"/>
            <w:shd w:val="clear" w:color="auto" w:fill="auto"/>
            <w:vAlign w:val="center"/>
          </w:tcPr>
          <w:p w:rsidR="004143B7" w:rsidRPr="0097792F" w:rsidRDefault="004143B7" w:rsidP="0097792F">
            <w:pPr>
              <w:widowControl/>
              <w:snapToGrid w:val="0"/>
              <w:spacing w:line="276" w:lineRule="auto"/>
              <w:jc w:val="center"/>
              <w:rPr>
                <w:rFonts w:ascii="仿宋" w:eastAsia="仿宋" w:hAnsi="仿宋" w:cs="Times New Roman"/>
                <w:kern w:val="0"/>
                <w:sz w:val="20"/>
                <w:szCs w:val="24"/>
              </w:rPr>
            </w:pPr>
            <w:r w:rsidRPr="0097792F">
              <w:rPr>
                <w:rFonts w:ascii="仿宋" w:eastAsia="仿宋" w:hAnsi="仿宋" w:cs="Times New Roman"/>
                <w:kern w:val="0"/>
                <w:sz w:val="20"/>
                <w:szCs w:val="24"/>
              </w:rPr>
              <w:t>排水</w:t>
            </w:r>
            <w:r w:rsidR="000158A7" w:rsidRPr="0097792F">
              <w:rPr>
                <w:rFonts w:ascii="仿宋" w:eastAsia="仿宋" w:hAnsi="仿宋" w:cs="Times New Roman" w:hint="eastAsia"/>
                <w:kern w:val="0"/>
                <w:sz w:val="20"/>
                <w:szCs w:val="24"/>
              </w:rPr>
              <w:t>设施</w:t>
            </w:r>
            <w:r w:rsidRPr="0097792F">
              <w:rPr>
                <w:rFonts w:ascii="仿宋" w:eastAsia="仿宋" w:hAnsi="仿宋" w:cs="Times New Roman"/>
                <w:kern w:val="0"/>
                <w:sz w:val="20"/>
                <w:szCs w:val="24"/>
              </w:rPr>
              <w:t>堵塞</w:t>
            </w:r>
          </w:p>
        </w:tc>
        <w:tc>
          <w:tcPr>
            <w:tcW w:w="3740" w:type="pct"/>
            <w:shd w:val="clear" w:color="auto" w:fill="auto"/>
            <w:vAlign w:val="center"/>
          </w:tcPr>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（1）针对边坡局部渗水和个别衬砌板隆起开裂情况，检查边坡排水</w:t>
            </w:r>
            <w:r w:rsidR="000158A7" w:rsidRPr="0097792F">
              <w:rPr>
                <w:rFonts w:ascii="仿宋" w:eastAsia="仿宋" w:hAnsi="仿宋" w:cs="Times New Roman" w:hint="eastAsia"/>
                <w:kern w:val="0"/>
                <w:sz w:val="20"/>
                <w:szCs w:val="24"/>
              </w:rPr>
              <w:t>设施</w:t>
            </w:r>
            <w:r w:rsidRPr="0097792F">
              <w:rPr>
                <w:rFonts w:ascii="仿宋" w:eastAsia="仿宋" w:hAnsi="仿宋" w:cs="Times New Roman"/>
                <w:kern w:val="0"/>
                <w:sz w:val="20"/>
                <w:szCs w:val="24"/>
              </w:rPr>
              <w:t>堵塞情况</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（2）分析地下水位监测资料，分析衬砌板下渗压数值是否超标</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（3）对于排水措施存在问题的渠段，预防措施包括：疏通排水设施、补打排水孔和排水井等</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（4）找出排水设施失效原因，针对衬砌板隆起、开裂情况，采取压重和补打排水孔措施</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（5）对边坡存在的渗水部位，结合渠道边坡的土层结构，是否存在多层地下水位问题，或者</w:t>
            </w:r>
            <w:proofErr w:type="gramStart"/>
            <w:r w:rsidRPr="0097792F">
              <w:rPr>
                <w:rFonts w:ascii="仿宋" w:eastAsia="仿宋" w:hAnsi="仿宋" w:cs="Times New Roman"/>
                <w:kern w:val="0"/>
                <w:sz w:val="20"/>
                <w:szCs w:val="24"/>
              </w:rPr>
              <w:t>是换填土层</w:t>
            </w:r>
            <w:proofErr w:type="gramEnd"/>
            <w:r w:rsidRPr="0097792F">
              <w:rPr>
                <w:rFonts w:ascii="仿宋" w:eastAsia="仿宋" w:hAnsi="仿宋" w:cs="Times New Roman"/>
                <w:kern w:val="0"/>
                <w:sz w:val="20"/>
                <w:szCs w:val="24"/>
              </w:rPr>
              <w:t>下部排水设施失效问题，在边坡补打排水孔，及时排除边坡地下水，降低地下水位。</w:t>
            </w:r>
          </w:p>
        </w:tc>
      </w:tr>
      <w:tr w:rsidR="004143B7" w:rsidRPr="0097792F" w:rsidTr="0097792F">
        <w:trPr>
          <w:tblHeader/>
          <w:jc w:val="center"/>
        </w:trPr>
        <w:tc>
          <w:tcPr>
            <w:tcW w:w="390" w:type="pct"/>
            <w:shd w:val="clear" w:color="auto" w:fill="auto"/>
            <w:vAlign w:val="center"/>
          </w:tcPr>
          <w:p w:rsidR="004143B7" w:rsidRPr="0097792F" w:rsidRDefault="004143B7" w:rsidP="0097792F">
            <w:pPr>
              <w:widowControl/>
              <w:snapToGrid w:val="0"/>
              <w:spacing w:line="276" w:lineRule="auto"/>
              <w:jc w:val="center"/>
              <w:rPr>
                <w:rFonts w:ascii="仿宋" w:eastAsia="仿宋" w:hAnsi="仿宋" w:cs="Times New Roman"/>
                <w:kern w:val="0"/>
                <w:sz w:val="20"/>
                <w:szCs w:val="24"/>
              </w:rPr>
            </w:pPr>
            <w:r w:rsidRPr="0097792F">
              <w:rPr>
                <w:rFonts w:ascii="仿宋" w:eastAsia="仿宋" w:hAnsi="仿宋" w:cs="Times New Roman"/>
                <w:kern w:val="0"/>
                <w:sz w:val="20"/>
                <w:szCs w:val="24"/>
              </w:rPr>
              <w:t>自然因素</w:t>
            </w:r>
          </w:p>
        </w:tc>
        <w:tc>
          <w:tcPr>
            <w:tcW w:w="301" w:type="pct"/>
            <w:shd w:val="clear" w:color="auto" w:fill="auto"/>
            <w:vAlign w:val="center"/>
          </w:tcPr>
          <w:p w:rsidR="004143B7" w:rsidRPr="0097792F" w:rsidRDefault="004143B7" w:rsidP="0097792F">
            <w:pPr>
              <w:widowControl/>
              <w:snapToGrid w:val="0"/>
              <w:spacing w:line="276" w:lineRule="auto"/>
              <w:jc w:val="center"/>
              <w:rPr>
                <w:rFonts w:ascii="仿宋" w:eastAsia="仿宋" w:hAnsi="仿宋" w:cs="Times New Roman"/>
                <w:kern w:val="0"/>
                <w:sz w:val="20"/>
                <w:szCs w:val="24"/>
              </w:rPr>
            </w:pPr>
            <w:r w:rsidRPr="0097792F">
              <w:rPr>
                <w:rFonts w:ascii="仿宋" w:eastAsia="仿宋" w:hAnsi="仿宋" w:cs="Times New Roman"/>
                <w:kern w:val="0"/>
                <w:sz w:val="20"/>
                <w:szCs w:val="24"/>
              </w:rPr>
              <w:t>2-4</w:t>
            </w:r>
          </w:p>
        </w:tc>
        <w:tc>
          <w:tcPr>
            <w:tcW w:w="569" w:type="pct"/>
            <w:shd w:val="clear" w:color="auto" w:fill="auto"/>
            <w:vAlign w:val="center"/>
          </w:tcPr>
          <w:p w:rsidR="004143B7" w:rsidRPr="0097792F" w:rsidRDefault="004143B7" w:rsidP="0097792F">
            <w:pPr>
              <w:widowControl/>
              <w:snapToGrid w:val="0"/>
              <w:spacing w:line="276" w:lineRule="auto"/>
              <w:jc w:val="center"/>
              <w:rPr>
                <w:rFonts w:ascii="仿宋" w:eastAsia="仿宋" w:hAnsi="仿宋" w:cs="Times New Roman"/>
                <w:kern w:val="0"/>
                <w:sz w:val="20"/>
                <w:szCs w:val="24"/>
              </w:rPr>
            </w:pPr>
            <w:r w:rsidRPr="0097792F">
              <w:rPr>
                <w:rFonts w:ascii="仿宋" w:eastAsia="仿宋" w:hAnsi="仿宋" w:cs="Times New Roman"/>
                <w:kern w:val="0"/>
                <w:sz w:val="20"/>
                <w:szCs w:val="24"/>
              </w:rPr>
              <w:t>外水入渠</w:t>
            </w:r>
          </w:p>
        </w:tc>
        <w:tc>
          <w:tcPr>
            <w:tcW w:w="3740" w:type="pct"/>
            <w:shd w:val="clear" w:color="auto" w:fill="auto"/>
            <w:vAlign w:val="center"/>
          </w:tcPr>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（1）经常检查、疏通地表排水沟，保持排水沟畅通</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（2）经常检查渠道外侧地形是否因当地工程建设，改变地表水的排泄通道，造成</w:t>
            </w:r>
            <w:r w:rsidR="001C06D8" w:rsidRPr="0097792F">
              <w:rPr>
                <w:rFonts w:ascii="仿宋" w:eastAsia="仿宋" w:hAnsi="仿宋" w:cs="Times New Roman" w:hint="eastAsia"/>
                <w:kern w:val="0"/>
                <w:sz w:val="20"/>
                <w:szCs w:val="24"/>
              </w:rPr>
              <w:t>汇</w:t>
            </w:r>
            <w:r w:rsidRPr="0097792F">
              <w:rPr>
                <w:rFonts w:ascii="仿宋" w:eastAsia="仿宋" w:hAnsi="仿宋" w:cs="Times New Roman"/>
                <w:kern w:val="0"/>
                <w:sz w:val="20"/>
                <w:szCs w:val="24"/>
              </w:rPr>
              <w:t>流面积的改变，原有排水沟规模是否满足要求</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（3）渠道开挖边坡外部设置排水沟，</w:t>
            </w:r>
            <w:proofErr w:type="gramStart"/>
            <w:r w:rsidRPr="0097792F">
              <w:rPr>
                <w:rFonts w:ascii="仿宋" w:eastAsia="仿宋" w:hAnsi="仿宋" w:cs="Times New Roman"/>
                <w:kern w:val="0"/>
                <w:sz w:val="20"/>
                <w:szCs w:val="24"/>
              </w:rPr>
              <w:t>及时导走地表</w:t>
            </w:r>
            <w:proofErr w:type="gramEnd"/>
            <w:r w:rsidRPr="0097792F">
              <w:rPr>
                <w:rFonts w:ascii="仿宋" w:eastAsia="仿宋" w:hAnsi="仿宋" w:cs="Times New Roman"/>
                <w:kern w:val="0"/>
                <w:sz w:val="20"/>
                <w:szCs w:val="24"/>
              </w:rPr>
              <w:t>水流</w:t>
            </w:r>
            <w:r w:rsidR="00672538" w:rsidRPr="0097792F">
              <w:rPr>
                <w:rFonts w:ascii="仿宋" w:eastAsia="仿宋" w:hAnsi="仿宋" w:cs="Times New Roman" w:hint="eastAsia"/>
                <w:kern w:val="0"/>
                <w:sz w:val="20"/>
                <w:szCs w:val="24"/>
              </w:rPr>
              <w:t>；</w:t>
            </w:r>
          </w:p>
          <w:p w:rsidR="004143B7" w:rsidRPr="0097792F" w:rsidRDefault="004143B7" w:rsidP="0097792F">
            <w:pPr>
              <w:widowControl/>
              <w:snapToGrid w:val="0"/>
              <w:spacing w:line="276" w:lineRule="auto"/>
              <w:rPr>
                <w:rFonts w:ascii="仿宋" w:eastAsia="仿宋" w:hAnsi="仿宋" w:cs="Times New Roman"/>
                <w:kern w:val="0"/>
                <w:sz w:val="20"/>
                <w:szCs w:val="24"/>
              </w:rPr>
            </w:pPr>
            <w:r w:rsidRPr="0097792F">
              <w:rPr>
                <w:rFonts w:ascii="仿宋" w:eastAsia="仿宋" w:hAnsi="仿宋" w:cs="Times New Roman"/>
                <w:kern w:val="0"/>
                <w:sz w:val="20"/>
                <w:szCs w:val="24"/>
              </w:rPr>
              <w:t>（4）对存在外溢风险的排水渡槽采取控制措施。</w:t>
            </w:r>
          </w:p>
        </w:tc>
      </w:tr>
    </w:tbl>
    <w:p w:rsidR="007E7C57" w:rsidRPr="00AB7012" w:rsidRDefault="007E7C57" w:rsidP="002C1E1F">
      <w:pPr>
        <w:pStyle w:val="10"/>
        <w:ind w:firstLineChars="0" w:firstLine="0"/>
        <w:jc w:val="center"/>
        <w:outlineLvl w:val="9"/>
        <w:rPr>
          <w:rFonts w:ascii="Times New Roman" w:hAnsi="Times New Roman" w:cs="Times New Roman"/>
        </w:rPr>
      </w:pPr>
    </w:p>
    <w:p w:rsidR="002D4E67" w:rsidRPr="00AB7012" w:rsidRDefault="00012CFE" w:rsidP="002D4E67">
      <w:pPr>
        <w:pStyle w:val="10"/>
        <w:ind w:firstLineChars="41" w:firstLine="98"/>
        <w:outlineLvl w:val="2"/>
        <w:rPr>
          <w:rFonts w:ascii="Times New Roman" w:hAnsi="Times New Roman" w:cs="Times New Roman"/>
        </w:rPr>
      </w:pPr>
      <w:r w:rsidRPr="00AB7012">
        <w:br w:type="column"/>
      </w:r>
      <w:r w:rsidR="002D4E67" w:rsidRPr="00AB7012">
        <w:rPr>
          <w:rFonts w:ascii="Times New Roman" w:hAnsi="Times New Roman" w:cs="Times New Roman" w:hint="eastAsia"/>
        </w:rPr>
        <w:lastRenderedPageBreak/>
        <w:t>3.1.</w:t>
      </w:r>
      <w:r w:rsidR="007A2707" w:rsidRPr="00AB7012">
        <w:rPr>
          <w:rFonts w:ascii="Times New Roman" w:hAnsi="Times New Roman" w:cs="Times New Roman" w:hint="eastAsia"/>
        </w:rPr>
        <w:t>3</w:t>
      </w:r>
      <w:r w:rsidR="002D4E67" w:rsidRPr="00AB7012">
        <w:rPr>
          <w:rFonts w:ascii="Times New Roman" w:hAnsi="Times New Roman" w:cs="Times New Roman" w:hint="eastAsia"/>
        </w:rPr>
        <w:t>输</w:t>
      </w:r>
      <w:r w:rsidR="002D4E67" w:rsidRPr="00AB7012">
        <w:rPr>
          <w:rFonts w:ascii="Times New Roman" w:hAnsi="Times New Roman" w:cs="Times New Roman"/>
        </w:rPr>
        <w:t>水渠道</w:t>
      </w:r>
      <w:r w:rsidR="006D2AC0">
        <w:rPr>
          <w:rFonts w:ascii="Times New Roman" w:hAnsi="Times New Roman" w:cs="Times New Roman"/>
        </w:rPr>
        <w:t>风险</w:t>
      </w:r>
      <w:r w:rsidR="007A2707" w:rsidRPr="00AB7012">
        <w:rPr>
          <w:rFonts w:ascii="Times New Roman" w:hAnsi="Times New Roman" w:cs="Times New Roman" w:hint="eastAsia"/>
        </w:rPr>
        <w:t>控制措施</w:t>
      </w:r>
    </w:p>
    <w:p w:rsidR="003E06F5" w:rsidRPr="00AB7012" w:rsidRDefault="003E06F5" w:rsidP="002C1E1F">
      <w:pPr>
        <w:pStyle w:val="10"/>
        <w:ind w:firstLineChars="0" w:firstLine="0"/>
        <w:jc w:val="center"/>
        <w:outlineLvl w:val="9"/>
        <w:rPr>
          <w:rFonts w:ascii="Times New Roman" w:hAnsi="Times New Roman" w:cs="Times New Roman"/>
        </w:rPr>
      </w:pPr>
      <w:bookmarkStart w:id="31" w:name="_Toc521357668"/>
      <w:r w:rsidRPr="00AB7012">
        <w:rPr>
          <w:rFonts w:ascii="Times New Roman" w:hAnsi="Times New Roman" w:cs="Times New Roman"/>
        </w:rPr>
        <w:t>表</w:t>
      </w:r>
      <w:r w:rsidRPr="00AB7012">
        <w:rPr>
          <w:rFonts w:ascii="Times New Roman" w:hAnsi="Times New Roman" w:cs="Times New Roman" w:hint="eastAsia"/>
        </w:rPr>
        <w:t>3.1-</w:t>
      </w:r>
      <w:r w:rsidR="00976DDE" w:rsidRPr="00AB7012">
        <w:rPr>
          <w:rFonts w:ascii="Times New Roman" w:hAnsi="Times New Roman" w:cs="Times New Roman"/>
        </w:rPr>
        <w:t>5</w:t>
      </w:r>
      <w:r w:rsidR="00505D48">
        <w:rPr>
          <w:rFonts w:ascii="Times New Roman" w:hAnsi="Times New Roman" w:cs="Times New Roman" w:hint="eastAsia"/>
        </w:rPr>
        <w:t xml:space="preserve">  </w:t>
      </w:r>
      <w:r w:rsidRPr="00AB7012">
        <w:rPr>
          <w:rFonts w:ascii="Times New Roman" w:hAnsi="Times New Roman" w:cs="Times New Roman" w:hint="eastAsia"/>
        </w:rPr>
        <w:t>输水渠道</w:t>
      </w:r>
      <w:r w:rsidR="00D21A7D">
        <w:rPr>
          <w:rFonts w:ascii="Times New Roman" w:hAnsi="Times New Roman" w:cs="Times New Roman"/>
        </w:rPr>
        <w:t>风险控制措施</w:t>
      </w:r>
      <w:r w:rsidRPr="00AB7012">
        <w:rPr>
          <w:rFonts w:ascii="Times New Roman" w:hAnsi="Times New Roman" w:cs="Times New Roman"/>
        </w:rPr>
        <w:t>一览表</w:t>
      </w:r>
      <w:r w:rsidRPr="00AB7012">
        <w:rPr>
          <w:rFonts w:ascii="Times New Roman" w:hAnsi="Times New Roman" w:cs="Times New Roman" w:hint="eastAsia"/>
        </w:rPr>
        <w:t>（含高填方渠道和不良地质条件渠道）</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961"/>
        <w:gridCol w:w="1180"/>
        <w:gridCol w:w="11201"/>
      </w:tblGrid>
      <w:tr w:rsidR="004143B7" w:rsidRPr="0097792F" w:rsidTr="0097792F">
        <w:trPr>
          <w:tblHeader/>
          <w:jc w:val="center"/>
        </w:trPr>
        <w:tc>
          <w:tcPr>
            <w:tcW w:w="1061" w:type="pct"/>
            <w:gridSpan w:val="3"/>
            <w:vAlign w:val="center"/>
          </w:tcPr>
          <w:p w:rsidR="004143B7" w:rsidRPr="0097792F" w:rsidRDefault="004143B7" w:rsidP="0097792F">
            <w:pPr>
              <w:pStyle w:val="10"/>
              <w:snapToGrid w:val="0"/>
              <w:spacing w:after="0" w:line="220" w:lineRule="exact"/>
              <w:ind w:firstLineChars="0" w:firstLine="0"/>
              <w:jc w:val="center"/>
              <w:outlineLvl w:val="9"/>
              <w:rPr>
                <w:rFonts w:ascii="仿宋" w:eastAsia="仿宋" w:hAnsi="仿宋" w:cs="Times New Roman"/>
                <w:kern w:val="0"/>
                <w:sz w:val="20"/>
              </w:rPr>
            </w:pPr>
            <w:r w:rsidRPr="0097792F">
              <w:rPr>
                <w:rFonts w:ascii="仿宋" w:eastAsia="仿宋" w:hAnsi="仿宋" w:cs="Times New Roman"/>
                <w:kern w:val="0"/>
                <w:sz w:val="20"/>
              </w:rPr>
              <w:t>风险事件分类</w:t>
            </w:r>
          </w:p>
        </w:tc>
        <w:tc>
          <w:tcPr>
            <w:tcW w:w="3939" w:type="pct"/>
            <w:vMerge w:val="restart"/>
            <w:vAlign w:val="center"/>
          </w:tcPr>
          <w:p w:rsidR="004143B7" w:rsidRPr="0097792F" w:rsidRDefault="00E831A4" w:rsidP="0097792F">
            <w:pPr>
              <w:pStyle w:val="10"/>
              <w:snapToGrid w:val="0"/>
              <w:spacing w:after="0" w:line="220" w:lineRule="exact"/>
              <w:ind w:firstLineChars="0" w:firstLine="0"/>
              <w:jc w:val="center"/>
              <w:outlineLvl w:val="9"/>
              <w:rPr>
                <w:rFonts w:ascii="仿宋" w:eastAsia="仿宋" w:hAnsi="仿宋" w:cs="Times New Roman"/>
                <w:kern w:val="0"/>
                <w:sz w:val="20"/>
              </w:rPr>
            </w:pPr>
            <w:r w:rsidRPr="0097792F">
              <w:rPr>
                <w:rFonts w:ascii="仿宋" w:eastAsia="仿宋" w:hAnsi="仿宋" w:cs="Times New Roman"/>
                <w:kern w:val="0"/>
                <w:sz w:val="20"/>
              </w:rPr>
              <w:t>控制措施</w:t>
            </w:r>
          </w:p>
        </w:tc>
      </w:tr>
      <w:tr w:rsidR="004143B7" w:rsidRPr="0097792F" w:rsidTr="0097792F">
        <w:trPr>
          <w:tblHeader/>
          <w:jc w:val="center"/>
        </w:trPr>
        <w:tc>
          <w:tcPr>
            <w:tcW w:w="308" w:type="pct"/>
            <w:vAlign w:val="center"/>
          </w:tcPr>
          <w:p w:rsidR="004143B7" w:rsidRPr="0097792F" w:rsidRDefault="004143B7" w:rsidP="0097792F">
            <w:pPr>
              <w:pStyle w:val="10"/>
              <w:snapToGrid w:val="0"/>
              <w:spacing w:after="0" w:line="220" w:lineRule="exact"/>
              <w:ind w:firstLineChars="0" w:firstLine="0"/>
              <w:jc w:val="center"/>
              <w:outlineLvl w:val="9"/>
              <w:rPr>
                <w:rFonts w:ascii="仿宋" w:eastAsia="仿宋" w:hAnsi="仿宋" w:cs="Times New Roman"/>
                <w:sz w:val="20"/>
              </w:rPr>
            </w:pPr>
            <w:r w:rsidRPr="0097792F">
              <w:rPr>
                <w:rFonts w:ascii="仿宋" w:eastAsia="仿宋" w:hAnsi="仿宋" w:cs="Times New Roman"/>
                <w:sz w:val="20"/>
              </w:rPr>
              <w:t>编号</w:t>
            </w:r>
          </w:p>
        </w:tc>
        <w:tc>
          <w:tcPr>
            <w:tcW w:w="753" w:type="pct"/>
            <w:gridSpan w:val="2"/>
            <w:vAlign w:val="center"/>
          </w:tcPr>
          <w:p w:rsidR="004143B7" w:rsidRPr="0097792F" w:rsidRDefault="004143B7" w:rsidP="0097792F">
            <w:pPr>
              <w:pStyle w:val="10"/>
              <w:snapToGrid w:val="0"/>
              <w:spacing w:after="0" w:line="220" w:lineRule="exact"/>
              <w:ind w:firstLineChars="0" w:firstLine="0"/>
              <w:jc w:val="center"/>
              <w:outlineLvl w:val="9"/>
              <w:rPr>
                <w:rFonts w:ascii="仿宋" w:eastAsia="仿宋" w:hAnsi="仿宋" w:cs="Times New Roman"/>
                <w:kern w:val="0"/>
                <w:sz w:val="20"/>
              </w:rPr>
            </w:pPr>
            <w:r w:rsidRPr="0097792F">
              <w:rPr>
                <w:rFonts w:ascii="仿宋" w:eastAsia="仿宋" w:hAnsi="仿宋" w:cs="Times New Roman"/>
                <w:kern w:val="0"/>
                <w:sz w:val="20"/>
              </w:rPr>
              <w:t>类型</w:t>
            </w:r>
          </w:p>
        </w:tc>
        <w:tc>
          <w:tcPr>
            <w:tcW w:w="3939" w:type="pct"/>
            <w:vMerge/>
            <w:vAlign w:val="center"/>
          </w:tcPr>
          <w:p w:rsidR="004143B7" w:rsidRPr="0097792F" w:rsidRDefault="004143B7" w:rsidP="0097792F">
            <w:pPr>
              <w:pStyle w:val="10"/>
              <w:snapToGrid w:val="0"/>
              <w:spacing w:after="0" w:line="220" w:lineRule="exact"/>
              <w:ind w:firstLineChars="0" w:firstLine="0"/>
              <w:jc w:val="center"/>
              <w:outlineLvl w:val="9"/>
              <w:rPr>
                <w:rFonts w:ascii="仿宋" w:eastAsia="仿宋" w:hAnsi="仿宋" w:cs="Times New Roman"/>
                <w:b/>
                <w:bCs/>
                <w:kern w:val="0"/>
                <w:sz w:val="20"/>
              </w:rPr>
            </w:pPr>
          </w:p>
        </w:tc>
      </w:tr>
      <w:tr w:rsidR="004143B7" w:rsidRPr="0097792F" w:rsidTr="0097792F">
        <w:trPr>
          <w:jc w:val="center"/>
        </w:trPr>
        <w:tc>
          <w:tcPr>
            <w:tcW w:w="308" w:type="pct"/>
            <w:vMerge w:val="restar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sz w:val="20"/>
              </w:rPr>
            </w:pPr>
            <w:r w:rsidRPr="0097792F">
              <w:rPr>
                <w:rFonts w:ascii="仿宋" w:eastAsia="仿宋" w:hAnsi="仿宋" w:cs="Times New Roman"/>
                <w:sz w:val="20"/>
              </w:rPr>
              <w:t>1</w:t>
            </w:r>
          </w:p>
        </w:tc>
        <w:tc>
          <w:tcPr>
            <w:tcW w:w="338" w:type="pct"/>
            <w:vMerge w:val="restar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渠坡</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失稳</w:t>
            </w:r>
          </w:p>
        </w:tc>
        <w:tc>
          <w:tcPr>
            <w:tcW w:w="415"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渠堤外坡</w:t>
            </w:r>
          </w:p>
        </w:tc>
        <w:tc>
          <w:tcPr>
            <w:tcW w:w="3939"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（1）变形体</w:t>
            </w:r>
            <w:proofErr w:type="gramStart"/>
            <w:r w:rsidRPr="0097792F">
              <w:rPr>
                <w:rFonts w:ascii="仿宋" w:eastAsia="仿宋" w:hAnsi="仿宋" w:cs="Times New Roman"/>
                <w:kern w:val="0"/>
                <w:sz w:val="20"/>
              </w:rPr>
              <w:t>顶沿滑裂面</w:t>
            </w:r>
            <w:proofErr w:type="gramEnd"/>
            <w:r w:rsidRPr="0097792F">
              <w:rPr>
                <w:rFonts w:ascii="仿宋" w:eastAsia="仿宋" w:hAnsi="仿宋" w:cs="Times New Roman"/>
                <w:kern w:val="0"/>
                <w:sz w:val="20"/>
              </w:rPr>
              <w:t>进行封闭防渗处理；</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（2）沿变形体下缘设置排水反滤体；</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（3）在渠堤外坡脚采用当地材料填筑压脚</w:t>
            </w:r>
            <w:proofErr w:type="gramStart"/>
            <w:r w:rsidRPr="0097792F">
              <w:rPr>
                <w:rFonts w:ascii="仿宋" w:eastAsia="仿宋" w:hAnsi="仿宋" w:cs="Times New Roman"/>
                <w:kern w:val="0"/>
                <w:sz w:val="20"/>
              </w:rPr>
              <w:t>戗</w:t>
            </w:r>
            <w:proofErr w:type="gramEnd"/>
            <w:r w:rsidRPr="0097792F">
              <w:rPr>
                <w:rFonts w:ascii="仿宋" w:eastAsia="仿宋" w:hAnsi="仿宋" w:cs="Times New Roman"/>
                <w:kern w:val="0"/>
                <w:sz w:val="20"/>
              </w:rPr>
              <w:t>台，压脚</w:t>
            </w:r>
            <w:proofErr w:type="gramStart"/>
            <w:r w:rsidRPr="0097792F">
              <w:rPr>
                <w:rFonts w:ascii="仿宋" w:eastAsia="仿宋" w:hAnsi="仿宋" w:cs="Times New Roman"/>
                <w:kern w:val="0"/>
                <w:sz w:val="20"/>
              </w:rPr>
              <w:t>戗</w:t>
            </w:r>
            <w:proofErr w:type="gramEnd"/>
            <w:r w:rsidRPr="0097792F">
              <w:rPr>
                <w:rFonts w:ascii="仿宋" w:eastAsia="仿宋" w:hAnsi="仿宋" w:cs="Times New Roman"/>
                <w:kern w:val="0"/>
                <w:sz w:val="20"/>
              </w:rPr>
              <w:t>台高度约为变形体最高处</w:t>
            </w:r>
            <w:proofErr w:type="gramStart"/>
            <w:r w:rsidRPr="0097792F">
              <w:rPr>
                <w:rFonts w:ascii="仿宋" w:eastAsia="仿宋" w:hAnsi="仿宋" w:cs="Times New Roman"/>
                <w:kern w:val="0"/>
                <w:sz w:val="20"/>
              </w:rPr>
              <w:t>至剪出口</w:t>
            </w:r>
            <w:proofErr w:type="gramEnd"/>
            <w:r w:rsidRPr="0097792F">
              <w:rPr>
                <w:rFonts w:ascii="仿宋" w:eastAsia="仿宋" w:hAnsi="仿宋" w:cs="Times New Roman"/>
                <w:kern w:val="0"/>
                <w:sz w:val="20"/>
              </w:rPr>
              <w:t>最低处竖向高度的1/3，压脚</w:t>
            </w:r>
            <w:proofErr w:type="gramStart"/>
            <w:r w:rsidRPr="0097792F">
              <w:rPr>
                <w:rFonts w:ascii="仿宋" w:eastAsia="仿宋" w:hAnsi="仿宋" w:cs="Times New Roman"/>
                <w:kern w:val="0"/>
                <w:sz w:val="20"/>
              </w:rPr>
              <w:t>戗</w:t>
            </w:r>
            <w:proofErr w:type="gramEnd"/>
            <w:r w:rsidRPr="0097792F">
              <w:rPr>
                <w:rFonts w:ascii="仿宋" w:eastAsia="仿宋" w:hAnsi="仿宋" w:cs="Times New Roman"/>
                <w:kern w:val="0"/>
                <w:sz w:val="20"/>
              </w:rPr>
              <w:t>台沿变形体滑动方向的顶宽度约为变形体</w:t>
            </w:r>
            <w:proofErr w:type="gramStart"/>
            <w:r w:rsidRPr="0097792F">
              <w:rPr>
                <w:rFonts w:ascii="仿宋" w:eastAsia="仿宋" w:hAnsi="仿宋" w:cs="Times New Roman"/>
                <w:kern w:val="0"/>
                <w:sz w:val="20"/>
              </w:rPr>
              <w:t>破裂面顶底缘</w:t>
            </w:r>
            <w:proofErr w:type="gramEnd"/>
            <w:r w:rsidRPr="0097792F">
              <w:rPr>
                <w:rFonts w:ascii="仿宋" w:eastAsia="仿宋" w:hAnsi="仿宋" w:cs="Times New Roman"/>
                <w:kern w:val="0"/>
                <w:sz w:val="20"/>
              </w:rPr>
              <w:t>水平投影距离，顺渠堤轴线方向长度覆盖变形体，两侧外延距离各3m；</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（4）变形体外露区域采用防水膜覆盖。</w:t>
            </w:r>
          </w:p>
        </w:tc>
      </w:tr>
      <w:tr w:rsidR="004143B7" w:rsidRPr="0097792F" w:rsidTr="0097792F">
        <w:trPr>
          <w:jc w:val="center"/>
        </w:trPr>
        <w:tc>
          <w:tcPr>
            <w:tcW w:w="308" w:type="pct"/>
            <w:vMerge/>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b/>
                <w:bCs/>
                <w:sz w:val="20"/>
              </w:rPr>
            </w:pPr>
          </w:p>
        </w:tc>
        <w:tc>
          <w:tcPr>
            <w:tcW w:w="338" w:type="pct"/>
            <w:vMerge/>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b/>
                <w:bCs/>
                <w:kern w:val="0"/>
                <w:sz w:val="20"/>
              </w:rPr>
            </w:pPr>
          </w:p>
        </w:tc>
        <w:tc>
          <w:tcPr>
            <w:tcW w:w="415"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过水断面内坡</w:t>
            </w:r>
          </w:p>
        </w:tc>
        <w:tc>
          <w:tcPr>
            <w:tcW w:w="3939"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（1）变形体</w:t>
            </w:r>
            <w:proofErr w:type="gramStart"/>
            <w:r w:rsidRPr="0097792F">
              <w:rPr>
                <w:rFonts w:ascii="仿宋" w:eastAsia="仿宋" w:hAnsi="仿宋" w:cs="Times New Roman"/>
                <w:kern w:val="0"/>
                <w:sz w:val="20"/>
              </w:rPr>
              <w:t>顶沿滑裂面</w:t>
            </w:r>
            <w:proofErr w:type="gramEnd"/>
            <w:r w:rsidRPr="0097792F">
              <w:rPr>
                <w:rFonts w:ascii="仿宋" w:eastAsia="仿宋" w:hAnsi="仿宋" w:cs="Times New Roman"/>
                <w:kern w:val="0"/>
                <w:sz w:val="20"/>
              </w:rPr>
              <w:t>进行封闭防渗处理；</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（2）在一级马道路缘石外侧以静压方式植入钢管桩。</w:t>
            </w:r>
          </w:p>
        </w:tc>
      </w:tr>
      <w:tr w:rsidR="004143B7" w:rsidRPr="0097792F" w:rsidTr="0097792F">
        <w:trPr>
          <w:jc w:val="center"/>
        </w:trPr>
        <w:tc>
          <w:tcPr>
            <w:tcW w:w="308" w:type="pct"/>
            <w:vMerge/>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b/>
                <w:bCs/>
                <w:sz w:val="20"/>
              </w:rPr>
            </w:pPr>
          </w:p>
        </w:tc>
        <w:tc>
          <w:tcPr>
            <w:tcW w:w="338" w:type="pct"/>
            <w:vMerge/>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b/>
                <w:bCs/>
                <w:kern w:val="0"/>
                <w:sz w:val="20"/>
              </w:rPr>
            </w:pPr>
          </w:p>
        </w:tc>
        <w:tc>
          <w:tcPr>
            <w:tcW w:w="415"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一级马道以上边坡</w:t>
            </w:r>
          </w:p>
        </w:tc>
        <w:tc>
          <w:tcPr>
            <w:tcW w:w="3939"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（1）变形体位于坡顶：变形体上部开挖减载；变形体</w:t>
            </w:r>
            <w:proofErr w:type="gramStart"/>
            <w:r w:rsidRPr="0097792F">
              <w:rPr>
                <w:rFonts w:ascii="仿宋" w:eastAsia="仿宋" w:hAnsi="仿宋" w:cs="Times New Roman"/>
                <w:kern w:val="0"/>
                <w:sz w:val="20"/>
              </w:rPr>
              <w:t>顶沿滑裂面</w:t>
            </w:r>
            <w:proofErr w:type="gramEnd"/>
            <w:r w:rsidRPr="0097792F">
              <w:rPr>
                <w:rFonts w:ascii="仿宋" w:eastAsia="仿宋" w:hAnsi="仿宋" w:cs="Times New Roman"/>
                <w:kern w:val="0"/>
                <w:sz w:val="20"/>
              </w:rPr>
              <w:t>进行封闭防渗处理，变形体表面和坡顶采用防水膜覆盖</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（2）变形</w:t>
            </w:r>
            <w:proofErr w:type="gramStart"/>
            <w:r w:rsidRPr="0097792F">
              <w:rPr>
                <w:rFonts w:ascii="仿宋" w:eastAsia="仿宋" w:hAnsi="仿宋" w:cs="Times New Roman"/>
                <w:kern w:val="0"/>
                <w:sz w:val="20"/>
              </w:rPr>
              <w:t>体位于坡中部</w:t>
            </w:r>
            <w:proofErr w:type="gramEnd"/>
            <w:r w:rsidRPr="0097792F">
              <w:rPr>
                <w:rFonts w:ascii="仿宋" w:eastAsia="仿宋" w:hAnsi="仿宋" w:cs="Times New Roman"/>
                <w:kern w:val="0"/>
                <w:sz w:val="20"/>
              </w:rPr>
              <w:t>：变形体</w:t>
            </w:r>
            <w:proofErr w:type="gramStart"/>
            <w:r w:rsidRPr="0097792F">
              <w:rPr>
                <w:rFonts w:ascii="仿宋" w:eastAsia="仿宋" w:hAnsi="仿宋" w:cs="Times New Roman"/>
                <w:kern w:val="0"/>
                <w:sz w:val="20"/>
              </w:rPr>
              <w:t>顶沿滑裂面</w:t>
            </w:r>
            <w:proofErr w:type="gramEnd"/>
            <w:r w:rsidRPr="0097792F">
              <w:rPr>
                <w:rFonts w:ascii="仿宋" w:eastAsia="仿宋" w:hAnsi="仿宋" w:cs="Times New Roman"/>
                <w:kern w:val="0"/>
                <w:sz w:val="20"/>
              </w:rPr>
              <w:t>进行封闭防渗处理；整个变形体采用塑料防水膜覆盖；在变形体中下部布置土钉、土锚或伞型锚，亦可配合树根桩加固</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（3）变形体位于一级马道附近：变形体</w:t>
            </w:r>
            <w:proofErr w:type="gramStart"/>
            <w:r w:rsidRPr="0097792F">
              <w:rPr>
                <w:rFonts w:ascii="仿宋" w:eastAsia="仿宋" w:hAnsi="仿宋" w:cs="Times New Roman"/>
                <w:kern w:val="0"/>
                <w:sz w:val="20"/>
              </w:rPr>
              <w:t>顶沿滑裂面</w:t>
            </w:r>
            <w:proofErr w:type="gramEnd"/>
            <w:r w:rsidRPr="0097792F">
              <w:rPr>
                <w:rFonts w:ascii="仿宋" w:eastAsia="仿宋" w:hAnsi="仿宋" w:cs="Times New Roman"/>
                <w:kern w:val="0"/>
                <w:sz w:val="20"/>
              </w:rPr>
              <w:t>进行封闭防渗处理；整个变形体采用塑料防水膜覆盖；在变形体中下部以静压方式植入钢管桩。</w:t>
            </w:r>
          </w:p>
        </w:tc>
      </w:tr>
      <w:tr w:rsidR="004143B7" w:rsidRPr="0097792F" w:rsidTr="0097792F">
        <w:trPr>
          <w:jc w:val="center"/>
        </w:trPr>
        <w:tc>
          <w:tcPr>
            <w:tcW w:w="308" w:type="pct"/>
            <w:vMerge w:val="restar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sz w:val="20"/>
              </w:rPr>
            </w:pPr>
            <w:r w:rsidRPr="0097792F">
              <w:rPr>
                <w:rFonts w:ascii="仿宋" w:eastAsia="仿宋" w:hAnsi="仿宋" w:cs="Times New Roman"/>
                <w:sz w:val="20"/>
              </w:rPr>
              <w:t>2</w:t>
            </w:r>
          </w:p>
        </w:tc>
        <w:tc>
          <w:tcPr>
            <w:tcW w:w="338" w:type="pct"/>
            <w:vMerge w:val="restar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渗流</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破坏</w:t>
            </w:r>
          </w:p>
        </w:tc>
        <w:tc>
          <w:tcPr>
            <w:tcW w:w="415"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集中渗漏、</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流土</w:t>
            </w:r>
          </w:p>
        </w:tc>
        <w:tc>
          <w:tcPr>
            <w:tcW w:w="3939"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（1）在集中渗漏出口设置压浸平台，防止水土流失；</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（2）迅速查明渗漏通道；</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（3）靠近渗漏通道入口处（靠近迎水侧、建筑物结构缝、贯穿性裂缝）采用粘土、土工膜封闭渗源。</w:t>
            </w:r>
          </w:p>
        </w:tc>
      </w:tr>
      <w:tr w:rsidR="004143B7" w:rsidRPr="0097792F" w:rsidTr="0097792F">
        <w:trPr>
          <w:jc w:val="center"/>
        </w:trPr>
        <w:tc>
          <w:tcPr>
            <w:tcW w:w="308" w:type="pct"/>
            <w:vMerge/>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b/>
                <w:bCs/>
                <w:sz w:val="20"/>
              </w:rPr>
            </w:pPr>
          </w:p>
        </w:tc>
        <w:tc>
          <w:tcPr>
            <w:tcW w:w="338" w:type="pct"/>
            <w:vMerge/>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b/>
                <w:bCs/>
                <w:kern w:val="0"/>
                <w:sz w:val="20"/>
              </w:rPr>
            </w:pPr>
          </w:p>
        </w:tc>
        <w:tc>
          <w:tcPr>
            <w:tcW w:w="415"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管涌</w:t>
            </w:r>
          </w:p>
        </w:tc>
        <w:tc>
          <w:tcPr>
            <w:tcW w:w="3939"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（1）在涌水口采用反滤料填压，反滤料填压厚度一般为20cm，且不小于管涌出水口尺寸2倍;填压平面直径一般为10倍管涌通道直径，且不小于1m；</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（2）在反滤料上方填中粗砂，厚度一般为0.5倍的反滤料厚度，然后再填筑碎石；碎石</w:t>
            </w:r>
            <w:proofErr w:type="gramStart"/>
            <w:r w:rsidRPr="0097792F">
              <w:rPr>
                <w:rFonts w:ascii="仿宋" w:eastAsia="仿宋" w:hAnsi="仿宋" w:cs="Times New Roman"/>
                <w:kern w:val="0"/>
                <w:sz w:val="20"/>
              </w:rPr>
              <w:t>上方压填块石</w:t>
            </w:r>
            <w:proofErr w:type="gramEnd"/>
            <w:r w:rsidRPr="0097792F">
              <w:rPr>
                <w:rFonts w:ascii="仿宋" w:eastAsia="仿宋" w:hAnsi="仿宋" w:cs="Times New Roman"/>
                <w:kern w:val="0"/>
                <w:sz w:val="20"/>
              </w:rPr>
              <w:t>，碎石厚度与反滤料厚度相同，块石厚度为反滤料厚度的2倍</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（3）在进行管涌出水口处理同时，在排水</w:t>
            </w:r>
            <w:proofErr w:type="gramStart"/>
            <w:r w:rsidRPr="0097792F">
              <w:rPr>
                <w:rFonts w:ascii="仿宋" w:eastAsia="仿宋" w:hAnsi="仿宋" w:cs="Times New Roman"/>
                <w:kern w:val="0"/>
                <w:sz w:val="20"/>
              </w:rPr>
              <w:t>反滤体外围</w:t>
            </w:r>
            <w:proofErr w:type="gramEnd"/>
            <w:r w:rsidRPr="0097792F">
              <w:rPr>
                <w:rFonts w:ascii="仿宋" w:eastAsia="仿宋" w:hAnsi="仿宋" w:cs="Times New Roman"/>
                <w:kern w:val="0"/>
                <w:sz w:val="20"/>
              </w:rPr>
              <w:t>采用编织袋</w:t>
            </w:r>
            <w:proofErr w:type="gramStart"/>
            <w:r w:rsidRPr="0097792F">
              <w:rPr>
                <w:rFonts w:ascii="仿宋" w:eastAsia="仿宋" w:hAnsi="仿宋" w:cs="Times New Roman"/>
                <w:kern w:val="0"/>
                <w:sz w:val="20"/>
              </w:rPr>
              <w:t>码砌形成</w:t>
            </w:r>
            <w:proofErr w:type="gramEnd"/>
            <w:r w:rsidRPr="0097792F">
              <w:rPr>
                <w:rFonts w:ascii="仿宋" w:eastAsia="仿宋" w:hAnsi="仿宋" w:cs="Times New Roman"/>
                <w:kern w:val="0"/>
                <w:sz w:val="20"/>
              </w:rPr>
              <w:t>围井或采用装配式围井；</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（4）在管涌出水口处置同时，迅速查明管涌通道；</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（5）靠近管涌通道入口处或渠堤迎水</w:t>
            </w:r>
            <w:proofErr w:type="gramStart"/>
            <w:r w:rsidRPr="0097792F">
              <w:rPr>
                <w:rFonts w:ascii="仿宋" w:eastAsia="仿宋" w:hAnsi="仿宋" w:cs="Times New Roman"/>
                <w:kern w:val="0"/>
                <w:sz w:val="20"/>
              </w:rPr>
              <w:t>侧采用</w:t>
            </w:r>
            <w:proofErr w:type="gramEnd"/>
            <w:r w:rsidRPr="0097792F">
              <w:rPr>
                <w:rFonts w:ascii="仿宋" w:eastAsia="仿宋" w:hAnsi="仿宋" w:cs="Times New Roman"/>
                <w:kern w:val="0"/>
                <w:sz w:val="20"/>
              </w:rPr>
              <w:t>无毒化学堵漏材料封闭通道源头。</w:t>
            </w:r>
          </w:p>
        </w:tc>
      </w:tr>
      <w:tr w:rsidR="004143B7" w:rsidRPr="0097792F" w:rsidTr="0097792F">
        <w:trPr>
          <w:jc w:val="center"/>
        </w:trPr>
        <w:tc>
          <w:tcPr>
            <w:tcW w:w="308" w:type="pct"/>
            <w:vMerge w:val="restar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sz w:val="20"/>
              </w:rPr>
            </w:pPr>
            <w:r w:rsidRPr="0097792F">
              <w:rPr>
                <w:rFonts w:ascii="仿宋" w:eastAsia="仿宋" w:hAnsi="仿宋" w:cs="Times New Roman"/>
                <w:sz w:val="20"/>
              </w:rPr>
              <w:t>3</w:t>
            </w:r>
          </w:p>
        </w:tc>
        <w:tc>
          <w:tcPr>
            <w:tcW w:w="338" w:type="pct"/>
            <w:vMerge w:val="restar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洪水入渠冲刷渠坡</w:t>
            </w:r>
          </w:p>
        </w:tc>
        <w:tc>
          <w:tcPr>
            <w:tcW w:w="415"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防洪堤漫顶</w:t>
            </w:r>
          </w:p>
        </w:tc>
        <w:tc>
          <w:tcPr>
            <w:tcW w:w="3939"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（1）采用编织土袋加高原防洪堤顶高程；</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（2）在防洪堤外侧砌筑编织土袋到加高高程，坡脚处宽度根据洪水预报需要加高幅度确定，一般为需要加高高度的1.5～2倍；</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（3）疏通排洪通道，降低局部区域洪水位。</w:t>
            </w:r>
          </w:p>
        </w:tc>
      </w:tr>
      <w:tr w:rsidR="004143B7" w:rsidRPr="0097792F" w:rsidTr="0097792F">
        <w:trPr>
          <w:jc w:val="center"/>
        </w:trPr>
        <w:tc>
          <w:tcPr>
            <w:tcW w:w="308" w:type="pct"/>
            <w:vMerge/>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b/>
                <w:bCs/>
                <w:sz w:val="20"/>
              </w:rPr>
            </w:pPr>
          </w:p>
        </w:tc>
        <w:tc>
          <w:tcPr>
            <w:tcW w:w="338" w:type="pct"/>
            <w:vMerge/>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b/>
                <w:bCs/>
                <w:kern w:val="0"/>
                <w:sz w:val="20"/>
              </w:rPr>
            </w:pPr>
          </w:p>
        </w:tc>
        <w:tc>
          <w:tcPr>
            <w:tcW w:w="415"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防洪堤溃决</w:t>
            </w:r>
          </w:p>
        </w:tc>
        <w:tc>
          <w:tcPr>
            <w:tcW w:w="3939"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（1）先采用编织土袋或铅丝石笼先封堵缺口；</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（2）然后在其外</w:t>
            </w:r>
            <w:proofErr w:type="gramStart"/>
            <w:r w:rsidRPr="0097792F">
              <w:rPr>
                <w:rFonts w:ascii="仿宋" w:eastAsia="仿宋" w:hAnsi="仿宋" w:cs="Times New Roman"/>
                <w:kern w:val="0"/>
                <w:sz w:val="20"/>
              </w:rPr>
              <w:t>侧采用</w:t>
            </w:r>
            <w:proofErr w:type="gramEnd"/>
            <w:r w:rsidRPr="0097792F">
              <w:rPr>
                <w:rFonts w:ascii="仿宋" w:eastAsia="仿宋" w:hAnsi="仿宋" w:cs="Times New Roman"/>
                <w:kern w:val="0"/>
                <w:sz w:val="20"/>
              </w:rPr>
              <w:t>粘土或编织土袋堵漏。</w:t>
            </w:r>
          </w:p>
        </w:tc>
      </w:tr>
      <w:tr w:rsidR="004143B7" w:rsidRPr="0097792F" w:rsidTr="0097792F">
        <w:trPr>
          <w:jc w:val="center"/>
        </w:trPr>
        <w:tc>
          <w:tcPr>
            <w:tcW w:w="308" w:type="pct"/>
            <w:vMerge/>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b/>
                <w:bCs/>
                <w:sz w:val="20"/>
              </w:rPr>
            </w:pPr>
          </w:p>
        </w:tc>
        <w:tc>
          <w:tcPr>
            <w:tcW w:w="338" w:type="pct"/>
            <w:vMerge/>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b/>
                <w:bCs/>
                <w:kern w:val="0"/>
                <w:sz w:val="20"/>
              </w:rPr>
            </w:pPr>
          </w:p>
        </w:tc>
        <w:tc>
          <w:tcPr>
            <w:tcW w:w="415"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排水渡槽漫溢</w:t>
            </w:r>
          </w:p>
        </w:tc>
        <w:tc>
          <w:tcPr>
            <w:tcW w:w="3939"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（2）在洪水期间应加强渠道沿线天然河流水流状态的巡查，随时打捞聚集在渡槽进口处的漂浮物；</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（3）疏通排洪通道，降低局部区域洪水位；</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（4）加高排水渡槽上下游的防洪堤，排水渡槽下部渠坡采用混凝土硬化处理，加强坡面防护；</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（5）加强汛期水位监测，当洪量较大、水位上涨过快时，可采取临时抽排措施进行紧急处理。</w:t>
            </w:r>
          </w:p>
        </w:tc>
      </w:tr>
      <w:tr w:rsidR="004143B7" w:rsidRPr="0097792F" w:rsidTr="0097792F">
        <w:trPr>
          <w:jc w:val="center"/>
        </w:trPr>
        <w:tc>
          <w:tcPr>
            <w:tcW w:w="308"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lastRenderedPageBreak/>
              <w:t>4</w:t>
            </w:r>
          </w:p>
        </w:tc>
        <w:tc>
          <w:tcPr>
            <w:tcW w:w="753" w:type="pct"/>
            <w:gridSpan w:val="2"/>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衬砌抗浮失稳</w:t>
            </w:r>
          </w:p>
        </w:tc>
        <w:tc>
          <w:tcPr>
            <w:tcW w:w="3939" w:type="pct"/>
            <w:vAlign w:val="center"/>
          </w:tcPr>
          <w:p w:rsidR="004143B7" w:rsidRPr="0097792F" w:rsidRDefault="00672538"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w:t>
            </w:r>
            <w:r w:rsidR="004143B7" w:rsidRPr="0097792F">
              <w:rPr>
                <w:rFonts w:ascii="仿宋" w:eastAsia="仿宋" w:hAnsi="仿宋" w:cs="Times New Roman"/>
                <w:kern w:val="0"/>
                <w:sz w:val="20"/>
              </w:rPr>
              <w:t>1）抬高渠道运行水位平压；</w:t>
            </w:r>
          </w:p>
          <w:p w:rsidR="004143B7" w:rsidRPr="0097792F" w:rsidRDefault="00672538"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w:t>
            </w:r>
            <w:r w:rsidR="004143B7" w:rsidRPr="0097792F">
              <w:rPr>
                <w:rFonts w:ascii="仿宋" w:eastAsia="仿宋" w:hAnsi="仿宋" w:cs="Times New Roman"/>
                <w:kern w:val="0"/>
                <w:sz w:val="20"/>
              </w:rPr>
              <w:t>2）在渠堤周边或一级马道以上坡面设置排水减压</w:t>
            </w:r>
            <w:r w:rsidR="00105435" w:rsidRPr="0097792F">
              <w:rPr>
                <w:rFonts w:ascii="仿宋" w:eastAsia="仿宋" w:hAnsi="仿宋" w:cs="Times New Roman" w:hint="eastAsia"/>
                <w:kern w:val="0"/>
                <w:sz w:val="20"/>
              </w:rPr>
              <w:t>井</w:t>
            </w:r>
            <w:r w:rsidR="004143B7" w:rsidRPr="0097792F">
              <w:rPr>
                <w:rFonts w:ascii="仿宋" w:eastAsia="仿宋" w:hAnsi="仿宋" w:cs="Times New Roman"/>
                <w:kern w:val="0"/>
                <w:sz w:val="20"/>
              </w:rPr>
              <w:t>降低局部区域地下水位，降水</w:t>
            </w:r>
            <w:r w:rsidR="00105435" w:rsidRPr="0097792F">
              <w:rPr>
                <w:rFonts w:ascii="仿宋" w:eastAsia="仿宋" w:hAnsi="仿宋" w:cs="Times New Roman" w:hint="eastAsia"/>
                <w:kern w:val="0"/>
                <w:sz w:val="20"/>
              </w:rPr>
              <w:t>井</w:t>
            </w:r>
            <w:r w:rsidR="004143B7" w:rsidRPr="0097792F">
              <w:rPr>
                <w:rFonts w:ascii="仿宋" w:eastAsia="仿宋" w:hAnsi="仿宋" w:cs="Times New Roman"/>
                <w:kern w:val="0"/>
                <w:sz w:val="20"/>
              </w:rPr>
              <w:t>内置排水反滤装置，</w:t>
            </w:r>
            <w:r w:rsidR="00105435" w:rsidRPr="0097792F">
              <w:rPr>
                <w:rFonts w:ascii="仿宋" w:eastAsia="仿宋" w:hAnsi="仿宋" w:cs="Times New Roman" w:hint="eastAsia"/>
                <w:kern w:val="0"/>
                <w:sz w:val="20"/>
              </w:rPr>
              <w:t>井</w:t>
            </w:r>
            <w:r w:rsidR="004143B7" w:rsidRPr="0097792F">
              <w:rPr>
                <w:rFonts w:ascii="仿宋" w:eastAsia="仿宋" w:hAnsi="仿宋" w:cs="Times New Roman"/>
                <w:kern w:val="0"/>
                <w:sz w:val="20"/>
              </w:rPr>
              <w:t>深根据地层条件确定；</w:t>
            </w:r>
          </w:p>
          <w:p w:rsidR="004143B7" w:rsidRPr="0097792F" w:rsidRDefault="00672538"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w:t>
            </w:r>
            <w:r w:rsidR="004143B7" w:rsidRPr="0097792F">
              <w:rPr>
                <w:rFonts w:ascii="仿宋" w:eastAsia="仿宋" w:hAnsi="仿宋" w:cs="Times New Roman"/>
                <w:kern w:val="0"/>
                <w:sz w:val="20"/>
              </w:rPr>
              <w:t>3）疏通原设计布置的所有排水孔道，使其正常工作。</w:t>
            </w:r>
          </w:p>
        </w:tc>
      </w:tr>
      <w:tr w:rsidR="004143B7" w:rsidRPr="0097792F" w:rsidTr="0097792F">
        <w:trPr>
          <w:jc w:val="center"/>
        </w:trPr>
        <w:tc>
          <w:tcPr>
            <w:tcW w:w="308"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5</w:t>
            </w:r>
          </w:p>
        </w:tc>
        <w:tc>
          <w:tcPr>
            <w:tcW w:w="753" w:type="pct"/>
            <w:gridSpan w:val="2"/>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衬砌板隆起、开裂、位移</w:t>
            </w:r>
          </w:p>
        </w:tc>
        <w:tc>
          <w:tcPr>
            <w:tcW w:w="3939" w:type="pct"/>
            <w:vAlign w:val="center"/>
          </w:tcPr>
          <w:p w:rsidR="004143B7" w:rsidRPr="0097792F" w:rsidRDefault="00672538"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w:t>
            </w:r>
            <w:r w:rsidR="004143B7" w:rsidRPr="0097792F">
              <w:rPr>
                <w:rFonts w:ascii="仿宋" w:eastAsia="仿宋" w:hAnsi="仿宋" w:cs="Times New Roman"/>
                <w:kern w:val="0"/>
                <w:sz w:val="20"/>
              </w:rPr>
              <w:t>1）必要时采用小型围堰进行水下</w:t>
            </w:r>
            <w:proofErr w:type="gramStart"/>
            <w:r w:rsidR="004143B7" w:rsidRPr="0097792F">
              <w:rPr>
                <w:rFonts w:ascii="仿宋" w:eastAsia="仿宋" w:hAnsi="仿宋" w:cs="Times New Roman"/>
                <w:kern w:val="0"/>
                <w:sz w:val="20"/>
              </w:rPr>
              <w:t>浇筑模袋混凝土</w:t>
            </w:r>
            <w:proofErr w:type="gramEnd"/>
            <w:r w:rsidR="004143B7" w:rsidRPr="0097792F">
              <w:rPr>
                <w:rFonts w:ascii="仿宋" w:eastAsia="仿宋" w:hAnsi="仿宋" w:cs="Times New Roman"/>
                <w:kern w:val="0"/>
                <w:sz w:val="20"/>
              </w:rPr>
              <w:t>和不分散混凝土局部修复；</w:t>
            </w:r>
          </w:p>
          <w:p w:rsidR="004143B7" w:rsidRPr="0097792F" w:rsidRDefault="00672538"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w:t>
            </w:r>
            <w:r w:rsidR="004143B7" w:rsidRPr="0097792F">
              <w:rPr>
                <w:rFonts w:ascii="仿宋" w:eastAsia="仿宋" w:hAnsi="仿宋" w:cs="Times New Roman"/>
                <w:kern w:val="0"/>
                <w:sz w:val="20"/>
              </w:rPr>
              <w:t>2）</w:t>
            </w:r>
            <w:proofErr w:type="gramStart"/>
            <w:r w:rsidR="004143B7" w:rsidRPr="0097792F">
              <w:rPr>
                <w:rFonts w:ascii="仿宋" w:eastAsia="仿宋" w:hAnsi="仿宋" w:cs="Times New Roman"/>
                <w:kern w:val="0"/>
                <w:sz w:val="20"/>
              </w:rPr>
              <w:t>待总干渠</w:t>
            </w:r>
            <w:proofErr w:type="gramEnd"/>
            <w:r w:rsidR="004143B7" w:rsidRPr="0097792F">
              <w:rPr>
                <w:rFonts w:ascii="仿宋" w:eastAsia="仿宋" w:hAnsi="仿宋" w:cs="Times New Roman"/>
                <w:kern w:val="0"/>
                <w:sz w:val="20"/>
              </w:rPr>
              <w:t>停水检修期间统筹考虑，按照原设计结构及标准恢复或加固。</w:t>
            </w:r>
          </w:p>
        </w:tc>
      </w:tr>
      <w:tr w:rsidR="004143B7" w:rsidRPr="0097792F" w:rsidTr="0097792F">
        <w:trPr>
          <w:jc w:val="center"/>
        </w:trPr>
        <w:tc>
          <w:tcPr>
            <w:tcW w:w="308"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sz w:val="20"/>
              </w:rPr>
            </w:pPr>
            <w:r w:rsidRPr="0097792F">
              <w:rPr>
                <w:rFonts w:ascii="仿宋" w:eastAsia="仿宋" w:hAnsi="仿宋" w:cs="Times New Roman"/>
                <w:sz w:val="20"/>
              </w:rPr>
              <w:t>6</w:t>
            </w:r>
          </w:p>
        </w:tc>
        <w:tc>
          <w:tcPr>
            <w:tcW w:w="753" w:type="pct"/>
            <w:gridSpan w:val="2"/>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渠堤漫顶</w:t>
            </w:r>
          </w:p>
        </w:tc>
        <w:tc>
          <w:tcPr>
            <w:tcW w:w="3939"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（1）当渠水漫顶系由于降</w:t>
            </w:r>
            <w:r w:rsidR="00105435" w:rsidRPr="0097792F">
              <w:rPr>
                <w:rFonts w:ascii="仿宋" w:eastAsia="仿宋" w:hAnsi="仿宋" w:cs="Times New Roman" w:hint="eastAsia"/>
                <w:kern w:val="0"/>
                <w:sz w:val="20"/>
              </w:rPr>
              <w:t>雨</w:t>
            </w:r>
            <w:r w:rsidRPr="0097792F">
              <w:rPr>
                <w:rFonts w:ascii="仿宋" w:eastAsia="仿宋" w:hAnsi="仿宋" w:cs="Times New Roman"/>
                <w:kern w:val="0"/>
                <w:sz w:val="20"/>
              </w:rPr>
              <w:t>、</w:t>
            </w:r>
            <w:proofErr w:type="gramStart"/>
            <w:r w:rsidRPr="0097792F">
              <w:rPr>
                <w:rFonts w:ascii="仿宋" w:eastAsia="仿宋" w:hAnsi="仿宋" w:cs="Times New Roman"/>
                <w:kern w:val="0"/>
                <w:sz w:val="20"/>
              </w:rPr>
              <w:t>渠外洪水</w:t>
            </w:r>
            <w:proofErr w:type="gramEnd"/>
            <w:r w:rsidRPr="0097792F">
              <w:rPr>
                <w:rFonts w:ascii="仿宋" w:eastAsia="仿宋" w:hAnsi="仿宋" w:cs="Times New Roman"/>
                <w:kern w:val="0"/>
                <w:sz w:val="20"/>
              </w:rPr>
              <w:t>加入原因造成时，主要通过输水调度解决</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4143B7" w:rsidRPr="0097792F" w:rsidTr="0097792F">
        <w:trPr>
          <w:jc w:val="center"/>
        </w:trPr>
        <w:tc>
          <w:tcPr>
            <w:tcW w:w="308"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sz w:val="20"/>
              </w:rPr>
            </w:pPr>
            <w:r w:rsidRPr="0097792F">
              <w:rPr>
                <w:rFonts w:ascii="仿宋" w:eastAsia="仿宋" w:hAnsi="仿宋" w:cs="Times New Roman"/>
                <w:sz w:val="20"/>
              </w:rPr>
              <w:t>7</w:t>
            </w:r>
          </w:p>
        </w:tc>
        <w:tc>
          <w:tcPr>
            <w:tcW w:w="753" w:type="pct"/>
            <w:gridSpan w:val="2"/>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渠堤溃决</w:t>
            </w:r>
          </w:p>
        </w:tc>
        <w:tc>
          <w:tcPr>
            <w:tcW w:w="3939"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（2）溃口口门尺寸较大时，应在第一时间采用大型石笼、大块石等抢筑裹头</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（3）在堤防迎水面安装两排的螺旋锚，然后抛沙石</w:t>
            </w:r>
            <w:proofErr w:type="gramStart"/>
            <w:r w:rsidRPr="0097792F">
              <w:rPr>
                <w:rFonts w:ascii="仿宋" w:eastAsia="仿宋" w:hAnsi="仿宋" w:cs="Times New Roman"/>
                <w:kern w:val="0"/>
                <w:sz w:val="20"/>
              </w:rPr>
              <w:t>袋减少</w:t>
            </w:r>
            <w:proofErr w:type="gramEnd"/>
            <w:r w:rsidRPr="0097792F">
              <w:rPr>
                <w:rFonts w:ascii="仿宋" w:eastAsia="仿宋" w:hAnsi="仿宋" w:cs="Times New Roman"/>
                <w:kern w:val="0"/>
                <w:sz w:val="20"/>
              </w:rPr>
              <w:t>急流对堤防的正面冲刷，减缓堤头的崩塌速度；</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（4）沿堤头包裹向背水面安装两排螺旋锚，抛沙石袋，减少急流对堤头的冲刷和回流</w:t>
            </w:r>
            <w:proofErr w:type="gramStart"/>
            <w:r w:rsidRPr="0097792F">
              <w:rPr>
                <w:rFonts w:ascii="仿宋" w:eastAsia="仿宋" w:hAnsi="仿宋" w:cs="Times New Roman"/>
                <w:kern w:val="0"/>
                <w:sz w:val="20"/>
              </w:rPr>
              <w:t>对堤背的</w:t>
            </w:r>
            <w:proofErr w:type="gramEnd"/>
            <w:r w:rsidRPr="0097792F">
              <w:rPr>
                <w:rFonts w:ascii="仿宋" w:eastAsia="仿宋" w:hAnsi="仿宋" w:cs="Times New Roman"/>
                <w:kern w:val="0"/>
                <w:sz w:val="20"/>
              </w:rPr>
              <w:t>淘刷</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（5）待裹头初步稳定后，采用打桩等方法进一步予以加固</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（6）向龙口抛填石笼、块石护底，龙口稳定后实施封堵措施</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（8）实现封堵进占后，首先在临水测回填粘土，再铺设复合土工膜，复合土工膜上部抛填粘土袋压重防止冲刷</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（9）</w:t>
            </w:r>
            <w:r w:rsidR="001C06D8" w:rsidRPr="0097792F">
              <w:rPr>
                <w:rFonts w:ascii="仿宋" w:eastAsia="仿宋" w:hAnsi="仿宋" w:cs="Times New Roman" w:hint="eastAsia"/>
                <w:kern w:val="0"/>
                <w:sz w:val="20"/>
              </w:rPr>
              <w:t>外</w:t>
            </w:r>
            <w:proofErr w:type="gramStart"/>
            <w:r w:rsidR="001C06D8" w:rsidRPr="0097792F">
              <w:rPr>
                <w:rFonts w:ascii="仿宋" w:eastAsia="仿宋" w:hAnsi="仿宋" w:cs="Times New Roman" w:hint="eastAsia"/>
                <w:kern w:val="0"/>
                <w:sz w:val="20"/>
              </w:rPr>
              <w:t>洪入渠造成</w:t>
            </w:r>
            <w:proofErr w:type="gramEnd"/>
            <w:r w:rsidRPr="0097792F">
              <w:rPr>
                <w:rFonts w:ascii="仿宋" w:eastAsia="仿宋" w:hAnsi="仿宋" w:cs="Times New Roman"/>
                <w:kern w:val="0"/>
                <w:sz w:val="20"/>
              </w:rPr>
              <w:t>渠道流量增加</w:t>
            </w:r>
            <w:r w:rsidR="001C06D8" w:rsidRPr="0097792F">
              <w:rPr>
                <w:rFonts w:ascii="仿宋" w:eastAsia="仿宋" w:hAnsi="仿宋" w:cs="Times New Roman" w:hint="eastAsia"/>
                <w:kern w:val="0"/>
                <w:sz w:val="20"/>
              </w:rPr>
              <w:t>，可</w:t>
            </w:r>
            <w:r w:rsidRPr="0097792F">
              <w:rPr>
                <w:rFonts w:ascii="仿宋" w:eastAsia="仿宋" w:hAnsi="仿宋" w:cs="Times New Roman"/>
                <w:kern w:val="0"/>
                <w:sz w:val="20"/>
              </w:rPr>
              <w:t>采用调度除险</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（10）</w:t>
            </w:r>
            <w:r w:rsidR="00672538" w:rsidRPr="0097792F">
              <w:rPr>
                <w:rFonts w:ascii="仿宋" w:eastAsia="仿宋" w:hAnsi="仿宋" w:cs="Times New Roman" w:hint="eastAsia"/>
                <w:color w:val="000000" w:themeColor="text1"/>
                <w:kern w:val="0"/>
                <w:sz w:val="20"/>
              </w:rPr>
              <w:t>闸门</w:t>
            </w:r>
            <w:r w:rsidR="00672538" w:rsidRPr="0097792F">
              <w:rPr>
                <w:rFonts w:ascii="仿宋" w:eastAsia="仿宋" w:hAnsi="仿宋" w:cs="Times New Roman"/>
                <w:color w:val="000000" w:themeColor="text1"/>
                <w:kern w:val="0"/>
                <w:sz w:val="20"/>
              </w:rPr>
              <w:t>设备故障</w:t>
            </w:r>
            <w:r w:rsidR="00672538" w:rsidRPr="0097792F">
              <w:rPr>
                <w:rFonts w:ascii="仿宋" w:eastAsia="仿宋" w:hAnsi="仿宋" w:cs="Times New Roman" w:hint="eastAsia"/>
                <w:color w:val="000000" w:themeColor="text1"/>
                <w:kern w:val="0"/>
                <w:sz w:val="20"/>
              </w:rPr>
              <w:t>采取应急调度措施，配合</w:t>
            </w:r>
            <w:r w:rsidR="00672538" w:rsidRPr="0097792F">
              <w:rPr>
                <w:rFonts w:ascii="仿宋" w:eastAsia="仿宋" w:hAnsi="仿宋" w:cs="Times New Roman"/>
                <w:color w:val="000000" w:themeColor="text1"/>
                <w:kern w:val="0"/>
                <w:sz w:val="20"/>
              </w:rPr>
              <w:t>相邻</w:t>
            </w:r>
            <w:proofErr w:type="gramStart"/>
            <w:r w:rsidR="00672538" w:rsidRPr="0097792F">
              <w:rPr>
                <w:rFonts w:ascii="仿宋" w:eastAsia="仿宋" w:hAnsi="仿宋" w:cs="Times New Roman"/>
                <w:color w:val="000000" w:themeColor="text1"/>
                <w:kern w:val="0"/>
                <w:sz w:val="20"/>
              </w:rPr>
              <w:t>节制闸</w:t>
            </w:r>
            <w:r w:rsidR="00672538" w:rsidRPr="0097792F">
              <w:rPr>
                <w:rFonts w:ascii="仿宋" w:eastAsia="仿宋" w:hAnsi="仿宋" w:cs="Times New Roman" w:hint="eastAsia"/>
                <w:color w:val="000000" w:themeColor="text1"/>
                <w:kern w:val="0"/>
                <w:sz w:val="20"/>
              </w:rPr>
              <w:t>开度</w:t>
            </w:r>
            <w:proofErr w:type="gramEnd"/>
            <w:r w:rsidR="00672538" w:rsidRPr="0097792F">
              <w:rPr>
                <w:rFonts w:ascii="仿宋" w:eastAsia="仿宋" w:hAnsi="仿宋" w:cs="Times New Roman" w:hint="eastAsia"/>
                <w:color w:val="000000" w:themeColor="text1"/>
                <w:kern w:val="0"/>
                <w:sz w:val="20"/>
              </w:rPr>
              <w:t>调整，必要时开启上游退水闸退水。</w:t>
            </w:r>
          </w:p>
        </w:tc>
      </w:tr>
      <w:tr w:rsidR="004143B7" w:rsidRPr="0097792F" w:rsidTr="0097792F">
        <w:trPr>
          <w:jc w:val="center"/>
        </w:trPr>
        <w:tc>
          <w:tcPr>
            <w:tcW w:w="308"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sz w:val="20"/>
              </w:rPr>
            </w:pPr>
            <w:r w:rsidRPr="0097792F">
              <w:rPr>
                <w:rFonts w:ascii="仿宋" w:eastAsia="仿宋" w:hAnsi="仿宋" w:cs="Times New Roman"/>
                <w:sz w:val="20"/>
              </w:rPr>
              <w:t>8</w:t>
            </w:r>
          </w:p>
        </w:tc>
        <w:tc>
          <w:tcPr>
            <w:tcW w:w="753" w:type="pct"/>
            <w:gridSpan w:val="2"/>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洪水浸泡渠堤外坡</w:t>
            </w:r>
          </w:p>
        </w:tc>
        <w:tc>
          <w:tcPr>
            <w:tcW w:w="3939" w:type="pct"/>
            <w:vAlign w:val="center"/>
          </w:tcPr>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（1）采用块石、编织土袋等抢险物资对渠堤外坡进行防护，防止因洪水浸泡导致渠坡失稳；</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（2）疏通排洪通道，降低局部区域洪水位；</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（3）疏通堵塞涵管：</w:t>
            </w:r>
            <w:r w:rsidRPr="0097792F">
              <w:rPr>
                <w:rFonts w:ascii="仿宋" w:eastAsia="仿宋" w:hAnsi="仿宋" w:hint="eastAsia"/>
                <w:kern w:val="0"/>
                <w:sz w:val="20"/>
              </w:rPr>
              <w:t>①</w:t>
            </w:r>
            <w:r w:rsidRPr="0097792F">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97792F">
              <w:rPr>
                <w:rFonts w:ascii="仿宋" w:eastAsia="仿宋" w:hAnsi="仿宋" w:hint="eastAsia"/>
                <w:kern w:val="0"/>
                <w:sz w:val="20"/>
              </w:rPr>
              <w:t>②</w:t>
            </w:r>
            <w:r w:rsidRPr="0097792F">
              <w:rPr>
                <w:rFonts w:ascii="仿宋" w:eastAsia="仿宋" w:hAnsi="仿宋" w:cs="Times New Roman"/>
                <w:kern w:val="0"/>
                <w:sz w:val="20"/>
              </w:rPr>
              <w:t>洪水期间，将浮球放入需要清理的通道井口涵管内，随水流穿过涵管在出口浮出水面；</w:t>
            </w:r>
            <w:r w:rsidRPr="0097792F">
              <w:rPr>
                <w:rFonts w:ascii="仿宋" w:eastAsia="仿宋" w:hAnsi="仿宋" w:hint="eastAsia"/>
                <w:kern w:val="0"/>
                <w:sz w:val="20"/>
              </w:rPr>
              <w:t>③</w:t>
            </w:r>
            <w:r w:rsidRPr="0097792F">
              <w:rPr>
                <w:rFonts w:ascii="仿宋" w:eastAsia="仿宋" w:hAnsi="仿宋" w:cs="Times New Roman"/>
                <w:kern w:val="0"/>
                <w:sz w:val="20"/>
              </w:rPr>
              <w:t>利用纤维绳将钢丝绳从倒虹吸输水通道中穿过；</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hint="eastAsia"/>
                <w:kern w:val="0"/>
                <w:sz w:val="20"/>
              </w:rPr>
              <w:t>④</w:t>
            </w:r>
            <w:r w:rsidRPr="0097792F">
              <w:rPr>
                <w:rFonts w:ascii="仿宋" w:eastAsia="仿宋" w:hAnsi="仿宋" w:cs="Times New Roman"/>
                <w:kern w:val="0"/>
                <w:sz w:val="20"/>
              </w:rPr>
              <w:t>钢丝绳中部安装一定重量的带有爪牙或</w:t>
            </w:r>
            <w:proofErr w:type="gramStart"/>
            <w:r w:rsidRPr="0097792F">
              <w:rPr>
                <w:rFonts w:ascii="仿宋" w:eastAsia="仿宋" w:hAnsi="仿宋" w:cs="Times New Roman"/>
                <w:kern w:val="0"/>
                <w:sz w:val="20"/>
              </w:rPr>
              <w:t>钢丝刷钢丝网</w:t>
            </w:r>
            <w:proofErr w:type="gramEnd"/>
            <w:r w:rsidRPr="0097792F">
              <w:rPr>
                <w:rFonts w:ascii="仿宋" w:eastAsia="仿宋" w:hAnsi="仿宋" w:cs="Times New Roman"/>
                <w:kern w:val="0"/>
                <w:sz w:val="20"/>
              </w:rPr>
              <w:t>；</w:t>
            </w:r>
            <w:r w:rsidRPr="0097792F">
              <w:rPr>
                <w:rFonts w:ascii="仿宋" w:eastAsia="仿宋" w:hAnsi="仿宋" w:hint="eastAsia"/>
                <w:kern w:val="0"/>
                <w:sz w:val="20"/>
              </w:rPr>
              <w:t>⑤</w:t>
            </w:r>
            <w:r w:rsidRPr="0097792F">
              <w:rPr>
                <w:rFonts w:ascii="仿宋" w:eastAsia="仿宋" w:hAnsi="仿宋" w:cs="Times New Roman"/>
                <w:kern w:val="0"/>
                <w:sz w:val="20"/>
              </w:rPr>
              <w:t>在进出口两端适当位置，利用绞车来回拉动钢丝绳，</w:t>
            </w:r>
            <w:proofErr w:type="gramStart"/>
            <w:r w:rsidRPr="0097792F">
              <w:rPr>
                <w:rFonts w:ascii="仿宋" w:eastAsia="仿宋" w:hAnsi="仿宋" w:cs="Times New Roman"/>
                <w:kern w:val="0"/>
                <w:sz w:val="20"/>
              </w:rPr>
              <w:t>挠动淤积</w:t>
            </w:r>
            <w:proofErr w:type="gramEnd"/>
            <w:r w:rsidRPr="0097792F">
              <w:rPr>
                <w:rFonts w:ascii="仿宋" w:eastAsia="仿宋" w:hAnsi="仿宋" w:cs="Times New Roman"/>
                <w:kern w:val="0"/>
                <w:sz w:val="20"/>
              </w:rPr>
              <w:t>物，使其通过流水带出排洪涵管</w:t>
            </w:r>
            <w:r w:rsidR="00672538" w:rsidRPr="0097792F">
              <w:rPr>
                <w:rFonts w:ascii="仿宋" w:eastAsia="仿宋" w:hAnsi="仿宋" w:cs="Times New Roman" w:hint="eastAsia"/>
                <w:kern w:val="0"/>
                <w:sz w:val="20"/>
              </w:rPr>
              <w:t>；</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w:t>
            </w:r>
            <w:proofErr w:type="gramStart"/>
            <w:r w:rsidRPr="0097792F">
              <w:rPr>
                <w:rFonts w:ascii="仿宋" w:eastAsia="仿宋" w:hAnsi="仿宋" w:cs="Times New Roman"/>
                <w:kern w:val="0"/>
                <w:sz w:val="20"/>
              </w:rPr>
              <w:t>减缓入涵水流</w:t>
            </w:r>
            <w:proofErr w:type="gramEnd"/>
            <w:r w:rsidRPr="0097792F">
              <w:rPr>
                <w:rFonts w:ascii="仿宋" w:eastAsia="仿宋" w:hAnsi="仿宋" w:cs="Times New Roman"/>
                <w:kern w:val="0"/>
                <w:sz w:val="20"/>
              </w:rPr>
              <w:t>流速予以配合；</w:t>
            </w:r>
          </w:p>
          <w:p w:rsidR="004143B7" w:rsidRPr="0097792F" w:rsidRDefault="004143B7" w:rsidP="0097792F">
            <w:pPr>
              <w:pStyle w:val="10"/>
              <w:snapToGrid w:val="0"/>
              <w:spacing w:after="0" w:line="220" w:lineRule="exact"/>
              <w:ind w:firstLineChars="0" w:firstLine="0"/>
              <w:outlineLvl w:val="9"/>
              <w:rPr>
                <w:rFonts w:ascii="仿宋" w:eastAsia="仿宋" w:hAnsi="仿宋" w:cs="Times New Roman"/>
                <w:kern w:val="0"/>
                <w:sz w:val="20"/>
              </w:rPr>
            </w:pPr>
            <w:r w:rsidRPr="0097792F">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7E7C57" w:rsidRPr="00AB7012" w:rsidRDefault="007E7C57" w:rsidP="002C1E1F">
      <w:pPr>
        <w:pStyle w:val="10"/>
        <w:ind w:firstLineChars="0" w:firstLine="0"/>
        <w:jc w:val="center"/>
        <w:outlineLvl w:val="9"/>
        <w:rPr>
          <w:rFonts w:ascii="Times New Roman" w:hAnsi="Times New Roman" w:cs="Times New Roman"/>
        </w:rPr>
      </w:pPr>
    </w:p>
    <w:p w:rsidR="002D4E67" w:rsidRPr="00AB7012" w:rsidRDefault="00012CFE" w:rsidP="002D4E67">
      <w:pPr>
        <w:jc w:val="left"/>
        <w:outlineLvl w:val="1"/>
        <w:rPr>
          <w:rFonts w:ascii="Times New Roman" w:eastAsia="黑体" w:hAnsi="Times New Roman" w:cs="Times New Roman"/>
          <w:sz w:val="28"/>
          <w:szCs w:val="28"/>
        </w:rPr>
      </w:pPr>
      <w:r w:rsidRPr="00AB7012">
        <w:rPr>
          <w:rFonts w:ascii="Times New Roman" w:eastAsia="黑体" w:hAnsi="Times New Roman" w:cs="Times New Roman"/>
          <w:sz w:val="28"/>
          <w:szCs w:val="28"/>
        </w:rPr>
        <w:br w:type="column"/>
      </w:r>
      <w:bookmarkStart w:id="32" w:name="_Toc524644156"/>
      <w:r w:rsidR="002D4E67" w:rsidRPr="00AB7012">
        <w:rPr>
          <w:rFonts w:ascii="Times New Roman" w:eastAsia="黑体" w:hAnsi="Times New Roman" w:cs="Times New Roman"/>
          <w:sz w:val="28"/>
          <w:szCs w:val="28"/>
        </w:rPr>
        <w:lastRenderedPageBreak/>
        <w:t xml:space="preserve">3.2 </w:t>
      </w:r>
      <w:r w:rsidR="002D4E67" w:rsidRPr="00AB7012">
        <w:rPr>
          <w:rFonts w:ascii="Times New Roman" w:eastAsia="黑体" w:hAnsi="Times New Roman" w:cs="Times New Roman"/>
          <w:sz w:val="28"/>
          <w:szCs w:val="28"/>
        </w:rPr>
        <w:t>建筑物</w:t>
      </w:r>
      <w:bookmarkEnd w:id="31"/>
      <w:bookmarkEnd w:id="32"/>
    </w:p>
    <w:p w:rsidR="002D4E67" w:rsidRPr="00AB7012" w:rsidRDefault="002D4E67" w:rsidP="002D4E67">
      <w:pPr>
        <w:pStyle w:val="10"/>
        <w:ind w:firstLineChars="41" w:firstLine="98"/>
        <w:outlineLvl w:val="2"/>
        <w:rPr>
          <w:rFonts w:ascii="Times New Roman" w:hAnsi="Times New Roman" w:cs="Times New Roman"/>
        </w:rPr>
      </w:pPr>
      <w:r w:rsidRPr="00AB7012">
        <w:rPr>
          <w:rFonts w:ascii="Times New Roman" w:hAnsi="Times New Roman" w:cs="Times New Roman" w:hint="eastAsia"/>
        </w:rPr>
        <w:t>3</w:t>
      </w:r>
      <w:r w:rsidRPr="00AB7012">
        <w:rPr>
          <w:rFonts w:ascii="Times New Roman" w:hAnsi="Times New Roman" w:cs="Times New Roman"/>
        </w:rPr>
        <w:t>.2.1</w:t>
      </w:r>
      <w:r w:rsidRPr="00AB7012">
        <w:rPr>
          <w:rFonts w:ascii="Times New Roman" w:hAnsi="Times New Roman" w:cs="Times New Roman" w:hint="eastAsia"/>
        </w:rPr>
        <w:t>建筑物</w:t>
      </w:r>
      <w:r w:rsidRPr="00AB7012">
        <w:rPr>
          <w:rFonts w:ascii="Times New Roman" w:hAnsi="Times New Roman" w:cs="Times New Roman"/>
        </w:rPr>
        <w:t>风险事件及风险因子</w:t>
      </w:r>
    </w:p>
    <w:p w:rsidR="003E06F5" w:rsidRPr="00AB7012" w:rsidRDefault="003E06F5" w:rsidP="00F42E5D">
      <w:pPr>
        <w:pStyle w:val="10"/>
        <w:ind w:firstLineChars="0" w:firstLine="420"/>
        <w:outlineLvl w:val="9"/>
        <w:rPr>
          <w:rFonts w:ascii="Times New Roman" w:hAnsi="Times New Roman" w:cs="Times New Roman"/>
        </w:rPr>
      </w:pPr>
      <w:r w:rsidRPr="00AB7012">
        <w:rPr>
          <w:rFonts w:ascii="Times New Roman" w:hAnsi="Times New Roman" w:cs="Times New Roman" w:hint="eastAsia"/>
        </w:rPr>
        <w:t>（</w:t>
      </w:r>
      <w:r w:rsidRPr="00AB7012">
        <w:rPr>
          <w:rFonts w:ascii="Times New Roman" w:hAnsi="Times New Roman" w:cs="Times New Roman" w:hint="eastAsia"/>
        </w:rPr>
        <w:t>1</w:t>
      </w:r>
      <w:r w:rsidRPr="00AB7012">
        <w:rPr>
          <w:rFonts w:ascii="Times New Roman" w:hAnsi="Times New Roman" w:cs="Times New Roman"/>
        </w:rPr>
        <w:t>）</w:t>
      </w:r>
      <w:r w:rsidRPr="00AB7012">
        <w:rPr>
          <w:rFonts w:ascii="Times New Roman" w:hAnsi="Times New Roman" w:cs="Times New Roman" w:hint="eastAsia"/>
        </w:rPr>
        <w:t>渠系建筑物风险事件及风险因子</w:t>
      </w:r>
    </w:p>
    <w:p w:rsidR="004143B7" w:rsidRPr="00AB7012" w:rsidRDefault="003E06F5"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hint="eastAsia"/>
        </w:rPr>
        <w:t>表</w:t>
      </w:r>
      <w:r w:rsidRPr="00AB7012">
        <w:rPr>
          <w:rFonts w:ascii="Times New Roman" w:hAnsi="Times New Roman" w:cs="Times New Roman"/>
        </w:rPr>
        <w:t>3.2-1</w:t>
      </w:r>
      <w:r w:rsidR="00505D48">
        <w:rPr>
          <w:rFonts w:ascii="Times New Roman" w:hAnsi="Times New Roman" w:cs="Times New Roman" w:hint="eastAsia"/>
        </w:rPr>
        <w:t xml:space="preserve">  </w:t>
      </w:r>
      <w:r w:rsidR="004143B7" w:rsidRPr="00AB7012">
        <w:rPr>
          <w:rFonts w:hAnsi="黑体" w:cs="Times New Roman" w:hint="eastAsia"/>
          <w:szCs w:val="24"/>
        </w:rPr>
        <w:t>穿黄隧洞</w:t>
      </w:r>
      <w:r w:rsidRPr="00AB7012">
        <w:rPr>
          <w:rFonts w:ascii="Times New Roman" w:hAnsi="Times New Roman" w:cs="Times New Roman"/>
        </w:rPr>
        <w:t>风险事件及风险因子一览表</w:t>
      </w:r>
    </w:p>
    <w:tbl>
      <w:tblPr>
        <w:tblStyle w:val="aa"/>
        <w:tblW w:w="5000" w:type="pct"/>
        <w:jc w:val="center"/>
        <w:tblLook w:val="04A0"/>
      </w:tblPr>
      <w:tblGrid>
        <w:gridCol w:w="1545"/>
        <w:gridCol w:w="2175"/>
        <w:gridCol w:w="1544"/>
        <w:gridCol w:w="2391"/>
        <w:gridCol w:w="3842"/>
        <w:gridCol w:w="2721"/>
      </w:tblGrid>
      <w:tr w:rsidR="007E6F8F" w:rsidRPr="0097792F" w:rsidTr="0097792F">
        <w:trPr>
          <w:tblHeader/>
          <w:jc w:val="center"/>
        </w:trPr>
        <w:tc>
          <w:tcPr>
            <w:tcW w:w="543"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建筑物名称</w:t>
            </w:r>
          </w:p>
        </w:tc>
        <w:tc>
          <w:tcPr>
            <w:tcW w:w="765"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桩号</w:t>
            </w:r>
          </w:p>
        </w:tc>
        <w:tc>
          <w:tcPr>
            <w:tcW w:w="543"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风险量值</w:t>
            </w:r>
          </w:p>
        </w:tc>
        <w:tc>
          <w:tcPr>
            <w:tcW w:w="84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风险事件</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风险因子（按重要性排序）</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对应风险预防措施</w:t>
            </w:r>
            <w:r w:rsidR="00867454" w:rsidRPr="0097792F">
              <w:rPr>
                <w:rFonts w:ascii="仿宋" w:eastAsia="仿宋" w:hAnsi="仿宋" w:cs="Times New Roman"/>
                <w:kern w:val="0"/>
                <w:sz w:val="20"/>
                <w:szCs w:val="20"/>
              </w:rPr>
              <w:t>编号</w:t>
            </w:r>
          </w:p>
        </w:tc>
      </w:tr>
      <w:tr w:rsidR="007E6F8F" w:rsidRPr="0097792F" w:rsidTr="0097792F">
        <w:trPr>
          <w:jc w:val="center"/>
        </w:trPr>
        <w:tc>
          <w:tcPr>
            <w:tcW w:w="543"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进口建筑物</w:t>
            </w:r>
          </w:p>
        </w:tc>
        <w:tc>
          <w:tcPr>
            <w:tcW w:w="765"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K478+906</w:t>
            </w:r>
            <w:r w:rsidR="00505D48">
              <w:rPr>
                <w:rFonts w:ascii="仿宋" w:eastAsia="仿宋" w:hAnsi="仿宋" w:cs="Times New Roman"/>
                <w:kern w:val="0"/>
                <w:sz w:val="20"/>
                <w:szCs w:val="20"/>
              </w:rPr>
              <w:t>～</w:t>
            </w:r>
            <w:r w:rsidRPr="0097792F">
              <w:rPr>
                <w:rFonts w:ascii="仿宋" w:eastAsia="仿宋" w:hAnsi="仿宋" w:cs="Times New Roman"/>
                <w:kern w:val="0"/>
                <w:sz w:val="20"/>
                <w:szCs w:val="20"/>
              </w:rPr>
              <w:t>K479+136</w:t>
            </w:r>
          </w:p>
        </w:tc>
        <w:tc>
          <w:tcPr>
            <w:tcW w:w="543"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9.0</w:t>
            </w:r>
          </w:p>
        </w:tc>
        <w:tc>
          <w:tcPr>
            <w:tcW w:w="841"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进口</w:t>
            </w:r>
            <w:proofErr w:type="gramStart"/>
            <w:r w:rsidRPr="0097792F">
              <w:rPr>
                <w:rFonts w:ascii="仿宋" w:eastAsia="仿宋" w:hAnsi="仿宋" w:cs="Times New Roman"/>
                <w:kern w:val="0"/>
                <w:sz w:val="20"/>
                <w:szCs w:val="20"/>
              </w:rPr>
              <w:t>闸</w:t>
            </w:r>
            <w:proofErr w:type="gramEnd"/>
            <w:r w:rsidRPr="0097792F">
              <w:rPr>
                <w:rFonts w:ascii="仿宋" w:eastAsia="仿宋" w:hAnsi="仿宋" w:cs="Times New Roman"/>
                <w:kern w:val="0"/>
                <w:sz w:val="20"/>
                <w:szCs w:val="20"/>
              </w:rPr>
              <w:t>基础失稳</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地震</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结构缝渗漏</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w:t>
            </w:r>
            <w:r w:rsidR="00137153" w:rsidRPr="0097792F">
              <w:rPr>
                <w:rFonts w:ascii="仿宋" w:eastAsia="仿宋" w:hAnsi="仿宋" w:cs="Times New Roman" w:hint="eastAsia"/>
                <w:kern w:val="0"/>
                <w:sz w:val="20"/>
                <w:szCs w:val="20"/>
              </w:rPr>
              <w:t>5</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进口段边坡坍塌</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暴雨洪水</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1-1</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地震</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地下水位变幅</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2-1</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沉砂池淤积</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极端气象</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w:t>
            </w:r>
            <w:r w:rsidR="00137153" w:rsidRPr="0097792F">
              <w:rPr>
                <w:rFonts w:ascii="仿宋" w:eastAsia="仿宋" w:hAnsi="仿宋" w:cs="Times New Roman" w:hint="eastAsia"/>
                <w:kern w:val="0"/>
                <w:sz w:val="20"/>
                <w:szCs w:val="20"/>
              </w:rPr>
              <w:t>4</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过流能力减小</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拦污栅堵塞</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3-11</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闸门、机电设备故障</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3-8</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极端低温</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w:t>
            </w:r>
            <w:r w:rsidR="00137153" w:rsidRPr="0097792F">
              <w:rPr>
                <w:rFonts w:ascii="仿宋" w:eastAsia="仿宋" w:hAnsi="仿宋" w:cs="Times New Roman" w:hint="eastAsia"/>
                <w:kern w:val="0"/>
                <w:sz w:val="20"/>
                <w:szCs w:val="20"/>
              </w:rPr>
              <w:t>4</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贝类繁殖</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3-12</w:t>
            </w:r>
          </w:p>
        </w:tc>
      </w:tr>
      <w:tr w:rsidR="007E6F8F" w:rsidRPr="0097792F" w:rsidTr="0097792F">
        <w:trPr>
          <w:jc w:val="center"/>
        </w:trPr>
        <w:tc>
          <w:tcPr>
            <w:tcW w:w="543"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洞身段</w:t>
            </w:r>
          </w:p>
        </w:tc>
        <w:tc>
          <w:tcPr>
            <w:tcW w:w="765"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K479+136</w:t>
            </w:r>
            <w:r w:rsidR="00505D48">
              <w:rPr>
                <w:rFonts w:ascii="仿宋" w:eastAsia="仿宋" w:hAnsi="仿宋" w:cs="Times New Roman"/>
                <w:kern w:val="0"/>
                <w:sz w:val="20"/>
                <w:szCs w:val="20"/>
              </w:rPr>
              <w:t>～</w:t>
            </w:r>
            <w:r w:rsidRPr="0097792F">
              <w:rPr>
                <w:rFonts w:ascii="仿宋" w:eastAsia="仿宋" w:hAnsi="仿宋" w:cs="Times New Roman"/>
                <w:kern w:val="0"/>
                <w:sz w:val="20"/>
                <w:szCs w:val="20"/>
              </w:rPr>
              <w:t>K483+386</w:t>
            </w:r>
          </w:p>
        </w:tc>
        <w:tc>
          <w:tcPr>
            <w:tcW w:w="543"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9.9</w:t>
            </w:r>
          </w:p>
        </w:tc>
        <w:tc>
          <w:tcPr>
            <w:tcW w:w="841"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基础失稳、管节错位</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地震</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河床冲刷</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3-3</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止水失效、排水不畅、渗漏量增加</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3-6</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邙山边坡坍塌</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地震</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3-2</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暴雨洪水</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1-1</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过流能力减小</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隧洞淤积</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3-11</w:t>
            </w:r>
          </w:p>
        </w:tc>
      </w:tr>
      <w:tr w:rsidR="007E6F8F" w:rsidRPr="0097792F" w:rsidTr="0097792F">
        <w:trPr>
          <w:jc w:val="center"/>
        </w:trPr>
        <w:tc>
          <w:tcPr>
            <w:tcW w:w="543"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出口建筑物</w:t>
            </w:r>
          </w:p>
        </w:tc>
        <w:tc>
          <w:tcPr>
            <w:tcW w:w="765"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K483+386</w:t>
            </w:r>
            <w:r w:rsidR="00505D48">
              <w:rPr>
                <w:rFonts w:ascii="仿宋" w:eastAsia="仿宋" w:hAnsi="仿宋" w:cs="Times New Roman"/>
                <w:kern w:val="0"/>
                <w:sz w:val="20"/>
                <w:szCs w:val="20"/>
              </w:rPr>
              <w:t>～</w:t>
            </w:r>
            <w:r w:rsidRPr="0097792F">
              <w:rPr>
                <w:rFonts w:ascii="仿宋" w:eastAsia="仿宋" w:hAnsi="仿宋" w:cs="Times New Roman"/>
                <w:kern w:val="0"/>
                <w:sz w:val="20"/>
                <w:szCs w:val="20"/>
              </w:rPr>
              <w:t>K483+614</w:t>
            </w:r>
          </w:p>
        </w:tc>
        <w:tc>
          <w:tcPr>
            <w:tcW w:w="543"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9.3</w:t>
            </w:r>
          </w:p>
        </w:tc>
        <w:tc>
          <w:tcPr>
            <w:tcW w:w="841"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出口</w:t>
            </w:r>
            <w:proofErr w:type="gramStart"/>
            <w:r w:rsidRPr="0097792F">
              <w:rPr>
                <w:rFonts w:ascii="仿宋" w:eastAsia="仿宋" w:hAnsi="仿宋" w:cs="Times New Roman"/>
                <w:kern w:val="0"/>
                <w:sz w:val="20"/>
                <w:szCs w:val="20"/>
              </w:rPr>
              <w:t>闸</w:t>
            </w:r>
            <w:proofErr w:type="gramEnd"/>
            <w:r w:rsidRPr="0097792F">
              <w:rPr>
                <w:rFonts w:ascii="仿宋" w:eastAsia="仿宋" w:hAnsi="仿宋" w:cs="Times New Roman"/>
                <w:kern w:val="0"/>
                <w:sz w:val="20"/>
                <w:szCs w:val="20"/>
              </w:rPr>
              <w:t>基础失稳</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地震</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结构缝渗漏</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w:t>
            </w:r>
            <w:r w:rsidR="00137153" w:rsidRPr="0097792F">
              <w:rPr>
                <w:rFonts w:ascii="仿宋" w:eastAsia="仿宋" w:hAnsi="仿宋" w:cs="Times New Roman" w:hint="eastAsia"/>
                <w:kern w:val="0"/>
                <w:sz w:val="20"/>
                <w:szCs w:val="20"/>
              </w:rPr>
              <w:t>5</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泵房淹没</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止水失效</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3-6</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机电设备故障</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3-8</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过流能力减小</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闸门、机电设备故障</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3-8</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极端低温</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w:t>
            </w:r>
            <w:r w:rsidR="00137153" w:rsidRPr="0097792F">
              <w:rPr>
                <w:rFonts w:ascii="仿宋" w:eastAsia="仿宋" w:hAnsi="仿宋" w:cs="Times New Roman" w:hint="eastAsia"/>
                <w:kern w:val="0"/>
                <w:sz w:val="20"/>
                <w:szCs w:val="20"/>
              </w:rPr>
              <w:t>4</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调度运行</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3-9</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贝类繁殖</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3-12</w:t>
            </w:r>
          </w:p>
        </w:tc>
      </w:tr>
      <w:tr w:rsidR="007E6F8F" w:rsidRPr="0097792F" w:rsidTr="0097792F">
        <w:trPr>
          <w:jc w:val="center"/>
        </w:trPr>
        <w:tc>
          <w:tcPr>
            <w:tcW w:w="543"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退水洞</w:t>
            </w:r>
          </w:p>
        </w:tc>
        <w:tc>
          <w:tcPr>
            <w:tcW w:w="765"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w:t>
            </w:r>
          </w:p>
        </w:tc>
        <w:tc>
          <w:tcPr>
            <w:tcW w:w="543" w:type="pct"/>
            <w:vMerge w:val="restart"/>
            <w:vAlign w:val="center"/>
          </w:tcPr>
          <w:p w:rsidR="007E6F8F" w:rsidRPr="0097792F" w:rsidRDefault="00693E46"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5.4</w:t>
            </w:r>
          </w:p>
        </w:tc>
        <w:tc>
          <w:tcPr>
            <w:tcW w:w="841"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边坡坍塌</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地震</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暴雨洪水</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3-1</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restar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结构破坏</w:t>
            </w: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地震</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w:t>
            </w:r>
          </w:p>
        </w:tc>
      </w:tr>
      <w:tr w:rsidR="007E6F8F" w:rsidRPr="0097792F" w:rsidTr="0097792F">
        <w:trPr>
          <w:jc w:val="center"/>
        </w:trPr>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765"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543"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841" w:type="pct"/>
            <w:vMerge/>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p>
        </w:tc>
        <w:tc>
          <w:tcPr>
            <w:tcW w:w="1351"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调度运行</w:t>
            </w:r>
          </w:p>
        </w:tc>
        <w:tc>
          <w:tcPr>
            <w:tcW w:w="957" w:type="pct"/>
            <w:vAlign w:val="center"/>
          </w:tcPr>
          <w:p w:rsidR="007E6F8F" w:rsidRPr="0097792F" w:rsidRDefault="007E6F8F" w:rsidP="0097792F">
            <w:pPr>
              <w:snapToGrid w:val="0"/>
              <w:spacing w:line="200" w:lineRule="exact"/>
              <w:jc w:val="center"/>
              <w:rPr>
                <w:rFonts w:ascii="仿宋" w:eastAsia="仿宋" w:hAnsi="仿宋" w:cs="Times New Roman"/>
                <w:kern w:val="0"/>
                <w:sz w:val="20"/>
                <w:szCs w:val="20"/>
              </w:rPr>
            </w:pPr>
            <w:r w:rsidRPr="0097792F">
              <w:rPr>
                <w:rFonts w:ascii="仿宋" w:eastAsia="仿宋" w:hAnsi="仿宋" w:cs="Times New Roman"/>
                <w:kern w:val="0"/>
                <w:sz w:val="20"/>
                <w:szCs w:val="20"/>
              </w:rPr>
              <w:t>3-9</w:t>
            </w:r>
          </w:p>
        </w:tc>
      </w:tr>
    </w:tbl>
    <w:p w:rsidR="004143B7" w:rsidRPr="00AB7012" w:rsidRDefault="004143B7"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szCs w:val="24"/>
        </w:rPr>
        <w:lastRenderedPageBreak/>
        <w:t>表</w:t>
      </w:r>
      <w:r w:rsidRPr="00AB7012">
        <w:rPr>
          <w:rFonts w:ascii="Times New Roman" w:hAnsi="Times New Roman" w:cs="Times New Roman"/>
          <w:szCs w:val="24"/>
        </w:rPr>
        <w:t xml:space="preserve">3.2-2  </w:t>
      </w:r>
      <w:proofErr w:type="gramStart"/>
      <w:r w:rsidRPr="00AB7012">
        <w:rPr>
          <w:rFonts w:ascii="Times New Roman" w:hAnsi="Times New Roman" w:cs="Times New Roman"/>
          <w:szCs w:val="24"/>
        </w:rPr>
        <w:t>新蟒河倒</w:t>
      </w:r>
      <w:proofErr w:type="gramEnd"/>
      <w:r w:rsidRPr="00AB7012">
        <w:rPr>
          <w:rFonts w:ascii="Times New Roman" w:hAnsi="Times New Roman" w:cs="Times New Roman"/>
          <w:szCs w:val="24"/>
        </w:rPr>
        <w:t>虹吸风险事件及风险因子一览表</w:t>
      </w:r>
    </w:p>
    <w:tbl>
      <w:tblPr>
        <w:tblStyle w:val="aa"/>
        <w:tblW w:w="5000" w:type="pct"/>
        <w:jc w:val="center"/>
        <w:tblLook w:val="04A0"/>
      </w:tblPr>
      <w:tblGrid>
        <w:gridCol w:w="1851"/>
        <w:gridCol w:w="2369"/>
        <w:gridCol w:w="1584"/>
        <w:gridCol w:w="2511"/>
        <w:gridCol w:w="3176"/>
        <w:gridCol w:w="2727"/>
      </w:tblGrid>
      <w:tr w:rsidR="0018310A" w:rsidRPr="0097792F" w:rsidTr="0097792F">
        <w:trPr>
          <w:jc w:val="center"/>
        </w:trPr>
        <w:tc>
          <w:tcPr>
            <w:tcW w:w="651" w:type="pct"/>
            <w:tcBorders>
              <w:top w:val="single" w:sz="4" w:space="0" w:color="auto"/>
              <w:bottom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建筑物名称</w:t>
            </w:r>
          </w:p>
        </w:tc>
        <w:tc>
          <w:tcPr>
            <w:tcW w:w="833" w:type="pct"/>
            <w:tcBorders>
              <w:top w:val="single" w:sz="4" w:space="0" w:color="auto"/>
              <w:bottom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桩号</w:t>
            </w:r>
          </w:p>
        </w:tc>
        <w:tc>
          <w:tcPr>
            <w:tcW w:w="557" w:type="pct"/>
            <w:tcBorders>
              <w:top w:val="single" w:sz="4" w:space="0" w:color="auto"/>
              <w:bottom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hint="eastAsia"/>
                <w:kern w:val="0"/>
                <w:sz w:val="20"/>
                <w:szCs w:val="20"/>
              </w:rPr>
              <w:t>风险量值</w:t>
            </w:r>
          </w:p>
        </w:tc>
        <w:tc>
          <w:tcPr>
            <w:tcW w:w="883" w:type="pct"/>
            <w:tcBorders>
              <w:top w:val="single" w:sz="4" w:space="0" w:color="auto"/>
              <w:bottom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风险事件</w:t>
            </w:r>
          </w:p>
        </w:tc>
        <w:tc>
          <w:tcPr>
            <w:tcW w:w="1117" w:type="pct"/>
            <w:tcBorders>
              <w:top w:val="single" w:sz="4" w:space="0" w:color="auto"/>
              <w:bottom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风险因子（按重要性排序）</w:t>
            </w:r>
          </w:p>
        </w:tc>
        <w:tc>
          <w:tcPr>
            <w:tcW w:w="959" w:type="pct"/>
            <w:tcBorders>
              <w:top w:val="single" w:sz="4" w:space="0" w:color="auto"/>
              <w:bottom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对应风险预防措施</w:t>
            </w:r>
            <w:r w:rsidR="00867454" w:rsidRPr="0097792F">
              <w:rPr>
                <w:rFonts w:ascii="仿宋" w:eastAsia="仿宋" w:hAnsi="仿宋" w:cs="Times New Roman"/>
                <w:sz w:val="20"/>
                <w:szCs w:val="20"/>
              </w:rPr>
              <w:t>编号</w:t>
            </w:r>
          </w:p>
        </w:tc>
      </w:tr>
      <w:tr w:rsidR="0018310A" w:rsidRPr="0097792F" w:rsidTr="0097792F">
        <w:trPr>
          <w:jc w:val="center"/>
        </w:trPr>
        <w:tc>
          <w:tcPr>
            <w:tcW w:w="651" w:type="pct"/>
            <w:vMerge w:val="restart"/>
            <w:tcBorders>
              <w:top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proofErr w:type="gramStart"/>
            <w:r w:rsidRPr="0097792F">
              <w:rPr>
                <w:rFonts w:ascii="仿宋" w:eastAsia="仿宋" w:hAnsi="仿宋" w:cs="Times New Roman"/>
                <w:sz w:val="20"/>
                <w:szCs w:val="20"/>
              </w:rPr>
              <w:t>新蟒河倒</w:t>
            </w:r>
            <w:proofErr w:type="gramEnd"/>
            <w:r w:rsidRPr="0097792F">
              <w:rPr>
                <w:rFonts w:ascii="仿宋" w:eastAsia="仿宋" w:hAnsi="仿宋" w:cs="Times New Roman"/>
                <w:sz w:val="20"/>
                <w:szCs w:val="20"/>
              </w:rPr>
              <w:t>虹吸</w:t>
            </w:r>
          </w:p>
        </w:tc>
        <w:tc>
          <w:tcPr>
            <w:tcW w:w="833" w:type="pct"/>
            <w:vMerge w:val="restart"/>
            <w:tcBorders>
              <w:top w:val="single" w:sz="4" w:space="0" w:color="auto"/>
            </w:tcBorders>
            <w:vAlign w:val="center"/>
          </w:tcPr>
          <w:p w:rsidR="0018310A" w:rsidRPr="0097792F" w:rsidRDefault="0018310A" w:rsidP="0097792F">
            <w:pPr>
              <w:snapToGrid w:val="0"/>
              <w:spacing w:line="720" w:lineRule="auto"/>
              <w:jc w:val="center"/>
              <w:rPr>
                <w:rFonts w:ascii="仿宋" w:eastAsia="仿宋" w:hAnsi="仿宋" w:cs="Times New Roman"/>
                <w:sz w:val="20"/>
                <w:szCs w:val="20"/>
              </w:rPr>
            </w:pPr>
            <w:r w:rsidRPr="0097792F">
              <w:rPr>
                <w:rFonts w:ascii="仿宋" w:eastAsia="仿宋" w:hAnsi="仿宋" w:cs="Times New Roman"/>
                <w:sz w:val="20"/>
                <w:szCs w:val="20"/>
              </w:rPr>
              <w:t>K485+747～K486+394</w:t>
            </w:r>
          </w:p>
        </w:tc>
        <w:tc>
          <w:tcPr>
            <w:tcW w:w="557" w:type="pct"/>
            <w:vMerge w:val="restart"/>
            <w:tcBorders>
              <w:top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hint="eastAsia"/>
                <w:sz w:val="20"/>
                <w:szCs w:val="20"/>
              </w:rPr>
              <w:t>7.8</w:t>
            </w:r>
          </w:p>
        </w:tc>
        <w:tc>
          <w:tcPr>
            <w:tcW w:w="883" w:type="pct"/>
            <w:vMerge w:val="restart"/>
            <w:tcBorders>
              <w:top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整体失稳、结构破坏</w:t>
            </w:r>
          </w:p>
        </w:tc>
        <w:tc>
          <w:tcPr>
            <w:tcW w:w="1117" w:type="pct"/>
            <w:tcBorders>
              <w:top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暴雨洪水</w:t>
            </w:r>
          </w:p>
        </w:tc>
        <w:tc>
          <w:tcPr>
            <w:tcW w:w="959" w:type="pct"/>
            <w:tcBorders>
              <w:top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3-1</w:t>
            </w:r>
          </w:p>
        </w:tc>
      </w:tr>
      <w:tr w:rsidR="0018310A" w:rsidRPr="0097792F" w:rsidTr="0097792F">
        <w:trPr>
          <w:jc w:val="center"/>
        </w:trPr>
        <w:tc>
          <w:tcPr>
            <w:tcW w:w="651" w:type="pct"/>
            <w:vMerge/>
            <w:tcBorders>
              <w:top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p>
        </w:tc>
        <w:tc>
          <w:tcPr>
            <w:tcW w:w="833" w:type="pct"/>
            <w:vMerge/>
            <w:tcBorders>
              <w:top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p>
        </w:tc>
        <w:tc>
          <w:tcPr>
            <w:tcW w:w="557" w:type="pct"/>
            <w:vMerge/>
            <w:vAlign w:val="center"/>
          </w:tcPr>
          <w:p w:rsidR="0018310A" w:rsidRPr="0097792F" w:rsidRDefault="0018310A" w:rsidP="0097792F">
            <w:pPr>
              <w:pStyle w:val="23"/>
              <w:snapToGrid w:val="0"/>
              <w:spacing w:line="720" w:lineRule="auto"/>
              <w:rPr>
                <w:rFonts w:ascii="仿宋" w:eastAsia="仿宋" w:hAnsi="仿宋" w:cs="Times New Roman"/>
                <w:sz w:val="20"/>
                <w:szCs w:val="20"/>
              </w:rPr>
            </w:pPr>
          </w:p>
        </w:tc>
        <w:tc>
          <w:tcPr>
            <w:tcW w:w="883" w:type="pct"/>
            <w:vMerge/>
            <w:tcBorders>
              <w:top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p>
        </w:tc>
        <w:tc>
          <w:tcPr>
            <w:tcW w:w="1117" w:type="pct"/>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地震</w:t>
            </w:r>
          </w:p>
        </w:tc>
        <w:tc>
          <w:tcPr>
            <w:tcW w:w="959" w:type="pct"/>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w:t>
            </w:r>
          </w:p>
        </w:tc>
      </w:tr>
      <w:tr w:rsidR="0018310A" w:rsidRPr="0097792F" w:rsidTr="0097792F">
        <w:trPr>
          <w:jc w:val="center"/>
        </w:trPr>
        <w:tc>
          <w:tcPr>
            <w:tcW w:w="651" w:type="pct"/>
            <w:vMerge/>
            <w:tcBorders>
              <w:top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p>
        </w:tc>
        <w:tc>
          <w:tcPr>
            <w:tcW w:w="833" w:type="pct"/>
            <w:vMerge/>
            <w:tcBorders>
              <w:top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p>
        </w:tc>
        <w:tc>
          <w:tcPr>
            <w:tcW w:w="557" w:type="pct"/>
            <w:vMerge/>
            <w:vAlign w:val="center"/>
          </w:tcPr>
          <w:p w:rsidR="0018310A" w:rsidRPr="0097792F" w:rsidRDefault="0018310A" w:rsidP="0097792F">
            <w:pPr>
              <w:pStyle w:val="23"/>
              <w:snapToGrid w:val="0"/>
              <w:spacing w:line="720" w:lineRule="auto"/>
              <w:rPr>
                <w:rFonts w:ascii="仿宋" w:eastAsia="仿宋" w:hAnsi="仿宋" w:cs="Times New Roman"/>
                <w:sz w:val="20"/>
                <w:szCs w:val="20"/>
              </w:rPr>
            </w:pPr>
          </w:p>
        </w:tc>
        <w:tc>
          <w:tcPr>
            <w:tcW w:w="883" w:type="pct"/>
            <w:vMerge w:val="restart"/>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过流能力减小</w:t>
            </w:r>
          </w:p>
        </w:tc>
        <w:tc>
          <w:tcPr>
            <w:tcW w:w="1117" w:type="pct"/>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隧洞淤积</w:t>
            </w:r>
          </w:p>
        </w:tc>
        <w:tc>
          <w:tcPr>
            <w:tcW w:w="959" w:type="pct"/>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3-11</w:t>
            </w:r>
          </w:p>
        </w:tc>
      </w:tr>
      <w:tr w:rsidR="0018310A" w:rsidRPr="0097792F" w:rsidTr="0097792F">
        <w:trPr>
          <w:jc w:val="center"/>
        </w:trPr>
        <w:tc>
          <w:tcPr>
            <w:tcW w:w="651" w:type="pct"/>
            <w:vMerge/>
            <w:tcBorders>
              <w:top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p>
        </w:tc>
        <w:tc>
          <w:tcPr>
            <w:tcW w:w="833" w:type="pct"/>
            <w:vMerge/>
            <w:tcBorders>
              <w:top w:val="single" w:sz="4" w:space="0" w:color="auto"/>
            </w:tcBorders>
            <w:vAlign w:val="center"/>
          </w:tcPr>
          <w:p w:rsidR="0018310A" w:rsidRPr="0097792F" w:rsidRDefault="0018310A" w:rsidP="0097792F">
            <w:pPr>
              <w:pStyle w:val="23"/>
              <w:snapToGrid w:val="0"/>
              <w:spacing w:line="720" w:lineRule="auto"/>
              <w:rPr>
                <w:rFonts w:ascii="仿宋" w:eastAsia="仿宋" w:hAnsi="仿宋" w:cs="Times New Roman"/>
                <w:sz w:val="20"/>
                <w:szCs w:val="20"/>
              </w:rPr>
            </w:pPr>
          </w:p>
        </w:tc>
        <w:tc>
          <w:tcPr>
            <w:tcW w:w="557" w:type="pct"/>
            <w:vMerge/>
            <w:vAlign w:val="center"/>
          </w:tcPr>
          <w:p w:rsidR="0018310A" w:rsidRPr="0097792F" w:rsidRDefault="0018310A" w:rsidP="0097792F">
            <w:pPr>
              <w:pStyle w:val="23"/>
              <w:snapToGrid w:val="0"/>
              <w:spacing w:line="720" w:lineRule="auto"/>
              <w:rPr>
                <w:rFonts w:ascii="仿宋" w:eastAsia="仿宋" w:hAnsi="仿宋" w:cs="Times New Roman"/>
                <w:sz w:val="20"/>
                <w:szCs w:val="20"/>
              </w:rPr>
            </w:pPr>
          </w:p>
        </w:tc>
        <w:tc>
          <w:tcPr>
            <w:tcW w:w="883" w:type="pct"/>
            <w:vMerge/>
            <w:vAlign w:val="center"/>
          </w:tcPr>
          <w:p w:rsidR="0018310A" w:rsidRPr="0097792F" w:rsidRDefault="0018310A" w:rsidP="0097792F">
            <w:pPr>
              <w:pStyle w:val="23"/>
              <w:snapToGrid w:val="0"/>
              <w:spacing w:line="720" w:lineRule="auto"/>
              <w:rPr>
                <w:rFonts w:ascii="仿宋" w:eastAsia="仿宋" w:hAnsi="仿宋" w:cs="Times New Roman"/>
                <w:sz w:val="20"/>
                <w:szCs w:val="20"/>
              </w:rPr>
            </w:pPr>
          </w:p>
        </w:tc>
        <w:tc>
          <w:tcPr>
            <w:tcW w:w="1117" w:type="pct"/>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贝类繁殖</w:t>
            </w:r>
          </w:p>
        </w:tc>
        <w:tc>
          <w:tcPr>
            <w:tcW w:w="959" w:type="pct"/>
            <w:vAlign w:val="center"/>
          </w:tcPr>
          <w:p w:rsidR="0018310A" w:rsidRPr="0097792F" w:rsidRDefault="0018310A" w:rsidP="0097792F">
            <w:pPr>
              <w:pStyle w:val="23"/>
              <w:snapToGrid w:val="0"/>
              <w:spacing w:line="720" w:lineRule="auto"/>
              <w:rPr>
                <w:rFonts w:ascii="仿宋" w:eastAsia="仿宋" w:hAnsi="仿宋" w:cs="Times New Roman"/>
                <w:sz w:val="20"/>
                <w:szCs w:val="20"/>
              </w:rPr>
            </w:pPr>
            <w:r w:rsidRPr="0097792F">
              <w:rPr>
                <w:rFonts w:ascii="仿宋" w:eastAsia="仿宋" w:hAnsi="仿宋" w:cs="Times New Roman"/>
                <w:sz w:val="20"/>
                <w:szCs w:val="20"/>
              </w:rPr>
              <w:t>3-12</w:t>
            </w:r>
          </w:p>
        </w:tc>
      </w:tr>
    </w:tbl>
    <w:p w:rsidR="004143B7" w:rsidRDefault="004143B7"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3E06F5" w:rsidRPr="00AB7012" w:rsidRDefault="003E06F5" w:rsidP="00F42E5D">
      <w:pPr>
        <w:pStyle w:val="10"/>
        <w:ind w:firstLineChars="0" w:firstLine="420"/>
        <w:outlineLvl w:val="9"/>
        <w:rPr>
          <w:rFonts w:ascii="Times New Roman" w:hAnsi="Times New Roman" w:cs="Times New Roman"/>
        </w:rPr>
      </w:pPr>
      <w:r w:rsidRPr="00AB7012">
        <w:rPr>
          <w:rFonts w:ascii="Times New Roman" w:hAnsi="Times New Roman" w:cs="Times New Roman" w:hint="eastAsia"/>
        </w:rPr>
        <w:lastRenderedPageBreak/>
        <w:t>（</w:t>
      </w:r>
      <w:r w:rsidRPr="00AB7012">
        <w:rPr>
          <w:rFonts w:ascii="Times New Roman" w:hAnsi="Times New Roman" w:cs="Times New Roman" w:hint="eastAsia"/>
        </w:rPr>
        <w:t>2</w:t>
      </w:r>
      <w:r w:rsidRPr="00AB7012">
        <w:rPr>
          <w:rFonts w:ascii="Times New Roman" w:hAnsi="Times New Roman" w:cs="Times New Roman"/>
        </w:rPr>
        <w:t>）</w:t>
      </w:r>
      <w:r w:rsidRPr="00AB7012">
        <w:rPr>
          <w:rFonts w:ascii="Times New Roman" w:hAnsi="Times New Roman" w:cs="Times New Roman" w:hint="eastAsia"/>
        </w:rPr>
        <w:t>排水建筑物风险事件及风险因子</w:t>
      </w:r>
    </w:p>
    <w:p w:rsidR="003E06F5" w:rsidRPr="00AB7012" w:rsidRDefault="003E06F5"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3.2-</w:t>
      </w:r>
      <w:r w:rsidR="00505D48">
        <w:rPr>
          <w:rFonts w:ascii="Times New Roman" w:hAnsi="Times New Roman" w:cs="Times New Roman" w:hint="eastAsia"/>
        </w:rPr>
        <w:t xml:space="preserve">3  </w:t>
      </w:r>
      <w:r w:rsidRPr="00AB7012">
        <w:rPr>
          <w:rFonts w:ascii="Times New Roman" w:hAnsi="Times New Roman" w:cs="Times New Roman"/>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2"/>
        <w:gridCol w:w="2491"/>
        <w:gridCol w:w="1254"/>
        <w:gridCol w:w="1254"/>
        <w:gridCol w:w="2491"/>
        <w:gridCol w:w="3230"/>
        <w:gridCol w:w="2736"/>
      </w:tblGrid>
      <w:tr w:rsidR="00F55FB0" w:rsidRPr="0097792F" w:rsidTr="0097792F">
        <w:trPr>
          <w:trHeight w:val="20"/>
          <w:tblHeader/>
          <w:jc w:val="center"/>
        </w:trPr>
        <w:tc>
          <w:tcPr>
            <w:tcW w:w="268"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序号</w:t>
            </w:r>
          </w:p>
        </w:tc>
        <w:tc>
          <w:tcPr>
            <w:tcW w:w="876" w:type="pct"/>
            <w:tcBorders>
              <w:top w:val="single" w:sz="4" w:space="0" w:color="auto"/>
              <w:left w:val="single" w:sz="4" w:space="0" w:color="auto"/>
              <w:bottom w:val="single" w:sz="4" w:space="0" w:color="auto"/>
              <w:right w:val="single" w:sz="4" w:space="0" w:color="auto"/>
            </w:tcBorders>
            <w:noWrap/>
            <w:vAlign w:val="center"/>
            <w:hideMark/>
          </w:tcPr>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建筑物名称</w:t>
            </w:r>
          </w:p>
        </w:tc>
        <w:tc>
          <w:tcPr>
            <w:tcW w:w="441" w:type="pct"/>
            <w:tcBorders>
              <w:top w:val="single" w:sz="4" w:space="0" w:color="auto"/>
              <w:left w:val="single" w:sz="4" w:space="0" w:color="auto"/>
              <w:bottom w:val="single" w:sz="4" w:space="0" w:color="auto"/>
              <w:right w:val="single" w:sz="4" w:space="0" w:color="auto"/>
            </w:tcBorders>
            <w:noWrap/>
            <w:vAlign w:val="center"/>
            <w:hideMark/>
          </w:tcPr>
          <w:p w:rsidR="00F55FB0" w:rsidRPr="0097792F" w:rsidRDefault="00F55FB0"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桩号</w:t>
            </w:r>
          </w:p>
        </w:tc>
        <w:tc>
          <w:tcPr>
            <w:tcW w:w="441"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pStyle w:val="23"/>
              <w:snapToGrid w:val="0"/>
              <w:spacing w:line="480" w:lineRule="auto"/>
              <w:rPr>
                <w:rFonts w:ascii="仿宋" w:eastAsia="仿宋" w:hAnsi="仿宋" w:cs="Times New Roman"/>
                <w:sz w:val="20"/>
                <w:szCs w:val="20"/>
              </w:rPr>
            </w:pPr>
            <w:r w:rsidRPr="0097792F">
              <w:rPr>
                <w:rFonts w:ascii="仿宋" w:eastAsia="仿宋" w:hAnsi="仿宋" w:cs="Times New Roman"/>
                <w:sz w:val="20"/>
                <w:szCs w:val="20"/>
              </w:rPr>
              <w:t>风险量值</w:t>
            </w:r>
          </w:p>
        </w:tc>
        <w:tc>
          <w:tcPr>
            <w:tcW w:w="876"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pStyle w:val="23"/>
              <w:snapToGrid w:val="0"/>
              <w:spacing w:line="480" w:lineRule="auto"/>
              <w:rPr>
                <w:rFonts w:ascii="仿宋" w:eastAsia="仿宋" w:hAnsi="仿宋" w:cs="Times New Roman"/>
                <w:sz w:val="20"/>
                <w:szCs w:val="20"/>
              </w:rPr>
            </w:pPr>
            <w:r w:rsidRPr="0097792F">
              <w:rPr>
                <w:rFonts w:ascii="仿宋" w:eastAsia="仿宋" w:hAnsi="仿宋" w:cs="Times New Roman"/>
                <w:sz w:val="20"/>
                <w:szCs w:val="20"/>
              </w:rPr>
              <w:t>风险事件</w:t>
            </w:r>
          </w:p>
        </w:tc>
        <w:tc>
          <w:tcPr>
            <w:tcW w:w="1136"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pStyle w:val="23"/>
              <w:snapToGrid w:val="0"/>
              <w:spacing w:line="480" w:lineRule="auto"/>
              <w:rPr>
                <w:rFonts w:ascii="仿宋" w:eastAsia="仿宋" w:hAnsi="仿宋" w:cs="Times New Roman"/>
                <w:sz w:val="20"/>
                <w:szCs w:val="20"/>
              </w:rPr>
            </w:pPr>
            <w:r w:rsidRPr="0097792F">
              <w:rPr>
                <w:rFonts w:ascii="仿宋" w:eastAsia="仿宋" w:hAnsi="仿宋" w:cs="Times New Roman"/>
                <w:sz w:val="20"/>
                <w:szCs w:val="20"/>
              </w:rPr>
              <w:t>风险因子（按重要性排序）</w:t>
            </w:r>
          </w:p>
        </w:tc>
        <w:tc>
          <w:tcPr>
            <w:tcW w:w="962"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pStyle w:val="23"/>
              <w:snapToGrid w:val="0"/>
              <w:spacing w:line="480" w:lineRule="auto"/>
              <w:rPr>
                <w:rFonts w:ascii="仿宋" w:eastAsia="仿宋" w:hAnsi="仿宋" w:cs="Times New Roman"/>
                <w:sz w:val="20"/>
                <w:szCs w:val="20"/>
              </w:rPr>
            </w:pPr>
            <w:r w:rsidRPr="0097792F">
              <w:rPr>
                <w:rFonts w:ascii="仿宋" w:eastAsia="仿宋" w:hAnsi="仿宋" w:cs="Times New Roman"/>
                <w:sz w:val="20"/>
                <w:szCs w:val="20"/>
              </w:rPr>
              <w:t>对应风险预防措施编号</w:t>
            </w:r>
          </w:p>
        </w:tc>
      </w:tr>
      <w:tr w:rsidR="00F55FB0" w:rsidRPr="0097792F" w:rsidTr="0097792F">
        <w:trPr>
          <w:trHeight w:val="20"/>
          <w:jc w:val="center"/>
        </w:trPr>
        <w:tc>
          <w:tcPr>
            <w:tcW w:w="268" w:type="pct"/>
            <w:vMerge w:val="restar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1</w:t>
            </w:r>
          </w:p>
          <w:p w:rsidR="00F55FB0" w:rsidRPr="0097792F" w:rsidRDefault="00F55FB0" w:rsidP="0097792F">
            <w:pPr>
              <w:widowControl/>
              <w:snapToGrid w:val="0"/>
              <w:spacing w:line="480" w:lineRule="auto"/>
              <w:jc w:val="center"/>
              <w:rPr>
                <w:rFonts w:ascii="仿宋" w:eastAsia="仿宋" w:hAnsi="仿宋" w:cs="Times New Roman"/>
                <w:sz w:val="20"/>
                <w:szCs w:val="20"/>
              </w:rPr>
            </w:pPr>
            <w:r w:rsidRPr="0097792F">
              <w:rPr>
                <w:rFonts w:ascii="仿宋" w:eastAsia="仿宋" w:hAnsi="仿宋" w:cs="Times New Roman"/>
                <w:kern w:val="0"/>
                <w:sz w:val="20"/>
                <w:szCs w:val="20"/>
              </w:rPr>
              <w:t>2</w:t>
            </w:r>
          </w:p>
        </w:tc>
        <w:tc>
          <w:tcPr>
            <w:tcW w:w="876" w:type="pct"/>
            <w:vMerge w:val="restart"/>
            <w:tcBorders>
              <w:top w:val="single" w:sz="4" w:space="0" w:color="auto"/>
              <w:left w:val="single" w:sz="4" w:space="0" w:color="auto"/>
              <w:bottom w:val="single" w:sz="4" w:space="0" w:color="auto"/>
              <w:right w:val="single" w:sz="4" w:space="0" w:color="auto"/>
            </w:tcBorders>
            <w:noWrap/>
            <w:vAlign w:val="center"/>
            <w:hideMark/>
          </w:tcPr>
          <w:p w:rsidR="00F55FB0" w:rsidRPr="0097792F" w:rsidRDefault="00F55FB0" w:rsidP="0097792F">
            <w:pPr>
              <w:snapToGrid w:val="0"/>
              <w:spacing w:line="480" w:lineRule="auto"/>
              <w:jc w:val="center"/>
              <w:rPr>
                <w:rFonts w:ascii="仿宋" w:eastAsia="仿宋" w:hAnsi="仿宋" w:cs="Times New Roman"/>
                <w:color w:val="000000"/>
                <w:sz w:val="20"/>
                <w:szCs w:val="20"/>
              </w:rPr>
            </w:pPr>
            <w:proofErr w:type="gramStart"/>
            <w:r w:rsidRPr="0097792F">
              <w:rPr>
                <w:rFonts w:ascii="仿宋" w:eastAsia="仿宋" w:hAnsi="仿宋" w:cs="Times New Roman"/>
                <w:color w:val="000000"/>
                <w:sz w:val="20"/>
                <w:szCs w:val="20"/>
              </w:rPr>
              <w:t>老蟒河</w:t>
            </w:r>
            <w:proofErr w:type="gramEnd"/>
            <w:r w:rsidRPr="0097792F">
              <w:rPr>
                <w:rFonts w:ascii="仿宋" w:eastAsia="仿宋" w:hAnsi="仿宋" w:cs="Times New Roman"/>
                <w:color w:val="000000"/>
                <w:sz w:val="20"/>
                <w:szCs w:val="20"/>
              </w:rPr>
              <w:t>河道倒虹吸</w:t>
            </w:r>
          </w:p>
          <w:p w:rsidR="00F55FB0" w:rsidRPr="0097792F" w:rsidRDefault="00F55FB0" w:rsidP="0097792F">
            <w:pPr>
              <w:snapToGrid w:val="0"/>
              <w:spacing w:line="480" w:lineRule="auto"/>
              <w:jc w:val="center"/>
              <w:rPr>
                <w:rFonts w:ascii="仿宋" w:eastAsia="仿宋" w:hAnsi="仿宋" w:cs="Times New Roman"/>
                <w:color w:val="000000"/>
                <w:sz w:val="20"/>
                <w:szCs w:val="20"/>
              </w:rPr>
            </w:pPr>
            <w:proofErr w:type="gramStart"/>
            <w:r w:rsidRPr="0097792F">
              <w:rPr>
                <w:rFonts w:ascii="仿宋" w:eastAsia="仿宋" w:hAnsi="仿宋" w:cs="Times New Roman"/>
                <w:color w:val="000000"/>
                <w:sz w:val="20"/>
                <w:szCs w:val="20"/>
              </w:rPr>
              <w:t>南北张羌排涝</w:t>
            </w:r>
            <w:proofErr w:type="gramEnd"/>
            <w:r w:rsidRPr="0097792F">
              <w:rPr>
                <w:rFonts w:ascii="仿宋" w:eastAsia="仿宋" w:hAnsi="仿宋" w:cs="Times New Roman"/>
                <w:color w:val="000000"/>
                <w:sz w:val="20"/>
                <w:szCs w:val="20"/>
              </w:rPr>
              <w:t>倒虹吸</w:t>
            </w:r>
          </w:p>
        </w:tc>
        <w:tc>
          <w:tcPr>
            <w:tcW w:w="441" w:type="pct"/>
            <w:vMerge w:val="restart"/>
            <w:tcBorders>
              <w:top w:val="single" w:sz="4" w:space="0" w:color="auto"/>
              <w:left w:val="single" w:sz="4" w:space="0" w:color="auto"/>
              <w:bottom w:val="single" w:sz="4" w:space="0" w:color="auto"/>
              <w:right w:val="single" w:sz="4" w:space="0" w:color="auto"/>
            </w:tcBorders>
            <w:noWrap/>
            <w:vAlign w:val="center"/>
            <w:hideMark/>
          </w:tcPr>
          <w:p w:rsidR="00F55FB0" w:rsidRPr="0097792F" w:rsidRDefault="00F55FB0" w:rsidP="0097792F">
            <w:pPr>
              <w:snapToGrid w:val="0"/>
              <w:spacing w:line="480" w:lineRule="auto"/>
              <w:jc w:val="center"/>
              <w:rPr>
                <w:rFonts w:ascii="仿宋" w:eastAsia="仿宋" w:hAnsi="仿宋" w:cs="Times New Roman"/>
                <w:color w:val="000000"/>
                <w:sz w:val="20"/>
                <w:szCs w:val="20"/>
              </w:rPr>
            </w:pPr>
            <w:r w:rsidRPr="0097792F">
              <w:rPr>
                <w:rFonts w:ascii="仿宋" w:eastAsia="仿宋" w:hAnsi="仿宋" w:cs="Times New Roman"/>
                <w:color w:val="000000"/>
                <w:sz w:val="20"/>
                <w:szCs w:val="20"/>
              </w:rPr>
              <w:t>K488+877</w:t>
            </w:r>
          </w:p>
          <w:p w:rsidR="00F55FB0" w:rsidRPr="0097792F" w:rsidRDefault="00F55FB0" w:rsidP="0097792F">
            <w:pPr>
              <w:snapToGrid w:val="0"/>
              <w:spacing w:line="480" w:lineRule="auto"/>
              <w:jc w:val="center"/>
              <w:rPr>
                <w:rFonts w:ascii="仿宋" w:eastAsia="仿宋" w:hAnsi="仿宋" w:cs="Times New Roman"/>
                <w:color w:val="000000"/>
                <w:sz w:val="20"/>
                <w:szCs w:val="20"/>
              </w:rPr>
            </w:pPr>
            <w:r w:rsidRPr="0097792F">
              <w:rPr>
                <w:rFonts w:ascii="仿宋" w:eastAsia="仿宋" w:hAnsi="仿宋" w:cs="Times New Roman"/>
                <w:color w:val="000000"/>
                <w:sz w:val="20"/>
                <w:szCs w:val="20"/>
              </w:rPr>
              <w:t>K492+657</w:t>
            </w:r>
          </w:p>
        </w:tc>
        <w:tc>
          <w:tcPr>
            <w:tcW w:w="441" w:type="pct"/>
            <w:vMerge w:val="restart"/>
            <w:tcBorders>
              <w:top w:val="single" w:sz="4" w:space="0" w:color="auto"/>
              <w:left w:val="single" w:sz="4" w:space="0" w:color="auto"/>
              <w:bottom w:val="single" w:sz="4" w:space="0" w:color="auto"/>
              <w:right w:val="single" w:sz="4" w:space="0" w:color="auto"/>
            </w:tcBorders>
            <w:vAlign w:val="center"/>
          </w:tcPr>
          <w:p w:rsidR="00F55FB0" w:rsidRPr="0097792F" w:rsidRDefault="00F55FB0" w:rsidP="0097792F">
            <w:pPr>
              <w:widowControl/>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6.3</w:t>
            </w:r>
          </w:p>
          <w:p w:rsidR="00F55FB0" w:rsidRPr="0097792F" w:rsidRDefault="00F55FB0" w:rsidP="0097792F">
            <w:pPr>
              <w:widowControl/>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7.3</w:t>
            </w:r>
          </w:p>
        </w:tc>
        <w:tc>
          <w:tcPr>
            <w:tcW w:w="876" w:type="pct"/>
            <w:vMerge w:val="restar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sz w:val="20"/>
                <w:szCs w:val="20"/>
              </w:rPr>
              <w:t>整体失稳、构件破坏</w:t>
            </w:r>
          </w:p>
        </w:tc>
        <w:tc>
          <w:tcPr>
            <w:tcW w:w="1136"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暴雨洪水</w:t>
            </w:r>
          </w:p>
        </w:tc>
        <w:tc>
          <w:tcPr>
            <w:tcW w:w="962"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4-1</w:t>
            </w:r>
          </w:p>
        </w:tc>
      </w:tr>
      <w:tr w:rsidR="00F55FB0" w:rsidRPr="0097792F" w:rsidTr="0097792F">
        <w:trPr>
          <w:trHeight w:val="20"/>
          <w:jc w:val="center"/>
        </w:trPr>
        <w:tc>
          <w:tcPr>
            <w:tcW w:w="268"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p>
        </w:tc>
        <w:tc>
          <w:tcPr>
            <w:tcW w:w="1136"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止水渗漏</w:t>
            </w:r>
          </w:p>
        </w:tc>
        <w:tc>
          <w:tcPr>
            <w:tcW w:w="962"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4-</w:t>
            </w:r>
            <w:r w:rsidR="0003213C" w:rsidRPr="0097792F">
              <w:rPr>
                <w:rFonts w:ascii="仿宋" w:eastAsia="仿宋" w:hAnsi="仿宋" w:cs="Times New Roman"/>
                <w:color w:val="000000"/>
                <w:kern w:val="0"/>
                <w:sz w:val="20"/>
                <w:szCs w:val="20"/>
              </w:rPr>
              <w:t>4</w:t>
            </w:r>
          </w:p>
        </w:tc>
      </w:tr>
      <w:tr w:rsidR="00F55FB0" w:rsidRPr="0097792F" w:rsidTr="0097792F">
        <w:trPr>
          <w:trHeight w:val="20"/>
          <w:jc w:val="center"/>
        </w:trPr>
        <w:tc>
          <w:tcPr>
            <w:tcW w:w="268"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876"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sz w:val="20"/>
                <w:szCs w:val="20"/>
              </w:rPr>
              <w:t>上部</w:t>
            </w:r>
            <w:proofErr w:type="gramStart"/>
            <w:r w:rsidRPr="0097792F">
              <w:rPr>
                <w:rFonts w:ascii="仿宋" w:eastAsia="仿宋" w:hAnsi="仿宋" w:cs="Times New Roman"/>
                <w:sz w:val="20"/>
                <w:szCs w:val="20"/>
              </w:rPr>
              <w:t>渠基破坏</w:t>
            </w:r>
            <w:proofErr w:type="gramEnd"/>
          </w:p>
        </w:tc>
        <w:tc>
          <w:tcPr>
            <w:tcW w:w="1136"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止水渗漏</w:t>
            </w:r>
          </w:p>
        </w:tc>
        <w:tc>
          <w:tcPr>
            <w:tcW w:w="962"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4-</w:t>
            </w:r>
            <w:r w:rsidR="0003213C" w:rsidRPr="0097792F">
              <w:rPr>
                <w:rFonts w:ascii="仿宋" w:eastAsia="仿宋" w:hAnsi="仿宋" w:cs="Times New Roman"/>
                <w:color w:val="000000"/>
                <w:kern w:val="0"/>
                <w:sz w:val="20"/>
                <w:szCs w:val="20"/>
              </w:rPr>
              <w:t>4</w:t>
            </w:r>
          </w:p>
        </w:tc>
      </w:tr>
      <w:tr w:rsidR="00F55FB0" w:rsidRPr="0097792F" w:rsidTr="0097792F">
        <w:trPr>
          <w:trHeight w:val="20"/>
          <w:jc w:val="center"/>
        </w:trPr>
        <w:tc>
          <w:tcPr>
            <w:tcW w:w="268"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876" w:type="pct"/>
            <w:vMerge w:val="restar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洪水浸泡渠坡</w:t>
            </w:r>
          </w:p>
        </w:tc>
        <w:tc>
          <w:tcPr>
            <w:tcW w:w="1136"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暴雨洪水</w:t>
            </w:r>
          </w:p>
        </w:tc>
        <w:tc>
          <w:tcPr>
            <w:tcW w:w="962"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4-1</w:t>
            </w:r>
          </w:p>
        </w:tc>
      </w:tr>
      <w:tr w:rsidR="00F55FB0" w:rsidRPr="0097792F" w:rsidTr="0097792F">
        <w:trPr>
          <w:trHeight w:val="20"/>
          <w:jc w:val="center"/>
        </w:trPr>
        <w:tc>
          <w:tcPr>
            <w:tcW w:w="268"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1136"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管身淤积</w:t>
            </w:r>
          </w:p>
        </w:tc>
        <w:tc>
          <w:tcPr>
            <w:tcW w:w="962"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4-</w:t>
            </w:r>
            <w:r w:rsidR="0003213C" w:rsidRPr="0097792F">
              <w:rPr>
                <w:rFonts w:ascii="仿宋" w:eastAsia="仿宋" w:hAnsi="仿宋" w:cs="Times New Roman"/>
                <w:color w:val="000000"/>
                <w:kern w:val="0"/>
                <w:sz w:val="20"/>
                <w:szCs w:val="20"/>
              </w:rPr>
              <w:t>7</w:t>
            </w:r>
          </w:p>
        </w:tc>
      </w:tr>
      <w:tr w:rsidR="00F55FB0" w:rsidRPr="0097792F" w:rsidTr="0097792F">
        <w:trPr>
          <w:trHeight w:val="20"/>
          <w:jc w:val="center"/>
        </w:trPr>
        <w:tc>
          <w:tcPr>
            <w:tcW w:w="268"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876" w:type="pct"/>
            <w:vMerge/>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1136"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进口堵塞</w:t>
            </w:r>
          </w:p>
        </w:tc>
        <w:tc>
          <w:tcPr>
            <w:tcW w:w="962" w:type="pct"/>
            <w:tcBorders>
              <w:top w:val="single" w:sz="4" w:space="0" w:color="auto"/>
              <w:left w:val="single" w:sz="4" w:space="0" w:color="auto"/>
              <w:bottom w:val="single" w:sz="4" w:space="0" w:color="auto"/>
              <w:right w:val="single" w:sz="4" w:space="0" w:color="auto"/>
            </w:tcBorders>
            <w:vAlign w:val="center"/>
            <w:hideMark/>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4-</w:t>
            </w:r>
            <w:r w:rsidR="0003213C" w:rsidRPr="0097792F">
              <w:rPr>
                <w:rFonts w:ascii="仿宋" w:eastAsia="仿宋" w:hAnsi="仿宋" w:cs="Times New Roman"/>
                <w:color w:val="000000"/>
                <w:kern w:val="0"/>
                <w:sz w:val="20"/>
                <w:szCs w:val="20"/>
              </w:rPr>
              <w:t>9</w:t>
            </w:r>
          </w:p>
        </w:tc>
      </w:tr>
    </w:tbl>
    <w:p w:rsidR="003E06F5" w:rsidRDefault="003E06F5"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3E06F5" w:rsidRPr="00AB7012" w:rsidRDefault="003E06F5" w:rsidP="00F42E5D">
      <w:pPr>
        <w:pStyle w:val="10"/>
        <w:ind w:firstLineChars="0" w:firstLine="420"/>
        <w:outlineLvl w:val="9"/>
        <w:rPr>
          <w:rFonts w:ascii="Times New Roman" w:hAnsi="Times New Roman" w:cs="Times New Roman"/>
        </w:rPr>
      </w:pPr>
      <w:r w:rsidRPr="00AB7012">
        <w:rPr>
          <w:rFonts w:ascii="Times New Roman" w:hAnsi="Times New Roman" w:cs="Times New Roman" w:hint="eastAsia"/>
        </w:rPr>
        <w:lastRenderedPageBreak/>
        <w:t>（</w:t>
      </w:r>
      <w:r w:rsidRPr="00AB7012">
        <w:rPr>
          <w:rFonts w:ascii="Times New Roman" w:hAnsi="Times New Roman" w:cs="Times New Roman" w:hint="eastAsia"/>
        </w:rPr>
        <w:t>3</w:t>
      </w:r>
      <w:r w:rsidRPr="00AB7012">
        <w:rPr>
          <w:rFonts w:ascii="Times New Roman" w:hAnsi="Times New Roman" w:cs="Times New Roman" w:hint="eastAsia"/>
        </w:rPr>
        <w:t>）其他穿越交叉建筑物风险事件及风险因子</w:t>
      </w:r>
    </w:p>
    <w:p w:rsidR="003E06F5" w:rsidRPr="00AB7012" w:rsidRDefault="003E06F5"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3.2-</w:t>
      </w:r>
      <w:r w:rsidR="00505D48">
        <w:rPr>
          <w:rFonts w:ascii="Times New Roman" w:hAnsi="Times New Roman" w:cs="Times New Roman" w:hint="eastAsia"/>
        </w:rPr>
        <w:t xml:space="preserve">4  </w:t>
      </w:r>
      <w:r w:rsidRPr="00AB7012">
        <w:rPr>
          <w:rFonts w:ascii="Times New Roman" w:hAnsi="Times New Roman" w:cs="Times New Roman"/>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1"/>
        <w:gridCol w:w="1834"/>
        <w:gridCol w:w="1152"/>
        <w:gridCol w:w="1607"/>
        <w:gridCol w:w="1152"/>
        <w:gridCol w:w="2289"/>
        <w:gridCol w:w="2969"/>
        <w:gridCol w:w="2514"/>
      </w:tblGrid>
      <w:tr w:rsidR="00F55FB0" w:rsidRPr="0097792F" w:rsidTr="0097792F">
        <w:trPr>
          <w:jc w:val="center"/>
        </w:trPr>
        <w:tc>
          <w:tcPr>
            <w:tcW w:w="246" w:type="pct"/>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序号</w:t>
            </w:r>
          </w:p>
        </w:tc>
        <w:tc>
          <w:tcPr>
            <w:tcW w:w="645" w:type="pct"/>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建筑物名称</w:t>
            </w:r>
          </w:p>
        </w:tc>
        <w:tc>
          <w:tcPr>
            <w:tcW w:w="405" w:type="pct"/>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桩号</w:t>
            </w:r>
          </w:p>
        </w:tc>
        <w:tc>
          <w:tcPr>
            <w:tcW w:w="565" w:type="pct"/>
            <w:vAlign w:val="center"/>
          </w:tcPr>
          <w:p w:rsidR="00F55FB0" w:rsidRPr="0097792F" w:rsidRDefault="00F55FB0"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类型</w:t>
            </w:r>
          </w:p>
        </w:tc>
        <w:tc>
          <w:tcPr>
            <w:tcW w:w="405" w:type="pct"/>
            <w:vAlign w:val="center"/>
          </w:tcPr>
          <w:p w:rsidR="00F55FB0" w:rsidRPr="0097792F" w:rsidRDefault="00F55FB0"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风险量值</w:t>
            </w:r>
          </w:p>
        </w:tc>
        <w:tc>
          <w:tcPr>
            <w:tcW w:w="805" w:type="pct"/>
            <w:vAlign w:val="center"/>
          </w:tcPr>
          <w:p w:rsidR="00F55FB0" w:rsidRPr="0097792F" w:rsidRDefault="00F55FB0"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风险事件</w:t>
            </w:r>
          </w:p>
        </w:tc>
        <w:tc>
          <w:tcPr>
            <w:tcW w:w="1044" w:type="pct"/>
            <w:vAlign w:val="center"/>
          </w:tcPr>
          <w:p w:rsidR="00F55FB0" w:rsidRPr="0097792F" w:rsidRDefault="00F55FB0" w:rsidP="0097792F">
            <w:pPr>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风险因子（按重要性排序）</w:t>
            </w:r>
          </w:p>
        </w:tc>
        <w:tc>
          <w:tcPr>
            <w:tcW w:w="884" w:type="pct"/>
            <w:vAlign w:val="center"/>
          </w:tcPr>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对应风险预防措施</w:t>
            </w:r>
            <w:r w:rsidR="00867454" w:rsidRPr="0097792F">
              <w:rPr>
                <w:rFonts w:ascii="仿宋" w:eastAsia="仿宋" w:hAnsi="仿宋" w:cs="Times New Roman"/>
                <w:sz w:val="20"/>
                <w:szCs w:val="20"/>
              </w:rPr>
              <w:t>编号</w:t>
            </w:r>
          </w:p>
        </w:tc>
      </w:tr>
      <w:tr w:rsidR="00F55FB0" w:rsidRPr="0097792F" w:rsidTr="0097792F">
        <w:trPr>
          <w:jc w:val="center"/>
        </w:trPr>
        <w:tc>
          <w:tcPr>
            <w:tcW w:w="246" w:type="pct"/>
            <w:vMerge w:val="restart"/>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1</w:t>
            </w:r>
          </w:p>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2</w:t>
            </w:r>
          </w:p>
        </w:tc>
        <w:tc>
          <w:tcPr>
            <w:tcW w:w="645" w:type="pct"/>
            <w:vMerge w:val="restart"/>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李村南干渠渡槽</w:t>
            </w:r>
          </w:p>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李村北干渠渡槽</w:t>
            </w:r>
          </w:p>
        </w:tc>
        <w:tc>
          <w:tcPr>
            <w:tcW w:w="405" w:type="pct"/>
            <w:vMerge w:val="restart"/>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K477+280</w:t>
            </w:r>
          </w:p>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K477+827</w:t>
            </w:r>
          </w:p>
        </w:tc>
        <w:tc>
          <w:tcPr>
            <w:tcW w:w="565" w:type="pct"/>
            <w:vMerge w:val="restart"/>
            <w:vAlign w:val="center"/>
          </w:tcPr>
          <w:p w:rsidR="00F55FB0" w:rsidRPr="0097792F" w:rsidRDefault="00F55FB0" w:rsidP="0097792F">
            <w:pPr>
              <w:widowControl/>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渠渠交叉渡槽</w:t>
            </w:r>
          </w:p>
          <w:p w:rsidR="00F55FB0" w:rsidRPr="0097792F" w:rsidRDefault="00F55FB0" w:rsidP="0097792F">
            <w:pPr>
              <w:widowControl/>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渠渠交叉渡槽</w:t>
            </w:r>
          </w:p>
        </w:tc>
        <w:tc>
          <w:tcPr>
            <w:tcW w:w="405" w:type="pct"/>
            <w:vMerge w:val="restart"/>
            <w:vAlign w:val="center"/>
          </w:tcPr>
          <w:p w:rsidR="00F55FB0" w:rsidRPr="0097792F" w:rsidRDefault="00F55FB0" w:rsidP="0097792F">
            <w:pPr>
              <w:widowControl/>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7.4</w:t>
            </w:r>
          </w:p>
          <w:p w:rsidR="00F55FB0" w:rsidRPr="0097792F" w:rsidRDefault="00F55FB0" w:rsidP="0097792F">
            <w:pPr>
              <w:widowControl/>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7.4</w:t>
            </w:r>
          </w:p>
        </w:tc>
        <w:tc>
          <w:tcPr>
            <w:tcW w:w="805" w:type="pct"/>
            <w:vMerge w:val="restart"/>
            <w:vAlign w:val="center"/>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sz w:val="20"/>
                <w:szCs w:val="20"/>
              </w:rPr>
              <w:t>整体失稳、构件破坏</w:t>
            </w:r>
          </w:p>
        </w:tc>
        <w:tc>
          <w:tcPr>
            <w:tcW w:w="1044" w:type="pct"/>
            <w:vAlign w:val="center"/>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暴雨洪水</w:t>
            </w:r>
          </w:p>
        </w:tc>
        <w:tc>
          <w:tcPr>
            <w:tcW w:w="884" w:type="pct"/>
            <w:vAlign w:val="center"/>
          </w:tcPr>
          <w:p w:rsidR="00F55FB0" w:rsidRPr="0097792F" w:rsidRDefault="00112D82"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hint="eastAsia"/>
                <w:color w:val="000000"/>
                <w:kern w:val="0"/>
                <w:sz w:val="20"/>
                <w:szCs w:val="20"/>
              </w:rPr>
              <w:t>5</w:t>
            </w:r>
            <w:r w:rsidR="00F55FB0" w:rsidRPr="0097792F">
              <w:rPr>
                <w:rFonts w:ascii="仿宋" w:eastAsia="仿宋" w:hAnsi="仿宋" w:cs="Times New Roman"/>
                <w:color w:val="000000"/>
                <w:kern w:val="0"/>
                <w:sz w:val="20"/>
                <w:szCs w:val="20"/>
              </w:rPr>
              <w:t>-1</w:t>
            </w:r>
          </w:p>
        </w:tc>
      </w:tr>
      <w:tr w:rsidR="00F55FB0" w:rsidRPr="0097792F" w:rsidTr="0097792F">
        <w:trPr>
          <w:jc w:val="center"/>
        </w:trPr>
        <w:tc>
          <w:tcPr>
            <w:tcW w:w="246" w:type="pct"/>
            <w:vMerge/>
            <w:shd w:val="clear" w:color="auto" w:fill="auto"/>
            <w:noWrap/>
            <w:vAlign w:val="center"/>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645" w:type="pct"/>
            <w:vMerge/>
            <w:shd w:val="clear" w:color="auto" w:fill="auto"/>
            <w:noWrap/>
            <w:vAlign w:val="center"/>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405" w:type="pct"/>
            <w:vMerge/>
            <w:shd w:val="clear" w:color="auto" w:fill="auto"/>
            <w:noWrap/>
            <w:vAlign w:val="center"/>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565" w:type="pct"/>
            <w:vMerge/>
            <w:vAlign w:val="center"/>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405" w:type="pct"/>
            <w:vMerge/>
            <w:vAlign w:val="center"/>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805" w:type="pct"/>
            <w:vMerge/>
            <w:vAlign w:val="center"/>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1044" w:type="pct"/>
            <w:vAlign w:val="center"/>
          </w:tcPr>
          <w:p w:rsidR="00F55FB0" w:rsidRPr="0097792F" w:rsidRDefault="00F55FB0"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color w:val="000000"/>
                <w:kern w:val="0"/>
                <w:sz w:val="20"/>
                <w:szCs w:val="20"/>
              </w:rPr>
              <w:t>地震</w:t>
            </w:r>
          </w:p>
        </w:tc>
        <w:tc>
          <w:tcPr>
            <w:tcW w:w="884" w:type="pct"/>
            <w:vAlign w:val="center"/>
          </w:tcPr>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color w:val="000000"/>
                <w:kern w:val="0"/>
                <w:sz w:val="20"/>
                <w:szCs w:val="20"/>
              </w:rPr>
              <w:t>/</w:t>
            </w:r>
          </w:p>
        </w:tc>
      </w:tr>
      <w:tr w:rsidR="00F55FB0" w:rsidRPr="0097792F" w:rsidTr="0097792F">
        <w:trPr>
          <w:jc w:val="center"/>
        </w:trPr>
        <w:tc>
          <w:tcPr>
            <w:tcW w:w="246" w:type="pct"/>
            <w:vMerge/>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645" w:type="pct"/>
            <w:vMerge/>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405" w:type="pct"/>
            <w:vMerge/>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565" w:type="pct"/>
            <w:vMerge/>
            <w:vAlign w:val="center"/>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405" w:type="pct"/>
            <w:vMerge/>
            <w:vAlign w:val="center"/>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805" w:type="pct"/>
            <w:vMerge w:val="restart"/>
            <w:vAlign w:val="center"/>
          </w:tcPr>
          <w:p w:rsidR="00F55FB0" w:rsidRPr="0097792F" w:rsidRDefault="00F55FB0" w:rsidP="0097792F">
            <w:pPr>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sz w:val="20"/>
                <w:szCs w:val="20"/>
              </w:rPr>
              <w:t>外水入渠</w:t>
            </w:r>
          </w:p>
        </w:tc>
        <w:tc>
          <w:tcPr>
            <w:tcW w:w="1044" w:type="pct"/>
            <w:vAlign w:val="center"/>
          </w:tcPr>
          <w:p w:rsidR="00F55FB0" w:rsidRPr="0097792F" w:rsidRDefault="00F55FB0"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color w:val="000000"/>
                <w:kern w:val="0"/>
                <w:sz w:val="20"/>
                <w:szCs w:val="20"/>
              </w:rPr>
              <w:t>暴雨洪水</w:t>
            </w:r>
          </w:p>
        </w:tc>
        <w:tc>
          <w:tcPr>
            <w:tcW w:w="884" w:type="pct"/>
            <w:vAlign w:val="center"/>
          </w:tcPr>
          <w:p w:rsidR="00F55FB0" w:rsidRPr="0097792F" w:rsidRDefault="00112D82"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hint="eastAsia"/>
                <w:color w:val="000000"/>
                <w:kern w:val="0"/>
                <w:sz w:val="20"/>
                <w:szCs w:val="20"/>
              </w:rPr>
              <w:t>5</w:t>
            </w:r>
            <w:r w:rsidR="00F55FB0" w:rsidRPr="0097792F">
              <w:rPr>
                <w:rFonts w:ascii="仿宋" w:eastAsia="仿宋" w:hAnsi="仿宋" w:cs="Times New Roman"/>
                <w:color w:val="000000"/>
                <w:kern w:val="0"/>
                <w:sz w:val="20"/>
                <w:szCs w:val="20"/>
              </w:rPr>
              <w:t>-1</w:t>
            </w:r>
          </w:p>
        </w:tc>
      </w:tr>
      <w:tr w:rsidR="00F55FB0" w:rsidRPr="0097792F" w:rsidTr="0097792F">
        <w:trPr>
          <w:jc w:val="center"/>
        </w:trPr>
        <w:tc>
          <w:tcPr>
            <w:tcW w:w="246" w:type="pct"/>
            <w:vMerge/>
            <w:shd w:val="clear" w:color="auto" w:fill="auto"/>
            <w:noWrap/>
            <w:vAlign w:val="center"/>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645" w:type="pct"/>
            <w:vMerge/>
            <w:shd w:val="clear" w:color="auto" w:fill="auto"/>
            <w:noWrap/>
            <w:vAlign w:val="center"/>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405" w:type="pct"/>
            <w:vMerge/>
            <w:shd w:val="clear" w:color="auto" w:fill="auto"/>
            <w:noWrap/>
            <w:vAlign w:val="center"/>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565" w:type="pct"/>
            <w:vMerge/>
            <w:vAlign w:val="center"/>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405" w:type="pct"/>
            <w:vMerge/>
            <w:vAlign w:val="center"/>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805" w:type="pct"/>
            <w:vMerge/>
            <w:vAlign w:val="center"/>
          </w:tcPr>
          <w:p w:rsidR="00F55FB0" w:rsidRPr="0097792F" w:rsidRDefault="00F55FB0" w:rsidP="0097792F">
            <w:pPr>
              <w:widowControl/>
              <w:snapToGrid w:val="0"/>
              <w:spacing w:line="480" w:lineRule="auto"/>
              <w:jc w:val="center"/>
              <w:rPr>
                <w:rFonts w:ascii="仿宋" w:eastAsia="仿宋" w:hAnsi="仿宋" w:cs="Times New Roman"/>
                <w:sz w:val="20"/>
                <w:szCs w:val="20"/>
              </w:rPr>
            </w:pPr>
          </w:p>
        </w:tc>
        <w:tc>
          <w:tcPr>
            <w:tcW w:w="1044" w:type="pct"/>
            <w:vAlign w:val="center"/>
          </w:tcPr>
          <w:p w:rsidR="00F55FB0" w:rsidRPr="0097792F" w:rsidRDefault="00112D82"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hint="eastAsia"/>
                <w:color w:val="000000"/>
                <w:kern w:val="0"/>
                <w:sz w:val="20"/>
                <w:szCs w:val="20"/>
              </w:rPr>
              <w:t>灌渠</w:t>
            </w:r>
            <w:r w:rsidR="00F55FB0" w:rsidRPr="0097792F">
              <w:rPr>
                <w:rFonts w:ascii="仿宋" w:eastAsia="仿宋" w:hAnsi="仿宋" w:cs="Times New Roman"/>
                <w:color w:val="000000"/>
                <w:kern w:val="0"/>
                <w:sz w:val="20"/>
                <w:szCs w:val="20"/>
              </w:rPr>
              <w:t>淤积</w:t>
            </w:r>
          </w:p>
        </w:tc>
        <w:tc>
          <w:tcPr>
            <w:tcW w:w="884" w:type="pct"/>
            <w:vAlign w:val="center"/>
          </w:tcPr>
          <w:p w:rsidR="00F55FB0" w:rsidRPr="0097792F" w:rsidRDefault="00112D82" w:rsidP="0097792F">
            <w:pPr>
              <w:widowControl/>
              <w:snapToGrid w:val="0"/>
              <w:spacing w:line="480" w:lineRule="auto"/>
              <w:jc w:val="center"/>
              <w:rPr>
                <w:rFonts w:ascii="仿宋" w:eastAsia="仿宋" w:hAnsi="仿宋" w:cs="Times New Roman"/>
                <w:color w:val="000000"/>
                <w:kern w:val="0"/>
                <w:sz w:val="20"/>
                <w:szCs w:val="20"/>
              </w:rPr>
            </w:pPr>
            <w:r w:rsidRPr="0097792F">
              <w:rPr>
                <w:rFonts w:ascii="仿宋" w:eastAsia="仿宋" w:hAnsi="仿宋" w:cs="Times New Roman" w:hint="eastAsia"/>
                <w:color w:val="000000"/>
                <w:kern w:val="0"/>
                <w:sz w:val="20"/>
                <w:szCs w:val="20"/>
              </w:rPr>
              <w:t>5-4</w:t>
            </w:r>
          </w:p>
        </w:tc>
      </w:tr>
      <w:tr w:rsidR="00F55FB0" w:rsidRPr="0097792F" w:rsidTr="0097792F">
        <w:trPr>
          <w:jc w:val="center"/>
        </w:trPr>
        <w:tc>
          <w:tcPr>
            <w:tcW w:w="246" w:type="pct"/>
            <w:vMerge w:val="restart"/>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3</w:t>
            </w:r>
          </w:p>
        </w:tc>
        <w:tc>
          <w:tcPr>
            <w:tcW w:w="645" w:type="pct"/>
            <w:vMerge w:val="restart"/>
            <w:shd w:val="clear" w:color="auto" w:fill="auto"/>
            <w:noWrap/>
            <w:vAlign w:val="center"/>
            <w:hideMark/>
          </w:tcPr>
          <w:p w:rsidR="00F55FB0" w:rsidRPr="0097792F" w:rsidRDefault="00F55FB0" w:rsidP="0097792F">
            <w:pPr>
              <w:widowControl/>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新</w:t>
            </w:r>
            <w:proofErr w:type="gramStart"/>
            <w:r w:rsidRPr="0097792F">
              <w:rPr>
                <w:rFonts w:ascii="仿宋" w:eastAsia="仿宋" w:hAnsi="仿宋" w:cs="Times New Roman"/>
                <w:sz w:val="20"/>
                <w:szCs w:val="20"/>
              </w:rPr>
              <w:t>洛</w:t>
            </w:r>
            <w:proofErr w:type="gramEnd"/>
            <w:r w:rsidRPr="0097792F">
              <w:rPr>
                <w:rFonts w:ascii="仿宋" w:eastAsia="仿宋" w:hAnsi="仿宋" w:cs="Times New Roman"/>
                <w:sz w:val="20"/>
                <w:szCs w:val="20"/>
              </w:rPr>
              <w:t>石油管道</w:t>
            </w:r>
          </w:p>
          <w:p w:rsidR="00F55FB0" w:rsidRPr="0097792F" w:rsidRDefault="00F55FB0" w:rsidP="0097792F">
            <w:pPr>
              <w:widowControl/>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温县天然气管道</w:t>
            </w:r>
          </w:p>
        </w:tc>
        <w:tc>
          <w:tcPr>
            <w:tcW w:w="405" w:type="pct"/>
            <w:vMerge w:val="restart"/>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K489+627</w:t>
            </w:r>
          </w:p>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K489+710</w:t>
            </w:r>
          </w:p>
        </w:tc>
        <w:tc>
          <w:tcPr>
            <w:tcW w:w="565" w:type="pct"/>
            <w:vMerge w:val="restart"/>
            <w:vAlign w:val="center"/>
          </w:tcPr>
          <w:p w:rsidR="00F55FB0" w:rsidRPr="0097792F" w:rsidRDefault="00F55FB0" w:rsidP="0097792F">
            <w:pPr>
              <w:snapToGrid w:val="0"/>
              <w:spacing w:line="480" w:lineRule="auto"/>
              <w:jc w:val="center"/>
              <w:rPr>
                <w:rFonts w:ascii="仿宋" w:eastAsia="仿宋" w:hAnsi="仿宋" w:cs="Times New Roman"/>
                <w:sz w:val="20"/>
                <w:szCs w:val="20"/>
              </w:rPr>
            </w:pPr>
            <w:r w:rsidRPr="0097792F">
              <w:rPr>
                <w:rFonts w:ascii="仿宋" w:eastAsia="仿宋" w:hAnsi="仿宋" w:cs="Times New Roman"/>
                <w:sz w:val="20"/>
                <w:szCs w:val="20"/>
              </w:rPr>
              <w:t>开挖埋管</w:t>
            </w:r>
          </w:p>
          <w:p w:rsidR="00F55FB0" w:rsidRPr="0097792F" w:rsidRDefault="00F55FB0"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sz w:val="20"/>
                <w:szCs w:val="20"/>
              </w:rPr>
              <w:t>定向钻穿越</w:t>
            </w:r>
          </w:p>
        </w:tc>
        <w:tc>
          <w:tcPr>
            <w:tcW w:w="405" w:type="pct"/>
            <w:vMerge w:val="restart"/>
            <w:vAlign w:val="center"/>
          </w:tcPr>
          <w:p w:rsidR="00F55FB0" w:rsidRPr="0097792F" w:rsidRDefault="00F55FB0"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6.3</w:t>
            </w:r>
          </w:p>
          <w:p w:rsidR="00F55FB0" w:rsidRPr="0097792F" w:rsidRDefault="00F55FB0"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6.3</w:t>
            </w:r>
          </w:p>
        </w:tc>
        <w:tc>
          <w:tcPr>
            <w:tcW w:w="805" w:type="pct"/>
            <w:vMerge w:val="restart"/>
            <w:vAlign w:val="center"/>
          </w:tcPr>
          <w:p w:rsidR="00F55FB0" w:rsidRPr="0097792F" w:rsidRDefault="00F55FB0"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管道泄漏爆炸</w:t>
            </w:r>
          </w:p>
        </w:tc>
        <w:tc>
          <w:tcPr>
            <w:tcW w:w="1044" w:type="pct"/>
            <w:vAlign w:val="center"/>
          </w:tcPr>
          <w:p w:rsidR="00F55FB0" w:rsidRPr="0097792F" w:rsidRDefault="00F55FB0"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结构破损导致气体泄漏</w:t>
            </w:r>
          </w:p>
        </w:tc>
        <w:tc>
          <w:tcPr>
            <w:tcW w:w="884" w:type="pct"/>
            <w:vAlign w:val="center"/>
          </w:tcPr>
          <w:p w:rsidR="00F55FB0" w:rsidRPr="0097792F" w:rsidRDefault="00F55FB0"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5-5</w:t>
            </w:r>
          </w:p>
        </w:tc>
      </w:tr>
      <w:tr w:rsidR="00F55FB0" w:rsidRPr="0097792F" w:rsidTr="0097792F">
        <w:trPr>
          <w:jc w:val="center"/>
        </w:trPr>
        <w:tc>
          <w:tcPr>
            <w:tcW w:w="246" w:type="pct"/>
            <w:vMerge/>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645" w:type="pct"/>
            <w:vMerge/>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405" w:type="pct"/>
            <w:vMerge/>
            <w:shd w:val="clear" w:color="auto" w:fill="auto"/>
            <w:noWrap/>
            <w:vAlign w:val="center"/>
            <w:hideMark/>
          </w:tcPr>
          <w:p w:rsidR="00F55FB0" w:rsidRPr="0097792F" w:rsidRDefault="00F55FB0" w:rsidP="0097792F">
            <w:pPr>
              <w:snapToGrid w:val="0"/>
              <w:spacing w:line="480" w:lineRule="auto"/>
              <w:jc w:val="center"/>
              <w:rPr>
                <w:rFonts w:ascii="仿宋" w:eastAsia="仿宋" w:hAnsi="仿宋" w:cs="Times New Roman"/>
                <w:sz w:val="20"/>
                <w:szCs w:val="20"/>
              </w:rPr>
            </w:pPr>
          </w:p>
        </w:tc>
        <w:tc>
          <w:tcPr>
            <w:tcW w:w="565" w:type="pct"/>
            <w:vMerge/>
            <w:vAlign w:val="center"/>
          </w:tcPr>
          <w:p w:rsidR="00F55FB0" w:rsidRPr="0097792F" w:rsidRDefault="00F55FB0" w:rsidP="0097792F">
            <w:pPr>
              <w:widowControl/>
              <w:snapToGrid w:val="0"/>
              <w:spacing w:line="480" w:lineRule="auto"/>
              <w:jc w:val="center"/>
              <w:rPr>
                <w:rFonts w:ascii="仿宋" w:eastAsia="仿宋" w:hAnsi="仿宋" w:cs="Times New Roman"/>
                <w:kern w:val="0"/>
                <w:sz w:val="20"/>
                <w:szCs w:val="20"/>
              </w:rPr>
            </w:pPr>
          </w:p>
        </w:tc>
        <w:tc>
          <w:tcPr>
            <w:tcW w:w="405" w:type="pct"/>
            <w:vMerge/>
            <w:vAlign w:val="center"/>
          </w:tcPr>
          <w:p w:rsidR="00F55FB0" w:rsidRPr="0097792F" w:rsidRDefault="00F55FB0" w:rsidP="0097792F">
            <w:pPr>
              <w:widowControl/>
              <w:snapToGrid w:val="0"/>
              <w:spacing w:line="480" w:lineRule="auto"/>
              <w:jc w:val="center"/>
              <w:rPr>
                <w:rFonts w:ascii="仿宋" w:eastAsia="仿宋" w:hAnsi="仿宋" w:cs="Times New Roman"/>
                <w:kern w:val="0"/>
                <w:sz w:val="20"/>
                <w:szCs w:val="20"/>
              </w:rPr>
            </w:pPr>
          </w:p>
        </w:tc>
        <w:tc>
          <w:tcPr>
            <w:tcW w:w="805" w:type="pct"/>
            <w:vMerge/>
            <w:vAlign w:val="center"/>
          </w:tcPr>
          <w:p w:rsidR="00F55FB0" w:rsidRPr="0097792F" w:rsidRDefault="00F55FB0" w:rsidP="0097792F">
            <w:pPr>
              <w:widowControl/>
              <w:snapToGrid w:val="0"/>
              <w:spacing w:line="480" w:lineRule="auto"/>
              <w:jc w:val="center"/>
              <w:rPr>
                <w:rFonts w:ascii="仿宋" w:eastAsia="仿宋" w:hAnsi="仿宋" w:cs="Times New Roman"/>
                <w:kern w:val="0"/>
                <w:sz w:val="20"/>
                <w:szCs w:val="20"/>
              </w:rPr>
            </w:pPr>
          </w:p>
        </w:tc>
        <w:tc>
          <w:tcPr>
            <w:tcW w:w="1044" w:type="pct"/>
            <w:vAlign w:val="center"/>
          </w:tcPr>
          <w:p w:rsidR="00F55FB0" w:rsidRPr="0097792F" w:rsidRDefault="00F55FB0"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燃放鞭炮</w:t>
            </w:r>
          </w:p>
        </w:tc>
        <w:tc>
          <w:tcPr>
            <w:tcW w:w="884" w:type="pct"/>
            <w:vAlign w:val="center"/>
          </w:tcPr>
          <w:p w:rsidR="00F55FB0" w:rsidRPr="0097792F" w:rsidRDefault="00F55FB0" w:rsidP="0097792F">
            <w:pPr>
              <w:widowControl/>
              <w:snapToGrid w:val="0"/>
              <w:spacing w:line="48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5-7</w:t>
            </w:r>
          </w:p>
        </w:tc>
      </w:tr>
    </w:tbl>
    <w:p w:rsidR="003E06F5" w:rsidRDefault="003E06F5"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3E06F5" w:rsidRPr="00AB7012" w:rsidRDefault="003E06F5" w:rsidP="00F42E5D">
      <w:pPr>
        <w:pStyle w:val="10"/>
        <w:ind w:firstLineChars="0" w:firstLine="420"/>
        <w:outlineLvl w:val="9"/>
        <w:rPr>
          <w:rFonts w:ascii="Times New Roman" w:hAnsi="Times New Roman" w:cs="Times New Roman"/>
        </w:rPr>
      </w:pPr>
      <w:r w:rsidRPr="00AB7012">
        <w:rPr>
          <w:rFonts w:ascii="Times New Roman" w:hAnsi="Times New Roman" w:cs="Times New Roman" w:hint="eastAsia"/>
        </w:rPr>
        <w:lastRenderedPageBreak/>
        <w:t>（</w:t>
      </w:r>
      <w:r w:rsidRPr="00AB7012">
        <w:rPr>
          <w:rFonts w:ascii="Times New Roman" w:hAnsi="Times New Roman" w:cs="Times New Roman" w:hint="eastAsia"/>
        </w:rPr>
        <w:t>4</w:t>
      </w:r>
      <w:r w:rsidRPr="00AB7012">
        <w:rPr>
          <w:rFonts w:ascii="Times New Roman" w:hAnsi="Times New Roman" w:cs="Times New Roman"/>
        </w:rPr>
        <w:t>）</w:t>
      </w:r>
      <w:proofErr w:type="gramStart"/>
      <w:r w:rsidRPr="00AB7012">
        <w:rPr>
          <w:rFonts w:ascii="Times New Roman" w:hAnsi="Times New Roman" w:cs="Times New Roman" w:hint="eastAsia"/>
        </w:rPr>
        <w:t>跨渠桥梁</w:t>
      </w:r>
      <w:proofErr w:type="gramEnd"/>
      <w:r w:rsidRPr="00AB7012">
        <w:rPr>
          <w:rFonts w:ascii="Times New Roman" w:hAnsi="Times New Roman" w:cs="Times New Roman" w:hint="eastAsia"/>
        </w:rPr>
        <w:t>风险事件及风险因子</w:t>
      </w:r>
    </w:p>
    <w:p w:rsidR="003E06F5" w:rsidRPr="00AB7012" w:rsidRDefault="003E06F5"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3.2-</w:t>
      </w:r>
      <w:r w:rsidR="00505D48">
        <w:rPr>
          <w:rFonts w:ascii="Times New Roman" w:hAnsi="Times New Roman" w:cs="Times New Roman" w:hint="eastAsia"/>
        </w:rPr>
        <w:t>5</w:t>
      </w:r>
      <w:r w:rsidR="007E7C57" w:rsidRPr="00AB7012">
        <w:rPr>
          <w:rFonts w:ascii="Times New Roman" w:hAnsi="Times New Roman" w:cs="Times New Roman"/>
        </w:rPr>
        <w:t xml:space="preserve">  </w:t>
      </w:r>
      <w:proofErr w:type="gramStart"/>
      <w:r w:rsidRPr="00AB7012">
        <w:rPr>
          <w:rFonts w:ascii="Times New Roman" w:hAnsi="Times New Roman" w:cs="Times New Roman"/>
        </w:rPr>
        <w:t>跨渠桥梁</w:t>
      </w:r>
      <w:proofErr w:type="gramEnd"/>
      <w:r w:rsidRPr="00AB7012">
        <w:rPr>
          <w:rFonts w:ascii="Times New Roman" w:hAnsi="Times New Roman" w:cs="Times New Roman"/>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1277"/>
        <w:gridCol w:w="2124"/>
        <w:gridCol w:w="1419"/>
        <w:gridCol w:w="1416"/>
        <w:gridCol w:w="1703"/>
        <w:gridCol w:w="3338"/>
        <w:gridCol w:w="2266"/>
      </w:tblGrid>
      <w:tr w:rsidR="00112D82" w:rsidRPr="0097792F" w:rsidTr="0097792F">
        <w:trPr>
          <w:trHeight w:val="789"/>
          <w:tblHeader/>
          <w:jc w:val="center"/>
        </w:trPr>
        <w:tc>
          <w:tcPr>
            <w:tcW w:w="237"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序号</w:t>
            </w:r>
          </w:p>
        </w:tc>
        <w:tc>
          <w:tcPr>
            <w:tcW w:w="449" w:type="pct"/>
            <w:shd w:val="clear" w:color="auto" w:fill="auto"/>
            <w:vAlign w:val="center"/>
            <w:hideMark/>
          </w:tcPr>
          <w:p w:rsidR="00375F91"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建筑物</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类型</w:t>
            </w:r>
          </w:p>
        </w:tc>
        <w:tc>
          <w:tcPr>
            <w:tcW w:w="747"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建筑物名称</w:t>
            </w:r>
          </w:p>
        </w:tc>
        <w:tc>
          <w:tcPr>
            <w:tcW w:w="499"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桩号</w:t>
            </w:r>
          </w:p>
        </w:tc>
        <w:tc>
          <w:tcPr>
            <w:tcW w:w="498"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风险量值</w:t>
            </w:r>
          </w:p>
        </w:tc>
        <w:tc>
          <w:tcPr>
            <w:tcW w:w="599"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风险事件</w:t>
            </w:r>
          </w:p>
        </w:tc>
        <w:tc>
          <w:tcPr>
            <w:tcW w:w="1174" w:type="pct"/>
            <w:shd w:val="clear" w:color="auto" w:fill="auto"/>
            <w:noWrap/>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风险因子及（按重要性排序）</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对应</w:t>
            </w:r>
            <w:r w:rsidRPr="0097792F">
              <w:rPr>
                <w:rFonts w:ascii="仿宋" w:eastAsia="仿宋" w:hAnsi="仿宋" w:cs="Times New Roman" w:hint="eastAsia"/>
                <w:kern w:val="0"/>
                <w:sz w:val="20"/>
                <w:szCs w:val="20"/>
              </w:rPr>
              <w:t>预防</w:t>
            </w:r>
            <w:r w:rsidRPr="0097792F">
              <w:rPr>
                <w:rFonts w:ascii="仿宋" w:eastAsia="仿宋" w:hAnsi="仿宋" w:cs="Times New Roman"/>
                <w:kern w:val="0"/>
                <w:sz w:val="20"/>
                <w:szCs w:val="20"/>
              </w:rPr>
              <w:t>措施</w:t>
            </w:r>
            <w:r w:rsidRPr="0097792F">
              <w:rPr>
                <w:rFonts w:ascii="仿宋" w:eastAsia="仿宋" w:hAnsi="仿宋" w:cs="Times New Roman" w:hint="eastAsia"/>
                <w:kern w:val="0"/>
                <w:sz w:val="20"/>
                <w:szCs w:val="20"/>
              </w:rPr>
              <w:t>编号</w:t>
            </w:r>
          </w:p>
        </w:tc>
      </w:tr>
      <w:tr w:rsidR="00112D82" w:rsidRPr="0097792F" w:rsidTr="0097792F">
        <w:trPr>
          <w:trHeight w:val="504"/>
          <w:jc w:val="center"/>
        </w:trPr>
        <w:tc>
          <w:tcPr>
            <w:tcW w:w="237" w:type="pct"/>
            <w:vMerge w:val="restar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1</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2</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3</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4</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5</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7</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8</w:t>
            </w:r>
          </w:p>
        </w:tc>
        <w:tc>
          <w:tcPr>
            <w:tcW w:w="449" w:type="pct"/>
            <w:vMerge w:val="restar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生产桥</w:t>
            </w:r>
          </w:p>
        </w:tc>
        <w:tc>
          <w:tcPr>
            <w:tcW w:w="747" w:type="pct"/>
            <w:vMerge w:val="restart"/>
            <w:shd w:val="clear" w:color="auto" w:fill="auto"/>
            <w:noWrap/>
            <w:vAlign w:val="center"/>
          </w:tcPr>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王村至新店生产桥</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前白杨生产桥</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4号</w:t>
            </w:r>
            <w:proofErr w:type="gramStart"/>
            <w:r w:rsidRPr="0097792F">
              <w:rPr>
                <w:rFonts w:ascii="仿宋" w:eastAsia="仿宋" w:hAnsi="仿宋" w:cs="Times New Roman" w:hint="eastAsia"/>
                <w:kern w:val="0"/>
                <w:sz w:val="20"/>
                <w:szCs w:val="20"/>
              </w:rPr>
              <w:t>路生产</w:t>
            </w:r>
            <w:proofErr w:type="gramEnd"/>
            <w:r w:rsidRPr="0097792F">
              <w:rPr>
                <w:rFonts w:ascii="仿宋" w:eastAsia="仿宋" w:hAnsi="仿宋" w:cs="Times New Roman" w:hint="eastAsia"/>
                <w:kern w:val="0"/>
                <w:sz w:val="20"/>
                <w:szCs w:val="20"/>
              </w:rPr>
              <w:t>桥</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3号</w:t>
            </w:r>
            <w:proofErr w:type="gramStart"/>
            <w:r w:rsidRPr="0097792F">
              <w:rPr>
                <w:rFonts w:ascii="仿宋" w:eastAsia="仿宋" w:hAnsi="仿宋" w:cs="Times New Roman" w:hint="eastAsia"/>
                <w:kern w:val="0"/>
                <w:sz w:val="20"/>
                <w:szCs w:val="20"/>
              </w:rPr>
              <w:t>路生产</w:t>
            </w:r>
            <w:proofErr w:type="gramEnd"/>
            <w:r w:rsidRPr="0097792F">
              <w:rPr>
                <w:rFonts w:ascii="仿宋" w:eastAsia="仿宋" w:hAnsi="仿宋" w:cs="Times New Roman" w:hint="eastAsia"/>
                <w:kern w:val="0"/>
                <w:sz w:val="20"/>
                <w:szCs w:val="20"/>
              </w:rPr>
              <w:t>桥</w:t>
            </w:r>
          </w:p>
          <w:p w:rsidR="00112D82" w:rsidRPr="0097792F" w:rsidRDefault="00112D82" w:rsidP="0097792F">
            <w:pPr>
              <w:jc w:val="center"/>
              <w:rPr>
                <w:rFonts w:ascii="仿宋" w:eastAsia="仿宋" w:hAnsi="仿宋" w:cs="Times New Roman"/>
                <w:kern w:val="0"/>
                <w:sz w:val="20"/>
                <w:szCs w:val="20"/>
              </w:rPr>
            </w:pPr>
            <w:proofErr w:type="gramStart"/>
            <w:r w:rsidRPr="0097792F">
              <w:rPr>
                <w:rFonts w:ascii="仿宋" w:eastAsia="仿宋" w:hAnsi="仿宋" w:cs="Times New Roman" w:hint="eastAsia"/>
                <w:kern w:val="0"/>
                <w:sz w:val="20"/>
                <w:szCs w:val="20"/>
              </w:rPr>
              <w:t>司马路生产</w:t>
            </w:r>
            <w:proofErr w:type="gramEnd"/>
            <w:r w:rsidRPr="0097792F">
              <w:rPr>
                <w:rFonts w:ascii="仿宋" w:eastAsia="仿宋" w:hAnsi="仿宋" w:cs="Times New Roman" w:hint="eastAsia"/>
                <w:kern w:val="0"/>
                <w:sz w:val="20"/>
                <w:szCs w:val="20"/>
              </w:rPr>
              <w:t>桥</w:t>
            </w:r>
          </w:p>
          <w:p w:rsidR="00112D82" w:rsidRPr="0097792F" w:rsidRDefault="00112D82" w:rsidP="0097792F">
            <w:pPr>
              <w:jc w:val="center"/>
              <w:rPr>
                <w:rFonts w:ascii="仿宋" w:eastAsia="仿宋" w:hAnsi="仿宋" w:cs="Times New Roman"/>
                <w:kern w:val="0"/>
                <w:sz w:val="20"/>
                <w:szCs w:val="20"/>
              </w:rPr>
            </w:pPr>
            <w:proofErr w:type="gramStart"/>
            <w:r w:rsidRPr="0097792F">
              <w:rPr>
                <w:rFonts w:ascii="仿宋" w:eastAsia="仿宋" w:hAnsi="仿宋" w:cs="Times New Roman" w:hint="eastAsia"/>
                <w:kern w:val="0"/>
                <w:sz w:val="20"/>
                <w:szCs w:val="20"/>
              </w:rPr>
              <w:t>辛堂路生产</w:t>
            </w:r>
            <w:proofErr w:type="gramEnd"/>
            <w:r w:rsidRPr="0097792F">
              <w:rPr>
                <w:rFonts w:ascii="仿宋" w:eastAsia="仿宋" w:hAnsi="仿宋" w:cs="Times New Roman" w:hint="eastAsia"/>
                <w:kern w:val="0"/>
                <w:sz w:val="20"/>
                <w:szCs w:val="20"/>
              </w:rPr>
              <w:t>桥</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陈家沟西路生产桥</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南</w:t>
            </w:r>
            <w:proofErr w:type="gramStart"/>
            <w:r w:rsidRPr="0097792F">
              <w:rPr>
                <w:rFonts w:ascii="仿宋" w:eastAsia="仿宋" w:hAnsi="仿宋" w:cs="Times New Roman" w:hint="eastAsia"/>
                <w:kern w:val="0"/>
                <w:sz w:val="20"/>
                <w:szCs w:val="20"/>
              </w:rPr>
              <w:t>张羌生产</w:t>
            </w:r>
            <w:proofErr w:type="gramEnd"/>
            <w:r w:rsidRPr="0097792F">
              <w:rPr>
                <w:rFonts w:ascii="仿宋" w:eastAsia="仿宋" w:hAnsi="仿宋" w:cs="Times New Roman" w:hint="eastAsia"/>
                <w:kern w:val="0"/>
                <w:sz w:val="20"/>
                <w:szCs w:val="20"/>
              </w:rPr>
              <w:t>桥</w:t>
            </w:r>
          </w:p>
        </w:tc>
        <w:tc>
          <w:tcPr>
            <w:tcW w:w="499" w:type="pct"/>
            <w:vMerge w:val="restart"/>
            <w:shd w:val="clear" w:color="auto" w:fill="auto"/>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475+03</w:t>
            </w:r>
            <w:r w:rsidRPr="0097792F">
              <w:rPr>
                <w:rFonts w:ascii="仿宋" w:eastAsia="仿宋" w:hAnsi="仿宋" w:cs="Times New Roman" w:hint="eastAsia"/>
                <w:kern w:val="0"/>
                <w:sz w:val="20"/>
                <w:szCs w:val="20"/>
              </w:rPr>
              <w:t>4</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476+6</w:t>
            </w:r>
            <w:r w:rsidRPr="0097792F">
              <w:rPr>
                <w:rFonts w:ascii="仿宋" w:eastAsia="仿宋" w:hAnsi="仿宋" w:cs="Times New Roman" w:hint="eastAsia"/>
                <w:kern w:val="0"/>
                <w:sz w:val="20"/>
                <w:szCs w:val="20"/>
              </w:rPr>
              <w:t>90</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484+39</w:t>
            </w:r>
            <w:r w:rsidRPr="0097792F">
              <w:rPr>
                <w:rFonts w:ascii="仿宋" w:eastAsia="仿宋" w:hAnsi="仿宋" w:cs="Times New Roman" w:hint="eastAsia"/>
                <w:kern w:val="0"/>
                <w:sz w:val="20"/>
                <w:szCs w:val="20"/>
              </w:rPr>
              <w:t>1</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485+316</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486+86</w:t>
            </w:r>
            <w:r w:rsidRPr="0097792F">
              <w:rPr>
                <w:rFonts w:ascii="仿宋" w:eastAsia="仿宋" w:hAnsi="仿宋" w:cs="Times New Roman" w:hint="eastAsia"/>
                <w:kern w:val="0"/>
                <w:sz w:val="20"/>
                <w:szCs w:val="20"/>
              </w:rPr>
              <w:t>9</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488+36</w:t>
            </w:r>
            <w:r w:rsidRPr="0097792F">
              <w:rPr>
                <w:rFonts w:ascii="仿宋" w:eastAsia="仿宋" w:hAnsi="仿宋" w:cs="Times New Roman" w:hint="eastAsia"/>
                <w:kern w:val="0"/>
                <w:sz w:val="20"/>
                <w:szCs w:val="20"/>
              </w:rPr>
              <w:t>2</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490+59</w:t>
            </w:r>
            <w:r w:rsidRPr="0097792F">
              <w:rPr>
                <w:rFonts w:ascii="仿宋" w:eastAsia="仿宋" w:hAnsi="仿宋" w:cs="Times New Roman" w:hint="eastAsia"/>
                <w:kern w:val="0"/>
                <w:sz w:val="20"/>
                <w:szCs w:val="20"/>
              </w:rPr>
              <w:t>8</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491+576</w:t>
            </w:r>
          </w:p>
        </w:tc>
        <w:tc>
          <w:tcPr>
            <w:tcW w:w="498" w:type="pct"/>
            <w:vMerge w:val="restar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1.7</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1.7</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1.7</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1.7</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1.7</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1.7</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1.7</w:t>
            </w:r>
          </w:p>
          <w:p w:rsidR="00112D82" w:rsidRPr="0097792F" w:rsidDel="00C004F0"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1.7</w:t>
            </w:r>
          </w:p>
        </w:tc>
        <w:tc>
          <w:tcPr>
            <w:tcW w:w="599" w:type="pct"/>
            <w:vMerge w:val="restar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构件破坏</w:t>
            </w:r>
          </w:p>
        </w:tc>
        <w:tc>
          <w:tcPr>
            <w:tcW w:w="1174"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车辆超载</w:t>
            </w:r>
          </w:p>
        </w:tc>
        <w:tc>
          <w:tcPr>
            <w:tcW w:w="797" w:type="pct"/>
            <w:vAlign w:val="center"/>
          </w:tcPr>
          <w:p w:rsidR="00112D82" w:rsidRPr="0097792F" w:rsidDel="00C004F0"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6-10</w:t>
            </w:r>
          </w:p>
        </w:tc>
      </w:tr>
      <w:tr w:rsidR="00112D82" w:rsidRPr="0097792F" w:rsidTr="0097792F">
        <w:trPr>
          <w:trHeight w:val="504"/>
          <w:jc w:val="center"/>
        </w:trPr>
        <w:tc>
          <w:tcPr>
            <w:tcW w:w="237" w:type="pct"/>
            <w:vMerge/>
            <w:shd w:val="clear" w:color="auto" w:fill="auto"/>
            <w:vAlign w:val="center"/>
            <w:hideMark/>
          </w:tcPr>
          <w:p w:rsidR="00112D82" w:rsidRPr="0097792F" w:rsidRDefault="00112D82" w:rsidP="0097792F">
            <w:pPr>
              <w:jc w:val="center"/>
              <w:rPr>
                <w:rFonts w:ascii="仿宋" w:eastAsia="仿宋" w:hAnsi="仿宋" w:cs="Times New Roman"/>
                <w:kern w:val="0"/>
                <w:sz w:val="20"/>
                <w:szCs w:val="20"/>
              </w:rPr>
            </w:pPr>
          </w:p>
        </w:tc>
        <w:tc>
          <w:tcPr>
            <w:tcW w:w="449" w:type="pct"/>
            <w:vMerge/>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747" w:type="pct"/>
            <w:vMerge/>
            <w:shd w:val="clear" w:color="auto" w:fill="auto"/>
            <w:noWrap/>
            <w:vAlign w:val="center"/>
            <w:hideMark/>
          </w:tcPr>
          <w:p w:rsidR="00112D82" w:rsidRPr="0097792F" w:rsidRDefault="00112D82" w:rsidP="0097792F">
            <w:pPr>
              <w:jc w:val="center"/>
              <w:rPr>
                <w:rFonts w:ascii="仿宋" w:eastAsia="仿宋" w:hAnsi="仿宋" w:cs="Times New Roman"/>
                <w:kern w:val="0"/>
                <w:sz w:val="20"/>
                <w:szCs w:val="20"/>
              </w:rPr>
            </w:pPr>
          </w:p>
        </w:tc>
        <w:tc>
          <w:tcPr>
            <w:tcW w:w="499" w:type="pct"/>
            <w:vMerge/>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98"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vMerge/>
            <w:shd w:val="clear" w:color="auto" w:fill="auto"/>
            <w:vAlign w:val="center"/>
          </w:tcPr>
          <w:p w:rsidR="00112D82" w:rsidRPr="0097792F" w:rsidRDefault="00112D82" w:rsidP="0097792F">
            <w:pPr>
              <w:widowControl/>
              <w:jc w:val="center"/>
              <w:rPr>
                <w:rFonts w:ascii="仿宋" w:eastAsia="仿宋" w:hAnsi="仿宋" w:cs="Times New Roman"/>
                <w:kern w:val="0"/>
                <w:sz w:val="20"/>
                <w:szCs w:val="20"/>
              </w:rPr>
            </w:pPr>
          </w:p>
        </w:tc>
        <w:tc>
          <w:tcPr>
            <w:tcW w:w="1174" w:type="pct"/>
            <w:shd w:val="clear" w:color="auto" w:fill="auto"/>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混凝土裂缝</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6-4</w:t>
            </w:r>
          </w:p>
        </w:tc>
      </w:tr>
      <w:tr w:rsidR="00112D82" w:rsidRPr="0097792F" w:rsidTr="0097792F">
        <w:trPr>
          <w:trHeight w:val="504"/>
          <w:jc w:val="center"/>
        </w:trPr>
        <w:tc>
          <w:tcPr>
            <w:tcW w:w="237" w:type="pct"/>
            <w:vMerge/>
            <w:shd w:val="clear" w:color="auto" w:fill="auto"/>
            <w:vAlign w:val="center"/>
            <w:hideMark/>
          </w:tcPr>
          <w:p w:rsidR="00112D82" w:rsidRPr="0097792F" w:rsidRDefault="00112D82" w:rsidP="0097792F">
            <w:pPr>
              <w:jc w:val="center"/>
              <w:rPr>
                <w:rFonts w:ascii="仿宋" w:eastAsia="仿宋" w:hAnsi="仿宋" w:cs="Times New Roman"/>
                <w:kern w:val="0"/>
                <w:sz w:val="20"/>
                <w:szCs w:val="20"/>
              </w:rPr>
            </w:pPr>
          </w:p>
        </w:tc>
        <w:tc>
          <w:tcPr>
            <w:tcW w:w="449" w:type="pct"/>
            <w:vMerge/>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747" w:type="pct"/>
            <w:vMerge/>
            <w:shd w:val="clear" w:color="auto" w:fill="auto"/>
            <w:noWrap/>
            <w:vAlign w:val="center"/>
            <w:hideMark/>
          </w:tcPr>
          <w:p w:rsidR="00112D82" w:rsidRPr="0097792F" w:rsidRDefault="00112D82" w:rsidP="0097792F">
            <w:pPr>
              <w:jc w:val="center"/>
              <w:rPr>
                <w:rFonts w:ascii="仿宋" w:eastAsia="仿宋" w:hAnsi="仿宋" w:cs="Times New Roman"/>
                <w:kern w:val="0"/>
                <w:sz w:val="20"/>
                <w:szCs w:val="20"/>
              </w:rPr>
            </w:pPr>
          </w:p>
        </w:tc>
        <w:tc>
          <w:tcPr>
            <w:tcW w:w="499" w:type="pct"/>
            <w:vMerge/>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98"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vMerge w:val="restart"/>
            <w:shd w:val="clear" w:color="auto" w:fill="auto"/>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衬砌板破坏</w:t>
            </w:r>
          </w:p>
        </w:tc>
        <w:tc>
          <w:tcPr>
            <w:tcW w:w="1174" w:type="pct"/>
            <w:shd w:val="clear" w:color="auto" w:fill="auto"/>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车辆超载</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6-10</w:t>
            </w:r>
          </w:p>
        </w:tc>
      </w:tr>
      <w:tr w:rsidR="00112D82" w:rsidRPr="0097792F" w:rsidTr="0097792F">
        <w:trPr>
          <w:trHeight w:val="504"/>
          <w:jc w:val="center"/>
        </w:trPr>
        <w:tc>
          <w:tcPr>
            <w:tcW w:w="237" w:type="pct"/>
            <w:vMerge/>
            <w:shd w:val="clear" w:color="auto" w:fill="auto"/>
            <w:vAlign w:val="center"/>
            <w:hideMark/>
          </w:tcPr>
          <w:p w:rsidR="00112D82" w:rsidRPr="0097792F" w:rsidRDefault="00112D82" w:rsidP="0097792F">
            <w:pPr>
              <w:jc w:val="center"/>
              <w:rPr>
                <w:rFonts w:ascii="仿宋" w:eastAsia="仿宋" w:hAnsi="仿宋" w:cs="Times New Roman"/>
                <w:kern w:val="0"/>
                <w:sz w:val="20"/>
                <w:szCs w:val="20"/>
              </w:rPr>
            </w:pPr>
          </w:p>
        </w:tc>
        <w:tc>
          <w:tcPr>
            <w:tcW w:w="449" w:type="pct"/>
            <w:vMerge/>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747" w:type="pct"/>
            <w:vMerge/>
            <w:shd w:val="clear" w:color="auto" w:fill="auto"/>
            <w:noWrap/>
            <w:vAlign w:val="center"/>
            <w:hideMark/>
          </w:tcPr>
          <w:p w:rsidR="00112D82" w:rsidRPr="0097792F" w:rsidRDefault="00112D82" w:rsidP="0097792F">
            <w:pPr>
              <w:jc w:val="center"/>
              <w:rPr>
                <w:rFonts w:ascii="仿宋" w:eastAsia="仿宋" w:hAnsi="仿宋" w:cs="Times New Roman"/>
                <w:kern w:val="0"/>
                <w:sz w:val="20"/>
                <w:szCs w:val="20"/>
              </w:rPr>
            </w:pPr>
          </w:p>
        </w:tc>
        <w:tc>
          <w:tcPr>
            <w:tcW w:w="499" w:type="pct"/>
            <w:vMerge/>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98"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vMerge/>
            <w:shd w:val="clear" w:color="auto" w:fill="auto"/>
            <w:vAlign w:val="center"/>
          </w:tcPr>
          <w:p w:rsidR="00112D82" w:rsidRPr="0097792F" w:rsidRDefault="00112D82" w:rsidP="0097792F">
            <w:pPr>
              <w:widowControl/>
              <w:jc w:val="center"/>
              <w:rPr>
                <w:rFonts w:ascii="仿宋" w:eastAsia="仿宋" w:hAnsi="仿宋" w:cs="Times New Roman"/>
                <w:kern w:val="0"/>
                <w:sz w:val="20"/>
                <w:szCs w:val="20"/>
              </w:rPr>
            </w:pPr>
          </w:p>
        </w:tc>
        <w:tc>
          <w:tcPr>
            <w:tcW w:w="1174" w:type="pct"/>
            <w:shd w:val="clear" w:color="auto" w:fill="auto"/>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基础沉降</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4-</w:t>
            </w:r>
            <w:r w:rsidR="005A0F71" w:rsidRPr="0097792F">
              <w:rPr>
                <w:rFonts w:ascii="仿宋" w:eastAsia="仿宋" w:hAnsi="仿宋" w:cs="Times New Roman" w:hint="eastAsia"/>
                <w:kern w:val="0"/>
                <w:sz w:val="20"/>
                <w:szCs w:val="20"/>
              </w:rPr>
              <w:t>5</w:t>
            </w:r>
          </w:p>
        </w:tc>
      </w:tr>
      <w:tr w:rsidR="00112D82" w:rsidRPr="0097792F" w:rsidTr="0097792F">
        <w:trPr>
          <w:trHeight w:val="504"/>
          <w:jc w:val="center"/>
        </w:trPr>
        <w:tc>
          <w:tcPr>
            <w:tcW w:w="237" w:type="pct"/>
            <w:vMerge/>
            <w:shd w:val="clear" w:color="auto" w:fill="auto"/>
            <w:vAlign w:val="center"/>
            <w:hideMark/>
          </w:tcPr>
          <w:p w:rsidR="00112D82" w:rsidRPr="0097792F" w:rsidRDefault="00112D82" w:rsidP="0097792F">
            <w:pPr>
              <w:jc w:val="center"/>
              <w:rPr>
                <w:rFonts w:ascii="仿宋" w:eastAsia="仿宋" w:hAnsi="仿宋" w:cs="Times New Roman"/>
                <w:kern w:val="0"/>
                <w:sz w:val="20"/>
                <w:szCs w:val="20"/>
              </w:rPr>
            </w:pPr>
          </w:p>
        </w:tc>
        <w:tc>
          <w:tcPr>
            <w:tcW w:w="449" w:type="pct"/>
            <w:vMerge/>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747" w:type="pct"/>
            <w:vMerge/>
            <w:shd w:val="clear" w:color="auto" w:fill="auto"/>
            <w:noWrap/>
            <w:vAlign w:val="center"/>
            <w:hideMark/>
          </w:tcPr>
          <w:p w:rsidR="00112D82" w:rsidRPr="0097792F" w:rsidRDefault="00112D82" w:rsidP="0097792F">
            <w:pPr>
              <w:jc w:val="center"/>
              <w:rPr>
                <w:rFonts w:ascii="仿宋" w:eastAsia="仿宋" w:hAnsi="仿宋" w:cs="Times New Roman"/>
                <w:kern w:val="0"/>
                <w:sz w:val="20"/>
                <w:szCs w:val="20"/>
              </w:rPr>
            </w:pPr>
          </w:p>
        </w:tc>
        <w:tc>
          <w:tcPr>
            <w:tcW w:w="499" w:type="pct"/>
            <w:vMerge/>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98"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水质污染</w:t>
            </w:r>
          </w:p>
        </w:tc>
        <w:tc>
          <w:tcPr>
            <w:tcW w:w="1174"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检修维护</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6-6</w:t>
            </w:r>
          </w:p>
        </w:tc>
      </w:tr>
      <w:tr w:rsidR="00112D82" w:rsidRPr="0097792F" w:rsidTr="0097792F">
        <w:trPr>
          <w:trHeight w:val="504"/>
          <w:jc w:val="center"/>
        </w:trPr>
        <w:tc>
          <w:tcPr>
            <w:tcW w:w="237" w:type="pct"/>
            <w:vMerge/>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449" w:type="pct"/>
            <w:vMerge/>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747" w:type="pct"/>
            <w:vMerge/>
            <w:shd w:val="clear" w:color="auto" w:fill="auto"/>
            <w:noWrap/>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499" w:type="pct"/>
            <w:vMerge/>
            <w:shd w:val="clear" w:color="auto" w:fill="auto"/>
            <w:vAlign w:val="center"/>
          </w:tcPr>
          <w:p w:rsidR="00112D82" w:rsidRPr="0097792F" w:rsidRDefault="00112D82" w:rsidP="0097792F">
            <w:pPr>
              <w:widowControl/>
              <w:jc w:val="center"/>
              <w:rPr>
                <w:rFonts w:ascii="仿宋" w:eastAsia="仿宋" w:hAnsi="仿宋" w:cs="Times New Roman"/>
                <w:kern w:val="0"/>
                <w:sz w:val="20"/>
                <w:szCs w:val="20"/>
              </w:rPr>
            </w:pPr>
          </w:p>
        </w:tc>
        <w:tc>
          <w:tcPr>
            <w:tcW w:w="498"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proofErr w:type="gramStart"/>
            <w:r w:rsidRPr="0097792F">
              <w:rPr>
                <w:rFonts w:ascii="仿宋" w:eastAsia="仿宋" w:hAnsi="仿宋" w:cs="Times New Roman"/>
                <w:kern w:val="0"/>
                <w:sz w:val="20"/>
                <w:szCs w:val="20"/>
              </w:rPr>
              <w:t>车辆坠渠</w:t>
            </w:r>
            <w:proofErr w:type="gramEnd"/>
          </w:p>
        </w:tc>
        <w:tc>
          <w:tcPr>
            <w:tcW w:w="1174"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交通事故</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6-8</w:t>
            </w:r>
          </w:p>
        </w:tc>
      </w:tr>
      <w:tr w:rsidR="00112D82" w:rsidRPr="0097792F" w:rsidTr="0097792F">
        <w:trPr>
          <w:trHeight w:val="358"/>
          <w:jc w:val="center"/>
        </w:trPr>
        <w:tc>
          <w:tcPr>
            <w:tcW w:w="237" w:type="pct"/>
            <w:vMerge w:val="restar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9</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10</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11</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12</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13</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14</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15</w:t>
            </w:r>
          </w:p>
        </w:tc>
        <w:tc>
          <w:tcPr>
            <w:tcW w:w="449" w:type="pct"/>
            <w:vMerge w:val="restar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公路桥</w:t>
            </w:r>
          </w:p>
        </w:tc>
        <w:tc>
          <w:tcPr>
            <w:tcW w:w="747" w:type="pct"/>
            <w:vMerge w:val="restart"/>
            <w:shd w:val="clear" w:color="auto" w:fill="auto"/>
            <w:noWrap/>
            <w:vAlign w:val="center"/>
          </w:tcPr>
          <w:p w:rsidR="00112D82" w:rsidRPr="0097792F" w:rsidRDefault="00112D82" w:rsidP="0097792F">
            <w:pPr>
              <w:jc w:val="center"/>
              <w:rPr>
                <w:rFonts w:ascii="仿宋" w:eastAsia="仿宋" w:hAnsi="仿宋" w:cs="Times New Roman"/>
                <w:kern w:val="0"/>
                <w:sz w:val="20"/>
                <w:szCs w:val="20"/>
              </w:rPr>
            </w:pPr>
            <w:proofErr w:type="gramStart"/>
            <w:r w:rsidRPr="0097792F">
              <w:rPr>
                <w:rFonts w:ascii="仿宋" w:eastAsia="仿宋" w:hAnsi="仿宋" w:cs="Times New Roman" w:hint="eastAsia"/>
                <w:kern w:val="0"/>
                <w:sz w:val="20"/>
                <w:szCs w:val="20"/>
              </w:rPr>
              <w:t>河沟北</w:t>
            </w:r>
            <w:proofErr w:type="gramEnd"/>
            <w:r w:rsidRPr="0097792F">
              <w:rPr>
                <w:rFonts w:ascii="仿宋" w:eastAsia="仿宋" w:hAnsi="仿宋" w:cs="Times New Roman" w:hint="eastAsia"/>
                <w:kern w:val="0"/>
                <w:sz w:val="20"/>
                <w:szCs w:val="20"/>
              </w:rPr>
              <w:t>公路桥</w:t>
            </w:r>
          </w:p>
          <w:p w:rsidR="00112D82" w:rsidRPr="0097792F" w:rsidRDefault="00112D82" w:rsidP="0097792F">
            <w:pPr>
              <w:jc w:val="center"/>
              <w:rPr>
                <w:rFonts w:ascii="仿宋" w:eastAsia="仿宋" w:hAnsi="仿宋" w:cs="Times New Roman"/>
                <w:kern w:val="0"/>
                <w:sz w:val="20"/>
                <w:szCs w:val="20"/>
              </w:rPr>
            </w:pPr>
            <w:proofErr w:type="gramStart"/>
            <w:r w:rsidRPr="0097792F">
              <w:rPr>
                <w:rFonts w:ascii="仿宋" w:eastAsia="仿宋" w:hAnsi="仿宋" w:cs="Times New Roman" w:hint="eastAsia"/>
                <w:kern w:val="0"/>
                <w:sz w:val="20"/>
                <w:szCs w:val="20"/>
              </w:rPr>
              <w:t>石化路</w:t>
            </w:r>
            <w:proofErr w:type="gramEnd"/>
            <w:r w:rsidRPr="0097792F">
              <w:rPr>
                <w:rFonts w:ascii="仿宋" w:eastAsia="仿宋" w:hAnsi="仿宋" w:cs="Times New Roman" w:hint="eastAsia"/>
                <w:kern w:val="0"/>
                <w:sz w:val="20"/>
                <w:szCs w:val="20"/>
              </w:rPr>
              <w:t>公路桥</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314省道公路桥</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陈家</w:t>
            </w:r>
            <w:proofErr w:type="gramStart"/>
            <w:r w:rsidRPr="0097792F">
              <w:rPr>
                <w:rFonts w:ascii="仿宋" w:eastAsia="仿宋" w:hAnsi="仿宋" w:cs="Times New Roman" w:hint="eastAsia"/>
                <w:kern w:val="0"/>
                <w:sz w:val="20"/>
                <w:szCs w:val="20"/>
              </w:rPr>
              <w:t>沟旅游</w:t>
            </w:r>
            <w:proofErr w:type="gramEnd"/>
            <w:r w:rsidRPr="0097792F">
              <w:rPr>
                <w:rFonts w:ascii="仿宋" w:eastAsia="仿宋" w:hAnsi="仿宋" w:cs="Times New Roman" w:hint="eastAsia"/>
                <w:kern w:val="0"/>
                <w:sz w:val="20"/>
                <w:szCs w:val="20"/>
              </w:rPr>
              <w:t>路公路桥</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1号路公路桥</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老</w:t>
            </w:r>
            <w:proofErr w:type="gramStart"/>
            <w:r w:rsidRPr="0097792F">
              <w:rPr>
                <w:rFonts w:ascii="仿宋" w:eastAsia="仿宋" w:hAnsi="仿宋" w:cs="Times New Roman" w:hint="eastAsia"/>
                <w:kern w:val="0"/>
                <w:sz w:val="20"/>
                <w:szCs w:val="20"/>
              </w:rPr>
              <w:t>新孟路</w:t>
            </w:r>
            <w:proofErr w:type="gramEnd"/>
            <w:r w:rsidRPr="0097792F">
              <w:rPr>
                <w:rFonts w:ascii="仿宋" w:eastAsia="仿宋" w:hAnsi="仿宋" w:cs="Times New Roman" w:hint="eastAsia"/>
                <w:kern w:val="0"/>
                <w:sz w:val="20"/>
                <w:szCs w:val="20"/>
              </w:rPr>
              <w:t>公路桥</w:t>
            </w:r>
          </w:p>
          <w:p w:rsidR="00112D82" w:rsidRPr="0097792F" w:rsidRDefault="00112D82" w:rsidP="0097792F">
            <w:pPr>
              <w:jc w:val="center"/>
              <w:rPr>
                <w:rFonts w:ascii="仿宋" w:eastAsia="仿宋" w:hAnsi="仿宋" w:cs="Times New Roman"/>
                <w:kern w:val="0"/>
                <w:sz w:val="20"/>
                <w:szCs w:val="20"/>
              </w:rPr>
            </w:pPr>
            <w:proofErr w:type="gramStart"/>
            <w:r w:rsidRPr="0097792F">
              <w:rPr>
                <w:rFonts w:ascii="仿宋" w:eastAsia="仿宋" w:hAnsi="仿宋" w:cs="Times New Roman" w:hint="eastAsia"/>
                <w:kern w:val="0"/>
                <w:sz w:val="20"/>
                <w:szCs w:val="20"/>
              </w:rPr>
              <w:t>新朱路公路桥</w:t>
            </w:r>
            <w:proofErr w:type="gramEnd"/>
          </w:p>
        </w:tc>
        <w:tc>
          <w:tcPr>
            <w:tcW w:w="499" w:type="pct"/>
            <w:vMerge w:val="restart"/>
            <w:shd w:val="clear" w:color="auto" w:fill="auto"/>
            <w:vAlign w:val="center"/>
          </w:tcPr>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475+6</w:t>
            </w:r>
            <w:r w:rsidRPr="0097792F">
              <w:rPr>
                <w:rFonts w:ascii="仿宋" w:eastAsia="仿宋" w:hAnsi="仿宋" w:cs="Times New Roman" w:hint="eastAsia"/>
                <w:kern w:val="0"/>
                <w:sz w:val="20"/>
                <w:szCs w:val="20"/>
              </w:rPr>
              <w:t>90</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477+37</w:t>
            </w:r>
            <w:r w:rsidRPr="0097792F">
              <w:rPr>
                <w:rFonts w:ascii="仿宋" w:eastAsia="仿宋" w:hAnsi="仿宋" w:cs="Times New Roman" w:hint="eastAsia"/>
                <w:kern w:val="0"/>
                <w:sz w:val="20"/>
                <w:szCs w:val="20"/>
              </w:rPr>
              <w:t>8</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477+97</w:t>
            </w:r>
            <w:r w:rsidRPr="0097792F">
              <w:rPr>
                <w:rFonts w:ascii="仿宋" w:eastAsia="仿宋" w:hAnsi="仿宋" w:cs="Times New Roman" w:hint="eastAsia"/>
                <w:kern w:val="0"/>
                <w:sz w:val="20"/>
                <w:szCs w:val="20"/>
              </w:rPr>
              <w:t>8</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489+36</w:t>
            </w:r>
            <w:r w:rsidRPr="0097792F">
              <w:rPr>
                <w:rFonts w:ascii="仿宋" w:eastAsia="仿宋" w:hAnsi="仿宋" w:cs="Times New Roman" w:hint="eastAsia"/>
                <w:kern w:val="0"/>
                <w:sz w:val="20"/>
                <w:szCs w:val="20"/>
              </w:rPr>
              <w:t>5</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489+70</w:t>
            </w:r>
            <w:r w:rsidRPr="0097792F">
              <w:rPr>
                <w:rFonts w:ascii="仿宋" w:eastAsia="仿宋" w:hAnsi="仿宋" w:cs="Times New Roman" w:hint="eastAsia"/>
                <w:kern w:val="0"/>
                <w:sz w:val="20"/>
                <w:szCs w:val="20"/>
              </w:rPr>
              <w:t>8</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492+17</w:t>
            </w:r>
            <w:r w:rsidRPr="0097792F">
              <w:rPr>
                <w:rFonts w:ascii="仿宋" w:eastAsia="仿宋" w:hAnsi="仿宋" w:cs="Times New Roman" w:hint="eastAsia"/>
                <w:kern w:val="0"/>
                <w:sz w:val="20"/>
                <w:szCs w:val="20"/>
              </w:rPr>
              <w:t>7</w:t>
            </w:r>
          </w:p>
          <w:p w:rsidR="00112D82" w:rsidRPr="0097792F" w:rsidRDefault="00112D82" w:rsidP="0097792F">
            <w:pPr>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K</w:t>
            </w:r>
            <w:r w:rsidRPr="0097792F">
              <w:rPr>
                <w:rFonts w:ascii="仿宋" w:eastAsia="仿宋" w:hAnsi="仿宋" w:cs="Times New Roman"/>
                <w:kern w:val="0"/>
                <w:sz w:val="20"/>
                <w:szCs w:val="20"/>
              </w:rPr>
              <w:t>492+77</w:t>
            </w:r>
            <w:r w:rsidRPr="0097792F">
              <w:rPr>
                <w:rFonts w:ascii="仿宋" w:eastAsia="仿宋" w:hAnsi="仿宋" w:cs="Times New Roman" w:hint="eastAsia"/>
                <w:kern w:val="0"/>
                <w:sz w:val="20"/>
                <w:szCs w:val="20"/>
              </w:rPr>
              <w:t>1</w:t>
            </w:r>
          </w:p>
        </w:tc>
        <w:tc>
          <w:tcPr>
            <w:tcW w:w="498" w:type="pct"/>
            <w:vMerge w:val="restar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2.6</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3.4</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5.8</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3.4</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3.4</w:t>
            </w:r>
          </w:p>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3.4</w:t>
            </w:r>
          </w:p>
          <w:p w:rsidR="00112D82" w:rsidRPr="0097792F" w:rsidDel="00E01DA1"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2.6</w:t>
            </w:r>
          </w:p>
        </w:tc>
        <w:tc>
          <w:tcPr>
            <w:tcW w:w="599" w:type="pct"/>
            <w:vMerge w:val="restar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构件破坏</w:t>
            </w:r>
          </w:p>
        </w:tc>
        <w:tc>
          <w:tcPr>
            <w:tcW w:w="1174"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车辆超载</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6-10</w:t>
            </w:r>
          </w:p>
        </w:tc>
      </w:tr>
      <w:tr w:rsidR="00112D82" w:rsidRPr="0097792F" w:rsidTr="0097792F">
        <w:trPr>
          <w:trHeight w:val="358"/>
          <w:jc w:val="center"/>
        </w:trPr>
        <w:tc>
          <w:tcPr>
            <w:tcW w:w="237" w:type="pct"/>
            <w:vMerge/>
            <w:shd w:val="clear" w:color="auto" w:fill="auto"/>
            <w:vAlign w:val="center"/>
            <w:hideMark/>
          </w:tcPr>
          <w:p w:rsidR="00112D82" w:rsidRPr="0097792F" w:rsidRDefault="00112D82" w:rsidP="0097792F">
            <w:pPr>
              <w:jc w:val="center"/>
              <w:rPr>
                <w:rFonts w:ascii="仿宋" w:eastAsia="仿宋" w:hAnsi="仿宋" w:cs="Times New Roman"/>
                <w:kern w:val="0"/>
                <w:sz w:val="20"/>
                <w:szCs w:val="20"/>
              </w:rPr>
            </w:pPr>
          </w:p>
        </w:tc>
        <w:tc>
          <w:tcPr>
            <w:tcW w:w="449" w:type="pct"/>
            <w:vMerge/>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747" w:type="pct"/>
            <w:vMerge/>
            <w:shd w:val="clear" w:color="auto" w:fill="auto"/>
            <w:noWrap/>
            <w:vAlign w:val="center"/>
          </w:tcPr>
          <w:p w:rsidR="00112D82" w:rsidRPr="0097792F" w:rsidRDefault="00112D82" w:rsidP="0097792F">
            <w:pPr>
              <w:jc w:val="center"/>
              <w:rPr>
                <w:rFonts w:ascii="仿宋" w:eastAsia="仿宋" w:hAnsi="仿宋" w:cs="Times New Roman"/>
                <w:kern w:val="0"/>
                <w:sz w:val="20"/>
                <w:szCs w:val="20"/>
              </w:rPr>
            </w:pPr>
          </w:p>
        </w:tc>
        <w:tc>
          <w:tcPr>
            <w:tcW w:w="499" w:type="pct"/>
            <w:vMerge/>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98"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vMerge/>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1174"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交通事故</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6-8</w:t>
            </w:r>
          </w:p>
        </w:tc>
      </w:tr>
      <w:tr w:rsidR="00112D82" w:rsidRPr="0097792F" w:rsidTr="0097792F">
        <w:trPr>
          <w:trHeight w:val="358"/>
          <w:jc w:val="center"/>
        </w:trPr>
        <w:tc>
          <w:tcPr>
            <w:tcW w:w="237" w:type="pct"/>
            <w:vMerge/>
            <w:shd w:val="clear" w:color="auto" w:fill="auto"/>
            <w:vAlign w:val="center"/>
            <w:hideMark/>
          </w:tcPr>
          <w:p w:rsidR="00112D82" w:rsidRPr="0097792F" w:rsidRDefault="00112D82" w:rsidP="0097792F">
            <w:pPr>
              <w:jc w:val="center"/>
              <w:rPr>
                <w:rFonts w:ascii="仿宋" w:eastAsia="仿宋" w:hAnsi="仿宋" w:cs="Times New Roman"/>
                <w:kern w:val="0"/>
                <w:sz w:val="20"/>
                <w:szCs w:val="20"/>
              </w:rPr>
            </w:pPr>
          </w:p>
        </w:tc>
        <w:tc>
          <w:tcPr>
            <w:tcW w:w="449" w:type="pct"/>
            <w:vMerge/>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747" w:type="pct"/>
            <w:vMerge/>
            <w:shd w:val="clear" w:color="auto" w:fill="auto"/>
            <w:noWrap/>
            <w:vAlign w:val="center"/>
          </w:tcPr>
          <w:p w:rsidR="00112D82" w:rsidRPr="0097792F" w:rsidRDefault="00112D82" w:rsidP="0097792F">
            <w:pPr>
              <w:jc w:val="center"/>
              <w:rPr>
                <w:rFonts w:ascii="仿宋" w:eastAsia="仿宋" w:hAnsi="仿宋" w:cs="Times New Roman"/>
                <w:kern w:val="0"/>
                <w:sz w:val="20"/>
                <w:szCs w:val="20"/>
              </w:rPr>
            </w:pPr>
          </w:p>
        </w:tc>
        <w:tc>
          <w:tcPr>
            <w:tcW w:w="499" w:type="pct"/>
            <w:vMerge/>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98"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vMerge/>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1174"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混凝土裂缝</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6-4</w:t>
            </w:r>
          </w:p>
        </w:tc>
      </w:tr>
      <w:tr w:rsidR="00112D82" w:rsidRPr="0097792F" w:rsidTr="0097792F">
        <w:trPr>
          <w:trHeight w:val="358"/>
          <w:jc w:val="center"/>
        </w:trPr>
        <w:tc>
          <w:tcPr>
            <w:tcW w:w="237" w:type="pct"/>
            <w:vMerge/>
            <w:shd w:val="clear" w:color="auto" w:fill="auto"/>
            <w:vAlign w:val="center"/>
            <w:hideMark/>
          </w:tcPr>
          <w:p w:rsidR="00112D82" w:rsidRPr="0097792F" w:rsidRDefault="00112D82" w:rsidP="0097792F">
            <w:pPr>
              <w:jc w:val="center"/>
              <w:rPr>
                <w:rFonts w:ascii="仿宋" w:eastAsia="仿宋" w:hAnsi="仿宋" w:cs="Times New Roman"/>
                <w:kern w:val="0"/>
                <w:sz w:val="20"/>
                <w:szCs w:val="20"/>
              </w:rPr>
            </w:pPr>
          </w:p>
        </w:tc>
        <w:tc>
          <w:tcPr>
            <w:tcW w:w="449" w:type="pct"/>
            <w:vMerge/>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747" w:type="pct"/>
            <w:vMerge/>
            <w:shd w:val="clear" w:color="auto" w:fill="auto"/>
            <w:noWrap/>
            <w:vAlign w:val="center"/>
          </w:tcPr>
          <w:p w:rsidR="00112D82" w:rsidRPr="0097792F" w:rsidRDefault="00112D82" w:rsidP="0097792F">
            <w:pPr>
              <w:jc w:val="center"/>
              <w:rPr>
                <w:rFonts w:ascii="仿宋" w:eastAsia="仿宋" w:hAnsi="仿宋" w:cs="Times New Roman"/>
                <w:kern w:val="0"/>
                <w:sz w:val="20"/>
                <w:szCs w:val="20"/>
              </w:rPr>
            </w:pPr>
          </w:p>
        </w:tc>
        <w:tc>
          <w:tcPr>
            <w:tcW w:w="499" w:type="pct"/>
            <w:vMerge/>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98"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vMerge w:val="restar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衬砌板破坏</w:t>
            </w:r>
          </w:p>
        </w:tc>
        <w:tc>
          <w:tcPr>
            <w:tcW w:w="1174"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车辆超载</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6-10</w:t>
            </w:r>
          </w:p>
        </w:tc>
      </w:tr>
      <w:tr w:rsidR="00112D82" w:rsidRPr="0097792F" w:rsidTr="0097792F">
        <w:trPr>
          <w:trHeight w:val="358"/>
          <w:jc w:val="center"/>
        </w:trPr>
        <w:tc>
          <w:tcPr>
            <w:tcW w:w="237" w:type="pct"/>
            <w:vMerge/>
            <w:shd w:val="clear" w:color="auto" w:fill="auto"/>
            <w:vAlign w:val="center"/>
            <w:hideMark/>
          </w:tcPr>
          <w:p w:rsidR="00112D82" w:rsidRPr="0097792F" w:rsidRDefault="00112D82" w:rsidP="0097792F">
            <w:pPr>
              <w:jc w:val="center"/>
              <w:rPr>
                <w:rFonts w:ascii="仿宋" w:eastAsia="仿宋" w:hAnsi="仿宋" w:cs="Times New Roman"/>
                <w:kern w:val="0"/>
                <w:sz w:val="20"/>
                <w:szCs w:val="20"/>
              </w:rPr>
            </w:pPr>
          </w:p>
        </w:tc>
        <w:tc>
          <w:tcPr>
            <w:tcW w:w="449" w:type="pct"/>
            <w:vMerge/>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747" w:type="pct"/>
            <w:vMerge/>
            <w:shd w:val="clear" w:color="auto" w:fill="auto"/>
            <w:noWrap/>
            <w:vAlign w:val="center"/>
          </w:tcPr>
          <w:p w:rsidR="00112D82" w:rsidRPr="0097792F" w:rsidRDefault="00112D82" w:rsidP="0097792F">
            <w:pPr>
              <w:jc w:val="center"/>
              <w:rPr>
                <w:rFonts w:ascii="仿宋" w:eastAsia="仿宋" w:hAnsi="仿宋" w:cs="Times New Roman"/>
                <w:kern w:val="0"/>
                <w:sz w:val="20"/>
                <w:szCs w:val="20"/>
              </w:rPr>
            </w:pPr>
          </w:p>
        </w:tc>
        <w:tc>
          <w:tcPr>
            <w:tcW w:w="499" w:type="pct"/>
            <w:vMerge/>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98"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vMerge/>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1174"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基础沉降</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4-</w:t>
            </w:r>
            <w:r w:rsidR="005A0F71" w:rsidRPr="0097792F">
              <w:rPr>
                <w:rFonts w:ascii="仿宋" w:eastAsia="仿宋" w:hAnsi="仿宋" w:cs="Times New Roman" w:hint="eastAsia"/>
                <w:kern w:val="0"/>
                <w:sz w:val="20"/>
                <w:szCs w:val="20"/>
              </w:rPr>
              <w:t>5</w:t>
            </w:r>
          </w:p>
        </w:tc>
      </w:tr>
      <w:tr w:rsidR="00112D82" w:rsidRPr="0097792F" w:rsidTr="0097792F">
        <w:trPr>
          <w:trHeight w:val="358"/>
          <w:jc w:val="center"/>
        </w:trPr>
        <w:tc>
          <w:tcPr>
            <w:tcW w:w="237" w:type="pct"/>
            <w:vMerge/>
            <w:shd w:val="clear" w:color="auto" w:fill="auto"/>
            <w:vAlign w:val="center"/>
            <w:hideMark/>
          </w:tcPr>
          <w:p w:rsidR="00112D82" w:rsidRPr="0097792F" w:rsidRDefault="00112D82" w:rsidP="0097792F">
            <w:pPr>
              <w:jc w:val="center"/>
              <w:rPr>
                <w:rFonts w:ascii="仿宋" w:eastAsia="仿宋" w:hAnsi="仿宋" w:cs="Times New Roman"/>
                <w:kern w:val="0"/>
                <w:sz w:val="20"/>
                <w:szCs w:val="20"/>
              </w:rPr>
            </w:pPr>
          </w:p>
        </w:tc>
        <w:tc>
          <w:tcPr>
            <w:tcW w:w="449" w:type="pct"/>
            <w:vMerge/>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747" w:type="pct"/>
            <w:vMerge/>
            <w:shd w:val="clear" w:color="auto" w:fill="auto"/>
            <w:noWrap/>
            <w:vAlign w:val="center"/>
          </w:tcPr>
          <w:p w:rsidR="00112D82" w:rsidRPr="0097792F" w:rsidRDefault="00112D82" w:rsidP="0097792F">
            <w:pPr>
              <w:jc w:val="center"/>
              <w:rPr>
                <w:rFonts w:ascii="仿宋" w:eastAsia="仿宋" w:hAnsi="仿宋" w:cs="Times New Roman"/>
                <w:kern w:val="0"/>
                <w:sz w:val="20"/>
                <w:szCs w:val="20"/>
              </w:rPr>
            </w:pPr>
          </w:p>
        </w:tc>
        <w:tc>
          <w:tcPr>
            <w:tcW w:w="499" w:type="pct"/>
            <w:vMerge/>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98"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vMerge w:val="restar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水质污染</w:t>
            </w:r>
          </w:p>
        </w:tc>
        <w:tc>
          <w:tcPr>
            <w:tcW w:w="1174"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危化品运输</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6-9</w:t>
            </w:r>
          </w:p>
        </w:tc>
      </w:tr>
      <w:tr w:rsidR="00112D82" w:rsidRPr="0097792F" w:rsidTr="0097792F">
        <w:trPr>
          <w:trHeight w:val="358"/>
          <w:jc w:val="center"/>
        </w:trPr>
        <w:tc>
          <w:tcPr>
            <w:tcW w:w="237" w:type="pct"/>
            <w:vMerge/>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49"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747" w:type="pct"/>
            <w:vMerge/>
            <w:shd w:val="clear" w:color="auto" w:fill="auto"/>
            <w:noWrap/>
            <w:vAlign w:val="center"/>
          </w:tcPr>
          <w:p w:rsidR="00112D82" w:rsidRPr="0097792F" w:rsidRDefault="00112D82" w:rsidP="0097792F">
            <w:pPr>
              <w:jc w:val="center"/>
              <w:rPr>
                <w:rFonts w:ascii="仿宋" w:eastAsia="仿宋" w:hAnsi="仿宋" w:cs="Times New Roman"/>
                <w:kern w:val="0"/>
                <w:sz w:val="20"/>
                <w:szCs w:val="20"/>
              </w:rPr>
            </w:pPr>
          </w:p>
        </w:tc>
        <w:tc>
          <w:tcPr>
            <w:tcW w:w="499" w:type="pct"/>
            <w:vMerge/>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98"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vMerge/>
            <w:shd w:val="clear" w:color="auto" w:fill="auto"/>
            <w:vAlign w:val="center"/>
          </w:tcPr>
          <w:p w:rsidR="00112D82" w:rsidRPr="0097792F" w:rsidRDefault="00112D82" w:rsidP="0097792F">
            <w:pPr>
              <w:widowControl/>
              <w:jc w:val="center"/>
              <w:rPr>
                <w:rFonts w:ascii="仿宋" w:eastAsia="仿宋" w:hAnsi="仿宋" w:cs="Times New Roman"/>
                <w:kern w:val="0"/>
                <w:sz w:val="20"/>
                <w:szCs w:val="20"/>
              </w:rPr>
            </w:pPr>
          </w:p>
        </w:tc>
        <w:tc>
          <w:tcPr>
            <w:tcW w:w="1174" w:type="pct"/>
            <w:shd w:val="clear" w:color="auto" w:fill="auto"/>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交通事故</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6-8</w:t>
            </w:r>
          </w:p>
        </w:tc>
      </w:tr>
      <w:tr w:rsidR="00112D82" w:rsidRPr="0097792F" w:rsidTr="0097792F">
        <w:trPr>
          <w:trHeight w:val="358"/>
          <w:jc w:val="center"/>
        </w:trPr>
        <w:tc>
          <w:tcPr>
            <w:tcW w:w="237" w:type="pct"/>
            <w:vMerge/>
            <w:shd w:val="clear" w:color="auto" w:fill="auto"/>
            <w:vAlign w:val="center"/>
            <w:hideMark/>
          </w:tcPr>
          <w:p w:rsidR="00112D82" w:rsidRPr="0097792F" w:rsidRDefault="00112D82" w:rsidP="0097792F">
            <w:pPr>
              <w:jc w:val="center"/>
              <w:rPr>
                <w:rFonts w:ascii="仿宋" w:eastAsia="仿宋" w:hAnsi="仿宋" w:cs="Times New Roman"/>
                <w:kern w:val="0"/>
                <w:sz w:val="20"/>
                <w:szCs w:val="20"/>
              </w:rPr>
            </w:pPr>
          </w:p>
        </w:tc>
        <w:tc>
          <w:tcPr>
            <w:tcW w:w="449" w:type="pct"/>
            <w:vMerge/>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747" w:type="pct"/>
            <w:vMerge/>
            <w:shd w:val="clear" w:color="auto" w:fill="auto"/>
            <w:noWrap/>
            <w:vAlign w:val="center"/>
          </w:tcPr>
          <w:p w:rsidR="00112D82" w:rsidRPr="0097792F" w:rsidRDefault="00112D82" w:rsidP="0097792F">
            <w:pPr>
              <w:jc w:val="center"/>
              <w:rPr>
                <w:rFonts w:ascii="仿宋" w:eastAsia="仿宋" w:hAnsi="仿宋" w:cs="Times New Roman"/>
                <w:kern w:val="0"/>
                <w:sz w:val="20"/>
                <w:szCs w:val="20"/>
              </w:rPr>
            </w:pPr>
          </w:p>
        </w:tc>
        <w:tc>
          <w:tcPr>
            <w:tcW w:w="499" w:type="pct"/>
            <w:vMerge/>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98" w:type="pct"/>
            <w:vMerge/>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vMerge/>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1174" w:type="pct"/>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检修维护</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6-6</w:t>
            </w:r>
          </w:p>
        </w:tc>
      </w:tr>
      <w:tr w:rsidR="00112D82" w:rsidRPr="0097792F" w:rsidTr="0097792F">
        <w:trPr>
          <w:trHeight w:val="358"/>
          <w:jc w:val="center"/>
        </w:trPr>
        <w:tc>
          <w:tcPr>
            <w:tcW w:w="237" w:type="pct"/>
            <w:vMerge/>
            <w:tcBorders>
              <w:bottom w:val="single" w:sz="4" w:space="0" w:color="auto"/>
            </w:tcBorders>
            <w:shd w:val="clear" w:color="auto" w:fill="auto"/>
            <w:vAlign w:val="center"/>
            <w:hideMark/>
          </w:tcPr>
          <w:p w:rsidR="00112D82" w:rsidRPr="0097792F" w:rsidRDefault="00112D82" w:rsidP="0097792F">
            <w:pPr>
              <w:jc w:val="center"/>
              <w:rPr>
                <w:rFonts w:ascii="仿宋" w:eastAsia="仿宋" w:hAnsi="仿宋" w:cs="Times New Roman"/>
                <w:kern w:val="0"/>
                <w:sz w:val="20"/>
                <w:szCs w:val="20"/>
              </w:rPr>
            </w:pPr>
          </w:p>
        </w:tc>
        <w:tc>
          <w:tcPr>
            <w:tcW w:w="449" w:type="pct"/>
            <w:vMerge/>
            <w:tcBorders>
              <w:bottom w:val="single" w:sz="4" w:space="0" w:color="auto"/>
            </w:tcBorders>
            <w:vAlign w:val="center"/>
            <w:hideMark/>
          </w:tcPr>
          <w:p w:rsidR="00112D82" w:rsidRPr="0097792F" w:rsidRDefault="00112D82" w:rsidP="0097792F">
            <w:pPr>
              <w:widowControl/>
              <w:jc w:val="center"/>
              <w:rPr>
                <w:rFonts w:ascii="仿宋" w:eastAsia="仿宋" w:hAnsi="仿宋" w:cs="Times New Roman"/>
                <w:kern w:val="0"/>
                <w:sz w:val="20"/>
                <w:szCs w:val="20"/>
              </w:rPr>
            </w:pPr>
          </w:p>
        </w:tc>
        <w:tc>
          <w:tcPr>
            <w:tcW w:w="747" w:type="pct"/>
            <w:vMerge/>
            <w:tcBorders>
              <w:bottom w:val="single" w:sz="4" w:space="0" w:color="auto"/>
            </w:tcBorders>
            <w:shd w:val="clear" w:color="auto" w:fill="auto"/>
            <w:noWrap/>
            <w:vAlign w:val="center"/>
          </w:tcPr>
          <w:p w:rsidR="00112D82" w:rsidRPr="0097792F" w:rsidRDefault="00112D82" w:rsidP="0097792F">
            <w:pPr>
              <w:jc w:val="center"/>
              <w:rPr>
                <w:rFonts w:ascii="仿宋" w:eastAsia="仿宋" w:hAnsi="仿宋" w:cs="Times New Roman"/>
                <w:kern w:val="0"/>
                <w:sz w:val="20"/>
                <w:szCs w:val="20"/>
              </w:rPr>
            </w:pPr>
          </w:p>
        </w:tc>
        <w:tc>
          <w:tcPr>
            <w:tcW w:w="499" w:type="pct"/>
            <w:vMerge/>
            <w:tcBorders>
              <w:bottom w:val="single" w:sz="4" w:space="0" w:color="auto"/>
            </w:tcBorders>
            <w:shd w:val="clear" w:color="auto" w:fill="auto"/>
            <w:vAlign w:val="center"/>
          </w:tcPr>
          <w:p w:rsidR="00112D82" w:rsidRPr="0097792F" w:rsidRDefault="00112D82" w:rsidP="0097792F">
            <w:pPr>
              <w:jc w:val="center"/>
              <w:rPr>
                <w:rFonts w:ascii="仿宋" w:eastAsia="仿宋" w:hAnsi="仿宋" w:cs="Times New Roman"/>
                <w:kern w:val="0"/>
                <w:sz w:val="20"/>
                <w:szCs w:val="20"/>
              </w:rPr>
            </w:pPr>
          </w:p>
        </w:tc>
        <w:tc>
          <w:tcPr>
            <w:tcW w:w="498" w:type="pct"/>
            <w:vMerge/>
            <w:tcBorders>
              <w:bottom w:val="single" w:sz="4" w:space="0" w:color="auto"/>
            </w:tcBorders>
            <w:vAlign w:val="center"/>
          </w:tcPr>
          <w:p w:rsidR="00112D82" w:rsidRPr="0097792F" w:rsidRDefault="00112D82" w:rsidP="0097792F">
            <w:pPr>
              <w:widowControl/>
              <w:jc w:val="center"/>
              <w:rPr>
                <w:rFonts w:ascii="仿宋" w:eastAsia="仿宋" w:hAnsi="仿宋" w:cs="Times New Roman"/>
                <w:kern w:val="0"/>
                <w:sz w:val="20"/>
                <w:szCs w:val="20"/>
              </w:rPr>
            </w:pPr>
          </w:p>
        </w:tc>
        <w:tc>
          <w:tcPr>
            <w:tcW w:w="599" w:type="pct"/>
            <w:tcBorders>
              <w:bottom w:val="single" w:sz="4" w:space="0" w:color="auto"/>
            </w:tcBorders>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proofErr w:type="gramStart"/>
            <w:r w:rsidRPr="0097792F">
              <w:rPr>
                <w:rFonts w:ascii="仿宋" w:eastAsia="仿宋" w:hAnsi="仿宋" w:cs="Times New Roman"/>
                <w:kern w:val="0"/>
                <w:sz w:val="20"/>
                <w:szCs w:val="20"/>
              </w:rPr>
              <w:t>车辆坠渠</w:t>
            </w:r>
            <w:proofErr w:type="gramEnd"/>
          </w:p>
        </w:tc>
        <w:tc>
          <w:tcPr>
            <w:tcW w:w="1174" w:type="pct"/>
            <w:tcBorders>
              <w:bottom w:val="single" w:sz="4" w:space="0" w:color="auto"/>
            </w:tcBorders>
            <w:shd w:val="clear" w:color="auto" w:fill="auto"/>
            <w:vAlign w:val="center"/>
            <w:hideMark/>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交通事故</w:t>
            </w:r>
          </w:p>
        </w:tc>
        <w:tc>
          <w:tcPr>
            <w:tcW w:w="797" w:type="pct"/>
            <w:vAlign w:val="center"/>
          </w:tcPr>
          <w:p w:rsidR="00112D82" w:rsidRPr="0097792F" w:rsidRDefault="00112D82" w:rsidP="0097792F">
            <w:pPr>
              <w:widowControl/>
              <w:jc w:val="center"/>
              <w:rPr>
                <w:rFonts w:ascii="仿宋" w:eastAsia="仿宋" w:hAnsi="仿宋" w:cs="Times New Roman"/>
                <w:kern w:val="0"/>
                <w:sz w:val="20"/>
                <w:szCs w:val="20"/>
              </w:rPr>
            </w:pPr>
            <w:r w:rsidRPr="0097792F">
              <w:rPr>
                <w:rFonts w:ascii="仿宋" w:eastAsia="仿宋" w:hAnsi="仿宋" w:cs="Times New Roman"/>
                <w:kern w:val="0"/>
                <w:sz w:val="20"/>
                <w:szCs w:val="20"/>
              </w:rPr>
              <w:t>6-8</w:t>
            </w:r>
          </w:p>
        </w:tc>
      </w:tr>
    </w:tbl>
    <w:p w:rsidR="007E7C57" w:rsidRPr="00AB7012" w:rsidRDefault="007E7C57" w:rsidP="002C1E1F">
      <w:pPr>
        <w:pStyle w:val="10"/>
        <w:ind w:firstLineChars="0" w:firstLine="0"/>
        <w:jc w:val="center"/>
        <w:outlineLvl w:val="9"/>
        <w:rPr>
          <w:rFonts w:ascii="Times New Roman" w:hAnsi="Times New Roman" w:cs="Times New Roman"/>
        </w:rPr>
      </w:pPr>
    </w:p>
    <w:p w:rsidR="005D7D53" w:rsidRPr="00AB7012" w:rsidRDefault="00012CFE" w:rsidP="002C1E1F">
      <w:pPr>
        <w:pStyle w:val="10"/>
        <w:ind w:firstLineChars="41" w:firstLine="98"/>
        <w:outlineLvl w:val="2"/>
        <w:rPr>
          <w:rFonts w:ascii="Times New Roman" w:hAnsi="Times New Roman" w:cs="Times New Roman"/>
        </w:rPr>
      </w:pPr>
      <w:r w:rsidRPr="00AB7012">
        <w:rPr>
          <w:rFonts w:ascii="Times New Roman" w:hAnsi="Times New Roman" w:cs="Times New Roman"/>
        </w:rPr>
        <w:br w:type="column"/>
      </w:r>
      <w:r w:rsidR="005D7D53" w:rsidRPr="00AB7012">
        <w:rPr>
          <w:rFonts w:ascii="Times New Roman" w:hAnsi="Times New Roman" w:cs="Times New Roman" w:hint="eastAsia"/>
        </w:rPr>
        <w:lastRenderedPageBreak/>
        <w:t>3.</w:t>
      </w:r>
      <w:r w:rsidR="002C1E1F" w:rsidRPr="00AB7012">
        <w:rPr>
          <w:rFonts w:ascii="Times New Roman" w:hAnsi="Times New Roman" w:cs="Times New Roman"/>
        </w:rPr>
        <w:t>2</w:t>
      </w:r>
      <w:r w:rsidR="005D7D53" w:rsidRPr="00AB7012">
        <w:rPr>
          <w:rFonts w:ascii="Times New Roman" w:hAnsi="Times New Roman" w:cs="Times New Roman" w:hint="eastAsia"/>
        </w:rPr>
        <w:t xml:space="preserve">.2 </w:t>
      </w:r>
      <w:r w:rsidR="005D7D53" w:rsidRPr="00AB7012">
        <w:rPr>
          <w:rFonts w:ascii="Times New Roman" w:hAnsi="Times New Roman" w:cs="Times New Roman" w:hint="eastAsia"/>
        </w:rPr>
        <w:t>建筑物</w:t>
      </w:r>
      <w:r w:rsidR="006D2AC0">
        <w:rPr>
          <w:rFonts w:ascii="Times New Roman" w:hAnsi="Times New Roman" w:cs="Times New Roman" w:hint="eastAsia"/>
        </w:rPr>
        <w:t>风险</w:t>
      </w:r>
      <w:r w:rsidR="005D7D53" w:rsidRPr="00AB7012">
        <w:rPr>
          <w:rFonts w:ascii="Times New Roman" w:hAnsi="Times New Roman" w:cs="Times New Roman" w:hint="eastAsia"/>
        </w:rPr>
        <w:t>预防措施</w:t>
      </w:r>
    </w:p>
    <w:p w:rsidR="00A75384" w:rsidRPr="00AB7012" w:rsidRDefault="00A75384" w:rsidP="00375F91">
      <w:pPr>
        <w:pStyle w:val="10"/>
        <w:spacing w:after="0"/>
        <w:ind w:firstLineChars="0" w:firstLine="420"/>
        <w:outlineLvl w:val="9"/>
        <w:rPr>
          <w:rFonts w:ascii="Times New Roman" w:hAnsi="Times New Roman" w:cs="Times New Roman"/>
        </w:rPr>
      </w:pPr>
      <w:r w:rsidRPr="00AB7012">
        <w:rPr>
          <w:rFonts w:ascii="Times New Roman" w:hAnsi="Times New Roman" w:cs="Times New Roman" w:hint="eastAsia"/>
        </w:rPr>
        <w:t>（</w:t>
      </w:r>
      <w:r w:rsidRPr="00AB7012">
        <w:rPr>
          <w:rFonts w:ascii="Times New Roman" w:hAnsi="Times New Roman" w:cs="Times New Roman" w:hint="eastAsia"/>
        </w:rPr>
        <w:t>1</w:t>
      </w:r>
      <w:r w:rsidRPr="00AB7012">
        <w:rPr>
          <w:rFonts w:ascii="Times New Roman" w:hAnsi="Times New Roman" w:cs="Times New Roman"/>
        </w:rPr>
        <w:t>）</w:t>
      </w:r>
      <w:r w:rsidRPr="00AB7012">
        <w:rPr>
          <w:rFonts w:ascii="Times New Roman" w:hAnsi="Times New Roman" w:cs="Times New Roman" w:hint="eastAsia"/>
        </w:rPr>
        <w:t>渠系建筑物</w:t>
      </w:r>
      <w:r w:rsidR="008961B1">
        <w:rPr>
          <w:rFonts w:ascii="Times New Roman" w:hAnsi="Times New Roman" w:cs="Times New Roman"/>
        </w:rPr>
        <w:t>风险预防措施</w:t>
      </w:r>
    </w:p>
    <w:p w:rsidR="003E06F5" w:rsidRPr="00AB7012" w:rsidRDefault="003E06F5" w:rsidP="00375F91">
      <w:pPr>
        <w:pStyle w:val="10"/>
        <w:spacing w:line="400" w:lineRule="exact"/>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3.2-</w:t>
      </w:r>
      <w:r w:rsidR="00505D48">
        <w:rPr>
          <w:rFonts w:ascii="Times New Roman" w:hAnsi="Times New Roman" w:cs="Times New Roman" w:hint="eastAsia"/>
        </w:rPr>
        <w:t xml:space="preserve">6  </w:t>
      </w:r>
      <w:r w:rsidRPr="00AB7012">
        <w:rPr>
          <w:rFonts w:ascii="Times New Roman" w:hAnsi="Times New Roman" w:cs="Times New Roman"/>
        </w:rPr>
        <w:t>渠系建筑物</w:t>
      </w:r>
      <w:r w:rsidR="008961B1">
        <w:rPr>
          <w:rFonts w:ascii="Times New Roman" w:hAnsi="Times New Roman" w:cs="Times New Roman"/>
        </w:rPr>
        <w:t>风险预防措施</w:t>
      </w:r>
      <w:r w:rsidRPr="00AB7012">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8"/>
        <w:gridCol w:w="748"/>
        <w:gridCol w:w="2133"/>
        <w:gridCol w:w="9859"/>
      </w:tblGrid>
      <w:tr w:rsidR="00F55FB0" w:rsidRPr="00AB7012" w:rsidTr="0097792F">
        <w:trPr>
          <w:tblHeader/>
          <w:jc w:val="center"/>
        </w:trPr>
        <w:tc>
          <w:tcPr>
            <w:tcW w:w="520" w:type="pct"/>
            <w:shd w:val="clear" w:color="auto" w:fill="auto"/>
            <w:vAlign w:val="center"/>
            <w:hideMark/>
          </w:tcPr>
          <w:p w:rsidR="00F55FB0" w:rsidRPr="00AB7012" w:rsidRDefault="00F55FB0"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风险因子归类</w:t>
            </w:r>
          </w:p>
        </w:tc>
        <w:tc>
          <w:tcPr>
            <w:tcW w:w="263" w:type="pct"/>
            <w:shd w:val="clear" w:color="auto" w:fill="auto"/>
            <w:vAlign w:val="center"/>
            <w:hideMark/>
          </w:tcPr>
          <w:p w:rsidR="00F55FB0" w:rsidRPr="00AB7012" w:rsidRDefault="00867454" w:rsidP="0097792F">
            <w:pPr>
              <w:widowControl/>
              <w:snapToGrid w:val="0"/>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750" w:type="pct"/>
            <w:shd w:val="clear" w:color="auto" w:fill="auto"/>
            <w:vAlign w:val="center"/>
            <w:hideMark/>
          </w:tcPr>
          <w:p w:rsidR="00F55FB0" w:rsidRPr="00AB7012" w:rsidRDefault="00F55FB0"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风险因子</w:t>
            </w:r>
          </w:p>
        </w:tc>
        <w:tc>
          <w:tcPr>
            <w:tcW w:w="3467" w:type="pct"/>
            <w:shd w:val="clear" w:color="auto" w:fill="auto"/>
            <w:vAlign w:val="center"/>
            <w:hideMark/>
          </w:tcPr>
          <w:p w:rsidR="00F55FB0" w:rsidRPr="00AB7012" w:rsidRDefault="00F55FB0"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预防措施</w:t>
            </w:r>
          </w:p>
        </w:tc>
      </w:tr>
      <w:tr w:rsidR="00F55FB0" w:rsidRPr="00AB7012" w:rsidTr="0097792F">
        <w:trPr>
          <w:jc w:val="center"/>
        </w:trPr>
        <w:tc>
          <w:tcPr>
            <w:tcW w:w="520" w:type="pct"/>
            <w:vMerge w:val="restart"/>
            <w:shd w:val="clear" w:color="auto" w:fill="auto"/>
            <w:vAlign w:val="center"/>
            <w:hideMark/>
          </w:tcPr>
          <w:p w:rsidR="00F55FB0" w:rsidRPr="00AB7012" w:rsidRDefault="00F55FB0"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自然因素</w:t>
            </w:r>
          </w:p>
        </w:tc>
        <w:tc>
          <w:tcPr>
            <w:tcW w:w="263" w:type="pct"/>
            <w:shd w:val="clear" w:color="auto" w:fill="auto"/>
            <w:vAlign w:val="center"/>
            <w:hideMark/>
          </w:tcPr>
          <w:p w:rsidR="00F55FB0" w:rsidRPr="00AB7012" w:rsidRDefault="00F55FB0" w:rsidP="0097792F">
            <w:pPr>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3-1</w:t>
            </w:r>
          </w:p>
        </w:tc>
        <w:tc>
          <w:tcPr>
            <w:tcW w:w="750" w:type="pct"/>
            <w:shd w:val="clear" w:color="auto" w:fill="auto"/>
            <w:vAlign w:val="center"/>
            <w:hideMark/>
          </w:tcPr>
          <w:p w:rsidR="00F55FB0" w:rsidRPr="00AB7012" w:rsidRDefault="00F55FB0"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暴雨洪水</w:t>
            </w:r>
          </w:p>
        </w:tc>
        <w:tc>
          <w:tcPr>
            <w:tcW w:w="3467" w:type="pct"/>
            <w:shd w:val="clear" w:color="auto" w:fill="auto"/>
            <w:vAlign w:val="center"/>
            <w:hideMark/>
          </w:tcPr>
          <w:p w:rsidR="00F55FB0" w:rsidRPr="00AB7012" w:rsidRDefault="00F55FB0"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）密切关注汛期天气预报；</w:t>
            </w:r>
          </w:p>
          <w:p w:rsidR="00F55FB0" w:rsidRPr="00AB7012" w:rsidRDefault="00F55FB0"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）汛期与上游水库建立联动工作机制，密切关注水库泄洪情况；</w:t>
            </w:r>
          </w:p>
          <w:p w:rsidR="00F55FB0" w:rsidRDefault="00F55FB0"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3</w:t>
            </w:r>
            <w:r w:rsidRPr="00AB7012">
              <w:rPr>
                <w:rFonts w:ascii="Times New Roman" w:eastAsia="仿宋" w:hAnsi="Times New Roman" w:cs="Times New Roman"/>
                <w:kern w:val="0"/>
                <w:sz w:val="20"/>
                <w:szCs w:val="20"/>
              </w:rPr>
              <w:t>）汛前风险排查，尤其是易受冲刷和浸透边坡部位防护设施的排查</w:t>
            </w:r>
            <w:r w:rsidR="00672538">
              <w:rPr>
                <w:rFonts w:ascii="Times New Roman" w:eastAsia="仿宋" w:hAnsi="Times New Roman" w:cs="Times New Roman" w:hint="eastAsia"/>
                <w:kern w:val="0"/>
                <w:sz w:val="20"/>
                <w:szCs w:val="20"/>
              </w:rPr>
              <w:t>；</w:t>
            </w:r>
          </w:p>
          <w:p w:rsidR="00672538" w:rsidRPr="00AB7012" w:rsidRDefault="00672538" w:rsidP="0097792F">
            <w:pPr>
              <w:widowControl/>
              <w:snapToGrid w:val="0"/>
              <w:jc w:val="left"/>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F55FB0" w:rsidRPr="00AB7012" w:rsidTr="0097792F">
        <w:trPr>
          <w:jc w:val="center"/>
        </w:trPr>
        <w:tc>
          <w:tcPr>
            <w:tcW w:w="520" w:type="pct"/>
            <w:vMerge/>
            <w:shd w:val="clear" w:color="auto" w:fill="auto"/>
            <w:vAlign w:val="center"/>
          </w:tcPr>
          <w:p w:rsidR="00F55FB0" w:rsidRPr="00AB7012" w:rsidRDefault="00F55FB0" w:rsidP="0097792F">
            <w:pPr>
              <w:widowControl/>
              <w:snapToGrid w:val="0"/>
              <w:jc w:val="center"/>
              <w:rPr>
                <w:rFonts w:ascii="Times New Roman" w:eastAsia="仿宋" w:hAnsi="Times New Roman" w:cs="Times New Roman"/>
                <w:kern w:val="0"/>
                <w:sz w:val="20"/>
                <w:szCs w:val="20"/>
              </w:rPr>
            </w:pPr>
          </w:p>
        </w:tc>
        <w:tc>
          <w:tcPr>
            <w:tcW w:w="263" w:type="pct"/>
            <w:shd w:val="clear" w:color="auto" w:fill="auto"/>
            <w:vAlign w:val="center"/>
          </w:tcPr>
          <w:p w:rsidR="00F55FB0" w:rsidRPr="00AB7012" w:rsidRDefault="00F55FB0" w:rsidP="0097792F">
            <w:pPr>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3-2</w:t>
            </w:r>
          </w:p>
        </w:tc>
        <w:tc>
          <w:tcPr>
            <w:tcW w:w="750" w:type="pct"/>
            <w:shd w:val="clear" w:color="auto" w:fill="auto"/>
            <w:vAlign w:val="center"/>
          </w:tcPr>
          <w:p w:rsidR="00F55FB0" w:rsidRPr="00AB7012" w:rsidRDefault="00F55FB0"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地震</w:t>
            </w:r>
          </w:p>
        </w:tc>
        <w:tc>
          <w:tcPr>
            <w:tcW w:w="3467" w:type="pct"/>
            <w:shd w:val="clear" w:color="auto" w:fill="auto"/>
            <w:vAlign w:val="center"/>
          </w:tcPr>
          <w:p w:rsidR="00F55FB0" w:rsidRPr="00AB7012" w:rsidRDefault="00F55FB0"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对洞顶以上邙山加强监测，必要时采用削坡</w:t>
            </w:r>
            <w:proofErr w:type="gramStart"/>
            <w:r w:rsidRPr="00AB7012">
              <w:rPr>
                <w:rFonts w:ascii="Times New Roman" w:eastAsia="仿宋" w:hAnsi="Times New Roman" w:cs="Times New Roman"/>
                <w:kern w:val="0"/>
                <w:sz w:val="20"/>
                <w:szCs w:val="20"/>
              </w:rPr>
              <w:t>或支挡等</w:t>
            </w:r>
            <w:proofErr w:type="gramEnd"/>
            <w:r w:rsidRPr="00AB7012">
              <w:rPr>
                <w:rFonts w:ascii="Times New Roman" w:eastAsia="仿宋" w:hAnsi="Times New Roman" w:cs="Times New Roman"/>
                <w:kern w:val="0"/>
                <w:sz w:val="20"/>
                <w:szCs w:val="20"/>
              </w:rPr>
              <w:t>加固措施。</w:t>
            </w:r>
          </w:p>
        </w:tc>
      </w:tr>
      <w:tr w:rsidR="00F55FB0" w:rsidRPr="00AB7012" w:rsidTr="0097792F">
        <w:trPr>
          <w:jc w:val="center"/>
        </w:trPr>
        <w:tc>
          <w:tcPr>
            <w:tcW w:w="520" w:type="pct"/>
            <w:vMerge/>
            <w:vAlign w:val="center"/>
            <w:hideMark/>
          </w:tcPr>
          <w:p w:rsidR="00F55FB0" w:rsidRPr="00AB7012" w:rsidRDefault="00F55FB0" w:rsidP="0097792F">
            <w:pPr>
              <w:widowControl/>
              <w:snapToGrid w:val="0"/>
              <w:jc w:val="center"/>
              <w:rPr>
                <w:rFonts w:ascii="Times New Roman" w:eastAsia="仿宋" w:hAnsi="Times New Roman" w:cs="Times New Roman"/>
                <w:kern w:val="0"/>
                <w:sz w:val="20"/>
                <w:szCs w:val="20"/>
              </w:rPr>
            </w:pPr>
          </w:p>
        </w:tc>
        <w:tc>
          <w:tcPr>
            <w:tcW w:w="263" w:type="pct"/>
            <w:shd w:val="clear" w:color="auto" w:fill="auto"/>
            <w:vAlign w:val="center"/>
            <w:hideMark/>
          </w:tcPr>
          <w:p w:rsidR="00F55FB0" w:rsidRPr="00AB7012" w:rsidRDefault="00F55FB0" w:rsidP="0097792F">
            <w:pPr>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3-3</w:t>
            </w:r>
          </w:p>
        </w:tc>
        <w:tc>
          <w:tcPr>
            <w:tcW w:w="750" w:type="pct"/>
            <w:shd w:val="clear" w:color="auto" w:fill="auto"/>
            <w:vAlign w:val="center"/>
          </w:tcPr>
          <w:p w:rsidR="00F55FB0" w:rsidRPr="00AB7012" w:rsidRDefault="00F55FB0"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河床冲刷</w:t>
            </w:r>
          </w:p>
        </w:tc>
        <w:tc>
          <w:tcPr>
            <w:tcW w:w="3467" w:type="pct"/>
            <w:shd w:val="clear" w:color="auto" w:fill="auto"/>
            <w:vAlign w:val="center"/>
          </w:tcPr>
          <w:p w:rsidR="00F55FB0" w:rsidRPr="00AB7012" w:rsidRDefault="00F55FB0"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定期</w:t>
            </w: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特别是黄河调水调沙及洪水过后进行河床断面测量，提前预备砂石料。</w:t>
            </w:r>
          </w:p>
        </w:tc>
      </w:tr>
      <w:tr w:rsidR="00F55FB0" w:rsidRPr="00AB7012" w:rsidTr="0097792F">
        <w:trPr>
          <w:jc w:val="center"/>
        </w:trPr>
        <w:tc>
          <w:tcPr>
            <w:tcW w:w="520" w:type="pct"/>
            <w:vMerge/>
            <w:vAlign w:val="center"/>
            <w:hideMark/>
          </w:tcPr>
          <w:p w:rsidR="00F55FB0" w:rsidRPr="00AB7012" w:rsidRDefault="00F55FB0" w:rsidP="0097792F">
            <w:pPr>
              <w:widowControl/>
              <w:snapToGrid w:val="0"/>
              <w:jc w:val="center"/>
              <w:rPr>
                <w:rFonts w:ascii="Times New Roman" w:eastAsia="仿宋" w:hAnsi="Times New Roman" w:cs="Times New Roman"/>
                <w:kern w:val="0"/>
                <w:sz w:val="20"/>
                <w:szCs w:val="20"/>
              </w:rPr>
            </w:pPr>
          </w:p>
        </w:tc>
        <w:tc>
          <w:tcPr>
            <w:tcW w:w="263" w:type="pct"/>
            <w:shd w:val="clear" w:color="auto" w:fill="auto"/>
            <w:vAlign w:val="center"/>
          </w:tcPr>
          <w:p w:rsidR="00F55FB0" w:rsidRPr="00AB7012" w:rsidRDefault="00F55FB0" w:rsidP="0097792F">
            <w:pPr>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3-</w:t>
            </w:r>
            <w:r w:rsidR="00137153">
              <w:rPr>
                <w:rFonts w:ascii="Times New Roman" w:eastAsia="仿宋" w:hAnsi="Times New Roman" w:cs="Times New Roman" w:hint="eastAsia"/>
                <w:kern w:val="0"/>
                <w:sz w:val="20"/>
                <w:szCs w:val="20"/>
              </w:rPr>
              <w:t>4</w:t>
            </w:r>
          </w:p>
        </w:tc>
        <w:tc>
          <w:tcPr>
            <w:tcW w:w="750" w:type="pct"/>
            <w:shd w:val="clear" w:color="auto" w:fill="auto"/>
            <w:vAlign w:val="center"/>
            <w:hideMark/>
          </w:tcPr>
          <w:p w:rsidR="00F55FB0" w:rsidRPr="00AB7012" w:rsidRDefault="00F55FB0"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极端气象</w:t>
            </w:r>
          </w:p>
        </w:tc>
        <w:tc>
          <w:tcPr>
            <w:tcW w:w="3467" w:type="pct"/>
            <w:shd w:val="clear" w:color="auto" w:fill="auto"/>
            <w:vAlign w:val="center"/>
            <w:hideMark/>
          </w:tcPr>
          <w:p w:rsidR="00F55FB0" w:rsidRPr="00AB7012" w:rsidRDefault="00F55FB0"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）密切关注天气预报，尤其在冬、夏季节；</w:t>
            </w:r>
          </w:p>
          <w:p w:rsidR="00F55FB0" w:rsidRPr="00AB7012" w:rsidRDefault="00F55FB0"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）对进出口采用融冰和</w:t>
            </w:r>
            <w:proofErr w:type="gramStart"/>
            <w:r w:rsidRPr="00AB7012">
              <w:rPr>
                <w:rFonts w:ascii="Times New Roman" w:eastAsia="仿宋" w:hAnsi="Times New Roman" w:cs="Times New Roman"/>
                <w:kern w:val="0"/>
                <w:sz w:val="20"/>
                <w:szCs w:val="20"/>
              </w:rPr>
              <w:t>扰冰</w:t>
            </w:r>
            <w:proofErr w:type="gramEnd"/>
            <w:r w:rsidRPr="00AB7012">
              <w:rPr>
                <w:rFonts w:ascii="Times New Roman" w:eastAsia="仿宋" w:hAnsi="Times New Roman" w:cs="Times New Roman"/>
                <w:kern w:val="0"/>
                <w:sz w:val="20"/>
                <w:szCs w:val="20"/>
              </w:rPr>
              <w:t>措施；</w:t>
            </w:r>
          </w:p>
          <w:p w:rsidR="00F55FB0" w:rsidRPr="00AB7012" w:rsidRDefault="00F55FB0"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3</w:t>
            </w:r>
            <w:r w:rsidRPr="00AB7012">
              <w:rPr>
                <w:rFonts w:ascii="Times New Roman" w:eastAsia="仿宋" w:hAnsi="Times New Roman" w:cs="Times New Roman"/>
                <w:kern w:val="0"/>
                <w:sz w:val="20"/>
                <w:szCs w:val="20"/>
              </w:rPr>
              <w:t>）</w:t>
            </w:r>
            <w:proofErr w:type="gramStart"/>
            <w:r w:rsidRPr="00AB7012">
              <w:rPr>
                <w:rFonts w:ascii="Times New Roman" w:eastAsia="仿宋" w:hAnsi="Times New Roman" w:cs="Times New Roman"/>
                <w:kern w:val="0"/>
                <w:sz w:val="20"/>
                <w:szCs w:val="20"/>
              </w:rPr>
              <w:t>对沉砂</w:t>
            </w:r>
            <w:proofErr w:type="gramEnd"/>
            <w:r w:rsidRPr="00AB7012">
              <w:rPr>
                <w:rFonts w:ascii="Times New Roman" w:eastAsia="仿宋" w:hAnsi="Times New Roman" w:cs="Times New Roman"/>
                <w:kern w:val="0"/>
                <w:sz w:val="20"/>
                <w:szCs w:val="20"/>
              </w:rPr>
              <w:t>池定期清理淤沙、淤泥。</w:t>
            </w:r>
          </w:p>
        </w:tc>
      </w:tr>
      <w:tr w:rsidR="00137153" w:rsidRPr="00AB7012" w:rsidTr="0097792F">
        <w:trPr>
          <w:jc w:val="center"/>
        </w:trPr>
        <w:tc>
          <w:tcPr>
            <w:tcW w:w="520" w:type="pct"/>
            <w:vMerge w:val="restart"/>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工程因素</w:t>
            </w:r>
          </w:p>
        </w:tc>
        <w:tc>
          <w:tcPr>
            <w:tcW w:w="263" w:type="pct"/>
            <w:shd w:val="clear" w:color="auto" w:fill="auto"/>
            <w:vAlign w:val="center"/>
          </w:tcPr>
          <w:p w:rsidR="00137153" w:rsidRPr="00AB7012" w:rsidRDefault="00137153" w:rsidP="0097792F">
            <w:pPr>
              <w:snapToGrid w:val="0"/>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3-</w:t>
            </w:r>
            <w:r>
              <w:rPr>
                <w:rFonts w:ascii="Times New Roman" w:eastAsia="仿宋" w:hAnsi="Times New Roman" w:cs="Times New Roman" w:hint="eastAsia"/>
                <w:kern w:val="0"/>
                <w:sz w:val="20"/>
                <w:szCs w:val="20"/>
              </w:rPr>
              <w:t>5</w:t>
            </w:r>
          </w:p>
        </w:tc>
        <w:tc>
          <w:tcPr>
            <w:tcW w:w="750" w:type="pct"/>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结构缝渗漏</w:t>
            </w:r>
          </w:p>
        </w:tc>
        <w:tc>
          <w:tcPr>
            <w:tcW w:w="3467" w:type="pct"/>
            <w:shd w:val="clear" w:color="auto" w:fill="auto"/>
            <w:vAlign w:val="center"/>
          </w:tcPr>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）加强地下水位和结构位移监测</w:t>
            </w:r>
            <w:r>
              <w:rPr>
                <w:rFonts w:ascii="Times New Roman" w:eastAsia="仿宋" w:hAnsi="Times New Roman" w:cs="Times New Roman" w:hint="eastAsia"/>
                <w:kern w:val="0"/>
                <w:sz w:val="20"/>
                <w:szCs w:val="20"/>
              </w:rPr>
              <w:t>；</w:t>
            </w:r>
          </w:p>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）过流面以外的混凝土表观裂缝可采用裂缝综合测试仪，深层裂缝采用弹性</w:t>
            </w:r>
            <w:r w:rsidRPr="00AB7012">
              <w:rPr>
                <w:rFonts w:ascii="Times New Roman" w:eastAsia="仿宋" w:hAnsi="Times New Roman" w:cs="Times New Roman"/>
                <w:kern w:val="0"/>
                <w:sz w:val="20"/>
                <w:szCs w:val="20"/>
              </w:rPr>
              <w:t>CT</w:t>
            </w:r>
            <w:r w:rsidRPr="00AB7012">
              <w:rPr>
                <w:rFonts w:ascii="Times New Roman" w:eastAsia="仿宋" w:hAnsi="Times New Roman" w:cs="Times New Roman"/>
                <w:kern w:val="0"/>
                <w:sz w:val="20"/>
                <w:szCs w:val="20"/>
              </w:rPr>
              <w:t>进行检测，裂缝可采用灌注环氧树脂处理。</w:t>
            </w:r>
          </w:p>
        </w:tc>
      </w:tr>
      <w:tr w:rsidR="00137153" w:rsidRPr="00AB7012" w:rsidTr="0097792F">
        <w:trPr>
          <w:jc w:val="center"/>
        </w:trPr>
        <w:tc>
          <w:tcPr>
            <w:tcW w:w="520" w:type="pct"/>
            <w:vMerge/>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p>
        </w:tc>
        <w:tc>
          <w:tcPr>
            <w:tcW w:w="263" w:type="pct"/>
            <w:shd w:val="clear" w:color="auto" w:fill="auto"/>
            <w:vAlign w:val="center"/>
          </w:tcPr>
          <w:p w:rsidR="00137153" w:rsidRPr="00AB7012" w:rsidRDefault="00137153" w:rsidP="0097792F">
            <w:pPr>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3-6</w:t>
            </w:r>
          </w:p>
        </w:tc>
        <w:tc>
          <w:tcPr>
            <w:tcW w:w="750" w:type="pct"/>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止水失效</w:t>
            </w:r>
          </w:p>
        </w:tc>
        <w:tc>
          <w:tcPr>
            <w:tcW w:w="3467" w:type="pct"/>
            <w:shd w:val="clear" w:color="auto" w:fill="auto"/>
            <w:vAlign w:val="center"/>
          </w:tcPr>
          <w:p w:rsidR="00137153" w:rsidRPr="00AB7012" w:rsidDel="00672538"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加强渗压、渗漏量监测，对隧洞结构和防水定期检查、维修。</w:t>
            </w:r>
          </w:p>
        </w:tc>
      </w:tr>
      <w:tr w:rsidR="00137153" w:rsidRPr="00AB7012" w:rsidTr="0097792F">
        <w:trPr>
          <w:jc w:val="center"/>
        </w:trPr>
        <w:tc>
          <w:tcPr>
            <w:tcW w:w="520" w:type="pct"/>
            <w:vMerge/>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p>
        </w:tc>
        <w:tc>
          <w:tcPr>
            <w:tcW w:w="263" w:type="pct"/>
            <w:shd w:val="clear" w:color="auto" w:fill="auto"/>
            <w:vAlign w:val="center"/>
            <w:hideMark/>
          </w:tcPr>
          <w:p w:rsidR="00137153" w:rsidRPr="00AB7012" w:rsidRDefault="00137153" w:rsidP="0097792F">
            <w:pPr>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3-7</w:t>
            </w:r>
          </w:p>
        </w:tc>
        <w:tc>
          <w:tcPr>
            <w:tcW w:w="750" w:type="pct"/>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进出口地基沉降变形</w:t>
            </w:r>
          </w:p>
        </w:tc>
        <w:tc>
          <w:tcPr>
            <w:tcW w:w="3467" w:type="pct"/>
            <w:shd w:val="clear" w:color="auto" w:fill="auto"/>
            <w:vAlign w:val="center"/>
            <w:hideMark/>
          </w:tcPr>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）分析监测数据，判断地基沉降变形是否收敛；</w:t>
            </w:r>
          </w:p>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）必要时采取工程措施加固，若为土质地基可植入树根桩加固，若为砂砾石或砾质土地基则采用灌浆方式。</w:t>
            </w:r>
          </w:p>
        </w:tc>
      </w:tr>
      <w:tr w:rsidR="00137153" w:rsidRPr="00AB7012" w:rsidTr="0097792F">
        <w:trPr>
          <w:jc w:val="center"/>
        </w:trPr>
        <w:tc>
          <w:tcPr>
            <w:tcW w:w="520" w:type="pct"/>
            <w:vMerge/>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p>
        </w:tc>
        <w:tc>
          <w:tcPr>
            <w:tcW w:w="263" w:type="pct"/>
            <w:shd w:val="clear" w:color="auto" w:fill="auto"/>
            <w:vAlign w:val="center"/>
            <w:hideMark/>
          </w:tcPr>
          <w:p w:rsidR="00137153" w:rsidRPr="00AB7012" w:rsidRDefault="00137153" w:rsidP="0097792F">
            <w:pPr>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3-8</w:t>
            </w:r>
          </w:p>
        </w:tc>
        <w:tc>
          <w:tcPr>
            <w:tcW w:w="750" w:type="pct"/>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闸门、机电设备故障</w:t>
            </w:r>
          </w:p>
        </w:tc>
        <w:tc>
          <w:tcPr>
            <w:tcW w:w="3467" w:type="pct"/>
            <w:shd w:val="clear" w:color="auto" w:fill="auto"/>
            <w:vAlign w:val="center"/>
            <w:hideMark/>
          </w:tcPr>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定期对电气和抽排设备维护检修。</w:t>
            </w:r>
          </w:p>
        </w:tc>
      </w:tr>
      <w:tr w:rsidR="00137153" w:rsidRPr="00AB7012" w:rsidTr="0097792F">
        <w:trPr>
          <w:jc w:val="center"/>
        </w:trPr>
        <w:tc>
          <w:tcPr>
            <w:tcW w:w="520" w:type="pct"/>
            <w:vMerge w:val="restart"/>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管理因素</w:t>
            </w:r>
          </w:p>
        </w:tc>
        <w:tc>
          <w:tcPr>
            <w:tcW w:w="263" w:type="pct"/>
            <w:shd w:val="clear" w:color="auto" w:fill="auto"/>
            <w:vAlign w:val="center"/>
            <w:hideMark/>
          </w:tcPr>
          <w:p w:rsidR="00137153" w:rsidRPr="00AB7012" w:rsidRDefault="00137153" w:rsidP="0097792F">
            <w:pPr>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3-9</w:t>
            </w:r>
          </w:p>
        </w:tc>
        <w:tc>
          <w:tcPr>
            <w:tcW w:w="750" w:type="pct"/>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调度运行</w:t>
            </w:r>
          </w:p>
        </w:tc>
        <w:tc>
          <w:tcPr>
            <w:tcW w:w="3467" w:type="pct"/>
            <w:shd w:val="clear" w:color="auto" w:fill="auto"/>
            <w:vAlign w:val="center"/>
            <w:hideMark/>
          </w:tcPr>
          <w:p w:rsidR="00137153" w:rsidRPr="00AB7012" w:rsidRDefault="00137153" w:rsidP="0097792F">
            <w:pPr>
              <w:widowControl/>
              <w:snapToGrid w:val="0"/>
              <w:jc w:val="left"/>
              <w:rPr>
                <w:rFonts w:ascii="Times New Roman" w:eastAsia="仿宋" w:hAnsi="Times New Roman" w:cs="Times New Roman"/>
                <w:kern w:val="0"/>
                <w:sz w:val="20"/>
                <w:szCs w:val="20"/>
              </w:rPr>
            </w:pPr>
            <w:r w:rsidRPr="0064711D">
              <w:rPr>
                <w:rFonts w:ascii="Times New Roman" w:eastAsia="仿宋" w:hAnsi="Times New Roman" w:cs="Times New Roman"/>
                <w:kern w:val="0"/>
                <w:sz w:val="20"/>
                <w:szCs w:val="20"/>
              </w:rPr>
              <w:t>加强调度运行硬软件设施建设和人员培训，避免操作失误</w:t>
            </w:r>
            <w:r>
              <w:rPr>
                <w:rFonts w:ascii="Times New Roman" w:eastAsia="仿宋" w:hAnsi="Times New Roman" w:cs="Times New Roman" w:hint="eastAsia"/>
                <w:kern w:val="0"/>
                <w:sz w:val="20"/>
                <w:szCs w:val="20"/>
              </w:rPr>
              <w:t>。</w:t>
            </w:r>
          </w:p>
        </w:tc>
      </w:tr>
      <w:tr w:rsidR="00137153" w:rsidRPr="00AB7012" w:rsidTr="0097792F">
        <w:trPr>
          <w:jc w:val="center"/>
        </w:trPr>
        <w:tc>
          <w:tcPr>
            <w:tcW w:w="520" w:type="pct"/>
            <w:vMerge/>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p>
        </w:tc>
        <w:tc>
          <w:tcPr>
            <w:tcW w:w="263" w:type="pct"/>
            <w:shd w:val="clear" w:color="auto" w:fill="auto"/>
            <w:vAlign w:val="center"/>
            <w:hideMark/>
          </w:tcPr>
          <w:p w:rsidR="00137153" w:rsidRPr="00AB7012" w:rsidRDefault="00137153" w:rsidP="0097792F">
            <w:pPr>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3-10</w:t>
            </w:r>
          </w:p>
        </w:tc>
        <w:tc>
          <w:tcPr>
            <w:tcW w:w="750" w:type="pct"/>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抢险道路、设施</w:t>
            </w:r>
          </w:p>
        </w:tc>
        <w:tc>
          <w:tcPr>
            <w:tcW w:w="3467" w:type="pct"/>
            <w:shd w:val="clear" w:color="auto" w:fill="auto"/>
            <w:vAlign w:val="center"/>
            <w:hideMark/>
          </w:tcPr>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）总干渠门禁系统实现自动化控制；</w:t>
            </w:r>
          </w:p>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）汛前对抢险道路进行风险排查，检查抢险设备调用、抢险物资的备料情况</w:t>
            </w:r>
            <w:r>
              <w:rPr>
                <w:rFonts w:ascii="Times New Roman" w:eastAsia="仿宋" w:hAnsi="Times New Roman" w:cs="Times New Roman" w:hint="eastAsia"/>
                <w:kern w:val="0"/>
                <w:sz w:val="20"/>
                <w:szCs w:val="20"/>
              </w:rPr>
              <w:t>；</w:t>
            </w:r>
          </w:p>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3</w:t>
            </w:r>
            <w:r w:rsidRPr="00AB7012">
              <w:rPr>
                <w:rFonts w:ascii="Times New Roman" w:eastAsia="仿宋" w:hAnsi="Times New Roman" w:cs="Times New Roman"/>
                <w:kern w:val="0"/>
                <w:sz w:val="20"/>
                <w:szCs w:val="20"/>
              </w:rPr>
              <w:t>）编制防汛应急预案。</w:t>
            </w:r>
          </w:p>
        </w:tc>
      </w:tr>
      <w:tr w:rsidR="00137153" w:rsidRPr="00AB7012" w:rsidTr="0097792F">
        <w:trPr>
          <w:jc w:val="center"/>
        </w:trPr>
        <w:tc>
          <w:tcPr>
            <w:tcW w:w="520" w:type="pct"/>
            <w:vMerge/>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p>
        </w:tc>
        <w:tc>
          <w:tcPr>
            <w:tcW w:w="263" w:type="pct"/>
            <w:shd w:val="clear" w:color="auto" w:fill="auto"/>
            <w:vAlign w:val="center"/>
            <w:hideMark/>
          </w:tcPr>
          <w:p w:rsidR="00137153" w:rsidRPr="00AB7012" w:rsidRDefault="00137153" w:rsidP="0097792F">
            <w:pPr>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3-11</w:t>
            </w:r>
          </w:p>
        </w:tc>
        <w:tc>
          <w:tcPr>
            <w:tcW w:w="750" w:type="pct"/>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退水闸前淤积、拦污栅堵塞、隧洞淤积</w:t>
            </w:r>
          </w:p>
        </w:tc>
        <w:tc>
          <w:tcPr>
            <w:tcW w:w="3467" w:type="pct"/>
            <w:shd w:val="clear" w:color="auto" w:fill="auto"/>
            <w:vAlign w:val="center"/>
            <w:hideMark/>
          </w:tcPr>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w:t>
            </w:r>
            <w:proofErr w:type="gramStart"/>
            <w:r w:rsidRPr="00AB7012">
              <w:rPr>
                <w:rFonts w:ascii="Times New Roman" w:eastAsia="仿宋" w:hAnsi="Times New Roman" w:cs="Times New Roman"/>
                <w:kern w:val="0"/>
                <w:sz w:val="20"/>
                <w:szCs w:val="20"/>
              </w:rPr>
              <w:t>对拦污栅加强</w:t>
            </w:r>
            <w:proofErr w:type="gramEnd"/>
            <w:r w:rsidRPr="00AB7012">
              <w:rPr>
                <w:rFonts w:ascii="Times New Roman" w:eastAsia="仿宋" w:hAnsi="Times New Roman" w:cs="Times New Roman"/>
                <w:kern w:val="0"/>
                <w:sz w:val="20"/>
                <w:szCs w:val="20"/>
              </w:rPr>
              <w:t>巡视，定期清理；</w:t>
            </w:r>
          </w:p>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）对闸前淤积严重的部位采用泥浆泵定期进行抽排处理；</w:t>
            </w:r>
          </w:p>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3</w:t>
            </w:r>
            <w:r w:rsidRPr="00AB7012">
              <w:rPr>
                <w:rFonts w:ascii="Times New Roman" w:eastAsia="仿宋" w:hAnsi="Times New Roman" w:cs="Times New Roman"/>
                <w:kern w:val="0"/>
                <w:sz w:val="20"/>
                <w:szCs w:val="20"/>
              </w:rPr>
              <w:t>）对隧洞淤积采用调度运行手段。</w:t>
            </w:r>
          </w:p>
        </w:tc>
      </w:tr>
      <w:tr w:rsidR="00137153" w:rsidRPr="00AB7012" w:rsidTr="0097792F">
        <w:trPr>
          <w:jc w:val="center"/>
        </w:trPr>
        <w:tc>
          <w:tcPr>
            <w:tcW w:w="520" w:type="pct"/>
            <w:vMerge/>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p>
        </w:tc>
        <w:tc>
          <w:tcPr>
            <w:tcW w:w="263" w:type="pct"/>
            <w:shd w:val="clear" w:color="auto" w:fill="auto"/>
            <w:vAlign w:val="center"/>
            <w:hideMark/>
          </w:tcPr>
          <w:p w:rsidR="00137153" w:rsidRPr="00AB7012" w:rsidRDefault="00137153" w:rsidP="0097792F">
            <w:pPr>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3-12</w:t>
            </w:r>
          </w:p>
        </w:tc>
        <w:tc>
          <w:tcPr>
            <w:tcW w:w="750" w:type="pct"/>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贝类繁殖</w:t>
            </w:r>
          </w:p>
        </w:tc>
        <w:tc>
          <w:tcPr>
            <w:tcW w:w="3467" w:type="pct"/>
            <w:shd w:val="clear" w:color="auto" w:fill="auto"/>
            <w:vAlign w:val="center"/>
            <w:hideMark/>
          </w:tcPr>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定期对建筑物过流面上附着的贝类进行清理。</w:t>
            </w:r>
          </w:p>
        </w:tc>
      </w:tr>
      <w:tr w:rsidR="00137153" w:rsidRPr="00AB7012" w:rsidTr="0097792F">
        <w:trPr>
          <w:jc w:val="center"/>
        </w:trPr>
        <w:tc>
          <w:tcPr>
            <w:tcW w:w="520" w:type="pct"/>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人为因素</w:t>
            </w:r>
          </w:p>
        </w:tc>
        <w:tc>
          <w:tcPr>
            <w:tcW w:w="263" w:type="pct"/>
            <w:shd w:val="clear" w:color="auto" w:fill="auto"/>
            <w:vAlign w:val="center"/>
            <w:hideMark/>
          </w:tcPr>
          <w:p w:rsidR="00137153" w:rsidRPr="00AB7012" w:rsidRDefault="00137153" w:rsidP="0097792F">
            <w:pPr>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3-13</w:t>
            </w:r>
          </w:p>
        </w:tc>
        <w:tc>
          <w:tcPr>
            <w:tcW w:w="750" w:type="pct"/>
            <w:shd w:val="clear" w:color="auto" w:fill="auto"/>
            <w:vAlign w:val="center"/>
            <w:hideMark/>
          </w:tcPr>
          <w:p w:rsidR="00137153" w:rsidRPr="00AB7012" w:rsidRDefault="00137153" w:rsidP="0097792F">
            <w:pPr>
              <w:widowControl/>
              <w:snapToGrid w:val="0"/>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人类活动影响引起河</w:t>
            </w:r>
            <w:proofErr w:type="gramStart"/>
            <w:r w:rsidRPr="00AB7012">
              <w:rPr>
                <w:rFonts w:ascii="Times New Roman" w:eastAsia="仿宋" w:hAnsi="Times New Roman" w:cs="Times New Roman"/>
                <w:kern w:val="0"/>
                <w:sz w:val="20"/>
                <w:szCs w:val="20"/>
              </w:rPr>
              <w:t>势变化</w:t>
            </w:r>
            <w:proofErr w:type="gramEnd"/>
          </w:p>
        </w:tc>
        <w:tc>
          <w:tcPr>
            <w:tcW w:w="3467" w:type="pct"/>
            <w:shd w:val="clear" w:color="auto" w:fill="auto"/>
            <w:vAlign w:val="center"/>
            <w:hideMark/>
          </w:tcPr>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）复测工程区河道地形，重点探测采砂坑的范围、分布、深度情况等；</w:t>
            </w:r>
          </w:p>
          <w:p w:rsidR="00137153" w:rsidRPr="00AB7012" w:rsidRDefault="00137153" w:rsidP="0097792F">
            <w:pPr>
              <w:widowControl/>
              <w:snapToGrid w:val="0"/>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）针对河道地形变化较大情况，交叉断面的水位流量关系可能已发生改变，建议根据复测的河道地形资料，对水位流量关系进行复核。</w:t>
            </w:r>
          </w:p>
        </w:tc>
      </w:tr>
    </w:tbl>
    <w:p w:rsidR="00A75384" w:rsidRPr="00AB7012" w:rsidRDefault="00A75384" w:rsidP="00F42E5D">
      <w:pPr>
        <w:pStyle w:val="10"/>
        <w:ind w:firstLineChars="0" w:firstLine="420"/>
        <w:outlineLvl w:val="9"/>
        <w:rPr>
          <w:rFonts w:ascii="Times New Roman" w:hAnsi="Times New Roman" w:cs="Times New Roman"/>
        </w:rPr>
      </w:pPr>
      <w:r w:rsidRPr="00AB7012">
        <w:rPr>
          <w:rFonts w:ascii="Times New Roman" w:hAnsi="Times New Roman" w:cs="Times New Roman" w:hint="eastAsia"/>
        </w:rPr>
        <w:lastRenderedPageBreak/>
        <w:t>（</w:t>
      </w:r>
      <w:r w:rsidR="00F42E5D" w:rsidRPr="00AB7012">
        <w:rPr>
          <w:rFonts w:ascii="Times New Roman" w:hAnsi="Times New Roman" w:cs="Times New Roman"/>
        </w:rPr>
        <w:t>2</w:t>
      </w:r>
      <w:r w:rsidRPr="00AB7012">
        <w:rPr>
          <w:rFonts w:ascii="Times New Roman" w:hAnsi="Times New Roman" w:cs="Times New Roman"/>
        </w:rPr>
        <w:t>）</w:t>
      </w:r>
      <w:r w:rsidRPr="00AB7012">
        <w:rPr>
          <w:rFonts w:ascii="Times New Roman" w:hAnsi="Times New Roman" w:cs="Times New Roman" w:hint="eastAsia"/>
        </w:rPr>
        <w:t>排水建筑物</w:t>
      </w:r>
      <w:r w:rsidR="008961B1">
        <w:rPr>
          <w:rFonts w:ascii="Times New Roman" w:hAnsi="Times New Roman" w:cs="Times New Roman" w:hint="eastAsia"/>
        </w:rPr>
        <w:t>风险预防措施</w:t>
      </w:r>
    </w:p>
    <w:p w:rsidR="00A75384" w:rsidRPr="00AB7012" w:rsidRDefault="00A75384"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3.2-</w:t>
      </w:r>
      <w:r w:rsidR="00505D48">
        <w:rPr>
          <w:rFonts w:ascii="Times New Roman" w:hAnsi="Times New Roman" w:cs="Times New Roman" w:hint="eastAsia"/>
        </w:rPr>
        <w:t xml:space="preserve">7  </w:t>
      </w:r>
      <w:r w:rsidRPr="00AB7012">
        <w:rPr>
          <w:rFonts w:ascii="Times New Roman" w:hAnsi="Times New Roman" w:cs="Times New Roman"/>
        </w:rPr>
        <w:t>排水建筑物</w:t>
      </w:r>
      <w:r w:rsidR="008961B1">
        <w:rPr>
          <w:rFonts w:ascii="Times New Roman" w:hAnsi="Times New Roman" w:cs="Times New Roman"/>
        </w:rPr>
        <w:t>风险预防措施</w:t>
      </w:r>
      <w:r w:rsidRPr="00AB7012">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7"/>
        <w:gridCol w:w="702"/>
        <w:gridCol w:w="3418"/>
        <w:gridCol w:w="8551"/>
      </w:tblGrid>
      <w:tr w:rsidR="00F55FB0" w:rsidRPr="00AB7012" w:rsidTr="0097792F">
        <w:trPr>
          <w:tblHeader/>
          <w:jc w:val="center"/>
        </w:trPr>
        <w:tc>
          <w:tcPr>
            <w:tcW w:w="544" w:type="pct"/>
            <w:shd w:val="clear" w:color="auto" w:fill="auto"/>
            <w:vAlign w:val="center"/>
            <w:hideMark/>
          </w:tcPr>
          <w:p w:rsidR="00F55FB0" w:rsidRPr="00AB7012" w:rsidRDefault="00F55FB0"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风险因子归类</w:t>
            </w:r>
          </w:p>
        </w:tc>
        <w:tc>
          <w:tcPr>
            <w:tcW w:w="247" w:type="pct"/>
            <w:shd w:val="clear" w:color="auto" w:fill="auto"/>
            <w:vAlign w:val="center"/>
            <w:hideMark/>
          </w:tcPr>
          <w:p w:rsidR="00F55FB0" w:rsidRPr="00AB7012" w:rsidRDefault="00867454" w:rsidP="0097792F">
            <w:pPr>
              <w:widowControl/>
              <w:snapToGrid w:val="0"/>
              <w:spacing w:line="180" w:lineRule="exact"/>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编号</w:t>
            </w:r>
          </w:p>
        </w:tc>
        <w:tc>
          <w:tcPr>
            <w:tcW w:w="1202" w:type="pct"/>
            <w:shd w:val="clear" w:color="auto" w:fill="auto"/>
            <w:vAlign w:val="center"/>
            <w:hideMark/>
          </w:tcPr>
          <w:p w:rsidR="00F55FB0" w:rsidRPr="00AB7012" w:rsidRDefault="00F55FB0"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风险因子</w:t>
            </w:r>
          </w:p>
        </w:tc>
        <w:tc>
          <w:tcPr>
            <w:tcW w:w="3007" w:type="pct"/>
            <w:shd w:val="clear" w:color="auto" w:fill="auto"/>
            <w:vAlign w:val="center"/>
            <w:hideMark/>
          </w:tcPr>
          <w:p w:rsidR="00F55FB0" w:rsidRPr="00AB7012" w:rsidRDefault="00F55FB0"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预防措施</w:t>
            </w:r>
          </w:p>
        </w:tc>
      </w:tr>
      <w:tr w:rsidR="00CD1761" w:rsidRPr="00AB7012" w:rsidTr="0097792F">
        <w:trPr>
          <w:jc w:val="center"/>
        </w:trPr>
        <w:tc>
          <w:tcPr>
            <w:tcW w:w="544" w:type="pct"/>
            <w:vMerge w:val="restar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自然因素</w:t>
            </w:r>
          </w:p>
        </w:tc>
        <w:tc>
          <w:tcPr>
            <w:tcW w:w="247" w:type="pct"/>
            <w:shd w:val="clear" w:color="auto" w:fill="auto"/>
            <w:vAlign w:val="center"/>
            <w:hideMark/>
          </w:tcPr>
          <w:p w:rsidR="00CD1761" w:rsidRPr="00AB7012" w:rsidRDefault="00CD1761" w:rsidP="0097792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4-1</w:t>
            </w:r>
          </w:p>
        </w:tc>
        <w:tc>
          <w:tcPr>
            <w:tcW w:w="1202" w:type="pc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暴雨洪水</w:t>
            </w:r>
          </w:p>
        </w:tc>
        <w:tc>
          <w:tcPr>
            <w:tcW w:w="3007" w:type="pct"/>
            <w:shd w:val="clear" w:color="auto" w:fill="auto"/>
            <w:vAlign w:val="center"/>
            <w:hideMark/>
          </w:tcPr>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）密切关注汛期天气预报；</w:t>
            </w:r>
          </w:p>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）汛前</w:t>
            </w:r>
            <w:proofErr w:type="gramStart"/>
            <w:r w:rsidRPr="00AB7012">
              <w:rPr>
                <w:rFonts w:ascii="Times New Roman" w:eastAsia="仿宋" w:hAnsi="Times New Roman" w:cs="Times New Roman"/>
                <w:kern w:val="0"/>
                <w:sz w:val="20"/>
                <w:szCs w:val="20"/>
              </w:rPr>
              <w:t>对槽身和</w:t>
            </w:r>
            <w:proofErr w:type="gramEnd"/>
            <w:r w:rsidRPr="00AB7012">
              <w:rPr>
                <w:rFonts w:ascii="Times New Roman" w:eastAsia="仿宋" w:hAnsi="Times New Roman" w:cs="Times New Roman"/>
                <w:kern w:val="0"/>
                <w:sz w:val="20"/>
                <w:szCs w:val="20"/>
              </w:rPr>
              <w:t>管身淤积进行清理；</w:t>
            </w:r>
          </w:p>
          <w:p w:rsidR="00CD1761"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3</w:t>
            </w:r>
            <w:r w:rsidRPr="00AB7012">
              <w:rPr>
                <w:rFonts w:ascii="Times New Roman" w:eastAsia="仿宋" w:hAnsi="Times New Roman" w:cs="Times New Roman"/>
                <w:kern w:val="0"/>
                <w:sz w:val="20"/>
                <w:szCs w:val="20"/>
              </w:rPr>
              <w:t>）加强汛前风险排查，对上下游</w:t>
            </w:r>
            <w:r w:rsidR="00D03915">
              <w:rPr>
                <w:rFonts w:ascii="Times New Roman" w:eastAsia="仿宋" w:hAnsi="Times New Roman" w:cs="Times New Roman"/>
                <w:kern w:val="0"/>
                <w:sz w:val="20"/>
                <w:szCs w:val="20"/>
              </w:rPr>
              <w:t>通道</w:t>
            </w:r>
            <w:r w:rsidRPr="00AB7012">
              <w:rPr>
                <w:rFonts w:ascii="Times New Roman" w:eastAsia="仿宋" w:hAnsi="Times New Roman" w:cs="Times New Roman"/>
                <w:kern w:val="0"/>
                <w:sz w:val="20"/>
                <w:szCs w:val="20"/>
              </w:rPr>
              <w:t>进行疏通</w:t>
            </w:r>
            <w:r>
              <w:rPr>
                <w:rFonts w:ascii="Times New Roman" w:eastAsia="仿宋" w:hAnsi="Times New Roman" w:cs="Times New Roman" w:hint="eastAsia"/>
                <w:kern w:val="0"/>
                <w:sz w:val="20"/>
                <w:szCs w:val="20"/>
              </w:rPr>
              <w:t>；</w:t>
            </w:r>
          </w:p>
          <w:p w:rsidR="00CD1761" w:rsidRPr="0060641C" w:rsidRDefault="00CD1761" w:rsidP="0097792F">
            <w:pPr>
              <w:widowControl/>
              <w:snapToGrid w:val="0"/>
              <w:spacing w:line="180" w:lineRule="exact"/>
              <w:rPr>
                <w:rFonts w:ascii="Times New Roman" w:eastAsia="仿宋" w:hAnsi="Times New Roman" w:cs="Times New Roman"/>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CD1761" w:rsidRPr="00AB7012" w:rsidTr="0097792F">
        <w:trPr>
          <w:jc w:val="center"/>
        </w:trPr>
        <w:tc>
          <w:tcPr>
            <w:tcW w:w="544" w:type="pct"/>
            <w:vMerge/>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p>
        </w:tc>
        <w:tc>
          <w:tcPr>
            <w:tcW w:w="247" w:type="pc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4-2</w:t>
            </w:r>
          </w:p>
        </w:tc>
        <w:tc>
          <w:tcPr>
            <w:tcW w:w="1202" w:type="pc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sz w:val="20"/>
                <w:szCs w:val="20"/>
              </w:rPr>
            </w:pPr>
            <w:r w:rsidRPr="00AB7012">
              <w:rPr>
                <w:rFonts w:ascii="Times New Roman" w:eastAsia="仿宋" w:hAnsi="Times New Roman" w:cs="Times New Roman"/>
                <w:kern w:val="0"/>
                <w:sz w:val="20"/>
                <w:szCs w:val="20"/>
              </w:rPr>
              <w:t>设计洪水增大</w:t>
            </w:r>
          </w:p>
        </w:tc>
        <w:tc>
          <w:tcPr>
            <w:tcW w:w="3007" w:type="pct"/>
            <w:shd w:val="clear" w:color="auto" w:fill="auto"/>
            <w:vAlign w:val="center"/>
            <w:hideMark/>
          </w:tcPr>
          <w:p w:rsidR="00CD1761" w:rsidRPr="00AB7012" w:rsidRDefault="00CD1761" w:rsidP="0097792F">
            <w:pPr>
              <w:widowControl/>
              <w:snapToGrid w:val="0"/>
              <w:spacing w:line="180" w:lineRule="exact"/>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）建议重新复核设计洪水；</w:t>
            </w:r>
            <w:r w:rsidRPr="00AB7012">
              <w:rPr>
                <w:rFonts w:ascii="Times New Roman" w:eastAsia="仿宋" w:hAnsi="Times New Roman" w:cs="Times New Roman"/>
                <w:kern w:val="0"/>
                <w:sz w:val="20"/>
                <w:szCs w:val="20"/>
              </w:rPr>
              <w:br/>
            </w: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）加强与水利实时雨水工</w:t>
            </w:r>
            <w:proofErr w:type="gramStart"/>
            <w:r w:rsidRPr="00AB7012">
              <w:rPr>
                <w:rFonts w:ascii="Times New Roman" w:eastAsia="仿宋" w:hAnsi="Times New Roman" w:cs="Times New Roman"/>
                <w:kern w:val="0"/>
                <w:sz w:val="20"/>
                <w:szCs w:val="20"/>
              </w:rPr>
              <w:t>情信息</w:t>
            </w:r>
            <w:proofErr w:type="gramEnd"/>
            <w:r w:rsidRPr="00AB7012">
              <w:rPr>
                <w:rFonts w:ascii="Times New Roman" w:eastAsia="仿宋" w:hAnsi="Times New Roman" w:cs="Times New Roman"/>
                <w:kern w:val="0"/>
                <w:sz w:val="20"/>
                <w:szCs w:val="20"/>
              </w:rPr>
              <w:t>的共享，开展沿线暴雨洪水的预报预警工作；</w:t>
            </w:r>
            <w:r w:rsidRPr="00AB7012">
              <w:rPr>
                <w:rFonts w:ascii="Times New Roman" w:eastAsia="仿宋" w:hAnsi="Times New Roman" w:cs="Times New Roman"/>
                <w:kern w:val="0"/>
                <w:sz w:val="20"/>
                <w:szCs w:val="20"/>
              </w:rPr>
              <w:br/>
            </w: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3</w:t>
            </w:r>
            <w:r w:rsidRPr="00AB7012">
              <w:rPr>
                <w:rFonts w:ascii="Times New Roman" w:eastAsia="仿宋" w:hAnsi="Times New Roman" w:cs="Times New Roman"/>
                <w:kern w:val="0"/>
                <w:sz w:val="20"/>
                <w:szCs w:val="20"/>
              </w:rPr>
              <w:t>）疏通下游排水通道，提高下游河道过流能力；</w:t>
            </w:r>
          </w:p>
          <w:p w:rsidR="00CD1761" w:rsidRPr="00AB7012" w:rsidRDefault="00CD1761" w:rsidP="0097792F">
            <w:pPr>
              <w:widowControl/>
              <w:snapToGrid w:val="0"/>
              <w:spacing w:line="180" w:lineRule="exact"/>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4</w:t>
            </w:r>
            <w:r w:rsidRPr="00AB7012">
              <w:rPr>
                <w:rFonts w:ascii="Times New Roman" w:eastAsia="仿宋" w:hAnsi="Times New Roman" w:cs="Times New Roman"/>
                <w:kern w:val="0"/>
                <w:sz w:val="20"/>
                <w:szCs w:val="20"/>
              </w:rPr>
              <w:t>）必要时在渡槽进口采取工程措施进行分流处理，将水流通过截流沟导入附近过流能力富裕较大的排水建筑物；</w:t>
            </w:r>
          </w:p>
          <w:p w:rsidR="00CD1761" w:rsidRPr="00AB7012" w:rsidRDefault="00CD1761" w:rsidP="0097792F">
            <w:pPr>
              <w:widowControl/>
              <w:snapToGrid w:val="0"/>
              <w:spacing w:line="180" w:lineRule="exact"/>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5</w:t>
            </w:r>
            <w:r w:rsidRPr="00AB7012">
              <w:rPr>
                <w:rFonts w:ascii="Times New Roman" w:eastAsia="仿宋" w:hAnsi="Times New Roman" w:cs="Times New Roman"/>
                <w:kern w:val="0"/>
                <w:sz w:val="20"/>
                <w:szCs w:val="20"/>
              </w:rPr>
              <w:t>）加强汛期水位监测，当洪量较大、水位上涨过快时，可采取临时抽排措施进行紧急处理。</w:t>
            </w:r>
          </w:p>
        </w:tc>
      </w:tr>
      <w:tr w:rsidR="00CD1761" w:rsidRPr="00AB7012" w:rsidTr="0097792F">
        <w:trPr>
          <w:trHeight w:val="410"/>
          <w:jc w:val="center"/>
        </w:trPr>
        <w:tc>
          <w:tcPr>
            <w:tcW w:w="544" w:type="pct"/>
            <w:vMerge/>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p>
        </w:tc>
        <w:tc>
          <w:tcPr>
            <w:tcW w:w="247" w:type="pc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4-3</w:t>
            </w:r>
          </w:p>
        </w:tc>
        <w:tc>
          <w:tcPr>
            <w:tcW w:w="1202" w:type="pc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下游地势高或无排水通道，排水不畅</w:t>
            </w:r>
          </w:p>
        </w:tc>
        <w:tc>
          <w:tcPr>
            <w:tcW w:w="3007" w:type="pct"/>
            <w:shd w:val="clear" w:color="auto" w:fill="auto"/>
            <w:vAlign w:val="center"/>
            <w:hideMark/>
          </w:tcPr>
          <w:p w:rsidR="00CD1761" w:rsidRPr="00AB7012" w:rsidRDefault="00CD1761" w:rsidP="0097792F">
            <w:pPr>
              <w:widowControl/>
              <w:snapToGrid w:val="0"/>
              <w:spacing w:line="180" w:lineRule="exact"/>
              <w:jc w:val="lef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疏通下游排水通道，提高下游河道过流能力。</w:t>
            </w:r>
          </w:p>
        </w:tc>
      </w:tr>
      <w:tr w:rsidR="00CD1761" w:rsidRPr="00AB7012" w:rsidTr="0097792F">
        <w:trPr>
          <w:jc w:val="center"/>
        </w:trPr>
        <w:tc>
          <w:tcPr>
            <w:tcW w:w="544" w:type="pct"/>
            <w:vMerge w:val="restar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工程因素</w:t>
            </w:r>
          </w:p>
        </w:tc>
        <w:tc>
          <w:tcPr>
            <w:tcW w:w="247" w:type="pct"/>
            <w:shd w:val="clear" w:color="auto" w:fill="auto"/>
            <w:vAlign w:val="center"/>
            <w:hideMark/>
          </w:tcPr>
          <w:p w:rsidR="00CD1761" w:rsidRPr="00AB7012" w:rsidRDefault="00CD1761" w:rsidP="0097792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4-4</w:t>
            </w:r>
          </w:p>
        </w:tc>
        <w:tc>
          <w:tcPr>
            <w:tcW w:w="1202" w:type="pc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混凝土裂缝、止水破损</w:t>
            </w:r>
          </w:p>
        </w:tc>
        <w:tc>
          <w:tcPr>
            <w:tcW w:w="3007" w:type="pct"/>
            <w:shd w:val="clear" w:color="auto" w:fill="auto"/>
            <w:vAlign w:val="center"/>
            <w:hideMark/>
          </w:tcPr>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CD1761" w:rsidRPr="00AB7012" w:rsidTr="0097792F">
        <w:trPr>
          <w:jc w:val="center"/>
        </w:trPr>
        <w:tc>
          <w:tcPr>
            <w:tcW w:w="544" w:type="pct"/>
            <w:vMerge/>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p>
        </w:tc>
        <w:tc>
          <w:tcPr>
            <w:tcW w:w="247" w:type="pct"/>
            <w:shd w:val="clear" w:color="auto" w:fill="auto"/>
            <w:vAlign w:val="center"/>
            <w:hideMark/>
          </w:tcPr>
          <w:p w:rsidR="00CD1761" w:rsidRPr="00AB7012" w:rsidRDefault="00CD1761" w:rsidP="0097792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4-5</w:t>
            </w:r>
          </w:p>
        </w:tc>
        <w:tc>
          <w:tcPr>
            <w:tcW w:w="1202" w:type="pc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排水渡槽</w:t>
            </w:r>
            <w:proofErr w:type="gramStart"/>
            <w:r w:rsidRPr="00AB7012">
              <w:rPr>
                <w:rFonts w:ascii="Times New Roman" w:eastAsia="仿宋" w:hAnsi="Times New Roman" w:cs="Times New Roman"/>
                <w:kern w:val="0"/>
                <w:sz w:val="20"/>
                <w:szCs w:val="20"/>
              </w:rPr>
              <w:t>槽</w:t>
            </w:r>
            <w:proofErr w:type="gramEnd"/>
            <w:r w:rsidRPr="00AB7012">
              <w:rPr>
                <w:rFonts w:ascii="Times New Roman" w:eastAsia="仿宋" w:hAnsi="Times New Roman" w:cs="Times New Roman"/>
                <w:kern w:val="0"/>
                <w:sz w:val="20"/>
                <w:szCs w:val="20"/>
              </w:rPr>
              <w:t>墩裂缝、桩基沉降变形</w:t>
            </w:r>
          </w:p>
        </w:tc>
        <w:tc>
          <w:tcPr>
            <w:tcW w:w="3007" w:type="pct"/>
            <w:shd w:val="clear" w:color="auto" w:fill="auto"/>
            <w:vAlign w:val="center"/>
            <w:hideMark/>
          </w:tcPr>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）采用小型围堰，在渠道输水条件下，在槽</w:t>
            </w:r>
            <w:proofErr w:type="gramStart"/>
            <w:r w:rsidRPr="00AB7012">
              <w:rPr>
                <w:rFonts w:ascii="Times New Roman" w:eastAsia="仿宋" w:hAnsi="Times New Roman" w:cs="Times New Roman"/>
                <w:kern w:val="0"/>
                <w:sz w:val="20"/>
                <w:szCs w:val="20"/>
              </w:rPr>
              <w:t>墩周围</w:t>
            </w:r>
            <w:proofErr w:type="gramEnd"/>
            <w:r w:rsidRPr="00AB7012">
              <w:rPr>
                <w:rFonts w:ascii="Times New Roman" w:eastAsia="仿宋" w:hAnsi="Times New Roman" w:cs="Times New Roman"/>
                <w:kern w:val="0"/>
                <w:sz w:val="20"/>
                <w:szCs w:val="20"/>
              </w:rPr>
              <w:t>形成局部静水环境</w:t>
            </w:r>
            <w:r>
              <w:rPr>
                <w:rFonts w:ascii="Times New Roman" w:eastAsia="仿宋" w:hAnsi="Times New Roman" w:cs="Times New Roman" w:hint="eastAsia"/>
                <w:kern w:val="0"/>
                <w:sz w:val="20"/>
                <w:szCs w:val="20"/>
              </w:rPr>
              <w:t>；</w:t>
            </w:r>
          </w:p>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）对槽墩裂缝进行水下灌浆处理</w:t>
            </w:r>
            <w:r>
              <w:rPr>
                <w:rFonts w:ascii="Times New Roman" w:eastAsia="仿宋" w:hAnsi="Times New Roman" w:cs="Times New Roman" w:hint="eastAsia"/>
                <w:kern w:val="0"/>
                <w:sz w:val="20"/>
                <w:szCs w:val="20"/>
              </w:rPr>
              <w:t>；</w:t>
            </w:r>
          </w:p>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3</w:t>
            </w:r>
            <w:r w:rsidRPr="00AB7012">
              <w:rPr>
                <w:rFonts w:ascii="Times New Roman" w:eastAsia="仿宋" w:hAnsi="Times New Roman" w:cs="Times New Roman"/>
                <w:kern w:val="0"/>
                <w:sz w:val="20"/>
                <w:szCs w:val="20"/>
              </w:rPr>
              <w:t>）在桩基周围对地基进行灌浆处理，加大</w:t>
            </w:r>
            <w:proofErr w:type="gramStart"/>
            <w:r w:rsidRPr="00AB7012">
              <w:rPr>
                <w:rFonts w:ascii="Times New Roman" w:eastAsia="仿宋" w:hAnsi="Times New Roman" w:cs="Times New Roman"/>
                <w:kern w:val="0"/>
                <w:sz w:val="20"/>
                <w:szCs w:val="20"/>
              </w:rPr>
              <w:t>桩土间摩</w:t>
            </w:r>
            <w:proofErr w:type="gramEnd"/>
            <w:r w:rsidRPr="00AB7012">
              <w:rPr>
                <w:rFonts w:ascii="Times New Roman" w:eastAsia="仿宋" w:hAnsi="Times New Roman" w:cs="Times New Roman"/>
                <w:kern w:val="0"/>
                <w:sz w:val="20"/>
                <w:szCs w:val="20"/>
              </w:rPr>
              <w:t>阻力。</w:t>
            </w:r>
          </w:p>
        </w:tc>
      </w:tr>
      <w:tr w:rsidR="00CD1761" w:rsidRPr="00AB7012" w:rsidTr="0097792F">
        <w:trPr>
          <w:jc w:val="center"/>
        </w:trPr>
        <w:tc>
          <w:tcPr>
            <w:tcW w:w="544" w:type="pct"/>
            <w:vMerge/>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p>
        </w:tc>
        <w:tc>
          <w:tcPr>
            <w:tcW w:w="247" w:type="pct"/>
            <w:shd w:val="clear" w:color="auto" w:fill="auto"/>
            <w:vAlign w:val="center"/>
            <w:hideMark/>
          </w:tcPr>
          <w:p w:rsidR="00CD1761" w:rsidRPr="00AB7012" w:rsidRDefault="00CD1761" w:rsidP="0097792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4-6</w:t>
            </w:r>
          </w:p>
        </w:tc>
        <w:tc>
          <w:tcPr>
            <w:tcW w:w="1202" w:type="pc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下穿排水建筑物地基沉降变形</w:t>
            </w:r>
          </w:p>
        </w:tc>
        <w:tc>
          <w:tcPr>
            <w:tcW w:w="3007" w:type="pct"/>
            <w:shd w:val="clear" w:color="auto" w:fill="auto"/>
            <w:vAlign w:val="center"/>
            <w:hideMark/>
          </w:tcPr>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）分析监测数据，判断地基沉降变形是否收敛；</w:t>
            </w:r>
          </w:p>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）必要时采取工程措施，例如灌浆、打围护桩等。</w:t>
            </w:r>
          </w:p>
        </w:tc>
      </w:tr>
      <w:tr w:rsidR="00CD1761" w:rsidRPr="00AB7012" w:rsidTr="0097792F">
        <w:trPr>
          <w:jc w:val="center"/>
        </w:trPr>
        <w:tc>
          <w:tcPr>
            <w:tcW w:w="544" w:type="pct"/>
            <w:vMerge w:val="restar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管理因素</w:t>
            </w:r>
          </w:p>
        </w:tc>
        <w:tc>
          <w:tcPr>
            <w:tcW w:w="247" w:type="pct"/>
            <w:shd w:val="clear" w:color="auto" w:fill="auto"/>
            <w:vAlign w:val="center"/>
            <w:hideMark/>
          </w:tcPr>
          <w:p w:rsidR="00CD1761" w:rsidRPr="00AB7012" w:rsidRDefault="00CD1761" w:rsidP="0097792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4-7</w:t>
            </w:r>
          </w:p>
        </w:tc>
        <w:tc>
          <w:tcPr>
            <w:tcW w:w="1202" w:type="pc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槽身、管身泥沙淤积</w:t>
            </w:r>
          </w:p>
        </w:tc>
        <w:tc>
          <w:tcPr>
            <w:tcW w:w="3007" w:type="pct"/>
            <w:shd w:val="clear" w:color="auto" w:fill="auto"/>
            <w:vAlign w:val="center"/>
            <w:hideMark/>
          </w:tcPr>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）在排水建筑物进口布设拦沙桩、拦沙坎、沉沙池等</w:t>
            </w:r>
            <w:r>
              <w:rPr>
                <w:rFonts w:ascii="Times New Roman" w:eastAsia="仿宋" w:hAnsi="Times New Roman" w:cs="Times New Roman" w:hint="eastAsia"/>
                <w:kern w:val="0"/>
                <w:sz w:val="20"/>
                <w:szCs w:val="20"/>
              </w:rPr>
              <w:t>；</w:t>
            </w:r>
          </w:p>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）汛前</w:t>
            </w:r>
            <w:proofErr w:type="gramStart"/>
            <w:r w:rsidRPr="00AB7012">
              <w:rPr>
                <w:rFonts w:ascii="Times New Roman" w:eastAsia="仿宋" w:hAnsi="Times New Roman" w:cs="Times New Roman"/>
                <w:kern w:val="0"/>
                <w:sz w:val="20"/>
                <w:szCs w:val="20"/>
              </w:rPr>
              <w:t>对槽身和</w:t>
            </w:r>
            <w:proofErr w:type="gramEnd"/>
            <w:r w:rsidRPr="00AB7012">
              <w:rPr>
                <w:rFonts w:ascii="Times New Roman" w:eastAsia="仿宋" w:hAnsi="Times New Roman" w:cs="Times New Roman"/>
                <w:kern w:val="0"/>
                <w:sz w:val="20"/>
                <w:szCs w:val="20"/>
              </w:rPr>
              <w:t>管身淤积进行清理，对于人员和设备无法进入的涵管，可以利用洪水期间，将浮球放入需要清理的涵管内，随水流穿过涵管在出口浮出水面，浮球通过尼龙绳与钢丝绳连接，利用绞车来回拉动钢丝绳，</w:t>
            </w:r>
            <w:proofErr w:type="gramStart"/>
            <w:r w:rsidRPr="00AB7012">
              <w:rPr>
                <w:rFonts w:ascii="Times New Roman" w:eastAsia="仿宋" w:hAnsi="Times New Roman" w:cs="Times New Roman"/>
                <w:kern w:val="0"/>
                <w:sz w:val="20"/>
                <w:szCs w:val="20"/>
              </w:rPr>
              <w:t>挠动淤积</w:t>
            </w:r>
            <w:proofErr w:type="gramEnd"/>
            <w:r w:rsidRPr="00AB7012">
              <w:rPr>
                <w:rFonts w:ascii="Times New Roman" w:eastAsia="仿宋" w:hAnsi="Times New Roman" w:cs="Times New Roman"/>
                <w:kern w:val="0"/>
                <w:sz w:val="20"/>
                <w:szCs w:val="20"/>
              </w:rPr>
              <w:t>物，使其通过流水带出涵管。</w:t>
            </w:r>
          </w:p>
        </w:tc>
      </w:tr>
      <w:tr w:rsidR="00CD1761" w:rsidRPr="00AB7012" w:rsidTr="0097792F">
        <w:trPr>
          <w:jc w:val="center"/>
        </w:trPr>
        <w:tc>
          <w:tcPr>
            <w:tcW w:w="544" w:type="pct"/>
            <w:vMerge/>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p>
        </w:tc>
        <w:tc>
          <w:tcPr>
            <w:tcW w:w="247" w:type="pct"/>
            <w:shd w:val="clear" w:color="auto" w:fill="auto"/>
            <w:vAlign w:val="center"/>
            <w:hideMark/>
          </w:tcPr>
          <w:p w:rsidR="00CD1761" w:rsidRPr="00AB7012" w:rsidRDefault="00CD1761" w:rsidP="0097792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4-8</w:t>
            </w:r>
          </w:p>
        </w:tc>
        <w:tc>
          <w:tcPr>
            <w:tcW w:w="1202" w:type="pc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抢险道路、设施</w:t>
            </w:r>
          </w:p>
        </w:tc>
        <w:tc>
          <w:tcPr>
            <w:tcW w:w="3007" w:type="pct"/>
            <w:shd w:val="clear" w:color="auto" w:fill="auto"/>
            <w:vAlign w:val="center"/>
            <w:hideMark/>
          </w:tcPr>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）对交通不便利的建筑物局部增设抢险道路</w:t>
            </w:r>
            <w:r>
              <w:rPr>
                <w:rFonts w:ascii="Times New Roman" w:eastAsia="仿宋" w:hAnsi="Times New Roman" w:cs="Times New Roman" w:hint="eastAsia"/>
                <w:kern w:val="0"/>
                <w:sz w:val="20"/>
                <w:szCs w:val="20"/>
              </w:rPr>
              <w:t>；</w:t>
            </w:r>
          </w:p>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）总干渠门禁系统自动化</w:t>
            </w:r>
            <w:r>
              <w:rPr>
                <w:rFonts w:ascii="Times New Roman" w:eastAsia="仿宋" w:hAnsi="Times New Roman" w:cs="Times New Roman" w:hint="eastAsia"/>
                <w:kern w:val="0"/>
                <w:sz w:val="20"/>
                <w:szCs w:val="20"/>
              </w:rPr>
              <w:t>；</w:t>
            </w:r>
          </w:p>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3</w:t>
            </w:r>
            <w:r w:rsidRPr="00AB7012">
              <w:rPr>
                <w:rFonts w:ascii="Times New Roman" w:eastAsia="仿宋" w:hAnsi="Times New Roman" w:cs="Times New Roman"/>
                <w:kern w:val="0"/>
                <w:sz w:val="20"/>
                <w:szCs w:val="20"/>
              </w:rPr>
              <w:t>）汛前对抢险道路进行风险排查，检查抢险设备调用、抢险物资的备料情况</w:t>
            </w:r>
            <w:r>
              <w:rPr>
                <w:rFonts w:ascii="Times New Roman" w:eastAsia="仿宋" w:hAnsi="Times New Roman" w:cs="Times New Roman" w:hint="eastAsia"/>
                <w:kern w:val="0"/>
                <w:sz w:val="20"/>
                <w:szCs w:val="20"/>
              </w:rPr>
              <w:t>；</w:t>
            </w:r>
          </w:p>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4</w:t>
            </w:r>
            <w:r w:rsidRPr="00AB7012">
              <w:rPr>
                <w:rFonts w:ascii="Times New Roman" w:eastAsia="仿宋" w:hAnsi="Times New Roman" w:cs="Times New Roman"/>
                <w:kern w:val="0"/>
                <w:sz w:val="20"/>
                <w:szCs w:val="20"/>
              </w:rPr>
              <w:t>）编制防汛应急预案。</w:t>
            </w:r>
          </w:p>
        </w:tc>
      </w:tr>
      <w:tr w:rsidR="00CD1761" w:rsidRPr="00AB7012" w:rsidTr="0097792F">
        <w:trPr>
          <w:trHeight w:val="462"/>
          <w:jc w:val="center"/>
        </w:trPr>
        <w:tc>
          <w:tcPr>
            <w:tcW w:w="544" w:type="pct"/>
            <w:vMerge w:val="restar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人为因素</w:t>
            </w:r>
          </w:p>
        </w:tc>
        <w:tc>
          <w:tcPr>
            <w:tcW w:w="247" w:type="pct"/>
            <w:shd w:val="clear" w:color="auto" w:fill="auto"/>
            <w:vAlign w:val="center"/>
            <w:hideMark/>
          </w:tcPr>
          <w:p w:rsidR="00CD1761" w:rsidRPr="00AB7012" w:rsidRDefault="00CD1761" w:rsidP="0097792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4-9</w:t>
            </w:r>
          </w:p>
        </w:tc>
        <w:tc>
          <w:tcPr>
            <w:tcW w:w="1202" w:type="pc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排水建筑物进口堵塞（生活垃圾、柴草漂浮物、滑坡泥石流等）</w:t>
            </w:r>
          </w:p>
        </w:tc>
        <w:tc>
          <w:tcPr>
            <w:tcW w:w="3007" w:type="pct"/>
            <w:shd w:val="clear" w:color="auto" w:fill="auto"/>
            <w:vAlign w:val="center"/>
            <w:hideMark/>
          </w:tcPr>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）清理进口附近工程弃渣、堆土、生活垃圾、柴草、树木等风险源；</w:t>
            </w:r>
            <w:r w:rsidRPr="00AB7012">
              <w:rPr>
                <w:rFonts w:ascii="Times New Roman" w:eastAsia="仿宋" w:hAnsi="Times New Roman" w:cs="Times New Roman"/>
                <w:kern w:val="0"/>
                <w:sz w:val="20"/>
                <w:szCs w:val="20"/>
              </w:rPr>
              <w:br/>
            </w: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）在建筑物进口布设拦漂设施；</w:t>
            </w:r>
            <w:r w:rsidRPr="00AB7012">
              <w:rPr>
                <w:rFonts w:ascii="Times New Roman" w:eastAsia="仿宋" w:hAnsi="Times New Roman" w:cs="Times New Roman"/>
                <w:kern w:val="0"/>
                <w:sz w:val="20"/>
                <w:szCs w:val="20"/>
              </w:rPr>
              <w:br/>
            </w: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3</w:t>
            </w:r>
            <w:r w:rsidRPr="00AB7012">
              <w:rPr>
                <w:rFonts w:ascii="Times New Roman" w:eastAsia="仿宋" w:hAnsi="Times New Roman" w:cs="Times New Roman"/>
                <w:kern w:val="0"/>
                <w:sz w:val="20"/>
                <w:szCs w:val="20"/>
              </w:rPr>
              <w:t>）在洪水期间应加强渠道沿线天然河流水流状态的巡查，随时打捞聚集在排水建筑物进口处的漂浮物；</w:t>
            </w:r>
          </w:p>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4</w:t>
            </w:r>
            <w:r w:rsidRPr="00AB7012">
              <w:rPr>
                <w:rFonts w:ascii="Times New Roman" w:eastAsia="仿宋" w:hAnsi="Times New Roman" w:cs="Times New Roman"/>
                <w:kern w:val="0"/>
                <w:sz w:val="20"/>
                <w:szCs w:val="20"/>
              </w:rPr>
              <w:t>）在排水建筑物进口修建布设拦砂桩、拦沙坎、沉砂池等，防止建筑物进口堵塞；</w:t>
            </w:r>
            <w:r w:rsidRPr="00AB7012">
              <w:rPr>
                <w:rFonts w:ascii="Times New Roman" w:eastAsia="仿宋" w:hAnsi="Times New Roman" w:cs="Times New Roman"/>
                <w:kern w:val="0"/>
                <w:sz w:val="20"/>
                <w:szCs w:val="20"/>
              </w:rPr>
              <w:br/>
            </w: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5</w:t>
            </w:r>
            <w:r w:rsidRPr="00AB7012">
              <w:rPr>
                <w:rFonts w:ascii="Times New Roman" w:eastAsia="仿宋" w:hAnsi="Times New Roman" w:cs="Times New Roman"/>
                <w:kern w:val="0"/>
                <w:sz w:val="20"/>
                <w:szCs w:val="20"/>
              </w:rPr>
              <w:t>）汛期可在排洪倒虹吸进口上游一定距离用铅丝石笼、拦砂桩等设置临时拦挡措施，防止砂石等固体物进入倒虹吸；</w:t>
            </w:r>
          </w:p>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6</w:t>
            </w:r>
            <w:r w:rsidRPr="00AB7012">
              <w:rPr>
                <w:rFonts w:ascii="Times New Roman" w:eastAsia="仿宋" w:hAnsi="Times New Roman" w:cs="Times New Roman"/>
                <w:kern w:val="0"/>
                <w:sz w:val="20"/>
                <w:szCs w:val="20"/>
              </w:rPr>
              <w:t>）在上游河道进行分流，利用附近其他排水建筑物来分担部分流量；</w:t>
            </w:r>
          </w:p>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7</w:t>
            </w:r>
            <w:r w:rsidRPr="00AB7012">
              <w:rPr>
                <w:rFonts w:ascii="Times New Roman" w:eastAsia="仿宋" w:hAnsi="Times New Roman" w:cs="Times New Roman"/>
                <w:kern w:val="0"/>
                <w:sz w:val="20"/>
                <w:szCs w:val="20"/>
              </w:rPr>
              <w:t>）汛期采用临时抽排措施。</w:t>
            </w:r>
          </w:p>
        </w:tc>
      </w:tr>
      <w:tr w:rsidR="00CD1761" w:rsidRPr="00AB7012" w:rsidTr="0097792F">
        <w:trPr>
          <w:jc w:val="center"/>
        </w:trPr>
        <w:tc>
          <w:tcPr>
            <w:tcW w:w="544" w:type="pct"/>
            <w:vMerge/>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p>
        </w:tc>
        <w:tc>
          <w:tcPr>
            <w:tcW w:w="247" w:type="pct"/>
            <w:shd w:val="clear" w:color="auto" w:fill="auto"/>
            <w:vAlign w:val="center"/>
            <w:hideMark/>
          </w:tcPr>
          <w:p w:rsidR="00CD1761" w:rsidRPr="00AB7012" w:rsidRDefault="00CD1761" w:rsidP="0097792F">
            <w:pPr>
              <w:snapToGrid w:val="0"/>
              <w:spacing w:line="180" w:lineRule="exact"/>
              <w:jc w:val="center"/>
              <w:rPr>
                <w:rFonts w:ascii="Times New Roman" w:eastAsia="仿宋" w:hAnsi="Times New Roman" w:cs="Times New Roman"/>
                <w:sz w:val="20"/>
                <w:szCs w:val="20"/>
              </w:rPr>
            </w:pPr>
            <w:r>
              <w:rPr>
                <w:rFonts w:ascii="仿宋" w:eastAsia="仿宋" w:hAnsi="仿宋" w:cs="Times New Roman" w:hint="eastAsia"/>
                <w:sz w:val="20"/>
                <w:szCs w:val="20"/>
              </w:rPr>
              <w:t>4-10</w:t>
            </w:r>
          </w:p>
        </w:tc>
        <w:tc>
          <w:tcPr>
            <w:tcW w:w="1202" w:type="pct"/>
            <w:shd w:val="clear" w:color="auto" w:fill="auto"/>
            <w:vAlign w:val="center"/>
            <w:hideMark/>
          </w:tcPr>
          <w:p w:rsidR="00CD1761" w:rsidRPr="00AB7012" w:rsidRDefault="00CD1761" w:rsidP="0097792F">
            <w:pPr>
              <w:widowControl/>
              <w:snapToGrid w:val="0"/>
              <w:spacing w:line="180" w:lineRule="exact"/>
              <w:jc w:val="center"/>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下游存在阻水建筑物，减小过流能力</w:t>
            </w:r>
          </w:p>
        </w:tc>
        <w:tc>
          <w:tcPr>
            <w:tcW w:w="3007" w:type="pct"/>
            <w:shd w:val="clear" w:color="auto" w:fill="auto"/>
            <w:vAlign w:val="center"/>
            <w:hideMark/>
          </w:tcPr>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1</w:t>
            </w:r>
            <w:r w:rsidRPr="00AB7012">
              <w:rPr>
                <w:rFonts w:ascii="Times New Roman" w:eastAsia="仿宋" w:hAnsi="Times New Roman" w:cs="Times New Roman"/>
                <w:kern w:val="0"/>
                <w:sz w:val="20"/>
                <w:szCs w:val="20"/>
              </w:rPr>
              <w:t>）出口下游行洪疏通，拆除</w:t>
            </w:r>
            <w:proofErr w:type="gramStart"/>
            <w:r w:rsidRPr="00AB7012">
              <w:rPr>
                <w:rFonts w:ascii="Times New Roman" w:eastAsia="仿宋" w:hAnsi="Times New Roman" w:cs="Times New Roman"/>
                <w:kern w:val="0"/>
                <w:sz w:val="20"/>
                <w:szCs w:val="20"/>
              </w:rPr>
              <w:t>阻</w:t>
            </w:r>
            <w:proofErr w:type="gramEnd"/>
            <w:r w:rsidRPr="00AB7012">
              <w:rPr>
                <w:rFonts w:ascii="Times New Roman" w:eastAsia="仿宋" w:hAnsi="Times New Roman" w:cs="Times New Roman"/>
                <w:kern w:val="0"/>
                <w:sz w:val="20"/>
                <w:szCs w:val="20"/>
              </w:rPr>
              <w:t>水路涵或扩大过流断面，恢复河道行洪能力</w:t>
            </w:r>
            <w:r>
              <w:rPr>
                <w:rFonts w:ascii="Times New Roman" w:eastAsia="仿宋" w:hAnsi="Times New Roman" w:cs="Times New Roman" w:hint="eastAsia"/>
                <w:kern w:val="0"/>
                <w:sz w:val="20"/>
                <w:szCs w:val="20"/>
              </w:rPr>
              <w:t>；</w:t>
            </w:r>
          </w:p>
          <w:p w:rsidR="00CD1761" w:rsidRPr="00AB7012" w:rsidRDefault="00CD1761" w:rsidP="0097792F">
            <w:pPr>
              <w:widowControl/>
              <w:snapToGrid w:val="0"/>
              <w:spacing w:line="180" w:lineRule="exact"/>
              <w:rPr>
                <w:rFonts w:ascii="Times New Roman" w:eastAsia="仿宋" w:hAnsi="Times New Roman" w:cs="Times New Roman"/>
                <w:kern w:val="0"/>
                <w:sz w:val="20"/>
                <w:szCs w:val="20"/>
              </w:rPr>
            </w:pPr>
            <w:r w:rsidRPr="00AB7012">
              <w:rPr>
                <w:rFonts w:ascii="Times New Roman" w:eastAsia="仿宋" w:hAnsi="Times New Roman" w:cs="Times New Roman"/>
                <w:kern w:val="0"/>
                <w:sz w:val="20"/>
                <w:szCs w:val="20"/>
              </w:rPr>
              <w:t>（</w:t>
            </w:r>
            <w:r w:rsidRPr="00AB7012">
              <w:rPr>
                <w:rFonts w:ascii="Times New Roman" w:eastAsia="仿宋" w:hAnsi="Times New Roman" w:cs="Times New Roman"/>
                <w:kern w:val="0"/>
                <w:sz w:val="20"/>
                <w:szCs w:val="20"/>
              </w:rPr>
              <w:t>2</w:t>
            </w:r>
            <w:r w:rsidRPr="00AB7012">
              <w:rPr>
                <w:rFonts w:ascii="Times New Roman" w:eastAsia="仿宋" w:hAnsi="Times New Roman" w:cs="Times New Roman"/>
                <w:kern w:val="0"/>
                <w:sz w:val="20"/>
                <w:szCs w:val="20"/>
              </w:rPr>
              <w:t>）加强工程巡查，与当地河道管理部门加强沟通联系，确保工程行洪通畅。</w:t>
            </w:r>
          </w:p>
        </w:tc>
      </w:tr>
    </w:tbl>
    <w:p w:rsidR="00F42E5D" w:rsidRPr="00AB7012" w:rsidRDefault="00F42E5D" w:rsidP="00F42E5D">
      <w:pPr>
        <w:pStyle w:val="10"/>
        <w:ind w:firstLineChars="0" w:firstLine="420"/>
        <w:outlineLvl w:val="9"/>
        <w:rPr>
          <w:rFonts w:ascii="Times New Roman" w:hAnsi="Times New Roman" w:cs="Times New Roman"/>
        </w:rPr>
      </w:pPr>
      <w:r w:rsidRPr="00AB7012">
        <w:rPr>
          <w:rFonts w:ascii="Times New Roman" w:hAnsi="Times New Roman" w:cs="Times New Roman" w:hint="eastAsia"/>
        </w:rPr>
        <w:lastRenderedPageBreak/>
        <w:t>（</w:t>
      </w:r>
      <w:r w:rsidRPr="00AB7012">
        <w:rPr>
          <w:rFonts w:ascii="Times New Roman" w:hAnsi="Times New Roman" w:cs="Times New Roman"/>
        </w:rPr>
        <w:t>3</w:t>
      </w:r>
      <w:r w:rsidRPr="00AB7012">
        <w:rPr>
          <w:rFonts w:ascii="Times New Roman" w:hAnsi="Times New Roman" w:cs="Times New Roman" w:hint="eastAsia"/>
        </w:rPr>
        <w:t>）其他穿越交叉建筑物</w:t>
      </w:r>
      <w:r w:rsidR="008961B1">
        <w:rPr>
          <w:rFonts w:ascii="Times New Roman" w:hAnsi="Times New Roman" w:cs="Times New Roman" w:hint="eastAsia"/>
        </w:rPr>
        <w:t>风险预防措施</w:t>
      </w:r>
    </w:p>
    <w:p w:rsidR="00F42E5D" w:rsidRPr="00AB7012" w:rsidRDefault="00F42E5D"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3.2-</w:t>
      </w:r>
      <w:r w:rsidR="00505D48">
        <w:rPr>
          <w:rFonts w:ascii="Times New Roman" w:hAnsi="Times New Roman" w:cs="Times New Roman" w:hint="eastAsia"/>
        </w:rPr>
        <w:t xml:space="preserve">8  </w:t>
      </w:r>
      <w:r w:rsidRPr="00AB7012">
        <w:rPr>
          <w:rFonts w:ascii="Times New Roman" w:hAnsi="Times New Roman" w:cs="Times New Roman"/>
        </w:rPr>
        <w:t>其他穿越交叉建筑物</w:t>
      </w:r>
      <w:r w:rsidR="008961B1">
        <w:rPr>
          <w:rFonts w:ascii="Times New Roman" w:hAnsi="Times New Roman" w:cs="Times New Roman"/>
        </w:rPr>
        <w:t>风险预防措施</w:t>
      </w:r>
      <w:r w:rsidRPr="00AB7012">
        <w:rPr>
          <w:rFonts w:ascii="Times New Roman" w:hAnsi="Times New Roman" w:cs="Times New Roman"/>
        </w:rPr>
        <w:t>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0"/>
        <w:gridCol w:w="1684"/>
        <w:gridCol w:w="708"/>
        <w:gridCol w:w="2859"/>
        <w:gridCol w:w="7563"/>
      </w:tblGrid>
      <w:tr w:rsidR="00F55FB0" w:rsidRPr="0097792F" w:rsidTr="00390136">
        <w:trPr>
          <w:tblHeader/>
          <w:jc w:val="center"/>
        </w:trPr>
        <w:tc>
          <w:tcPr>
            <w:tcW w:w="549" w:type="pc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建筑物类型</w:t>
            </w:r>
          </w:p>
        </w:tc>
        <w:tc>
          <w:tcPr>
            <w:tcW w:w="585" w:type="pc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风险因子归类</w:t>
            </w:r>
          </w:p>
        </w:tc>
        <w:tc>
          <w:tcPr>
            <w:tcW w:w="246" w:type="pct"/>
            <w:shd w:val="clear" w:color="auto" w:fill="auto"/>
            <w:vAlign w:val="center"/>
            <w:hideMark/>
          </w:tcPr>
          <w:p w:rsidR="00F55FB0" w:rsidRPr="0097792F" w:rsidRDefault="00867454"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编号</w:t>
            </w:r>
          </w:p>
        </w:tc>
        <w:tc>
          <w:tcPr>
            <w:tcW w:w="993" w:type="pc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风险因子</w:t>
            </w:r>
          </w:p>
        </w:tc>
        <w:tc>
          <w:tcPr>
            <w:tcW w:w="2627" w:type="pc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预防措施</w:t>
            </w:r>
          </w:p>
        </w:tc>
      </w:tr>
      <w:tr w:rsidR="00F55FB0" w:rsidRPr="0097792F" w:rsidTr="00390136">
        <w:trPr>
          <w:tblHeader/>
          <w:jc w:val="center"/>
        </w:trPr>
        <w:tc>
          <w:tcPr>
            <w:tcW w:w="549" w:type="pct"/>
            <w:vMerge w:val="restart"/>
            <w:shd w:val="clear" w:color="auto" w:fill="auto"/>
            <w:vAlign w:val="center"/>
            <w:hideMark/>
          </w:tcPr>
          <w:p w:rsidR="004C2496"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其他穿越交叉建筑物</w:t>
            </w:r>
          </w:p>
        </w:tc>
        <w:tc>
          <w:tcPr>
            <w:tcW w:w="585" w:type="pct"/>
            <w:vMerge w:val="restar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自然因素</w:t>
            </w:r>
          </w:p>
        </w:tc>
        <w:tc>
          <w:tcPr>
            <w:tcW w:w="246" w:type="pct"/>
            <w:shd w:val="clear" w:color="auto" w:fill="auto"/>
            <w:vAlign w:val="center"/>
            <w:hideMark/>
          </w:tcPr>
          <w:p w:rsidR="00F55FB0" w:rsidRPr="0097792F" w:rsidRDefault="00F55FB0" w:rsidP="0097792F">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5-1</w:t>
            </w:r>
          </w:p>
        </w:tc>
        <w:tc>
          <w:tcPr>
            <w:tcW w:w="993" w:type="pc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暴雨洪水</w:t>
            </w:r>
          </w:p>
        </w:tc>
        <w:tc>
          <w:tcPr>
            <w:tcW w:w="2627" w:type="pct"/>
            <w:shd w:val="clear" w:color="auto" w:fill="auto"/>
            <w:vAlign w:val="center"/>
            <w:hideMark/>
          </w:tcPr>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密切关注汛期天气预报；加强汛前风险排查。</w:t>
            </w:r>
          </w:p>
        </w:tc>
      </w:tr>
      <w:tr w:rsidR="00F55FB0" w:rsidRPr="0097792F" w:rsidTr="00390136">
        <w:trPr>
          <w:tblHeader/>
          <w:jc w:val="center"/>
        </w:trPr>
        <w:tc>
          <w:tcPr>
            <w:tcW w:w="549" w:type="pct"/>
            <w:vMerge/>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p>
        </w:tc>
        <w:tc>
          <w:tcPr>
            <w:tcW w:w="585" w:type="pct"/>
            <w:vMerge/>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F55FB0" w:rsidRPr="0097792F" w:rsidRDefault="00F55FB0" w:rsidP="0097792F">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5-2</w:t>
            </w:r>
          </w:p>
        </w:tc>
        <w:tc>
          <w:tcPr>
            <w:tcW w:w="993" w:type="pc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极端气象</w:t>
            </w:r>
          </w:p>
        </w:tc>
        <w:tc>
          <w:tcPr>
            <w:tcW w:w="2627" w:type="pct"/>
            <w:shd w:val="clear" w:color="auto" w:fill="auto"/>
            <w:vAlign w:val="center"/>
            <w:hideMark/>
          </w:tcPr>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与穿越工程运管单位沟通，必要时对输电线路采用融冰设施进行处理</w:t>
            </w:r>
            <w:r w:rsidR="00672538" w:rsidRPr="0097792F">
              <w:rPr>
                <w:rFonts w:ascii="仿宋" w:eastAsia="仿宋" w:hAnsi="仿宋" w:cs="Times New Roman" w:hint="eastAsia"/>
                <w:kern w:val="0"/>
                <w:sz w:val="20"/>
                <w:szCs w:val="20"/>
              </w:rPr>
              <w:t>。</w:t>
            </w:r>
          </w:p>
        </w:tc>
      </w:tr>
      <w:tr w:rsidR="00F55FB0" w:rsidRPr="0097792F" w:rsidTr="00390136">
        <w:trPr>
          <w:tblHeader/>
          <w:jc w:val="center"/>
        </w:trPr>
        <w:tc>
          <w:tcPr>
            <w:tcW w:w="549" w:type="pct"/>
            <w:vMerge/>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p>
        </w:tc>
        <w:tc>
          <w:tcPr>
            <w:tcW w:w="585" w:type="pct"/>
            <w:vMerge w:val="restar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工程因素</w:t>
            </w:r>
          </w:p>
        </w:tc>
        <w:tc>
          <w:tcPr>
            <w:tcW w:w="246" w:type="pct"/>
            <w:shd w:val="clear" w:color="auto" w:fill="auto"/>
            <w:vAlign w:val="center"/>
            <w:hideMark/>
          </w:tcPr>
          <w:p w:rsidR="00F55FB0" w:rsidRPr="0097792F" w:rsidRDefault="00F55FB0" w:rsidP="0097792F">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5-3</w:t>
            </w:r>
          </w:p>
        </w:tc>
        <w:tc>
          <w:tcPr>
            <w:tcW w:w="993" w:type="pc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渠渠交叉建筑物混凝土裂缝、钢管破裂、接缝渗漏</w:t>
            </w:r>
          </w:p>
        </w:tc>
        <w:tc>
          <w:tcPr>
            <w:tcW w:w="2627" w:type="pct"/>
            <w:shd w:val="clear" w:color="auto" w:fill="auto"/>
            <w:vAlign w:val="center"/>
            <w:hideMark/>
          </w:tcPr>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（1）在渠坡渗漏出口设置压浸平台，防止水土流失；</w:t>
            </w:r>
          </w:p>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（2）必要时对结构缝进行临时灌浆处理；</w:t>
            </w:r>
          </w:p>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（2）在灌溉渠道无水情况下，进行结构加固、补强处理或接缝防渗处理。</w:t>
            </w:r>
          </w:p>
        </w:tc>
      </w:tr>
      <w:tr w:rsidR="00F55FB0" w:rsidRPr="0097792F" w:rsidTr="00390136">
        <w:trPr>
          <w:tblHeader/>
          <w:jc w:val="center"/>
        </w:trPr>
        <w:tc>
          <w:tcPr>
            <w:tcW w:w="549" w:type="pct"/>
            <w:vMerge/>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p>
        </w:tc>
        <w:tc>
          <w:tcPr>
            <w:tcW w:w="585" w:type="pct"/>
            <w:vMerge/>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F55FB0" w:rsidRPr="0097792F" w:rsidRDefault="00F55FB0" w:rsidP="0097792F">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5-4</w:t>
            </w:r>
          </w:p>
        </w:tc>
        <w:tc>
          <w:tcPr>
            <w:tcW w:w="993" w:type="pct"/>
            <w:shd w:val="clear" w:color="auto" w:fill="auto"/>
            <w:vAlign w:val="center"/>
            <w:hideMark/>
          </w:tcPr>
          <w:p w:rsidR="00F55FB0" w:rsidRPr="0097792F" w:rsidRDefault="00112D82"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hint="eastAsia"/>
                <w:kern w:val="0"/>
                <w:sz w:val="20"/>
                <w:szCs w:val="20"/>
              </w:rPr>
              <w:t>灌渠</w:t>
            </w:r>
            <w:r w:rsidR="00F55FB0" w:rsidRPr="0097792F">
              <w:rPr>
                <w:rFonts w:ascii="仿宋" w:eastAsia="仿宋" w:hAnsi="仿宋" w:cs="Times New Roman"/>
                <w:kern w:val="0"/>
                <w:sz w:val="20"/>
                <w:szCs w:val="20"/>
              </w:rPr>
              <w:t>、排污管道</w:t>
            </w:r>
            <w:r w:rsidRPr="0097792F">
              <w:rPr>
                <w:rFonts w:ascii="仿宋" w:eastAsia="仿宋" w:hAnsi="仿宋" w:cs="Times New Roman" w:hint="eastAsia"/>
                <w:kern w:val="0"/>
                <w:sz w:val="20"/>
                <w:szCs w:val="20"/>
              </w:rPr>
              <w:t>等</w:t>
            </w:r>
            <w:r w:rsidR="00F55FB0" w:rsidRPr="0097792F">
              <w:rPr>
                <w:rFonts w:ascii="仿宋" w:eastAsia="仿宋" w:hAnsi="仿宋" w:cs="Times New Roman"/>
                <w:kern w:val="0"/>
                <w:sz w:val="20"/>
                <w:szCs w:val="20"/>
              </w:rPr>
              <w:t>淤堵</w:t>
            </w:r>
          </w:p>
        </w:tc>
        <w:tc>
          <w:tcPr>
            <w:tcW w:w="2627" w:type="pct"/>
            <w:shd w:val="clear" w:color="auto" w:fill="auto"/>
            <w:vAlign w:val="center"/>
            <w:hideMark/>
          </w:tcPr>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与穿越工程运管单位联系，协调管涵的清淤工作</w:t>
            </w:r>
            <w:r w:rsidR="00672538" w:rsidRPr="0097792F">
              <w:rPr>
                <w:rFonts w:ascii="仿宋" w:eastAsia="仿宋" w:hAnsi="仿宋" w:cs="Times New Roman" w:hint="eastAsia"/>
                <w:kern w:val="0"/>
                <w:sz w:val="20"/>
                <w:szCs w:val="20"/>
              </w:rPr>
              <w:t>。</w:t>
            </w:r>
          </w:p>
        </w:tc>
      </w:tr>
      <w:tr w:rsidR="00F55FB0" w:rsidRPr="0097792F" w:rsidTr="00390136">
        <w:trPr>
          <w:tblHeader/>
          <w:jc w:val="center"/>
        </w:trPr>
        <w:tc>
          <w:tcPr>
            <w:tcW w:w="549" w:type="pct"/>
            <w:vMerge/>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p>
        </w:tc>
        <w:tc>
          <w:tcPr>
            <w:tcW w:w="585" w:type="pct"/>
            <w:vMerge/>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F55FB0" w:rsidRPr="0097792F" w:rsidRDefault="00F55FB0" w:rsidP="0097792F">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5-5</w:t>
            </w:r>
          </w:p>
        </w:tc>
        <w:tc>
          <w:tcPr>
            <w:tcW w:w="993" w:type="pc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其他穿越工程混凝土裂缝、钢管破裂、结构缝破损</w:t>
            </w:r>
          </w:p>
        </w:tc>
        <w:tc>
          <w:tcPr>
            <w:tcW w:w="2627" w:type="pct"/>
            <w:shd w:val="clear" w:color="auto" w:fill="auto"/>
            <w:vAlign w:val="center"/>
            <w:hideMark/>
          </w:tcPr>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与穿越工程运管单位联系，协调工程的加固处理</w:t>
            </w:r>
            <w:r w:rsidR="00672538" w:rsidRPr="0097792F">
              <w:rPr>
                <w:rFonts w:ascii="仿宋" w:eastAsia="仿宋" w:hAnsi="仿宋" w:cs="Times New Roman" w:hint="eastAsia"/>
                <w:kern w:val="0"/>
                <w:sz w:val="20"/>
                <w:szCs w:val="20"/>
              </w:rPr>
              <w:t>。</w:t>
            </w:r>
          </w:p>
        </w:tc>
      </w:tr>
      <w:tr w:rsidR="00F55FB0" w:rsidRPr="0097792F" w:rsidTr="00390136">
        <w:trPr>
          <w:tblHeader/>
          <w:jc w:val="center"/>
        </w:trPr>
        <w:tc>
          <w:tcPr>
            <w:tcW w:w="549" w:type="pct"/>
            <w:vMerge/>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p>
        </w:tc>
        <w:tc>
          <w:tcPr>
            <w:tcW w:w="585" w:type="pc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管理因素</w:t>
            </w:r>
          </w:p>
        </w:tc>
        <w:tc>
          <w:tcPr>
            <w:tcW w:w="246" w:type="pct"/>
            <w:shd w:val="clear" w:color="auto" w:fill="auto"/>
            <w:vAlign w:val="center"/>
            <w:hideMark/>
          </w:tcPr>
          <w:p w:rsidR="00F55FB0" w:rsidRPr="0097792F" w:rsidRDefault="00F55FB0" w:rsidP="0097792F">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5-6</w:t>
            </w:r>
          </w:p>
        </w:tc>
        <w:tc>
          <w:tcPr>
            <w:tcW w:w="993" w:type="pc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抢险道路、设施</w:t>
            </w:r>
          </w:p>
        </w:tc>
        <w:tc>
          <w:tcPr>
            <w:tcW w:w="2627" w:type="pct"/>
            <w:shd w:val="clear" w:color="auto" w:fill="auto"/>
            <w:vAlign w:val="center"/>
            <w:hideMark/>
          </w:tcPr>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（1）对交通不便利的建筑物局部增设抢险道路</w:t>
            </w:r>
            <w:r w:rsidR="00672538" w:rsidRPr="0097792F">
              <w:rPr>
                <w:rFonts w:ascii="仿宋" w:eastAsia="仿宋" w:hAnsi="仿宋" w:cs="Times New Roman" w:hint="eastAsia"/>
                <w:kern w:val="0"/>
                <w:sz w:val="20"/>
                <w:szCs w:val="20"/>
              </w:rPr>
              <w:t>；</w:t>
            </w:r>
          </w:p>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（2）总干渠门禁系统自动化</w:t>
            </w:r>
            <w:r w:rsidR="00672538" w:rsidRPr="0097792F">
              <w:rPr>
                <w:rFonts w:ascii="仿宋" w:eastAsia="仿宋" w:hAnsi="仿宋" w:cs="Times New Roman" w:hint="eastAsia"/>
                <w:kern w:val="0"/>
                <w:sz w:val="20"/>
                <w:szCs w:val="20"/>
              </w:rPr>
              <w:t>；</w:t>
            </w:r>
          </w:p>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（3）汛前对抢险道路进行风险排查，检查抢险设备调用、抢险物资的备料情况</w:t>
            </w:r>
            <w:r w:rsidR="00672538" w:rsidRPr="0097792F">
              <w:rPr>
                <w:rFonts w:ascii="仿宋" w:eastAsia="仿宋" w:hAnsi="仿宋" w:cs="Times New Roman" w:hint="eastAsia"/>
                <w:kern w:val="0"/>
                <w:sz w:val="20"/>
                <w:szCs w:val="20"/>
              </w:rPr>
              <w:t>；</w:t>
            </w:r>
          </w:p>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（4）编制防汛应急预案。</w:t>
            </w:r>
          </w:p>
        </w:tc>
      </w:tr>
      <w:tr w:rsidR="00F55FB0" w:rsidRPr="0097792F" w:rsidTr="00390136">
        <w:trPr>
          <w:tblHeader/>
          <w:jc w:val="center"/>
        </w:trPr>
        <w:tc>
          <w:tcPr>
            <w:tcW w:w="549" w:type="pct"/>
            <w:vMerge/>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p>
        </w:tc>
        <w:tc>
          <w:tcPr>
            <w:tcW w:w="585" w:type="pct"/>
            <w:vMerge w:val="restar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人为因素</w:t>
            </w:r>
          </w:p>
        </w:tc>
        <w:tc>
          <w:tcPr>
            <w:tcW w:w="246" w:type="pct"/>
            <w:shd w:val="clear" w:color="auto" w:fill="auto"/>
            <w:vAlign w:val="center"/>
            <w:hideMark/>
          </w:tcPr>
          <w:p w:rsidR="00F55FB0" w:rsidRPr="0097792F" w:rsidRDefault="00F55FB0" w:rsidP="0097792F">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5-7</w:t>
            </w:r>
          </w:p>
        </w:tc>
        <w:tc>
          <w:tcPr>
            <w:tcW w:w="993" w:type="pc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燃放鞭炮</w:t>
            </w:r>
          </w:p>
        </w:tc>
        <w:tc>
          <w:tcPr>
            <w:tcW w:w="2627" w:type="pct"/>
            <w:shd w:val="clear" w:color="auto" w:fill="auto"/>
            <w:vAlign w:val="center"/>
            <w:hideMark/>
          </w:tcPr>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与地方政府联系，禁止在易燃易爆设施附近燃放鞭炮</w:t>
            </w:r>
            <w:r w:rsidR="00672538" w:rsidRPr="0097792F">
              <w:rPr>
                <w:rFonts w:ascii="仿宋" w:eastAsia="仿宋" w:hAnsi="仿宋" w:cs="Times New Roman" w:hint="eastAsia"/>
                <w:kern w:val="0"/>
                <w:sz w:val="20"/>
                <w:szCs w:val="20"/>
              </w:rPr>
              <w:t>。</w:t>
            </w:r>
          </w:p>
        </w:tc>
      </w:tr>
      <w:tr w:rsidR="00F55FB0" w:rsidRPr="0097792F" w:rsidTr="00390136">
        <w:trPr>
          <w:tblHeader/>
          <w:jc w:val="center"/>
        </w:trPr>
        <w:tc>
          <w:tcPr>
            <w:tcW w:w="549" w:type="pct"/>
            <w:vMerge/>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p>
        </w:tc>
        <w:tc>
          <w:tcPr>
            <w:tcW w:w="585" w:type="pct"/>
            <w:vMerge/>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p>
        </w:tc>
        <w:tc>
          <w:tcPr>
            <w:tcW w:w="246" w:type="pct"/>
            <w:shd w:val="clear" w:color="auto" w:fill="auto"/>
            <w:vAlign w:val="center"/>
            <w:hideMark/>
          </w:tcPr>
          <w:p w:rsidR="00F55FB0" w:rsidRPr="0097792F" w:rsidRDefault="00F55FB0" w:rsidP="0097792F">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5-8</w:t>
            </w:r>
          </w:p>
        </w:tc>
        <w:tc>
          <w:tcPr>
            <w:tcW w:w="993" w:type="pct"/>
            <w:shd w:val="clear" w:color="auto" w:fill="auto"/>
            <w:vAlign w:val="center"/>
            <w:hideMark/>
          </w:tcPr>
          <w:p w:rsidR="00F55FB0" w:rsidRPr="0097792F" w:rsidRDefault="00F55FB0" w:rsidP="0097792F">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违规取土、堆土</w:t>
            </w:r>
          </w:p>
        </w:tc>
        <w:tc>
          <w:tcPr>
            <w:tcW w:w="2627" w:type="pct"/>
            <w:shd w:val="clear" w:color="auto" w:fill="auto"/>
            <w:vAlign w:val="center"/>
            <w:hideMark/>
          </w:tcPr>
          <w:p w:rsidR="00F55FB0" w:rsidRPr="0097792F" w:rsidRDefault="00F55FB0" w:rsidP="0097792F">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与穿越工程建设单位联系，协调解决</w:t>
            </w:r>
            <w:r w:rsidR="00672538" w:rsidRPr="0097792F">
              <w:rPr>
                <w:rFonts w:ascii="仿宋" w:eastAsia="仿宋" w:hAnsi="仿宋" w:cs="Times New Roman" w:hint="eastAsia"/>
                <w:kern w:val="0"/>
                <w:sz w:val="20"/>
                <w:szCs w:val="20"/>
              </w:rPr>
              <w:t>。</w:t>
            </w:r>
          </w:p>
        </w:tc>
      </w:tr>
    </w:tbl>
    <w:p w:rsidR="00F42E5D" w:rsidRDefault="00F42E5D"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911459" w:rsidRDefault="00911459" w:rsidP="002C1E1F">
      <w:pPr>
        <w:pStyle w:val="10"/>
        <w:ind w:firstLineChars="0" w:firstLine="0"/>
        <w:jc w:val="center"/>
        <w:outlineLvl w:val="9"/>
        <w:rPr>
          <w:rFonts w:ascii="Times New Roman" w:hAnsi="Times New Roman" w:cs="Times New Roman"/>
        </w:rPr>
      </w:pPr>
    </w:p>
    <w:p w:rsidR="00F42E5D" w:rsidRPr="00AB7012" w:rsidRDefault="00F42E5D" w:rsidP="00F42E5D">
      <w:pPr>
        <w:pStyle w:val="10"/>
        <w:ind w:firstLineChars="0" w:firstLine="420"/>
        <w:outlineLvl w:val="9"/>
        <w:rPr>
          <w:rFonts w:ascii="Times New Roman" w:hAnsi="Times New Roman" w:cs="Times New Roman"/>
        </w:rPr>
      </w:pPr>
      <w:r w:rsidRPr="00AB7012">
        <w:rPr>
          <w:rFonts w:ascii="Times New Roman" w:hAnsi="Times New Roman" w:cs="Times New Roman" w:hint="eastAsia"/>
        </w:rPr>
        <w:lastRenderedPageBreak/>
        <w:t>（</w:t>
      </w:r>
      <w:r w:rsidRPr="00AB7012">
        <w:rPr>
          <w:rFonts w:ascii="Times New Roman" w:hAnsi="Times New Roman" w:cs="Times New Roman"/>
        </w:rPr>
        <w:t>4</w:t>
      </w:r>
      <w:r w:rsidRPr="00AB7012">
        <w:rPr>
          <w:rFonts w:ascii="Times New Roman" w:hAnsi="Times New Roman" w:cs="Times New Roman"/>
        </w:rPr>
        <w:t>）</w:t>
      </w:r>
      <w:proofErr w:type="gramStart"/>
      <w:r w:rsidRPr="00AB7012">
        <w:rPr>
          <w:rFonts w:ascii="Times New Roman" w:hAnsi="Times New Roman" w:cs="Times New Roman" w:hint="eastAsia"/>
        </w:rPr>
        <w:t>跨渠桥梁</w:t>
      </w:r>
      <w:proofErr w:type="gramEnd"/>
      <w:r w:rsidR="008961B1">
        <w:rPr>
          <w:rFonts w:ascii="Times New Roman" w:hAnsi="Times New Roman" w:cs="Times New Roman" w:hint="eastAsia"/>
        </w:rPr>
        <w:t>风险预防措施</w:t>
      </w:r>
    </w:p>
    <w:p w:rsidR="00F42E5D" w:rsidRPr="00AB7012" w:rsidRDefault="00F42E5D"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3.2-</w:t>
      </w:r>
      <w:r w:rsidR="00505D48">
        <w:rPr>
          <w:rFonts w:ascii="Times New Roman" w:hAnsi="Times New Roman" w:cs="Times New Roman" w:hint="eastAsia"/>
        </w:rPr>
        <w:t xml:space="preserve">9  </w:t>
      </w:r>
      <w:proofErr w:type="gramStart"/>
      <w:r w:rsidRPr="00AB7012">
        <w:rPr>
          <w:rFonts w:ascii="Times New Roman" w:hAnsi="Times New Roman" w:cs="Times New Roman"/>
        </w:rPr>
        <w:t>跨渠桥梁</w:t>
      </w:r>
      <w:proofErr w:type="gramEnd"/>
      <w:r w:rsidR="008961B1">
        <w:rPr>
          <w:rFonts w:ascii="Times New Roman" w:hAnsi="Times New Roman" w:cs="Times New Roman"/>
        </w:rPr>
        <w:t>风险预防措施</w:t>
      </w:r>
      <w:r w:rsidRPr="00AB7012">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9"/>
        <w:gridCol w:w="785"/>
        <w:gridCol w:w="1314"/>
        <w:gridCol w:w="10430"/>
      </w:tblGrid>
      <w:tr w:rsidR="00F55FB0" w:rsidRPr="0097792F" w:rsidTr="0097792F">
        <w:trPr>
          <w:tblHeader/>
          <w:jc w:val="center"/>
        </w:trPr>
        <w:tc>
          <w:tcPr>
            <w:tcW w:w="594"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风险因子归类</w:t>
            </w:r>
          </w:p>
        </w:tc>
        <w:tc>
          <w:tcPr>
            <w:tcW w:w="276" w:type="pct"/>
            <w:shd w:val="clear" w:color="auto" w:fill="auto"/>
            <w:vAlign w:val="center"/>
            <w:hideMark/>
          </w:tcPr>
          <w:p w:rsidR="00F55FB0" w:rsidRPr="0097792F" w:rsidRDefault="00867454"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编号</w:t>
            </w:r>
          </w:p>
        </w:tc>
        <w:tc>
          <w:tcPr>
            <w:tcW w:w="462"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风险因子</w:t>
            </w:r>
          </w:p>
        </w:tc>
        <w:tc>
          <w:tcPr>
            <w:tcW w:w="3668"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预防措施</w:t>
            </w:r>
          </w:p>
        </w:tc>
      </w:tr>
      <w:tr w:rsidR="00F55FB0" w:rsidRPr="0097792F" w:rsidTr="0097792F">
        <w:trPr>
          <w:tblHeader/>
          <w:jc w:val="center"/>
        </w:trPr>
        <w:tc>
          <w:tcPr>
            <w:tcW w:w="594" w:type="pct"/>
            <w:vMerge w:val="restar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自然因素</w:t>
            </w:r>
          </w:p>
        </w:tc>
        <w:tc>
          <w:tcPr>
            <w:tcW w:w="276" w:type="pct"/>
            <w:shd w:val="clear" w:color="auto" w:fill="auto"/>
            <w:vAlign w:val="center"/>
            <w:hideMark/>
          </w:tcPr>
          <w:p w:rsidR="00F55FB0" w:rsidRPr="0097792F" w:rsidRDefault="00F55FB0" w:rsidP="00505D48">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6-1</w:t>
            </w:r>
          </w:p>
        </w:tc>
        <w:tc>
          <w:tcPr>
            <w:tcW w:w="462"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地震</w:t>
            </w:r>
          </w:p>
        </w:tc>
        <w:tc>
          <w:tcPr>
            <w:tcW w:w="3668" w:type="pct"/>
            <w:shd w:val="clear" w:color="auto" w:fill="auto"/>
            <w:vAlign w:val="center"/>
            <w:hideMark/>
          </w:tcPr>
          <w:p w:rsidR="00F55FB0" w:rsidRPr="0097792F" w:rsidRDefault="00F55FB0" w:rsidP="00505D48">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对桥梁所采用的隔震结构、设施进行定期检查及维护，及时进行震后检查。</w:t>
            </w:r>
          </w:p>
        </w:tc>
      </w:tr>
      <w:tr w:rsidR="00F55FB0" w:rsidRPr="0097792F" w:rsidTr="0097792F">
        <w:trPr>
          <w:tblHeader/>
          <w:jc w:val="center"/>
        </w:trPr>
        <w:tc>
          <w:tcPr>
            <w:tcW w:w="594" w:type="pct"/>
            <w:vMerge/>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p>
        </w:tc>
        <w:tc>
          <w:tcPr>
            <w:tcW w:w="276" w:type="pct"/>
            <w:shd w:val="clear" w:color="auto" w:fill="auto"/>
            <w:vAlign w:val="center"/>
            <w:hideMark/>
          </w:tcPr>
          <w:p w:rsidR="00F55FB0" w:rsidRPr="0097792F" w:rsidRDefault="00F55FB0" w:rsidP="00505D48">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6-2</w:t>
            </w:r>
          </w:p>
        </w:tc>
        <w:tc>
          <w:tcPr>
            <w:tcW w:w="462"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暴雨洪水</w:t>
            </w:r>
          </w:p>
        </w:tc>
        <w:tc>
          <w:tcPr>
            <w:tcW w:w="3668" w:type="pct"/>
            <w:shd w:val="clear" w:color="auto" w:fill="auto"/>
            <w:vAlign w:val="center"/>
            <w:hideMark/>
          </w:tcPr>
          <w:p w:rsidR="00F55FB0" w:rsidRPr="0097792F" w:rsidRDefault="00F55FB0" w:rsidP="00505D48">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加强预报，汛前对桥头排水进行排查，可考虑在桥头设置挡水坎、排水篦子，避免桥头洪水冲刷渠坡。</w:t>
            </w:r>
          </w:p>
        </w:tc>
      </w:tr>
      <w:tr w:rsidR="00F55FB0" w:rsidRPr="0097792F" w:rsidTr="0097792F">
        <w:trPr>
          <w:tblHeader/>
          <w:jc w:val="center"/>
        </w:trPr>
        <w:tc>
          <w:tcPr>
            <w:tcW w:w="594" w:type="pct"/>
            <w:vMerge/>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p>
        </w:tc>
        <w:tc>
          <w:tcPr>
            <w:tcW w:w="276" w:type="pct"/>
            <w:shd w:val="clear" w:color="auto" w:fill="auto"/>
            <w:vAlign w:val="center"/>
            <w:hideMark/>
          </w:tcPr>
          <w:p w:rsidR="00F55FB0" w:rsidRPr="0097792F" w:rsidRDefault="00F55FB0" w:rsidP="00505D48">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6-3</w:t>
            </w:r>
          </w:p>
        </w:tc>
        <w:tc>
          <w:tcPr>
            <w:tcW w:w="462"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恶劣气象</w:t>
            </w:r>
          </w:p>
        </w:tc>
        <w:tc>
          <w:tcPr>
            <w:tcW w:w="3668" w:type="pct"/>
            <w:shd w:val="clear" w:color="auto" w:fill="auto"/>
            <w:vAlign w:val="center"/>
            <w:hideMark/>
          </w:tcPr>
          <w:p w:rsidR="00F55FB0" w:rsidRPr="0097792F" w:rsidRDefault="00F55FB0" w:rsidP="00505D48">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加强预报，桥头设置车辆缓行警示标志，对道路结冰</w:t>
            </w:r>
            <w:proofErr w:type="gramStart"/>
            <w:r w:rsidRPr="0097792F">
              <w:rPr>
                <w:rFonts w:ascii="仿宋" w:eastAsia="仿宋" w:hAnsi="仿宋" w:cs="Times New Roman"/>
                <w:kern w:val="0"/>
                <w:sz w:val="20"/>
                <w:szCs w:val="20"/>
              </w:rPr>
              <w:t>段采取</w:t>
            </w:r>
            <w:proofErr w:type="gramEnd"/>
            <w:r w:rsidRPr="0097792F">
              <w:rPr>
                <w:rFonts w:ascii="仿宋" w:eastAsia="仿宋" w:hAnsi="仿宋" w:cs="Times New Roman"/>
                <w:kern w:val="0"/>
                <w:sz w:val="20"/>
                <w:szCs w:val="20"/>
              </w:rPr>
              <w:t>除冰措施。</w:t>
            </w:r>
          </w:p>
        </w:tc>
      </w:tr>
      <w:tr w:rsidR="00F55FB0" w:rsidRPr="0097792F" w:rsidTr="0097792F">
        <w:trPr>
          <w:tblHeader/>
          <w:jc w:val="center"/>
        </w:trPr>
        <w:tc>
          <w:tcPr>
            <w:tcW w:w="594" w:type="pct"/>
            <w:vMerge w:val="restar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工程因素</w:t>
            </w:r>
          </w:p>
        </w:tc>
        <w:tc>
          <w:tcPr>
            <w:tcW w:w="276" w:type="pct"/>
            <w:shd w:val="clear" w:color="auto" w:fill="auto"/>
            <w:vAlign w:val="center"/>
            <w:hideMark/>
          </w:tcPr>
          <w:p w:rsidR="00F55FB0" w:rsidRPr="0097792F" w:rsidRDefault="00F55FB0" w:rsidP="00505D48">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6-4</w:t>
            </w:r>
          </w:p>
        </w:tc>
        <w:tc>
          <w:tcPr>
            <w:tcW w:w="462"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b/>
                <w:kern w:val="0"/>
                <w:sz w:val="20"/>
                <w:szCs w:val="20"/>
              </w:rPr>
            </w:pPr>
            <w:r w:rsidRPr="0097792F">
              <w:rPr>
                <w:rFonts w:ascii="仿宋" w:eastAsia="仿宋" w:hAnsi="仿宋" w:cs="Times New Roman"/>
                <w:sz w:val="20"/>
                <w:szCs w:val="20"/>
              </w:rPr>
              <w:t>混凝土裂缝</w:t>
            </w:r>
          </w:p>
        </w:tc>
        <w:tc>
          <w:tcPr>
            <w:tcW w:w="3668" w:type="pct"/>
            <w:shd w:val="clear" w:color="auto" w:fill="auto"/>
            <w:vAlign w:val="center"/>
            <w:hideMark/>
          </w:tcPr>
          <w:p w:rsidR="00F55FB0" w:rsidRPr="0097792F" w:rsidRDefault="00F55FB0" w:rsidP="00505D48">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桥梁运管单位对桥梁结构定期进行检测维护，对存在问题的部位及时进行加固修复。</w:t>
            </w:r>
          </w:p>
        </w:tc>
      </w:tr>
      <w:tr w:rsidR="00F55FB0" w:rsidRPr="0097792F" w:rsidTr="0097792F">
        <w:trPr>
          <w:tblHeader/>
          <w:jc w:val="center"/>
        </w:trPr>
        <w:tc>
          <w:tcPr>
            <w:tcW w:w="594" w:type="pct"/>
            <w:vMerge/>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p>
        </w:tc>
        <w:tc>
          <w:tcPr>
            <w:tcW w:w="276" w:type="pct"/>
            <w:shd w:val="clear" w:color="auto" w:fill="auto"/>
            <w:vAlign w:val="center"/>
            <w:hideMark/>
          </w:tcPr>
          <w:p w:rsidR="00F55FB0" w:rsidRPr="0097792F" w:rsidRDefault="00F55FB0" w:rsidP="00505D48">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6-5</w:t>
            </w:r>
          </w:p>
        </w:tc>
        <w:tc>
          <w:tcPr>
            <w:tcW w:w="462"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超标准荷载</w:t>
            </w:r>
          </w:p>
        </w:tc>
        <w:tc>
          <w:tcPr>
            <w:tcW w:w="3668" w:type="pct"/>
            <w:shd w:val="clear" w:color="auto" w:fill="auto"/>
            <w:vAlign w:val="center"/>
            <w:hideMark/>
          </w:tcPr>
          <w:p w:rsidR="00F55FB0" w:rsidRPr="0097792F" w:rsidRDefault="00F55FB0" w:rsidP="00505D48">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对超载现象严重、交通流量大的桥梁实行限高、限宽、限重等交通管制措施；定期对桥梁结构定期进行检测维护。</w:t>
            </w:r>
          </w:p>
        </w:tc>
      </w:tr>
      <w:tr w:rsidR="00F55FB0" w:rsidRPr="0097792F" w:rsidTr="0097792F">
        <w:trPr>
          <w:tblHeader/>
          <w:jc w:val="center"/>
        </w:trPr>
        <w:tc>
          <w:tcPr>
            <w:tcW w:w="594" w:type="pct"/>
            <w:vMerge w:val="restar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管理因素</w:t>
            </w:r>
          </w:p>
        </w:tc>
        <w:tc>
          <w:tcPr>
            <w:tcW w:w="276" w:type="pct"/>
            <w:shd w:val="clear" w:color="auto" w:fill="auto"/>
            <w:vAlign w:val="center"/>
            <w:hideMark/>
          </w:tcPr>
          <w:p w:rsidR="00F55FB0" w:rsidRPr="0097792F" w:rsidRDefault="00F55FB0" w:rsidP="00505D48">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6-6</w:t>
            </w:r>
          </w:p>
        </w:tc>
        <w:tc>
          <w:tcPr>
            <w:tcW w:w="462"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检修养护</w:t>
            </w:r>
          </w:p>
        </w:tc>
        <w:tc>
          <w:tcPr>
            <w:tcW w:w="3668" w:type="pct"/>
            <w:shd w:val="clear" w:color="auto" w:fill="auto"/>
            <w:vAlign w:val="center"/>
            <w:hideMark/>
          </w:tcPr>
          <w:p w:rsidR="00F55FB0" w:rsidRPr="0097792F" w:rsidRDefault="00F55FB0" w:rsidP="00505D48">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桥梁运管单位定期对桥梁结构进行检测维护，尤其需要加强桥头伸缩缝、PVC排水管构件的巡检，对破损的伸缩缝、排水管构件及时进行更换，避免水质污染。</w:t>
            </w:r>
          </w:p>
        </w:tc>
      </w:tr>
      <w:tr w:rsidR="00F55FB0" w:rsidRPr="0097792F" w:rsidTr="0097792F">
        <w:trPr>
          <w:tblHeader/>
          <w:jc w:val="center"/>
        </w:trPr>
        <w:tc>
          <w:tcPr>
            <w:tcW w:w="594" w:type="pct"/>
            <w:vMerge/>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p>
        </w:tc>
        <w:tc>
          <w:tcPr>
            <w:tcW w:w="276" w:type="pct"/>
            <w:shd w:val="clear" w:color="auto" w:fill="auto"/>
            <w:vAlign w:val="center"/>
            <w:hideMark/>
          </w:tcPr>
          <w:p w:rsidR="00F55FB0" w:rsidRPr="0097792F" w:rsidRDefault="00F55FB0" w:rsidP="00505D48">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6-7</w:t>
            </w:r>
          </w:p>
        </w:tc>
        <w:tc>
          <w:tcPr>
            <w:tcW w:w="462"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应急预案</w:t>
            </w:r>
          </w:p>
        </w:tc>
        <w:tc>
          <w:tcPr>
            <w:tcW w:w="3668" w:type="pct"/>
            <w:shd w:val="clear" w:color="auto" w:fill="auto"/>
            <w:vAlign w:val="center"/>
            <w:hideMark/>
          </w:tcPr>
          <w:p w:rsidR="00F55FB0" w:rsidRPr="0097792F" w:rsidRDefault="00F55FB0" w:rsidP="00505D48">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完善交通事故类及危化品泄露等应急预案的编制。</w:t>
            </w:r>
          </w:p>
        </w:tc>
      </w:tr>
      <w:tr w:rsidR="00F55FB0" w:rsidRPr="0097792F" w:rsidTr="0097792F">
        <w:trPr>
          <w:tblHeader/>
          <w:jc w:val="center"/>
        </w:trPr>
        <w:tc>
          <w:tcPr>
            <w:tcW w:w="594" w:type="pct"/>
            <w:vMerge w:val="restar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人为因素</w:t>
            </w:r>
          </w:p>
        </w:tc>
        <w:tc>
          <w:tcPr>
            <w:tcW w:w="276" w:type="pct"/>
            <w:shd w:val="clear" w:color="auto" w:fill="auto"/>
            <w:vAlign w:val="center"/>
            <w:hideMark/>
          </w:tcPr>
          <w:p w:rsidR="00F55FB0" w:rsidRPr="0097792F" w:rsidRDefault="00F55FB0" w:rsidP="00505D48">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6-8</w:t>
            </w:r>
          </w:p>
        </w:tc>
        <w:tc>
          <w:tcPr>
            <w:tcW w:w="462"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交通事故</w:t>
            </w:r>
          </w:p>
        </w:tc>
        <w:tc>
          <w:tcPr>
            <w:tcW w:w="3668" w:type="pct"/>
            <w:vMerge w:val="restart"/>
            <w:shd w:val="clear" w:color="auto" w:fill="auto"/>
            <w:vAlign w:val="center"/>
            <w:hideMark/>
          </w:tcPr>
          <w:p w:rsidR="00F55FB0" w:rsidRPr="0097792F" w:rsidRDefault="00F55FB0" w:rsidP="00505D48">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w:t>
            </w:r>
            <w:proofErr w:type="gramStart"/>
            <w:r w:rsidRPr="0097792F">
              <w:rPr>
                <w:rFonts w:ascii="仿宋" w:eastAsia="仿宋" w:hAnsi="仿宋" w:cs="Times New Roman"/>
                <w:kern w:val="0"/>
                <w:sz w:val="20"/>
                <w:szCs w:val="20"/>
              </w:rPr>
              <w:t>危化品</w:t>
            </w:r>
            <w:proofErr w:type="gramEnd"/>
            <w:r w:rsidRPr="0097792F">
              <w:rPr>
                <w:rFonts w:ascii="仿宋" w:eastAsia="仿宋" w:hAnsi="仿宋" w:cs="Times New Roman"/>
                <w:kern w:val="0"/>
                <w:sz w:val="20"/>
                <w:szCs w:val="20"/>
              </w:rPr>
              <w:t>的运输，应从运输通过制度上予以制度化控制，严格执行国家危险品运输管理条例，增加相应限制要求，并制定好</w:t>
            </w:r>
            <w:proofErr w:type="gramStart"/>
            <w:r w:rsidRPr="0097792F">
              <w:rPr>
                <w:rFonts w:ascii="仿宋" w:eastAsia="仿宋" w:hAnsi="仿宋" w:cs="Times New Roman"/>
                <w:kern w:val="0"/>
                <w:sz w:val="20"/>
                <w:szCs w:val="20"/>
              </w:rPr>
              <w:t>危化品</w:t>
            </w:r>
            <w:proofErr w:type="gramEnd"/>
            <w:r w:rsidRPr="0097792F">
              <w:rPr>
                <w:rFonts w:ascii="仿宋" w:eastAsia="仿宋" w:hAnsi="仿宋" w:cs="Times New Roman"/>
                <w:kern w:val="0"/>
                <w:sz w:val="20"/>
                <w:szCs w:val="20"/>
              </w:rPr>
              <w:t>泄露处置的应急预案；在车流量大、超载严重、危化品运输频繁</w:t>
            </w:r>
            <w:proofErr w:type="gramStart"/>
            <w:r w:rsidRPr="0097792F">
              <w:rPr>
                <w:rFonts w:ascii="仿宋" w:eastAsia="仿宋" w:hAnsi="仿宋" w:cs="Times New Roman"/>
                <w:kern w:val="0"/>
                <w:sz w:val="20"/>
                <w:szCs w:val="20"/>
              </w:rPr>
              <w:t>的跨渠桥梁</w:t>
            </w:r>
            <w:proofErr w:type="gramEnd"/>
            <w:r w:rsidRPr="0097792F">
              <w:rPr>
                <w:rFonts w:ascii="仿宋" w:eastAsia="仿宋" w:hAnsi="仿宋" w:cs="Times New Roman"/>
                <w:kern w:val="0"/>
                <w:sz w:val="20"/>
                <w:szCs w:val="20"/>
              </w:rPr>
              <w:t>上安设具备夜视功能的监控摄像头，确保在交通事故发生后能及时进行处置。</w:t>
            </w:r>
          </w:p>
        </w:tc>
      </w:tr>
      <w:tr w:rsidR="00F55FB0" w:rsidRPr="0097792F" w:rsidTr="0097792F">
        <w:trPr>
          <w:tblHeader/>
          <w:jc w:val="center"/>
        </w:trPr>
        <w:tc>
          <w:tcPr>
            <w:tcW w:w="594" w:type="pct"/>
            <w:vMerge/>
            <w:vAlign w:val="center"/>
            <w:hideMark/>
          </w:tcPr>
          <w:p w:rsidR="00F55FB0" w:rsidRPr="0097792F" w:rsidRDefault="00F55FB0" w:rsidP="00505D48">
            <w:pPr>
              <w:widowControl/>
              <w:snapToGrid w:val="0"/>
              <w:spacing w:line="360" w:lineRule="auto"/>
              <w:rPr>
                <w:rFonts w:ascii="仿宋" w:eastAsia="仿宋" w:hAnsi="仿宋" w:cs="Times New Roman"/>
                <w:kern w:val="0"/>
                <w:sz w:val="20"/>
                <w:szCs w:val="20"/>
              </w:rPr>
            </w:pPr>
          </w:p>
        </w:tc>
        <w:tc>
          <w:tcPr>
            <w:tcW w:w="276" w:type="pct"/>
            <w:shd w:val="clear" w:color="auto" w:fill="auto"/>
            <w:vAlign w:val="center"/>
            <w:hideMark/>
          </w:tcPr>
          <w:p w:rsidR="00F55FB0" w:rsidRPr="0097792F" w:rsidRDefault="00F55FB0" w:rsidP="00505D48">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6-9</w:t>
            </w:r>
          </w:p>
        </w:tc>
        <w:tc>
          <w:tcPr>
            <w:tcW w:w="462"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危化品运输</w:t>
            </w:r>
          </w:p>
        </w:tc>
        <w:tc>
          <w:tcPr>
            <w:tcW w:w="3668" w:type="pct"/>
            <w:vMerge/>
            <w:vAlign w:val="center"/>
            <w:hideMark/>
          </w:tcPr>
          <w:p w:rsidR="00F55FB0" w:rsidRPr="0097792F" w:rsidRDefault="00F55FB0" w:rsidP="00505D48">
            <w:pPr>
              <w:widowControl/>
              <w:snapToGrid w:val="0"/>
              <w:spacing w:line="360" w:lineRule="auto"/>
              <w:rPr>
                <w:rFonts w:ascii="仿宋" w:eastAsia="仿宋" w:hAnsi="仿宋" w:cs="Times New Roman"/>
                <w:kern w:val="0"/>
                <w:sz w:val="20"/>
                <w:szCs w:val="20"/>
              </w:rPr>
            </w:pPr>
          </w:p>
        </w:tc>
      </w:tr>
      <w:tr w:rsidR="00F55FB0" w:rsidRPr="0097792F" w:rsidTr="0097792F">
        <w:trPr>
          <w:tblHeader/>
          <w:jc w:val="center"/>
        </w:trPr>
        <w:tc>
          <w:tcPr>
            <w:tcW w:w="594" w:type="pct"/>
            <w:vMerge/>
            <w:vAlign w:val="center"/>
            <w:hideMark/>
          </w:tcPr>
          <w:p w:rsidR="00F55FB0" w:rsidRPr="0097792F" w:rsidRDefault="00F55FB0" w:rsidP="00505D48">
            <w:pPr>
              <w:widowControl/>
              <w:snapToGrid w:val="0"/>
              <w:spacing w:line="360" w:lineRule="auto"/>
              <w:rPr>
                <w:rFonts w:ascii="仿宋" w:eastAsia="仿宋" w:hAnsi="仿宋" w:cs="Times New Roman"/>
                <w:kern w:val="0"/>
                <w:sz w:val="20"/>
                <w:szCs w:val="20"/>
              </w:rPr>
            </w:pPr>
          </w:p>
        </w:tc>
        <w:tc>
          <w:tcPr>
            <w:tcW w:w="276" w:type="pct"/>
            <w:shd w:val="clear" w:color="auto" w:fill="auto"/>
            <w:vAlign w:val="center"/>
            <w:hideMark/>
          </w:tcPr>
          <w:p w:rsidR="00F55FB0" w:rsidRPr="0097792F" w:rsidRDefault="00F55FB0" w:rsidP="00505D48">
            <w:pPr>
              <w:snapToGrid w:val="0"/>
              <w:spacing w:line="360" w:lineRule="auto"/>
              <w:jc w:val="center"/>
              <w:rPr>
                <w:rFonts w:ascii="仿宋" w:eastAsia="仿宋" w:hAnsi="仿宋" w:cs="Times New Roman"/>
                <w:sz w:val="20"/>
                <w:szCs w:val="20"/>
              </w:rPr>
            </w:pPr>
            <w:r w:rsidRPr="0097792F">
              <w:rPr>
                <w:rFonts w:ascii="仿宋" w:eastAsia="仿宋" w:hAnsi="仿宋" w:cs="Times New Roman"/>
                <w:sz w:val="20"/>
                <w:szCs w:val="20"/>
              </w:rPr>
              <w:t>6-10</w:t>
            </w:r>
          </w:p>
        </w:tc>
        <w:tc>
          <w:tcPr>
            <w:tcW w:w="462" w:type="pct"/>
            <w:shd w:val="clear" w:color="auto" w:fill="auto"/>
            <w:vAlign w:val="center"/>
            <w:hideMark/>
          </w:tcPr>
          <w:p w:rsidR="00F55FB0" w:rsidRPr="0097792F" w:rsidRDefault="00F55FB0" w:rsidP="00505D48">
            <w:pPr>
              <w:widowControl/>
              <w:snapToGrid w:val="0"/>
              <w:spacing w:line="360" w:lineRule="auto"/>
              <w:jc w:val="center"/>
              <w:rPr>
                <w:rFonts w:ascii="仿宋" w:eastAsia="仿宋" w:hAnsi="仿宋" w:cs="Times New Roman"/>
                <w:kern w:val="0"/>
                <w:sz w:val="20"/>
                <w:szCs w:val="20"/>
              </w:rPr>
            </w:pPr>
            <w:r w:rsidRPr="0097792F">
              <w:rPr>
                <w:rFonts w:ascii="仿宋" w:eastAsia="仿宋" w:hAnsi="仿宋" w:cs="Times New Roman"/>
                <w:kern w:val="0"/>
                <w:sz w:val="20"/>
                <w:szCs w:val="20"/>
              </w:rPr>
              <w:t>车辆超载</w:t>
            </w:r>
          </w:p>
        </w:tc>
        <w:tc>
          <w:tcPr>
            <w:tcW w:w="3668" w:type="pct"/>
            <w:shd w:val="clear" w:color="auto" w:fill="auto"/>
            <w:vAlign w:val="center"/>
            <w:hideMark/>
          </w:tcPr>
          <w:p w:rsidR="00F55FB0" w:rsidRPr="0097792F" w:rsidRDefault="00F55FB0" w:rsidP="00505D48">
            <w:pPr>
              <w:widowControl/>
              <w:snapToGrid w:val="0"/>
              <w:spacing w:line="360" w:lineRule="auto"/>
              <w:rPr>
                <w:rFonts w:ascii="仿宋" w:eastAsia="仿宋" w:hAnsi="仿宋" w:cs="Times New Roman"/>
                <w:kern w:val="0"/>
                <w:sz w:val="20"/>
                <w:szCs w:val="20"/>
              </w:rPr>
            </w:pPr>
            <w:r w:rsidRPr="0097792F">
              <w:rPr>
                <w:rFonts w:ascii="仿宋" w:eastAsia="仿宋" w:hAnsi="仿宋" w:cs="Times New Roman"/>
                <w:kern w:val="0"/>
                <w:sz w:val="20"/>
                <w:szCs w:val="20"/>
              </w:rPr>
              <w:t>可考虑在引道接线区段建立具有测控、录像、警告提示和执法联动系统，或制定其他特殊管理办法进行管制；同时需注意超载现象严重的桥梁进行定期检测和维护。</w:t>
            </w:r>
          </w:p>
        </w:tc>
      </w:tr>
    </w:tbl>
    <w:p w:rsidR="00F42E5D" w:rsidRPr="00AB7012" w:rsidRDefault="00F42E5D" w:rsidP="002C1E1F">
      <w:pPr>
        <w:pStyle w:val="10"/>
        <w:ind w:firstLineChars="0" w:firstLine="0"/>
        <w:jc w:val="center"/>
        <w:outlineLvl w:val="9"/>
        <w:rPr>
          <w:rFonts w:ascii="Times New Roman" w:hAnsi="Times New Roman" w:cs="Times New Roman"/>
        </w:rPr>
      </w:pPr>
    </w:p>
    <w:p w:rsidR="00AB6FDA" w:rsidRPr="00AB7012" w:rsidRDefault="00012CFE" w:rsidP="00DE55B0">
      <w:pPr>
        <w:pStyle w:val="10"/>
        <w:ind w:firstLineChars="41" w:firstLine="98"/>
        <w:outlineLvl w:val="2"/>
        <w:rPr>
          <w:rFonts w:ascii="Times New Roman" w:hAnsi="Times New Roman" w:cs="Times New Roman"/>
        </w:rPr>
      </w:pPr>
      <w:r w:rsidRPr="00AB7012">
        <w:rPr>
          <w:rFonts w:ascii="Times New Roman" w:hAnsi="Times New Roman" w:cs="Times New Roman"/>
        </w:rPr>
        <w:br w:type="column"/>
      </w:r>
      <w:r w:rsidR="00AB6FDA" w:rsidRPr="00AB7012">
        <w:rPr>
          <w:rFonts w:ascii="Times New Roman" w:hAnsi="Times New Roman" w:cs="Times New Roman"/>
        </w:rPr>
        <w:lastRenderedPageBreak/>
        <w:t>3.2.</w:t>
      </w:r>
      <w:r w:rsidR="00AB6FDA" w:rsidRPr="00AB7012">
        <w:rPr>
          <w:rFonts w:ascii="Times New Roman" w:hAnsi="Times New Roman" w:cs="Times New Roman" w:hint="eastAsia"/>
        </w:rPr>
        <w:t>3</w:t>
      </w:r>
      <w:r w:rsidR="00AB6FDA" w:rsidRPr="00AB7012">
        <w:rPr>
          <w:rFonts w:ascii="Times New Roman" w:hAnsi="Times New Roman" w:cs="Times New Roman" w:hint="eastAsia"/>
        </w:rPr>
        <w:t>建筑物风险控制措施</w:t>
      </w:r>
    </w:p>
    <w:p w:rsidR="00F42E5D" w:rsidRPr="00AB7012" w:rsidRDefault="00F42E5D" w:rsidP="00F42E5D">
      <w:pPr>
        <w:pStyle w:val="10"/>
        <w:ind w:firstLineChars="0" w:firstLine="420"/>
        <w:outlineLvl w:val="9"/>
        <w:rPr>
          <w:rFonts w:ascii="Times New Roman" w:hAnsi="Times New Roman" w:cs="Times New Roman"/>
        </w:rPr>
      </w:pPr>
      <w:bookmarkStart w:id="33" w:name="_Toc521357669"/>
      <w:r w:rsidRPr="00AB7012">
        <w:rPr>
          <w:rFonts w:ascii="Times New Roman" w:hAnsi="Times New Roman" w:cs="Times New Roman" w:hint="eastAsia"/>
        </w:rPr>
        <w:t>（</w:t>
      </w:r>
      <w:r w:rsidRPr="00AB7012">
        <w:rPr>
          <w:rFonts w:ascii="Times New Roman" w:hAnsi="Times New Roman" w:cs="Times New Roman" w:hint="eastAsia"/>
        </w:rPr>
        <w:t>1</w:t>
      </w:r>
      <w:r w:rsidRPr="00AB7012">
        <w:rPr>
          <w:rFonts w:ascii="Times New Roman" w:hAnsi="Times New Roman" w:cs="Times New Roman"/>
        </w:rPr>
        <w:t>）</w:t>
      </w:r>
      <w:r w:rsidRPr="00AB7012">
        <w:rPr>
          <w:rFonts w:ascii="Times New Roman" w:hAnsi="Times New Roman" w:cs="Times New Roman" w:hint="eastAsia"/>
        </w:rPr>
        <w:t>渠系建筑物</w:t>
      </w:r>
      <w:r w:rsidR="00D21A7D">
        <w:rPr>
          <w:rFonts w:ascii="Times New Roman" w:hAnsi="Times New Roman" w:cs="Times New Roman" w:hint="eastAsia"/>
        </w:rPr>
        <w:t>风险控制措施</w:t>
      </w:r>
    </w:p>
    <w:p w:rsidR="00F42E5D" w:rsidRPr="00AB7012" w:rsidRDefault="00F42E5D"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3.2-</w:t>
      </w:r>
      <w:r w:rsidR="00505D48">
        <w:rPr>
          <w:rFonts w:ascii="Times New Roman" w:hAnsi="Times New Roman" w:cs="Times New Roman" w:hint="eastAsia"/>
        </w:rPr>
        <w:t xml:space="preserve">10  </w:t>
      </w:r>
      <w:r w:rsidRPr="00AB7012">
        <w:rPr>
          <w:rFonts w:ascii="Times New Roman" w:hAnsi="Times New Roman" w:cs="Times New Roman"/>
        </w:rPr>
        <w:t>渠系建筑物</w:t>
      </w:r>
      <w:r w:rsidR="00D21A7D">
        <w:rPr>
          <w:rFonts w:ascii="Times New Roman" w:hAnsi="Times New Roman" w:cs="Times New Roman"/>
        </w:rPr>
        <w:t>风险控制措施</w:t>
      </w:r>
      <w:r w:rsidRPr="00AB7012">
        <w:rPr>
          <w:rFonts w:ascii="Times New Roman" w:hAnsi="Times New Roman" w:cs="Times New Roman"/>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836"/>
        <w:gridCol w:w="1098"/>
        <w:gridCol w:w="11488"/>
      </w:tblGrid>
      <w:tr w:rsidR="00F55FB0" w:rsidRPr="00505D48" w:rsidTr="00A223C8">
        <w:trPr>
          <w:tblHeader/>
          <w:jc w:val="center"/>
        </w:trPr>
        <w:tc>
          <w:tcPr>
            <w:tcW w:w="960" w:type="pct"/>
            <w:gridSpan w:val="3"/>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风险事件分类</w:t>
            </w:r>
          </w:p>
        </w:tc>
        <w:tc>
          <w:tcPr>
            <w:tcW w:w="4040" w:type="pct"/>
            <w:vMerge w:val="restart"/>
            <w:vAlign w:val="center"/>
          </w:tcPr>
          <w:p w:rsidR="00F55FB0" w:rsidRPr="00505D48" w:rsidRDefault="00E831A4" w:rsidP="00A223C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控制措施</w:t>
            </w:r>
          </w:p>
        </w:tc>
      </w:tr>
      <w:tr w:rsidR="00F55FB0" w:rsidRPr="00505D48" w:rsidTr="00A223C8">
        <w:trPr>
          <w:tblHeader/>
          <w:jc w:val="center"/>
        </w:trPr>
        <w:tc>
          <w:tcPr>
            <w:tcW w:w="280" w:type="pct"/>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编号</w:t>
            </w:r>
          </w:p>
        </w:tc>
        <w:tc>
          <w:tcPr>
            <w:tcW w:w="680" w:type="pct"/>
            <w:gridSpan w:val="2"/>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类型</w:t>
            </w:r>
          </w:p>
        </w:tc>
        <w:tc>
          <w:tcPr>
            <w:tcW w:w="4040" w:type="pct"/>
            <w:vMerge/>
            <w:vAlign w:val="center"/>
          </w:tcPr>
          <w:p w:rsidR="00F55FB0" w:rsidRPr="00505D48" w:rsidRDefault="00F55FB0" w:rsidP="00A223C8">
            <w:pPr>
              <w:pStyle w:val="212124"/>
              <w:snapToGrid w:val="0"/>
              <w:spacing w:line="240" w:lineRule="auto"/>
              <w:rPr>
                <w:rFonts w:ascii="仿宋" w:eastAsia="仿宋" w:hAnsi="仿宋" w:cs="Times New Roman"/>
                <w:kern w:val="0"/>
                <w:sz w:val="20"/>
              </w:rPr>
            </w:pPr>
          </w:p>
        </w:tc>
      </w:tr>
      <w:tr w:rsidR="00F55FB0" w:rsidRPr="00505D48" w:rsidTr="00A223C8">
        <w:trPr>
          <w:jc w:val="center"/>
        </w:trPr>
        <w:tc>
          <w:tcPr>
            <w:tcW w:w="280" w:type="pct"/>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1</w:t>
            </w:r>
          </w:p>
        </w:tc>
        <w:tc>
          <w:tcPr>
            <w:tcW w:w="294" w:type="pct"/>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建筑物地基失稳</w:t>
            </w:r>
          </w:p>
        </w:tc>
        <w:tc>
          <w:tcPr>
            <w:tcW w:w="386" w:type="pct"/>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地基承载能力不足</w:t>
            </w:r>
          </w:p>
        </w:tc>
        <w:tc>
          <w:tcPr>
            <w:tcW w:w="4040" w:type="pct"/>
            <w:vAlign w:val="center"/>
          </w:tcPr>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围绕基础进行压力注浆。</w:t>
            </w:r>
          </w:p>
        </w:tc>
      </w:tr>
      <w:tr w:rsidR="00F55FB0" w:rsidRPr="00505D48" w:rsidTr="00A223C8">
        <w:trPr>
          <w:jc w:val="center"/>
        </w:trPr>
        <w:tc>
          <w:tcPr>
            <w:tcW w:w="280" w:type="pct"/>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br w:type="page"/>
              <w:t>2</w:t>
            </w:r>
          </w:p>
        </w:tc>
        <w:tc>
          <w:tcPr>
            <w:tcW w:w="680" w:type="pct"/>
            <w:gridSpan w:val="2"/>
            <w:vAlign w:val="center"/>
          </w:tcPr>
          <w:p w:rsidR="00F55FB0" w:rsidRPr="00505D48" w:rsidRDefault="00F55FB0" w:rsidP="00505D48">
            <w:pPr>
              <w:pStyle w:val="212124"/>
              <w:snapToGrid w:val="0"/>
              <w:spacing w:line="240" w:lineRule="auto"/>
              <w:rPr>
                <w:rFonts w:ascii="仿宋" w:eastAsia="仿宋" w:hAnsi="仿宋" w:cs="Times New Roman"/>
                <w:sz w:val="20"/>
              </w:rPr>
            </w:pPr>
            <w:r w:rsidRPr="00505D48">
              <w:rPr>
                <w:rFonts w:ascii="仿宋" w:eastAsia="仿宋" w:hAnsi="仿宋" w:cs="Times New Roman"/>
                <w:kern w:val="0"/>
                <w:sz w:val="20"/>
              </w:rPr>
              <w:t>进口建筑物抗浮失稳</w:t>
            </w:r>
          </w:p>
        </w:tc>
        <w:tc>
          <w:tcPr>
            <w:tcW w:w="4040" w:type="pct"/>
            <w:vAlign w:val="center"/>
          </w:tcPr>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（1）临时在建筑物上方采用土袋增加压重，稳定上浮变形；</w:t>
            </w:r>
          </w:p>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（2）疏通原设计布置的所有排水孔道，使其正常工作；</w:t>
            </w:r>
          </w:p>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（3）对于进出口渐变段底板，在周边设置排水减压</w:t>
            </w:r>
            <w:proofErr w:type="gramStart"/>
            <w:r w:rsidRPr="00505D48">
              <w:rPr>
                <w:rFonts w:ascii="仿宋" w:eastAsia="仿宋" w:hAnsi="仿宋" w:cs="Times New Roman"/>
                <w:kern w:val="0"/>
                <w:sz w:val="20"/>
              </w:rPr>
              <w:t>孔降低</w:t>
            </w:r>
            <w:proofErr w:type="gramEnd"/>
            <w:r w:rsidRPr="00505D48">
              <w:rPr>
                <w:rFonts w:ascii="仿宋" w:eastAsia="仿宋" w:hAnsi="仿宋" w:cs="Times New Roman"/>
                <w:kern w:val="0"/>
                <w:sz w:val="20"/>
              </w:rPr>
              <w:t>局部区域地下水位，降水孔内置排水反滤装置，</w:t>
            </w:r>
            <w:proofErr w:type="gramStart"/>
            <w:r w:rsidRPr="00505D48">
              <w:rPr>
                <w:rFonts w:ascii="仿宋" w:eastAsia="仿宋" w:hAnsi="仿宋" w:cs="Times New Roman"/>
                <w:kern w:val="0"/>
                <w:sz w:val="20"/>
              </w:rPr>
              <w:t>孔深根据</w:t>
            </w:r>
            <w:proofErr w:type="gramEnd"/>
            <w:r w:rsidRPr="00505D48">
              <w:rPr>
                <w:rFonts w:ascii="仿宋" w:eastAsia="仿宋" w:hAnsi="仿宋" w:cs="Times New Roman"/>
                <w:kern w:val="0"/>
                <w:sz w:val="20"/>
              </w:rPr>
              <w:t>地层条件确定</w:t>
            </w:r>
            <w:r w:rsidR="00672538" w:rsidRPr="00505D48">
              <w:rPr>
                <w:rFonts w:ascii="仿宋" w:eastAsia="仿宋" w:hAnsi="仿宋" w:cs="Times New Roman" w:hint="eastAsia"/>
                <w:kern w:val="0"/>
                <w:sz w:val="20"/>
              </w:rPr>
              <w:t>；</w:t>
            </w:r>
          </w:p>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（4）对于强透水地基，仅采用降水难以在短期内满足抗浮稳定要求时，可在降水井外围（距降水井轴线2～3m）设置防渗墙或延长降水时间，本报告按延长降水时间考虑，具体实施时可考虑租赁相关设备。</w:t>
            </w:r>
          </w:p>
        </w:tc>
      </w:tr>
      <w:tr w:rsidR="00F55FB0" w:rsidRPr="00505D48" w:rsidTr="00A223C8">
        <w:trPr>
          <w:jc w:val="center"/>
        </w:trPr>
        <w:tc>
          <w:tcPr>
            <w:tcW w:w="280" w:type="pct"/>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3</w:t>
            </w:r>
          </w:p>
        </w:tc>
        <w:tc>
          <w:tcPr>
            <w:tcW w:w="680" w:type="pct"/>
            <w:gridSpan w:val="2"/>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进口边坡失稳</w:t>
            </w:r>
          </w:p>
        </w:tc>
        <w:tc>
          <w:tcPr>
            <w:tcW w:w="4040" w:type="pct"/>
            <w:vAlign w:val="center"/>
          </w:tcPr>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（1）疏通马道排水沟和坡面排水管；</w:t>
            </w:r>
          </w:p>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（2）汛期加强监测边坡地下水水位情况，必要时启动抽排措施；</w:t>
            </w:r>
          </w:p>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（3）对于已出现的管涌、流</w:t>
            </w:r>
            <w:proofErr w:type="gramStart"/>
            <w:r w:rsidRPr="00505D48">
              <w:rPr>
                <w:rFonts w:ascii="仿宋" w:eastAsia="仿宋" w:hAnsi="仿宋" w:cs="Times New Roman"/>
                <w:kern w:val="0"/>
                <w:sz w:val="20"/>
              </w:rPr>
              <w:t>土甚至</w:t>
            </w:r>
            <w:proofErr w:type="gramEnd"/>
            <w:r w:rsidRPr="00505D48">
              <w:rPr>
                <w:rFonts w:ascii="仿宋" w:eastAsia="仿宋" w:hAnsi="仿宋" w:cs="Times New Roman"/>
                <w:kern w:val="0"/>
                <w:sz w:val="20"/>
              </w:rPr>
              <w:t>边坡塌滑现象，采用削坡减载、底部支挡、加强排水、清理、</w:t>
            </w:r>
            <w:proofErr w:type="gramStart"/>
            <w:r w:rsidRPr="00505D48">
              <w:rPr>
                <w:rFonts w:ascii="仿宋" w:eastAsia="仿宋" w:hAnsi="仿宋" w:cs="Times New Roman"/>
                <w:kern w:val="0"/>
                <w:sz w:val="20"/>
              </w:rPr>
              <w:t>换填等</w:t>
            </w:r>
            <w:proofErr w:type="gramEnd"/>
            <w:r w:rsidRPr="00505D48">
              <w:rPr>
                <w:rFonts w:ascii="仿宋" w:eastAsia="仿宋" w:hAnsi="仿宋" w:cs="Times New Roman"/>
                <w:kern w:val="0"/>
                <w:sz w:val="20"/>
              </w:rPr>
              <w:t>措施。</w:t>
            </w:r>
          </w:p>
        </w:tc>
      </w:tr>
      <w:tr w:rsidR="00F55FB0" w:rsidRPr="00505D48" w:rsidTr="00A223C8">
        <w:trPr>
          <w:jc w:val="center"/>
        </w:trPr>
        <w:tc>
          <w:tcPr>
            <w:tcW w:w="280" w:type="pct"/>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3</w:t>
            </w:r>
          </w:p>
        </w:tc>
        <w:tc>
          <w:tcPr>
            <w:tcW w:w="680" w:type="pct"/>
            <w:gridSpan w:val="2"/>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出口边坡失稳</w:t>
            </w:r>
          </w:p>
        </w:tc>
        <w:tc>
          <w:tcPr>
            <w:tcW w:w="4040" w:type="pct"/>
            <w:vAlign w:val="center"/>
          </w:tcPr>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（1）抛石护岸，</w:t>
            </w:r>
            <w:proofErr w:type="gramStart"/>
            <w:r w:rsidRPr="00505D48">
              <w:rPr>
                <w:rFonts w:ascii="仿宋" w:eastAsia="仿宋" w:hAnsi="仿宋" w:cs="Times New Roman"/>
                <w:kern w:val="0"/>
                <w:sz w:val="20"/>
              </w:rPr>
              <w:t>砂砾石反滤</w:t>
            </w:r>
            <w:proofErr w:type="gramEnd"/>
            <w:r w:rsidR="00672538" w:rsidRPr="00505D48">
              <w:rPr>
                <w:rFonts w:ascii="仿宋" w:eastAsia="仿宋" w:hAnsi="仿宋" w:cs="Times New Roman" w:hint="eastAsia"/>
                <w:kern w:val="0"/>
                <w:sz w:val="20"/>
              </w:rPr>
              <w:t>；</w:t>
            </w:r>
          </w:p>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hint="eastAsia"/>
                <w:kern w:val="0"/>
                <w:sz w:val="20"/>
              </w:rPr>
              <w:t>①</w:t>
            </w:r>
            <w:r w:rsidRPr="00505D48">
              <w:rPr>
                <w:rFonts w:ascii="仿宋" w:eastAsia="仿宋" w:hAnsi="仿宋" w:cs="Times New Roman"/>
                <w:kern w:val="0"/>
                <w:sz w:val="20"/>
              </w:rPr>
              <w:t>水流冲刷区外有渗漏：砂砾排水层+填土或</w:t>
            </w:r>
            <w:proofErr w:type="gramStart"/>
            <w:r w:rsidRPr="00505D48">
              <w:rPr>
                <w:rFonts w:ascii="仿宋" w:eastAsia="仿宋" w:hAnsi="仿宋" w:cs="Times New Roman"/>
                <w:kern w:val="0"/>
                <w:sz w:val="20"/>
              </w:rPr>
              <w:t>土工袋压脚</w:t>
            </w:r>
            <w:proofErr w:type="gramEnd"/>
            <w:r w:rsidRPr="00505D48">
              <w:rPr>
                <w:rFonts w:ascii="仿宋" w:eastAsia="仿宋" w:hAnsi="仿宋" w:cs="Times New Roman"/>
                <w:kern w:val="0"/>
                <w:sz w:val="20"/>
              </w:rPr>
              <w:t>；</w:t>
            </w:r>
          </w:p>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hint="eastAsia"/>
                <w:kern w:val="0"/>
                <w:sz w:val="20"/>
              </w:rPr>
              <w:t>②</w:t>
            </w:r>
            <w:r w:rsidRPr="00505D48">
              <w:rPr>
                <w:rFonts w:ascii="仿宋" w:eastAsia="仿宋" w:hAnsi="仿宋" w:cs="Times New Roman"/>
                <w:kern w:val="0"/>
                <w:sz w:val="20"/>
              </w:rPr>
              <w:t>水流冲刷区外无渗漏：填土或</w:t>
            </w:r>
            <w:proofErr w:type="gramStart"/>
            <w:r w:rsidRPr="00505D48">
              <w:rPr>
                <w:rFonts w:ascii="仿宋" w:eastAsia="仿宋" w:hAnsi="仿宋" w:cs="Times New Roman"/>
                <w:kern w:val="0"/>
                <w:sz w:val="20"/>
              </w:rPr>
              <w:t>土工袋压脚</w:t>
            </w:r>
            <w:proofErr w:type="gramEnd"/>
            <w:r w:rsidRPr="00505D48">
              <w:rPr>
                <w:rFonts w:ascii="仿宋" w:eastAsia="仿宋" w:hAnsi="仿宋" w:cs="Times New Roman"/>
                <w:kern w:val="0"/>
                <w:sz w:val="20"/>
              </w:rPr>
              <w:t>；</w:t>
            </w:r>
          </w:p>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hint="eastAsia"/>
                <w:kern w:val="0"/>
                <w:sz w:val="20"/>
              </w:rPr>
              <w:t>③</w:t>
            </w:r>
            <w:r w:rsidRPr="00505D48">
              <w:rPr>
                <w:rFonts w:ascii="仿宋" w:eastAsia="仿宋" w:hAnsi="仿宋" w:cs="Times New Roman"/>
                <w:kern w:val="0"/>
                <w:sz w:val="20"/>
              </w:rPr>
              <w:t>水流冲刷区：当河道为土质河床时，沿填筑体坡脚周边压入D200钢管桩；控制变形进一步恶化，然后在钢管桩外侧抛石护脚；对于砂砾石河床，在河岸一定范围直接进行抛石或抛投铅丝</w:t>
            </w:r>
            <w:proofErr w:type="gramStart"/>
            <w:r w:rsidRPr="00505D48">
              <w:rPr>
                <w:rFonts w:ascii="仿宋" w:eastAsia="仿宋" w:hAnsi="仿宋" w:cs="Times New Roman"/>
                <w:kern w:val="0"/>
                <w:sz w:val="20"/>
              </w:rPr>
              <w:t>笼</w:t>
            </w:r>
            <w:proofErr w:type="gramEnd"/>
            <w:r w:rsidRPr="00505D48">
              <w:rPr>
                <w:rFonts w:ascii="仿宋" w:eastAsia="仿宋" w:hAnsi="仿宋" w:cs="Times New Roman"/>
                <w:kern w:val="0"/>
                <w:sz w:val="20"/>
              </w:rPr>
              <w:t>护脚；稳定河岸</w:t>
            </w:r>
            <w:r w:rsidR="00672538" w:rsidRPr="00505D48">
              <w:rPr>
                <w:rFonts w:ascii="仿宋" w:eastAsia="仿宋" w:hAnsi="仿宋" w:cs="Times New Roman" w:hint="eastAsia"/>
                <w:kern w:val="0"/>
                <w:sz w:val="20"/>
              </w:rPr>
              <w:t>；</w:t>
            </w:r>
          </w:p>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（2）变形体</w:t>
            </w:r>
            <w:proofErr w:type="gramStart"/>
            <w:r w:rsidRPr="00505D48">
              <w:rPr>
                <w:rFonts w:ascii="仿宋" w:eastAsia="仿宋" w:hAnsi="仿宋" w:cs="Times New Roman"/>
                <w:kern w:val="0"/>
                <w:sz w:val="20"/>
              </w:rPr>
              <w:t>顶沿滑裂面</w:t>
            </w:r>
            <w:proofErr w:type="gramEnd"/>
            <w:r w:rsidRPr="00505D48">
              <w:rPr>
                <w:rFonts w:ascii="仿宋" w:eastAsia="仿宋" w:hAnsi="仿宋" w:cs="Times New Roman"/>
                <w:kern w:val="0"/>
                <w:sz w:val="20"/>
              </w:rPr>
              <w:t>进行封闭防渗处理；</w:t>
            </w:r>
          </w:p>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F55FB0" w:rsidRPr="00505D48" w:rsidTr="00A223C8">
        <w:trPr>
          <w:jc w:val="center"/>
        </w:trPr>
        <w:tc>
          <w:tcPr>
            <w:tcW w:w="280" w:type="pct"/>
            <w:vMerge w:val="restart"/>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br w:type="page"/>
              <w:t>4</w:t>
            </w:r>
          </w:p>
        </w:tc>
        <w:tc>
          <w:tcPr>
            <w:tcW w:w="294" w:type="pct"/>
            <w:vMerge w:val="restart"/>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结构</w:t>
            </w:r>
          </w:p>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破坏</w:t>
            </w:r>
          </w:p>
        </w:tc>
        <w:tc>
          <w:tcPr>
            <w:tcW w:w="386" w:type="pct"/>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输水通道、排架</w:t>
            </w:r>
          </w:p>
        </w:tc>
        <w:tc>
          <w:tcPr>
            <w:tcW w:w="4040" w:type="pct"/>
            <w:vAlign w:val="center"/>
          </w:tcPr>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需要中断相关输水通道输水，减载或设置支撑除险，然后研究加固方案。</w:t>
            </w:r>
          </w:p>
        </w:tc>
      </w:tr>
      <w:tr w:rsidR="00F55FB0" w:rsidRPr="00505D48" w:rsidTr="00A223C8">
        <w:trPr>
          <w:jc w:val="center"/>
        </w:trPr>
        <w:tc>
          <w:tcPr>
            <w:tcW w:w="280" w:type="pct"/>
            <w:vMerge/>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p>
        </w:tc>
        <w:tc>
          <w:tcPr>
            <w:tcW w:w="294" w:type="pct"/>
            <w:vMerge/>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p>
        </w:tc>
        <w:tc>
          <w:tcPr>
            <w:tcW w:w="386" w:type="pct"/>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其他</w:t>
            </w:r>
          </w:p>
        </w:tc>
        <w:tc>
          <w:tcPr>
            <w:tcW w:w="4040" w:type="pct"/>
            <w:vAlign w:val="center"/>
          </w:tcPr>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先减载或设置支撑除险，然后研究加固方案。</w:t>
            </w:r>
          </w:p>
        </w:tc>
      </w:tr>
      <w:tr w:rsidR="00F55FB0" w:rsidRPr="00505D48" w:rsidTr="00A223C8">
        <w:trPr>
          <w:jc w:val="center"/>
        </w:trPr>
        <w:tc>
          <w:tcPr>
            <w:tcW w:w="280" w:type="pct"/>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5</w:t>
            </w:r>
          </w:p>
        </w:tc>
        <w:tc>
          <w:tcPr>
            <w:tcW w:w="680" w:type="pct"/>
            <w:gridSpan w:val="2"/>
            <w:vAlign w:val="center"/>
          </w:tcPr>
          <w:p w:rsidR="00F55FB0" w:rsidRPr="00505D48" w:rsidRDefault="00F55FB0" w:rsidP="00505D48">
            <w:pPr>
              <w:pStyle w:val="212124"/>
              <w:snapToGrid w:val="0"/>
              <w:spacing w:line="240" w:lineRule="auto"/>
              <w:rPr>
                <w:rFonts w:ascii="仿宋" w:eastAsia="仿宋" w:hAnsi="仿宋" w:cs="Times New Roman"/>
                <w:kern w:val="0"/>
                <w:sz w:val="20"/>
              </w:rPr>
            </w:pPr>
            <w:r w:rsidRPr="00505D48">
              <w:rPr>
                <w:rFonts w:ascii="仿宋" w:eastAsia="仿宋" w:hAnsi="仿宋" w:cs="Times New Roman"/>
                <w:kern w:val="0"/>
                <w:sz w:val="20"/>
              </w:rPr>
              <w:t>过流能力减小</w:t>
            </w:r>
          </w:p>
        </w:tc>
        <w:tc>
          <w:tcPr>
            <w:tcW w:w="4040" w:type="pct"/>
            <w:vAlign w:val="center"/>
          </w:tcPr>
          <w:p w:rsidR="00F55FB0" w:rsidRPr="00505D48" w:rsidRDefault="00F55FB0" w:rsidP="00A223C8">
            <w:pPr>
              <w:pStyle w:val="212124"/>
              <w:snapToGrid w:val="0"/>
              <w:spacing w:line="240" w:lineRule="auto"/>
              <w:jc w:val="left"/>
              <w:rPr>
                <w:rFonts w:ascii="仿宋" w:eastAsia="仿宋" w:hAnsi="仿宋" w:cs="Times New Roman"/>
                <w:kern w:val="0"/>
                <w:sz w:val="20"/>
              </w:rPr>
            </w:pPr>
            <w:r w:rsidRPr="00505D48">
              <w:rPr>
                <w:rFonts w:ascii="仿宋" w:eastAsia="仿宋" w:hAnsi="仿宋" w:cs="Times New Roman"/>
                <w:kern w:val="0"/>
                <w:sz w:val="20"/>
              </w:rPr>
              <w:t>配合调度运行，增大其他闸门开度或抬高运行水位。</w:t>
            </w:r>
          </w:p>
        </w:tc>
      </w:tr>
    </w:tbl>
    <w:p w:rsidR="00F42E5D" w:rsidRPr="00AB7012" w:rsidRDefault="00F42E5D" w:rsidP="002C1E1F">
      <w:pPr>
        <w:pStyle w:val="10"/>
        <w:ind w:firstLineChars="0" w:firstLine="0"/>
        <w:jc w:val="center"/>
        <w:outlineLvl w:val="9"/>
        <w:rPr>
          <w:rFonts w:ascii="Times New Roman" w:hAnsi="Times New Roman" w:cs="Times New Roman"/>
        </w:rPr>
      </w:pPr>
    </w:p>
    <w:p w:rsidR="00F42E5D" w:rsidRPr="00AB7012" w:rsidRDefault="00F42E5D" w:rsidP="00F42E5D">
      <w:pPr>
        <w:pStyle w:val="10"/>
        <w:ind w:firstLineChars="0" w:firstLine="420"/>
        <w:outlineLvl w:val="9"/>
        <w:rPr>
          <w:rFonts w:ascii="Times New Roman" w:hAnsi="Times New Roman" w:cs="Times New Roman"/>
        </w:rPr>
      </w:pPr>
      <w:r w:rsidRPr="00AB7012">
        <w:rPr>
          <w:rFonts w:ascii="Times New Roman" w:hAnsi="Times New Roman" w:cs="Times New Roman" w:hint="eastAsia"/>
        </w:rPr>
        <w:lastRenderedPageBreak/>
        <w:t>（</w:t>
      </w:r>
      <w:r w:rsidRPr="00AB7012">
        <w:rPr>
          <w:rFonts w:ascii="Times New Roman" w:hAnsi="Times New Roman" w:cs="Times New Roman" w:hint="eastAsia"/>
        </w:rPr>
        <w:t>2</w:t>
      </w:r>
      <w:r w:rsidRPr="00AB7012">
        <w:rPr>
          <w:rFonts w:ascii="Times New Roman" w:hAnsi="Times New Roman" w:cs="Times New Roman" w:hint="eastAsia"/>
        </w:rPr>
        <w:t>）跨、</w:t>
      </w:r>
      <w:proofErr w:type="gramStart"/>
      <w:r w:rsidRPr="00AB7012">
        <w:rPr>
          <w:rFonts w:ascii="Times New Roman" w:hAnsi="Times New Roman" w:cs="Times New Roman" w:hint="eastAsia"/>
        </w:rPr>
        <w:t>穿渠建筑物</w:t>
      </w:r>
      <w:proofErr w:type="gramEnd"/>
      <w:r w:rsidR="00D21A7D">
        <w:rPr>
          <w:rFonts w:ascii="Times New Roman" w:hAnsi="Times New Roman" w:cs="Times New Roman" w:hint="eastAsia"/>
        </w:rPr>
        <w:t>风险控制措施</w:t>
      </w:r>
    </w:p>
    <w:p w:rsidR="00F42E5D" w:rsidRPr="00AB7012" w:rsidRDefault="00F42E5D" w:rsidP="002C1E1F">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3.2-</w:t>
      </w:r>
      <w:r w:rsidR="009B4DDE" w:rsidRPr="00AB7012">
        <w:rPr>
          <w:rFonts w:ascii="Times New Roman" w:hAnsi="Times New Roman" w:cs="Times New Roman"/>
        </w:rPr>
        <w:t>1</w:t>
      </w:r>
      <w:r w:rsidR="00505D48">
        <w:rPr>
          <w:rFonts w:ascii="Times New Roman" w:hAnsi="Times New Roman" w:cs="Times New Roman" w:hint="eastAsia"/>
        </w:rPr>
        <w:t xml:space="preserve">1  </w:t>
      </w:r>
      <w:r w:rsidRPr="00AB7012">
        <w:rPr>
          <w:rFonts w:ascii="Times New Roman" w:hAnsi="Times New Roman" w:cs="Times New Roman"/>
        </w:rPr>
        <w:t>跨、</w:t>
      </w:r>
      <w:proofErr w:type="gramStart"/>
      <w:r w:rsidRPr="00AB7012">
        <w:rPr>
          <w:rFonts w:ascii="Times New Roman" w:hAnsi="Times New Roman" w:cs="Times New Roman"/>
        </w:rPr>
        <w:t>穿渠建筑物</w:t>
      </w:r>
      <w:proofErr w:type="gramEnd"/>
      <w:r w:rsidRPr="00AB7012">
        <w:rPr>
          <w:rFonts w:ascii="Times New Roman" w:hAnsi="Times New Roman" w:cs="Times New Roman"/>
        </w:rPr>
        <w:t>（包括排水建筑物、其他穿越交叉</w:t>
      </w:r>
      <w:proofErr w:type="gramStart"/>
      <w:r w:rsidRPr="00AB7012">
        <w:rPr>
          <w:rFonts w:ascii="Times New Roman" w:hAnsi="Times New Roman" w:cs="Times New Roman"/>
        </w:rPr>
        <w:t>及跨渠</w:t>
      </w:r>
      <w:proofErr w:type="gramEnd"/>
      <w:r w:rsidRPr="00AB7012">
        <w:rPr>
          <w:rFonts w:ascii="Times New Roman" w:hAnsi="Times New Roman" w:cs="Times New Roman"/>
        </w:rPr>
        <w:t>桥梁、下穿通道等）</w:t>
      </w:r>
      <w:r w:rsidR="00D21A7D">
        <w:rPr>
          <w:rFonts w:ascii="Times New Roman" w:hAnsi="Times New Roman" w:cs="Times New Roman"/>
        </w:rPr>
        <w:t>风险控制措施</w:t>
      </w:r>
      <w:r w:rsidRPr="00AB7012">
        <w:rPr>
          <w:rFonts w:ascii="Times New Roman" w:hAnsi="Times New Roman" w:cs="Times New Roman"/>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2377"/>
        <w:gridCol w:w="10965"/>
      </w:tblGrid>
      <w:tr w:rsidR="00F55FB0" w:rsidRPr="00505D48" w:rsidTr="00A223C8">
        <w:trPr>
          <w:tblHeader/>
          <w:jc w:val="center"/>
        </w:trPr>
        <w:tc>
          <w:tcPr>
            <w:tcW w:w="308" w:type="pct"/>
            <w:vAlign w:val="center"/>
          </w:tcPr>
          <w:p w:rsidR="00F55FB0" w:rsidRPr="00505D48" w:rsidRDefault="00F55FB0" w:rsidP="00505D48">
            <w:pPr>
              <w:pStyle w:val="212124"/>
              <w:snapToGrid w:val="0"/>
              <w:spacing w:line="200" w:lineRule="exact"/>
              <w:rPr>
                <w:rFonts w:ascii="仿宋" w:eastAsia="仿宋" w:hAnsi="仿宋" w:cs="Times New Roman"/>
                <w:sz w:val="20"/>
              </w:rPr>
            </w:pPr>
            <w:r w:rsidRPr="00505D48">
              <w:rPr>
                <w:rFonts w:ascii="仿宋" w:eastAsia="仿宋" w:hAnsi="仿宋" w:cs="Times New Roman"/>
                <w:sz w:val="20"/>
              </w:rPr>
              <w:t>编号</w:t>
            </w:r>
          </w:p>
        </w:tc>
        <w:tc>
          <w:tcPr>
            <w:tcW w:w="836" w:type="pct"/>
            <w:vAlign w:val="center"/>
          </w:tcPr>
          <w:p w:rsidR="00F55FB0" w:rsidRPr="00505D48" w:rsidRDefault="00F55FB0" w:rsidP="00505D48">
            <w:pPr>
              <w:pStyle w:val="212124"/>
              <w:snapToGrid w:val="0"/>
              <w:spacing w:line="200" w:lineRule="exact"/>
              <w:rPr>
                <w:rFonts w:ascii="仿宋" w:eastAsia="仿宋" w:hAnsi="仿宋" w:cs="Times New Roman"/>
                <w:kern w:val="0"/>
                <w:sz w:val="20"/>
              </w:rPr>
            </w:pPr>
            <w:r w:rsidRPr="00505D48">
              <w:rPr>
                <w:rFonts w:ascii="仿宋" w:eastAsia="仿宋" w:hAnsi="仿宋" w:cs="Times New Roman"/>
                <w:kern w:val="0"/>
                <w:sz w:val="20"/>
              </w:rPr>
              <w:t>风险事件分类</w:t>
            </w:r>
          </w:p>
        </w:tc>
        <w:tc>
          <w:tcPr>
            <w:tcW w:w="3856" w:type="pct"/>
            <w:vAlign w:val="center"/>
          </w:tcPr>
          <w:p w:rsidR="00F55FB0" w:rsidRPr="00505D48" w:rsidRDefault="00E831A4" w:rsidP="00505D48">
            <w:pPr>
              <w:widowControl/>
              <w:snapToGrid w:val="0"/>
              <w:spacing w:line="200" w:lineRule="exact"/>
              <w:jc w:val="center"/>
              <w:rPr>
                <w:rFonts w:ascii="仿宋" w:eastAsia="仿宋" w:hAnsi="仿宋" w:cs="Times New Roman"/>
                <w:kern w:val="0"/>
                <w:sz w:val="20"/>
                <w:szCs w:val="20"/>
              </w:rPr>
            </w:pPr>
            <w:r w:rsidRPr="00505D48">
              <w:rPr>
                <w:rFonts w:ascii="仿宋" w:eastAsia="仿宋" w:hAnsi="仿宋" w:cs="Times New Roman"/>
                <w:kern w:val="0"/>
                <w:sz w:val="20"/>
                <w:szCs w:val="20"/>
              </w:rPr>
              <w:t>控制措施</w:t>
            </w:r>
          </w:p>
        </w:tc>
      </w:tr>
      <w:tr w:rsidR="00F55FB0" w:rsidRPr="00505D48" w:rsidTr="00A223C8">
        <w:trPr>
          <w:jc w:val="center"/>
        </w:trPr>
        <w:tc>
          <w:tcPr>
            <w:tcW w:w="308" w:type="pct"/>
            <w:vAlign w:val="center"/>
          </w:tcPr>
          <w:p w:rsidR="00F55FB0" w:rsidRPr="00505D48" w:rsidRDefault="00F55FB0" w:rsidP="00505D48">
            <w:pPr>
              <w:pStyle w:val="212124"/>
              <w:snapToGrid w:val="0"/>
              <w:spacing w:line="200" w:lineRule="exact"/>
              <w:rPr>
                <w:rFonts w:ascii="仿宋" w:eastAsia="仿宋" w:hAnsi="仿宋" w:cs="Times New Roman"/>
                <w:sz w:val="20"/>
              </w:rPr>
            </w:pPr>
            <w:r w:rsidRPr="00505D48">
              <w:rPr>
                <w:rFonts w:ascii="仿宋" w:eastAsia="仿宋" w:hAnsi="仿宋" w:cs="Times New Roman"/>
                <w:sz w:val="20"/>
              </w:rPr>
              <w:t>1</w:t>
            </w:r>
          </w:p>
        </w:tc>
        <w:tc>
          <w:tcPr>
            <w:tcW w:w="836" w:type="pct"/>
            <w:vAlign w:val="center"/>
          </w:tcPr>
          <w:p w:rsidR="00F55FB0" w:rsidRPr="00505D48" w:rsidRDefault="00F55FB0" w:rsidP="00505D48">
            <w:pPr>
              <w:pStyle w:val="212124"/>
              <w:snapToGrid w:val="0"/>
              <w:spacing w:line="200" w:lineRule="exact"/>
              <w:rPr>
                <w:rFonts w:ascii="仿宋" w:eastAsia="仿宋" w:hAnsi="仿宋" w:cs="Times New Roman"/>
                <w:kern w:val="0"/>
                <w:sz w:val="20"/>
              </w:rPr>
            </w:pPr>
            <w:r w:rsidRPr="00505D48">
              <w:rPr>
                <w:rFonts w:ascii="仿宋" w:eastAsia="仿宋" w:hAnsi="仿宋" w:cs="Times New Roman"/>
                <w:kern w:val="0"/>
                <w:sz w:val="20"/>
              </w:rPr>
              <w:t>桩基沉降变形</w:t>
            </w:r>
            <w:proofErr w:type="gramStart"/>
            <w:r w:rsidRPr="00505D48">
              <w:rPr>
                <w:rFonts w:ascii="仿宋" w:eastAsia="仿宋" w:hAnsi="仿宋" w:cs="Times New Roman"/>
                <w:kern w:val="0"/>
                <w:sz w:val="20"/>
              </w:rPr>
              <w:t>导致跨渠建筑物</w:t>
            </w:r>
            <w:proofErr w:type="gramEnd"/>
            <w:r w:rsidRPr="00505D48">
              <w:rPr>
                <w:rFonts w:ascii="仿宋" w:eastAsia="仿宋" w:hAnsi="仿宋" w:cs="Times New Roman"/>
                <w:kern w:val="0"/>
                <w:sz w:val="20"/>
              </w:rPr>
              <w:t>整体失稳</w:t>
            </w:r>
          </w:p>
        </w:tc>
        <w:tc>
          <w:tcPr>
            <w:tcW w:w="3856" w:type="pct"/>
            <w:vAlign w:val="center"/>
          </w:tcPr>
          <w:p w:rsidR="00F55FB0" w:rsidRPr="00505D48" w:rsidRDefault="00F55FB0" w:rsidP="00505D48">
            <w:pPr>
              <w:widowControl/>
              <w:snapToGrid w:val="0"/>
              <w:spacing w:line="200" w:lineRule="exact"/>
              <w:rPr>
                <w:rFonts w:ascii="仿宋" w:eastAsia="仿宋" w:hAnsi="仿宋" w:cs="Times New Roman"/>
                <w:kern w:val="0"/>
                <w:sz w:val="20"/>
                <w:szCs w:val="20"/>
              </w:rPr>
            </w:pPr>
            <w:r w:rsidRPr="00505D48">
              <w:rPr>
                <w:rFonts w:ascii="仿宋" w:eastAsia="仿宋" w:hAnsi="仿宋" w:cs="Times New Roman"/>
                <w:kern w:val="0"/>
                <w:sz w:val="20"/>
                <w:szCs w:val="20"/>
              </w:rPr>
              <w:t>（1）先减载或设置支撑除险；</w:t>
            </w:r>
          </w:p>
          <w:p w:rsidR="00F55FB0" w:rsidRPr="00505D48" w:rsidRDefault="00F55FB0" w:rsidP="00505D48">
            <w:pPr>
              <w:widowControl/>
              <w:snapToGrid w:val="0"/>
              <w:spacing w:line="200" w:lineRule="exact"/>
              <w:rPr>
                <w:rFonts w:ascii="仿宋" w:eastAsia="仿宋" w:hAnsi="仿宋" w:cs="Times New Roman"/>
                <w:kern w:val="0"/>
                <w:sz w:val="20"/>
                <w:szCs w:val="20"/>
              </w:rPr>
            </w:pPr>
            <w:r w:rsidRPr="00505D48">
              <w:rPr>
                <w:rFonts w:ascii="仿宋" w:eastAsia="仿宋" w:hAnsi="仿宋" w:cs="Times New Roman"/>
                <w:kern w:val="0"/>
                <w:sz w:val="20"/>
                <w:szCs w:val="20"/>
              </w:rPr>
              <w:t>（2）采用小型围堰，在渠道输水条件下，在槽</w:t>
            </w:r>
            <w:proofErr w:type="gramStart"/>
            <w:r w:rsidRPr="00505D48">
              <w:rPr>
                <w:rFonts w:ascii="仿宋" w:eastAsia="仿宋" w:hAnsi="仿宋" w:cs="Times New Roman"/>
                <w:kern w:val="0"/>
                <w:sz w:val="20"/>
                <w:szCs w:val="20"/>
              </w:rPr>
              <w:t>墩周围</w:t>
            </w:r>
            <w:proofErr w:type="gramEnd"/>
            <w:r w:rsidRPr="00505D48">
              <w:rPr>
                <w:rFonts w:ascii="仿宋" w:eastAsia="仿宋" w:hAnsi="仿宋" w:cs="Times New Roman"/>
                <w:kern w:val="0"/>
                <w:sz w:val="20"/>
                <w:szCs w:val="20"/>
              </w:rPr>
              <w:t>形成局部静水环境；</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（3）在桩基周围对地基进行灌浆处理，加大</w:t>
            </w:r>
            <w:proofErr w:type="gramStart"/>
            <w:r w:rsidRPr="00505D48">
              <w:rPr>
                <w:rFonts w:ascii="仿宋" w:eastAsia="仿宋" w:hAnsi="仿宋" w:cs="Times New Roman"/>
                <w:kern w:val="0"/>
                <w:sz w:val="20"/>
              </w:rPr>
              <w:t>桩土间摩</w:t>
            </w:r>
            <w:proofErr w:type="gramEnd"/>
            <w:r w:rsidRPr="00505D48">
              <w:rPr>
                <w:rFonts w:ascii="仿宋" w:eastAsia="仿宋" w:hAnsi="仿宋" w:cs="Times New Roman"/>
                <w:kern w:val="0"/>
                <w:sz w:val="20"/>
              </w:rPr>
              <w:t>阻力。</w:t>
            </w:r>
          </w:p>
        </w:tc>
      </w:tr>
      <w:tr w:rsidR="00F55FB0" w:rsidRPr="00505D48" w:rsidTr="00A223C8">
        <w:trPr>
          <w:jc w:val="center"/>
        </w:trPr>
        <w:tc>
          <w:tcPr>
            <w:tcW w:w="308" w:type="pct"/>
            <w:vAlign w:val="center"/>
          </w:tcPr>
          <w:p w:rsidR="00F55FB0" w:rsidRPr="00505D48" w:rsidRDefault="00F55FB0" w:rsidP="00505D48">
            <w:pPr>
              <w:pStyle w:val="212124"/>
              <w:snapToGrid w:val="0"/>
              <w:spacing w:line="200" w:lineRule="exact"/>
              <w:rPr>
                <w:rFonts w:ascii="仿宋" w:eastAsia="仿宋" w:hAnsi="仿宋" w:cs="Times New Roman"/>
                <w:sz w:val="20"/>
              </w:rPr>
            </w:pPr>
            <w:r w:rsidRPr="00505D48">
              <w:rPr>
                <w:rFonts w:ascii="仿宋" w:eastAsia="仿宋" w:hAnsi="仿宋" w:cs="Times New Roman"/>
                <w:sz w:val="20"/>
              </w:rPr>
              <w:t>2</w:t>
            </w:r>
          </w:p>
        </w:tc>
        <w:tc>
          <w:tcPr>
            <w:tcW w:w="836" w:type="pct"/>
            <w:vAlign w:val="center"/>
          </w:tcPr>
          <w:p w:rsidR="00F55FB0" w:rsidRPr="00505D48" w:rsidRDefault="00F55FB0" w:rsidP="00505D48">
            <w:pPr>
              <w:pStyle w:val="212124"/>
              <w:snapToGrid w:val="0"/>
              <w:spacing w:line="200" w:lineRule="exact"/>
              <w:rPr>
                <w:rFonts w:ascii="仿宋" w:eastAsia="仿宋" w:hAnsi="仿宋" w:cs="Times New Roman"/>
                <w:kern w:val="0"/>
                <w:sz w:val="20"/>
              </w:rPr>
            </w:pPr>
            <w:proofErr w:type="gramStart"/>
            <w:r w:rsidRPr="00505D48">
              <w:rPr>
                <w:rFonts w:ascii="仿宋" w:eastAsia="仿宋" w:hAnsi="仿宋" w:cs="Times New Roman"/>
                <w:kern w:val="0"/>
                <w:sz w:val="20"/>
              </w:rPr>
              <w:t>跨渠建筑物</w:t>
            </w:r>
            <w:proofErr w:type="gramEnd"/>
            <w:r w:rsidRPr="00505D48">
              <w:rPr>
                <w:rFonts w:ascii="仿宋" w:eastAsia="仿宋" w:hAnsi="仿宋" w:cs="Times New Roman"/>
                <w:kern w:val="0"/>
                <w:sz w:val="20"/>
              </w:rPr>
              <w:t>构件破坏</w:t>
            </w:r>
          </w:p>
        </w:tc>
        <w:tc>
          <w:tcPr>
            <w:tcW w:w="3856" w:type="pct"/>
            <w:vAlign w:val="center"/>
          </w:tcPr>
          <w:p w:rsidR="00F55FB0" w:rsidRPr="00505D48" w:rsidRDefault="00F55FB0" w:rsidP="00505D48">
            <w:pPr>
              <w:widowControl/>
              <w:snapToGrid w:val="0"/>
              <w:spacing w:line="200" w:lineRule="exact"/>
              <w:rPr>
                <w:rFonts w:ascii="仿宋" w:eastAsia="仿宋" w:hAnsi="仿宋" w:cs="Times New Roman"/>
                <w:kern w:val="0"/>
                <w:sz w:val="20"/>
                <w:szCs w:val="20"/>
              </w:rPr>
            </w:pPr>
            <w:r w:rsidRPr="00505D48">
              <w:rPr>
                <w:rFonts w:ascii="仿宋" w:eastAsia="仿宋" w:hAnsi="仿宋" w:cs="Times New Roman"/>
                <w:kern w:val="0"/>
                <w:sz w:val="20"/>
                <w:szCs w:val="20"/>
              </w:rPr>
              <w:t>先减载或设置支撑除险，然后研究加固方案</w:t>
            </w:r>
            <w:r w:rsidR="00672538" w:rsidRPr="00505D48">
              <w:rPr>
                <w:rFonts w:ascii="仿宋" w:eastAsia="仿宋" w:hAnsi="仿宋" w:cs="Times New Roman" w:hint="eastAsia"/>
                <w:kern w:val="0"/>
                <w:sz w:val="20"/>
                <w:szCs w:val="20"/>
              </w:rPr>
              <w:t>。</w:t>
            </w:r>
          </w:p>
        </w:tc>
      </w:tr>
      <w:tr w:rsidR="00F55FB0" w:rsidRPr="00505D48" w:rsidTr="00A223C8">
        <w:trPr>
          <w:jc w:val="center"/>
        </w:trPr>
        <w:tc>
          <w:tcPr>
            <w:tcW w:w="308" w:type="pct"/>
            <w:vAlign w:val="center"/>
          </w:tcPr>
          <w:p w:rsidR="00F55FB0" w:rsidRPr="00505D48" w:rsidRDefault="00F55FB0" w:rsidP="00505D48">
            <w:pPr>
              <w:pStyle w:val="212124"/>
              <w:snapToGrid w:val="0"/>
              <w:spacing w:line="200" w:lineRule="exact"/>
              <w:rPr>
                <w:rFonts w:ascii="仿宋" w:eastAsia="仿宋" w:hAnsi="仿宋" w:cs="Times New Roman"/>
                <w:sz w:val="20"/>
              </w:rPr>
            </w:pPr>
            <w:r w:rsidRPr="00505D48">
              <w:rPr>
                <w:rFonts w:ascii="仿宋" w:eastAsia="仿宋" w:hAnsi="仿宋" w:cs="Times New Roman"/>
                <w:sz w:val="20"/>
              </w:rPr>
              <w:t>3</w:t>
            </w:r>
          </w:p>
        </w:tc>
        <w:tc>
          <w:tcPr>
            <w:tcW w:w="836" w:type="pct"/>
            <w:vAlign w:val="center"/>
          </w:tcPr>
          <w:p w:rsidR="00F55FB0" w:rsidRPr="00505D48" w:rsidRDefault="00F55FB0" w:rsidP="00505D48">
            <w:pPr>
              <w:pStyle w:val="212124"/>
              <w:snapToGrid w:val="0"/>
              <w:spacing w:line="200" w:lineRule="exact"/>
              <w:rPr>
                <w:rFonts w:ascii="仿宋" w:eastAsia="仿宋" w:hAnsi="仿宋" w:cs="Times New Roman"/>
                <w:kern w:val="0"/>
                <w:sz w:val="20"/>
              </w:rPr>
            </w:pPr>
            <w:r w:rsidRPr="00505D48">
              <w:rPr>
                <w:rFonts w:ascii="仿宋" w:eastAsia="仿宋" w:hAnsi="仿宋" w:cs="Times New Roman"/>
                <w:kern w:val="0"/>
                <w:sz w:val="20"/>
              </w:rPr>
              <w:t>渠渠交叉渡槽淤堵或下游过水不畅导致外水入渠</w:t>
            </w:r>
          </w:p>
        </w:tc>
        <w:tc>
          <w:tcPr>
            <w:tcW w:w="3856" w:type="pct"/>
            <w:vAlign w:val="center"/>
          </w:tcPr>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（2）在洪水期间应加强渠道沿线天然河流水流状态的巡查，随时打捞聚集在渡槽进口处的漂浮物；</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（3）疏通排洪通道，降低局部区域洪水位；</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（4）加高排水渡槽上下游的防洪堤，排水渡槽下部渠坡采用混凝土硬化处理，加强坡面防护；</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（5）加强汛期水位监测，当洪量较大、水位上涨过快时，可采取临时抽排措施进行紧急处理。</w:t>
            </w:r>
          </w:p>
        </w:tc>
      </w:tr>
      <w:tr w:rsidR="00F55FB0" w:rsidRPr="00505D48" w:rsidTr="00A223C8">
        <w:trPr>
          <w:jc w:val="center"/>
        </w:trPr>
        <w:tc>
          <w:tcPr>
            <w:tcW w:w="308" w:type="pct"/>
            <w:vAlign w:val="center"/>
          </w:tcPr>
          <w:p w:rsidR="00F55FB0" w:rsidRPr="00505D48" w:rsidRDefault="00F55FB0" w:rsidP="00505D48">
            <w:pPr>
              <w:pStyle w:val="212124"/>
              <w:snapToGrid w:val="0"/>
              <w:spacing w:line="200" w:lineRule="exact"/>
              <w:rPr>
                <w:rFonts w:ascii="仿宋" w:eastAsia="仿宋" w:hAnsi="仿宋" w:cs="Times New Roman"/>
                <w:sz w:val="20"/>
              </w:rPr>
            </w:pPr>
            <w:r w:rsidRPr="00505D48">
              <w:rPr>
                <w:rFonts w:ascii="仿宋" w:eastAsia="仿宋" w:hAnsi="仿宋" w:cs="Times New Roman"/>
                <w:sz w:val="20"/>
              </w:rPr>
              <w:t>4</w:t>
            </w:r>
          </w:p>
        </w:tc>
        <w:tc>
          <w:tcPr>
            <w:tcW w:w="836" w:type="pct"/>
            <w:vAlign w:val="center"/>
          </w:tcPr>
          <w:p w:rsidR="00F55FB0" w:rsidRPr="00505D48" w:rsidRDefault="00F55FB0" w:rsidP="00505D48">
            <w:pPr>
              <w:pStyle w:val="212124"/>
              <w:snapToGrid w:val="0"/>
              <w:spacing w:line="200" w:lineRule="exact"/>
              <w:rPr>
                <w:rFonts w:ascii="仿宋" w:eastAsia="仿宋" w:hAnsi="仿宋" w:cs="Times New Roman"/>
                <w:kern w:val="0"/>
                <w:sz w:val="20"/>
              </w:rPr>
            </w:pPr>
            <w:proofErr w:type="gramStart"/>
            <w:r w:rsidRPr="00505D48">
              <w:rPr>
                <w:rFonts w:ascii="仿宋" w:eastAsia="仿宋" w:hAnsi="仿宋" w:cs="Times New Roman"/>
                <w:kern w:val="0"/>
                <w:sz w:val="20"/>
              </w:rPr>
              <w:t>穿渠建筑物</w:t>
            </w:r>
            <w:proofErr w:type="gramEnd"/>
            <w:r w:rsidRPr="00505D48">
              <w:rPr>
                <w:rFonts w:ascii="仿宋" w:eastAsia="仿宋" w:hAnsi="仿宋" w:cs="Times New Roman"/>
                <w:kern w:val="0"/>
                <w:sz w:val="20"/>
              </w:rPr>
              <w:t>地基沉降导致整体失稳</w:t>
            </w:r>
          </w:p>
        </w:tc>
        <w:tc>
          <w:tcPr>
            <w:tcW w:w="3856" w:type="pct"/>
            <w:vAlign w:val="center"/>
          </w:tcPr>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（1）配合调度运行，降低上部渠道的运行水位，必要时中断输水；</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（2）采取灌浆、打围护桩等工程措施对地基进行加固处理。</w:t>
            </w:r>
          </w:p>
        </w:tc>
      </w:tr>
      <w:tr w:rsidR="00F55FB0" w:rsidRPr="00505D48" w:rsidTr="00A223C8">
        <w:trPr>
          <w:jc w:val="center"/>
        </w:trPr>
        <w:tc>
          <w:tcPr>
            <w:tcW w:w="308" w:type="pct"/>
            <w:vAlign w:val="center"/>
          </w:tcPr>
          <w:p w:rsidR="00F55FB0" w:rsidRPr="00505D48" w:rsidRDefault="00F55FB0" w:rsidP="00505D48">
            <w:pPr>
              <w:pStyle w:val="212124"/>
              <w:snapToGrid w:val="0"/>
              <w:spacing w:line="200" w:lineRule="exact"/>
              <w:rPr>
                <w:rFonts w:ascii="仿宋" w:eastAsia="仿宋" w:hAnsi="仿宋" w:cs="Times New Roman"/>
                <w:sz w:val="20"/>
              </w:rPr>
            </w:pPr>
            <w:r w:rsidRPr="00505D48">
              <w:rPr>
                <w:rFonts w:ascii="仿宋" w:eastAsia="仿宋" w:hAnsi="仿宋" w:cs="Times New Roman"/>
                <w:sz w:val="20"/>
              </w:rPr>
              <w:t>5</w:t>
            </w:r>
          </w:p>
        </w:tc>
        <w:tc>
          <w:tcPr>
            <w:tcW w:w="836" w:type="pct"/>
            <w:vAlign w:val="center"/>
          </w:tcPr>
          <w:p w:rsidR="00F55FB0" w:rsidRPr="00505D48" w:rsidRDefault="00F55FB0" w:rsidP="00505D48">
            <w:pPr>
              <w:pStyle w:val="212124"/>
              <w:snapToGrid w:val="0"/>
              <w:spacing w:line="200" w:lineRule="exact"/>
              <w:rPr>
                <w:rFonts w:ascii="仿宋" w:eastAsia="仿宋" w:hAnsi="仿宋" w:cs="Times New Roman"/>
                <w:kern w:val="0"/>
                <w:sz w:val="20"/>
              </w:rPr>
            </w:pPr>
            <w:proofErr w:type="gramStart"/>
            <w:r w:rsidRPr="00505D48">
              <w:rPr>
                <w:rFonts w:ascii="仿宋" w:eastAsia="仿宋" w:hAnsi="仿宋" w:cs="Times New Roman"/>
                <w:kern w:val="0"/>
                <w:sz w:val="20"/>
              </w:rPr>
              <w:t>穿渠建筑物</w:t>
            </w:r>
            <w:proofErr w:type="gramEnd"/>
            <w:r w:rsidRPr="00505D48">
              <w:rPr>
                <w:rFonts w:ascii="仿宋" w:eastAsia="仿宋" w:hAnsi="仿宋" w:cs="Times New Roman"/>
                <w:kern w:val="0"/>
                <w:sz w:val="20"/>
              </w:rPr>
              <w:t>构件破坏</w:t>
            </w:r>
          </w:p>
        </w:tc>
        <w:tc>
          <w:tcPr>
            <w:tcW w:w="3856" w:type="pct"/>
            <w:vAlign w:val="center"/>
          </w:tcPr>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先降低上部渠道的运行水位，必要时中断输水，然后研究加固方案</w:t>
            </w:r>
            <w:r w:rsidR="00672538" w:rsidRPr="00505D48">
              <w:rPr>
                <w:rFonts w:ascii="仿宋" w:eastAsia="仿宋" w:hAnsi="仿宋" w:cs="Times New Roman" w:hint="eastAsia"/>
                <w:kern w:val="0"/>
                <w:sz w:val="20"/>
              </w:rPr>
              <w:t>。</w:t>
            </w:r>
          </w:p>
        </w:tc>
      </w:tr>
      <w:tr w:rsidR="00F55FB0" w:rsidRPr="00505D48" w:rsidTr="00A223C8">
        <w:trPr>
          <w:jc w:val="center"/>
        </w:trPr>
        <w:tc>
          <w:tcPr>
            <w:tcW w:w="308" w:type="pct"/>
            <w:vAlign w:val="center"/>
          </w:tcPr>
          <w:p w:rsidR="00F55FB0" w:rsidRPr="00505D48" w:rsidRDefault="00F55FB0" w:rsidP="00505D48">
            <w:pPr>
              <w:pStyle w:val="212124"/>
              <w:snapToGrid w:val="0"/>
              <w:spacing w:line="200" w:lineRule="exact"/>
              <w:rPr>
                <w:rFonts w:ascii="仿宋" w:eastAsia="仿宋" w:hAnsi="仿宋" w:cs="Times New Roman"/>
                <w:sz w:val="20"/>
              </w:rPr>
            </w:pPr>
            <w:r w:rsidRPr="00505D48">
              <w:rPr>
                <w:rFonts w:ascii="仿宋" w:eastAsia="仿宋" w:hAnsi="仿宋" w:cs="Times New Roman"/>
                <w:sz w:val="20"/>
              </w:rPr>
              <w:t>6</w:t>
            </w:r>
          </w:p>
        </w:tc>
        <w:tc>
          <w:tcPr>
            <w:tcW w:w="836" w:type="pct"/>
            <w:vAlign w:val="center"/>
          </w:tcPr>
          <w:p w:rsidR="00F55FB0" w:rsidRPr="00505D48" w:rsidRDefault="00F55FB0" w:rsidP="00505D48">
            <w:pPr>
              <w:pStyle w:val="212124"/>
              <w:snapToGrid w:val="0"/>
              <w:spacing w:line="200" w:lineRule="exact"/>
              <w:rPr>
                <w:rFonts w:ascii="仿宋" w:eastAsia="仿宋" w:hAnsi="仿宋" w:cs="Times New Roman"/>
                <w:kern w:val="0"/>
                <w:sz w:val="20"/>
              </w:rPr>
            </w:pPr>
            <w:proofErr w:type="gramStart"/>
            <w:r w:rsidRPr="00505D48">
              <w:rPr>
                <w:rFonts w:ascii="仿宋" w:eastAsia="仿宋" w:hAnsi="仿宋" w:cs="Times New Roman"/>
                <w:kern w:val="0"/>
                <w:sz w:val="20"/>
              </w:rPr>
              <w:t>穿渠建筑物</w:t>
            </w:r>
            <w:proofErr w:type="gramEnd"/>
            <w:r w:rsidRPr="00505D48">
              <w:rPr>
                <w:rFonts w:ascii="仿宋" w:eastAsia="仿宋" w:hAnsi="仿宋" w:cs="Times New Roman"/>
                <w:kern w:val="0"/>
                <w:sz w:val="20"/>
              </w:rPr>
              <w:t>渗漏导致上部</w:t>
            </w:r>
            <w:proofErr w:type="gramStart"/>
            <w:r w:rsidRPr="00505D48">
              <w:rPr>
                <w:rFonts w:ascii="仿宋" w:eastAsia="仿宋" w:hAnsi="仿宋" w:cs="Times New Roman"/>
                <w:kern w:val="0"/>
                <w:sz w:val="20"/>
              </w:rPr>
              <w:t>渠基破坏</w:t>
            </w:r>
            <w:proofErr w:type="gramEnd"/>
          </w:p>
        </w:tc>
        <w:tc>
          <w:tcPr>
            <w:tcW w:w="3856" w:type="pct"/>
            <w:vAlign w:val="center"/>
          </w:tcPr>
          <w:p w:rsidR="00F55FB0" w:rsidRPr="00505D48" w:rsidRDefault="00F55FB0" w:rsidP="00505D48">
            <w:pPr>
              <w:widowControl/>
              <w:snapToGrid w:val="0"/>
              <w:spacing w:line="200" w:lineRule="exact"/>
              <w:rPr>
                <w:rFonts w:ascii="仿宋" w:eastAsia="仿宋" w:hAnsi="仿宋" w:cs="Times New Roman"/>
                <w:kern w:val="0"/>
                <w:sz w:val="20"/>
                <w:szCs w:val="20"/>
              </w:rPr>
            </w:pPr>
            <w:r w:rsidRPr="00505D48">
              <w:rPr>
                <w:rFonts w:ascii="仿宋" w:eastAsia="仿宋" w:hAnsi="仿宋" w:cs="Times New Roman"/>
                <w:kern w:val="0"/>
                <w:sz w:val="20"/>
                <w:szCs w:val="20"/>
              </w:rPr>
              <w:t>（1）对下穿建筑物结构缝进行临时灌浆处理；</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（2）采用灌浆、植入树根桩等方式</w:t>
            </w:r>
            <w:proofErr w:type="gramStart"/>
            <w:r w:rsidRPr="00505D48">
              <w:rPr>
                <w:rFonts w:ascii="仿宋" w:eastAsia="仿宋" w:hAnsi="仿宋" w:cs="Times New Roman"/>
                <w:kern w:val="0"/>
                <w:sz w:val="20"/>
              </w:rPr>
              <w:t>对渠基</w:t>
            </w:r>
            <w:proofErr w:type="gramEnd"/>
            <w:r w:rsidRPr="00505D48">
              <w:rPr>
                <w:rFonts w:ascii="仿宋" w:eastAsia="仿宋" w:hAnsi="仿宋" w:cs="Times New Roman"/>
                <w:kern w:val="0"/>
                <w:sz w:val="20"/>
              </w:rPr>
              <w:t>进行加固。</w:t>
            </w:r>
          </w:p>
        </w:tc>
      </w:tr>
      <w:tr w:rsidR="00F55FB0" w:rsidRPr="00505D48" w:rsidTr="00A223C8">
        <w:trPr>
          <w:jc w:val="center"/>
        </w:trPr>
        <w:tc>
          <w:tcPr>
            <w:tcW w:w="308" w:type="pct"/>
            <w:vAlign w:val="center"/>
          </w:tcPr>
          <w:p w:rsidR="00F55FB0" w:rsidRPr="00505D48" w:rsidRDefault="00F55FB0" w:rsidP="00505D48">
            <w:pPr>
              <w:pStyle w:val="212124"/>
              <w:snapToGrid w:val="0"/>
              <w:spacing w:line="200" w:lineRule="exact"/>
              <w:rPr>
                <w:rFonts w:ascii="仿宋" w:eastAsia="仿宋" w:hAnsi="仿宋" w:cs="Times New Roman"/>
                <w:sz w:val="20"/>
              </w:rPr>
            </w:pPr>
            <w:r w:rsidRPr="00505D48">
              <w:rPr>
                <w:rFonts w:ascii="仿宋" w:eastAsia="仿宋" w:hAnsi="仿宋" w:cs="Times New Roman"/>
                <w:sz w:val="20"/>
              </w:rPr>
              <w:br w:type="page"/>
              <w:t>7</w:t>
            </w:r>
          </w:p>
        </w:tc>
        <w:tc>
          <w:tcPr>
            <w:tcW w:w="836" w:type="pct"/>
            <w:vAlign w:val="center"/>
          </w:tcPr>
          <w:p w:rsidR="00F55FB0" w:rsidRPr="00505D48" w:rsidRDefault="00F55FB0" w:rsidP="00505D48">
            <w:pPr>
              <w:pStyle w:val="212124"/>
              <w:snapToGrid w:val="0"/>
              <w:spacing w:line="200" w:lineRule="exact"/>
              <w:rPr>
                <w:rFonts w:ascii="仿宋" w:eastAsia="仿宋" w:hAnsi="仿宋" w:cs="Times New Roman"/>
                <w:kern w:val="0"/>
                <w:sz w:val="20"/>
              </w:rPr>
            </w:pPr>
            <w:r w:rsidRPr="00505D48">
              <w:rPr>
                <w:rFonts w:ascii="仿宋" w:eastAsia="仿宋" w:hAnsi="仿宋" w:cs="Times New Roman"/>
                <w:kern w:val="0"/>
                <w:sz w:val="20"/>
              </w:rPr>
              <w:t>排水（过水）涵管淤堵或下游排水（过水）不畅导致洪水浸泡渠坡</w:t>
            </w:r>
          </w:p>
        </w:tc>
        <w:tc>
          <w:tcPr>
            <w:tcW w:w="3856" w:type="pct"/>
            <w:vAlign w:val="center"/>
          </w:tcPr>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（1）采用块石、编织土袋等抢险物资对渠堤外坡进行防护，防止因洪水浸泡导致渠坡失稳；</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（2）疏通排洪通道，降低局部区域洪水位；</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（3）疏通堵塞涵管：</w:t>
            </w:r>
            <w:r w:rsidRPr="00505D48">
              <w:rPr>
                <w:rFonts w:ascii="仿宋" w:eastAsia="仿宋" w:hAnsi="仿宋" w:hint="eastAsia"/>
                <w:kern w:val="0"/>
                <w:sz w:val="20"/>
              </w:rPr>
              <w:t>①</w:t>
            </w:r>
            <w:r w:rsidRPr="00505D48">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505D48">
              <w:rPr>
                <w:rFonts w:ascii="仿宋" w:eastAsia="仿宋" w:hAnsi="仿宋" w:hint="eastAsia"/>
                <w:kern w:val="0"/>
                <w:sz w:val="20"/>
              </w:rPr>
              <w:t>②</w:t>
            </w:r>
            <w:r w:rsidRPr="00505D48">
              <w:rPr>
                <w:rFonts w:ascii="仿宋" w:eastAsia="仿宋" w:hAnsi="仿宋" w:cs="Times New Roman"/>
                <w:kern w:val="0"/>
                <w:sz w:val="20"/>
              </w:rPr>
              <w:t>洪水期间，将浮球放入需要清理的通道井口涵管内，随水流穿过涵管在出口浮出水面；</w:t>
            </w:r>
            <w:r w:rsidRPr="00505D48">
              <w:rPr>
                <w:rFonts w:ascii="仿宋" w:eastAsia="仿宋" w:hAnsi="仿宋" w:hint="eastAsia"/>
                <w:kern w:val="0"/>
                <w:sz w:val="20"/>
              </w:rPr>
              <w:t>③</w:t>
            </w:r>
            <w:r w:rsidRPr="00505D48">
              <w:rPr>
                <w:rFonts w:ascii="仿宋" w:eastAsia="仿宋" w:hAnsi="仿宋" w:cs="Times New Roman"/>
                <w:kern w:val="0"/>
                <w:sz w:val="20"/>
              </w:rPr>
              <w:t>利用纤维绳将钢丝绳从倒虹吸输水通道中穿过；</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hint="eastAsia"/>
                <w:kern w:val="0"/>
                <w:sz w:val="20"/>
              </w:rPr>
              <w:t>④</w:t>
            </w:r>
            <w:r w:rsidRPr="00505D48">
              <w:rPr>
                <w:rFonts w:ascii="仿宋" w:eastAsia="仿宋" w:hAnsi="仿宋" w:cs="Times New Roman"/>
                <w:kern w:val="0"/>
                <w:sz w:val="20"/>
              </w:rPr>
              <w:t>钢丝绳中部安装一定重量的带有爪牙或</w:t>
            </w:r>
            <w:proofErr w:type="gramStart"/>
            <w:r w:rsidRPr="00505D48">
              <w:rPr>
                <w:rFonts w:ascii="仿宋" w:eastAsia="仿宋" w:hAnsi="仿宋" w:cs="Times New Roman"/>
                <w:kern w:val="0"/>
                <w:sz w:val="20"/>
              </w:rPr>
              <w:t>钢丝刷钢丝网</w:t>
            </w:r>
            <w:proofErr w:type="gramEnd"/>
            <w:r w:rsidRPr="00505D48">
              <w:rPr>
                <w:rFonts w:ascii="仿宋" w:eastAsia="仿宋" w:hAnsi="仿宋" w:cs="Times New Roman"/>
                <w:kern w:val="0"/>
                <w:sz w:val="20"/>
              </w:rPr>
              <w:t>；</w:t>
            </w:r>
            <w:r w:rsidRPr="00505D48">
              <w:rPr>
                <w:rFonts w:ascii="仿宋" w:eastAsia="仿宋" w:hAnsi="仿宋" w:hint="eastAsia"/>
                <w:kern w:val="0"/>
                <w:sz w:val="20"/>
              </w:rPr>
              <w:t>⑤</w:t>
            </w:r>
            <w:r w:rsidRPr="00505D48">
              <w:rPr>
                <w:rFonts w:ascii="仿宋" w:eastAsia="仿宋" w:hAnsi="仿宋" w:cs="Times New Roman"/>
                <w:kern w:val="0"/>
                <w:sz w:val="20"/>
              </w:rPr>
              <w:t>在进出口两端适当位置，利用绞车来回拉动钢丝绳，</w:t>
            </w:r>
            <w:proofErr w:type="gramStart"/>
            <w:r w:rsidRPr="00505D48">
              <w:rPr>
                <w:rFonts w:ascii="仿宋" w:eastAsia="仿宋" w:hAnsi="仿宋" w:cs="Times New Roman"/>
                <w:kern w:val="0"/>
                <w:sz w:val="20"/>
              </w:rPr>
              <w:t>挠动淤积</w:t>
            </w:r>
            <w:proofErr w:type="gramEnd"/>
            <w:r w:rsidRPr="00505D48">
              <w:rPr>
                <w:rFonts w:ascii="仿宋" w:eastAsia="仿宋" w:hAnsi="仿宋" w:cs="Times New Roman"/>
                <w:kern w:val="0"/>
                <w:sz w:val="20"/>
              </w:rPr>
              <w:t>物，使其通过流水带出排洪涵管</w:t>
            </w:r>
            <w:r w:rsidR="00672538" w:rsidRPr="00505D48">
              <w:rPr>
                <w:rFonts w:ascii="仿宋" w:eastAsia="仿宋" w:hAnsi="仿宋" w:cs="Times New Roman" w:hint="eastAsia"/>
                <w:kern w:val="0"/>
                <w:sz w:val="20"/>
              </w:rPr>
              <w:t>；</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w:t>
            </w:r>
            <w:proofErr w:type="gramStart"/>
            <w:r w:rsidRPr="00505D48">
              <w:rPr>
                <w:rFonts w:ascii="仿宋" w:eastAsia="仿宋" w:hAnsi="仿宋" w:cs="Times New Roman"/>
                <w:kern w:val="0"/>
                <w:sz w:val="20"/>
              </w:rPr>
              <w:t>减缓入涵水流</w:t>
            </w:r>
            <w:proofErr w:type="gramEnd"/>
            <w:r w:rsidRPr="00505D48">
              <w:rPr>
                <w:rFonts w:ascii="仿宋" w:eastAsia="仿宋" w:hAnsi="仿宋" w:cs="Times New Roman"/>
                <w:kern w:val="0"/>
                <w:sz w:val="20"/>
              </w:rPr>
              <w:t>流速予以配合；</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r w:rsidR="00F55FB0" w:rsidRPr="00505D48" w:rsidTr="00A223C8">
        <w:trPr>
          <w:jc w:val="center"/>
        </w:trPr>
        <w:tc>
          <w:tcPr>
            <w:tcW w:w="308" w:type="pct"/>
            <w:vAlign w:val="center"/>
          </w:tcPr>
          <w:p w:rsidR="00F55FB0" w:rsidRPr="00505D48" w:rsidRDefault="00F55FB0" w:rsidP="00505D48">
            <w:pPr>
              <w:pStyle w:val="212124"/>
              <w:snapToGrid w:val="0"/>
              <w:spacing w:line="200" w:lineRule="exact"/>
              <w:rPr>
                <w:rFonts w:ascii="仿宋" w:eastAsia="仿宋" w:hAnsi="仿宋" w:cs="Times New Roman"/>
                <w:sz w:val="20"/>
              </w:rPr>
            </w:pPr>
            <w:r w:rsidRPr="00505D48">
              <w:rPr>
                <w:rFonts w:ascii="仿宋" w:eastAsia="仿宋" w:hAnsi="仿宋" w:cs="Times New Roman"/>
                <w:sz w:val="20"/>
              </w:rPr>
              <w:t>11</w:t>
            </w:r>
          </w:p>
        </w:tc>
        <w:tc>
          <w:tcPr>
            <w:tcW w:w="836" w:type="pct"/>
            <w:vAlign w:val="center"/>
          </w:tcPr>
          <w:p w:rsidR="00F55FB0" w:rsidRPr="00505D48" w:rsidRDefault="00F55FB0" w:rsidP="00505D48">
            <w:pPr>
              <w:pStyle w:val="212124"/>
              <w:snapToGrid w:val="0"/>
              <w:spacing w:line="200" w:lineRule="exact"/>
              <w:rPr>
                <w:rFonts w:ascii="仿宋" w:eastAsia="仿宋" w:hAnsi="仿宋" w:cs="Times New Roman"/>
                <w:kern w:val="0"/>
                <w:sz w:val="20"/>
              </w:rPr>
            </w:pPr>
            <w:r w:rsidRPr="00505D48">
              <w:rPr>
                <w:rFonts w:ascii="仿宋" w:eastAsia="仿宋" w:hAnsi="仿宋" w:cs="Times New Roman"/>
                <w:kern w:val="0"/>
                <w:sz w:val="20"/>
              </w:rPr>
              <w:t>油气管道泄漏爆炸</w:t>
            </w:r>
          </w:p>
        </w:tc>
        <w:tc>
          <w:tcPr>
            <w:tcW w:w="3856" w:type="pct"/>
            <w:vAlign w:val="center"/>
          </w:tcPr>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根据爆炸对输水渠道造成的后果采取相应紧急处理措施，为防止渠水外溢，必要时立即中断总干渠输水</w:t>
            </w:r>
            <w:r w:rsidR="00672538" w:rsidRPr="00505D48">
              <w:rPr>
                <w:rFonts w:ascii="仿宋" w:eastAsia="仿宋" w:hAnsi="仿宋" w:cs="Times New Roman" w:hint="eastAsia"/>
                <w:kern w:val="0"/>
                <w:sz w:val="20"/>
              </w:rPr>
              <w:t>。</w:t>
            </w:r>
          </w:p>
        </w:tc>
      </w:tr>
      <w:tr w:rsidR="00F55FB0" w:rsidRPr="00505D48" w:rsidTr="00A223C8">
        <w:trPr>
          <w:jc w:val="center"/>
        </w:trPr>
        <w:tc>
          <w:tcPr>
            <w:tcW w:w="308" w:type="pct"/>
            <w:vAlign w:val="center"/>
          </w:tcPr>
          <w:p w:rsidR="00F55FB0" w:rsidRPr="00505D48" w:rsidRDefault="00F55FB0" w:rsidP="00505D48">
            <w:pPr>
              <w:pStyle w:val="212124"/>
              <w:snapToGrid w:val="0"/>
              <w:spacing w:line="200" w:lineRule="exact"/>
              <w:rPr>
                <w:rFonts w:ascii="仿宋" w:eastAsia="仿宋" w:hAnsi="仿宋" w:cs="Times New Roman"/>
                <w:sz w:val="20"/>
              </w:rPr>
            </w:pPr>
            <w:r w:rsidRPr="00505D48">
              <w:rPr>
                <w:rFonts w:ascii="仿宋" w:eastAsia="仿宋" w:hAnsi="仿宋" w:cs="Times New Roman"/>
                <w:sz w:val="20"/>
              </w:rPr>
              <w:t>12</w:t>
            </w:r>
          </w:p>
        </w:tc>
        <w:tc>
          <w:tcPr>
            <w:tcW w:w="836" w:type="pct"/>
            <w:vAlign w:val="center"/>
          </w:tcPr>
          <w:p w:rsidR="00F55FB0" w:rsidRPr="00505D48" w:rsidRDefault="00F55FB0" w:rsidP="00505D48">
            <w:pPr>
              <w:pStyle w:val="212124"/>
              <w:snapToGrid w:val="0"/>
              <w:spacing w:line="200" w:lineRule="exact"/>
              <w:rPr>
                <w:rFonts w:ascii="仿宋" w:eastAsia="仿宋" w:hAnsi="仿宋" w:cs="Times New Roman"/>
                <w:kern w:val="0"/>
                <w:sz w:val="20"/>
              </w:rPr>
            </w:pPr>
            <w:r w:rsidRPr="00505D48">
              <w:rPr>
                <w:rFonts w:ascii="仿宋" w:eastAsia="仿宋" w:hAnsi="仿宋" w:cs="Times New Roman"/>
                <w:kern w:val="0"/>
                <w:sz w:val="20"/>
              </w:rPr>
              <w:t>车辆超载、基础沉降导致衬砌板破坏</w:t>
            </w:r>
          </w:p>
        </w:tc>
        <w:tc>
          <w:tcPr>
            <w:tcW w:w="3856" w:type="pct"/>
            <w:vAlign w:val="center"/>
          </w:tcPr>
          <w:p w:rsidR="00F55FB0" w:rsidRPr="00505D48" w:rsidRDefault="00F55FB0" w:rsidP="00505D48">
            <w:pPr>
              <w:widowControl/>
              <w:snapToGrid w:val="0"/>
              <w:spacing w:line="200" w:lineRule="exact"/>
              <w:rPr>
                <w:rFonts w:ascii="仿宋" w:eastAsia="仿宋" w:hAnsi="仿宋" w:cs="Times New Roman"/>
                <w:kern w:val="0"/>
                <w:sz w:val="20"/>
                <w:szCs w:val="20"/>
              </w:rPr>
            </w:pPr>
            <w:r w:rsidRPr="00505D48">
              <w:rPr>
                <w:rFonts w:ascii="仿宋" w:eastAsia="仿宋" w:hAnsi="仿宋" w:cs="Times New Roman"/>
                <w:kern w:val="0"/>
                <w:sz w:val="20"/>
                <w:szCs w:val="20"/>
              </w:rPr>
              <w:t>（1）</w:t>
            </w:r>
            <w:proofErr w:type="gramStart"/>
            <w:r w:rsidR="00672538" w:rsidRPr="00505D48">
              <w:rPr>
                <w:rFonts w:ascii="仿宋" w:eastAsia="仿宋" w:hAnsi="仿宋" w:cs="Times New Roman" w:hint="eastAsia"/>
                <w:kern w:val="0"/>
                <w:sz w:val="20"/>
                <w:szCs w:val="20"/>
              </w:rPr>
              <w:t>严禁</w:t>
            </w:r>
            <w:r w:rsidRPr="00505D48">
              <w:rPr>
                <w:rFonts w:ascii="仿宋" w:eastAsia="仿宋" w:hAnsi="仿宋" w:cs="Times New Roman"/>
                <w:kern w:val="0"/>
                <w:sz w:val="20"/>
                <w:szCs w:val="20"/>
              </w:rPr>
              <w:t>跨渠桥梁</w:t>
            </w:r>
            <w:proofErr w:type="gramEnd"/>
            <w:r w:rsidR="00672538" w:rsidRPr="00505D48">
              <w:rPr>
                <w:rFonts w:ascii="仿宋" w:eastAsia="仿宋" w:hAnsi="仿宋" w:cs="Times New Roman" w:hint="eastAsia"/>
                <w:kern w:val="0"/>
                <w:sz w:val="20"/>
                <w:szCs w:val="20"/>
              </w:rPr>
              <w:t>超载</w:t>
            </w:r>
            <w:r w:rsidRPr="00505D48">
              <w:rPr>
                <w:rFonts w:ascii="仿宋" w:eastAsia="仿宋" w:hAnsi="仿宋" w:cs="Times New Roman"/>
                <w:kern w:val="0"/>
                <w:sz w:val="20"/>
                <w:szCs w:val="20"/>
              </w:rPr>
              <w:t>；</w:t>
            </w:r>
          </w:p>
          <w:p w:rsidR="00F55FB0" w:rsidRPr="00505D48" w:rsidRDefault="00F55FB0" w:rsidP="00505D48">
            <w:pPr>
              <w:widowControl/>
              <w:snapToGrid w:val="0"/>
              <w:spacing w:line="200" w:lineRule="exact"/>
              <w:rPr>
                <w:rFonts w:ascii="仿宋" w:eastAsia="仿宋" w:hAnsi="仿宋" w:cs="Times New Roman"/>
                <w:kern w:val="0"/>
                <w:sz w:val="20"/>
                <w:szCs w:val="20"/>
              </w:rPr>
            </w:pPr>
            <w:r w:rsidRPr="00505D48">
              <w:rPr>
                <w:rFonts w:ascii="仿宋" w:eastAsia="仿宋" w:hAnsi="仿宋" w:cs="Times New Roman"/>
                <w:kern w:val="0"/>
                <w:sz w:val="20"/>
                <w:szCs w:val="20"/>
              </w:rPr>
              <w:t>（2）采用小型围堰，在渠道输水条件下，在桥墩周围形成局部静水环境；</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（3）在桩基周围对地基进行灌浆处理，加大</w:t>
            </w:r>
            <w:proofErr w:type="gramStart"/>
            <w:r w:rsidRPr="00505D48">
              <w:rPr>
                <w:rFonts w:ascii="仿宋" w:eastAsia="仿宋" w:hAnsi="仿宋" w:cs="Times New Roman"/>
                <w:kern w:val="0"/>
                <w:sz w:val="20"/>
              </w:rPr>
              <w:t>桩土间摩</w:t>
            </w:r>
            <w:proofErr w:type="gramEnd"/>
            <w:r w:rsidRPr="00505D48">
              <w:rPr>
                <w:rFonts w:ascii="仿宋" w:eastAsia="仿宋" w:hAnsi="仿宋" w:cs="Times New Roman"/>
                <w:kern w:val="0"/>
                <w:sz w:val="20"/>
              </w:rPr>
              <w:t>阻力；</w:t>
            </w:r>
          </w:p>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（4）采用水下</w:t>
            </w:r>
            <w:proofErr w:type="gramStart"/>
            <w:r w:rsidRPr="00505D48">
              <w:rPr>
                <w:rFonts w:ascii="仿宋" w:eastAsia="仿宋" w:hAnsi="仿宋" w:cs="Times New Roman"/>
                <w:kern w:val="0"/>
                <w:sz w:val="20"/>
              </w:rPr>
              <w:t>浇筑模袋混凝土</w:t>
            </w:r>
            <w:proofErr w:type="gramEnd"/>
            <w:r w:rsidRPr="00505D48">
              <w:rPr>
                <w:rFonts w:ascii="仿宋" w:eastAsia="仿宋" w:hAnsi="仿宋" w:cs="Times New Roman"/>
                <w:kern w:val="0"/>
                <w:sz w:val="20"/>
              </w:rPr>
              <w:t>和不分散混凝土局部修复衬砌板及防排水系统，</w:t>
            </w:r>
            <w:proofErr w:type="gramStart"/>
            <w:r w:rsidRPr="00505D48">
              <w:rPr>
                <w:rFonts w:ascii="仿宋" w:eastAsia="仿宋" w:hAnsi="仿宋" w:cs="Times New Roman"/>
                <w:kern w:val="0"/>
                <w:sz w:val="20"/>
              </w:rPr>
              <w:t>或待总干渠</w:t>
            </w:r>
            <w:proofErr w:type="gramEnd"/>
            <w:r w:rsidRPr="00505D48">
              <w:rPr>
                <w:rFonts w:ascii="仿宋" w:eastAsia="仿宋" w:hAnsi="仿宋" w:cs="Times New Roman"/>
                <w:kern w:val="0"/>
                <w:sz w:val="20"/>
              </w:rPr>
              <w:t>停水检修期间统筹考虑，按照原设计结构及标准恢复或加固。</w:t>
            </w:r>
          </w:p>
        </w:tc>
      </w:tr>
      <w:tr w:rsidR="00F55FB0" w:rsidRPr="00505D48" w:rsidTr="00A223C8">
        <w:trPr>
          <w:jc w:val="center"/>
        </w:trPr>
        <w:tc>
          <w:tcPr>
            <w:tcW w:w="308" w:type="pct"/>
            <w:vAlign w:val="center"/>
          </w:tcPr>
          <w:p w:rsidR="00F55FB0" w:rsidRPr="00505D48" w:rsidRDefault="00F55FB0" w:rsidP="00505D48">
            <w:pPr>
              <w:pStyle w:val="212124"/>
              <w:snapToGrid w:val="0"/>
              <w:spacing w:line="200" w:lineRule="exact"/>
              <w:rPr>
                <w:rFonts w:ascii="仿宋" w:eastAsia="仿宋" w:hAnsi="仿宋" w:cs="Times New Roman"/>
                <w:sz w:val="20"/>
              </w:rPr>
            </w:pPr>
            <w:r w:rsidRPr="00505D48">
              <w:rPr>
                <w:rFonts w:ascii="仿宋" w:eastAsia="仿宋" w:hAnsi="仿宋" w:cs="Times New Roman"/>
                <w:sz w:val="20"/>
              </w:rPr>
              <w:t>1</w:t>
            </w:r>
            <w:r w:rsidR="00672538" w:rsidRPr="00505D48">
              <w:rPr>
                <w:rFonts w:ascii="仿宋" w:eastAsia="仿宋" w:hAnsi="仿宋" w:cs="Times New Roman" w:hint="eastAsia"/>
                <w:sz w:val="20"/>
              </w:rPr>
              <w:t>3</w:t>
            </w:r>
          </w:p>
        </w:tc>
        <w:tc>
          <w:tcPr>
            <w:tcW w:w="836" w:type="pct"/>
            <w:vAlign w:val="center"/>
          </w:tcPr>
          <w:p w:rsidR="00F55FB0" w:rsidRPr="00505D48" w:rsidRDefault="00F55FB0" w:rsidP="00505D48">
            <w:pPr>
              <w:pStyle w:val="212124"/>
              <w:snapToGrid w:val="0"/>
              <w:spacing w:line="200" w:lineRule="exact"/>
              <w:rPr>
                <w:rFonts w:ascii="仿宋" w:eastAsia="仿宋" w:hAnsi="仿宋" w:cs="Times New Roman"/>
                <w:kern w:val="0"/>
                <w:sz w:val="20"/>
              </w:rPr>
            </w:pPr>
            <w:proofErr w:type="gramStart"/>
            <w:r w:rsidRPr="00505D48">
              <w:rPr>
                <w:rFonts w:ascii="仿宋" w:eastAsia="仿宋" w:hAnsi="仿宋" w:cs="Times New Roman"/>
                <w:kern w:val="0"/>
                <w:sz w:val="20"/>
              </w:rPr>
              <w:t>车辆坠渠</w:t>
            </w:r>
            <w:proofErr w:type="gramEnd"/>
          </w:p>
        </w:tc>
        <w:tc>
          <w:tcPr>
            <w:tcW w:w="3856" w:type="pct"/>
            <w:vAlign w:val="center"/>
          </w:tcPr>
          <w:p w:rsidR="00F55FB0" w:rsidRPr="00505D48" w:rsidRDefault="00F55FB0" w:rsidP="00505D48">
            <w:pPr>
              <w:pStyle w:val="212124"/>
              <w:snapToGrid w:val="0"/>
              <w:spacing w:line="200" w:lineRule="exact"/>
              <w:jc w:val="left"/>
              <w:rPr>
                <w:rFonts w:ascii="仿宋" w:eastAsia="仿宋" w:hAnsi="仿宋" w:cs="Times New Roman"/>
                <w:kern w:val="0"/>
                <w:sz w:val="20"/>
              </w:rPr>
            </w:pPr>
            <w:r w:rsidRPr="00505D48">
              <w:rPr>
                <w:rFonts w:ascii="仿宋" w:eastAsia="仿宋" w:hAnsi="仿宋" w:cs="Times New Roman"/>
                <w:kern w:val="0"/>
                <w:sz w:val="20"/>
              </w:rPr>
              <w:t>应急措施包括坠落车辆打捞、坠落物资打捞、水质污染处理、渠道衬砌及防排水系统水下修复、桥梁修复等多方面内容，需要进行专门研究。</w:t>
            </w:r>
          </w:p>
        </w:tc>
      </w:tr>
    </w:tbl>
    <w:p w:rsidR="006603A2" w:rsidRPr="00AB7012" w:rsidRDefault="00012CFE" w:rsidP="002C1E1F">
      <w:pPr>
        <w:jc w:val="left"/>
        <w:outlineLvl w:val="1"/>
        <w:rPr>
          <w:rFonts w:ascii="Times New Roman" w:eastAsia="黑体" w:hAnsi="Times New Roman" w:cs="Times New Roman"/>
          <w:sz w:val="28"/>
          <w:szCs w:val="28"/>
        </w:rPr>
      </w:pPr>
      <w:r w:rsidRPr="00AB7012">
        <w:rPr>
          <w:rFonts w:ascii="Times New Roman" w:eastAsia="黑体" w:hAnsi="Times New Roman" w:cs="Times New Roman"/>
          <w:sz w:val="24"/>
          <w:szCs w:val="20"/>
        </w:rPr>
        <w:br w:type="column"/>
      </w:r>
      <w:bookmarkStart w:id="34" w:name="_Toc524644157"/>
      <w:r w:rsidR="00962ADA" w:rsidRPr="00AB7012">
        <w:rPr>
          <w:rFonts w:ascii="Times New Roman" w:eastAsia="黑体" w:hAnsi="Times New Roman" w:cs="Times New Roman"/>
          <w:sz w:val="28"/>
          <w:szCs w:val="28"/>
        </w:rPr>
        <w:lastRenderedPageBreak/>
        <w:t>3</w:t>
      </w:r>
      <w:r w:rsidR="006603A2" w:rsidRPr="00AB7012">
        <w:rPr>
          <w:rFonts w:ascii="Times New Roman" w:eastAsia="黑体" w:hAnsi="Times New Roman" w:cs="Times New Roman"/>
          <w:sz w:val="28"/>
          <w:szCs w:val="28"/>
        </w:rPr>
        <w:t xml:space="preserve">.3 </w:t>
      </w:r>
      <w:r w:rsidR="006603A2" w:rsidRPr="00AB7012">
        <w:rPr>
          <w:rFonts w:ascii="Times New Roman" w:eastAsia="黑体" w:hAnsi="Times New Roman" w:cs="Times New Roman"/>
          <w:sz w:val="28"/>
          <w:szCs w:val="28"/>
        </w:rPr>
        <w:t>工程运行调度</w:t>
      </w:r>
      <w:bookmarkEnd w:id="29"/>
      <w:bookmarkEnd w:id="30"/>
      <w:bookmarkEnd w:id="33"/>
      <w:bookmarkEnd w:id="34"/>
    </w:p>
    <w:p w:rsidR="00377DFB" w:rsidRPr="00AB7012" w:rsidRDefault="00377DFB" w:rsidP="00377DFB">
      <w:pPr>
        <w:pStyle w:val="10"/>
        <w:spacing w:after="0"/>
        <w:ind w:firstLineChars="41" w:firstLine="98"/>
        <w:outlineLvl w:val="2"/>
        <w:rPr>
          <w:rFonts w:ascii="Times New Roman" w:hAnsi="Times New Roman" w:cs="Times New Roman"/>
        </w:rPr>
      </w:pPr>
      <w:r w:rsidRPr="00AB7012">
        <w:rPr>
          <w:rFonts w:ascii="Times New Roman" w:hAnsi="Times New Roman" w:cs="Times New Roman"/>
        </w:rPr>
        <w:t xml:space="preserve">3.3.1 </w:t>
      </w:r>
      <w:r w:rsidRPr="00AB7012">
        <w:rPr>
          <w:rFonts w:ascii="Times New Roman" w:hAnsi="Times New Roman" w:cs="Times New Roman"/>
        </w:rPr>
        <w:t>调度运行系统</w:t>
      </w:r>
    </w:p>
    <w:p w:rsidR="00377DFB" w:rsidRPr="00AB7012" w:rsidRDefault="003A0A90" w:rsidP="00377DFB">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 xml:space="preserve">3.3-1  </w:t>
      </w:r>
      <w:r w:rsidRPr="00AB7012">
        <w:rPr>
          <w:rFonts w:ascii="Times New Roman" w:hAnsi="Times New Roman" w:cs="Times New Roman"/>
        </w:rPr>
        <w:t>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74"/>
        <w:gridCol w:w="1379"/>
        <w:gridCol w:w="1103"/>
        <w:gridCol w:w="1103"/>
        <w:gridCol w:w="1655"/>
        <w:gridCol w:w="3034"/>
        <w:gridCol w:w="3171"/>
        <w:gridCol w:w="1399"/>
      </w:tblGrid>
      <w:tr w:rsidR="00F55FB0" w:rsidRPr="00505D48" w:rsidTr="00505D48">
        <w:trPr>
          <w:tblHeader/>
          <w:jc w:val="center"/>
        </w:trPr>
        <w:tc>
          <w:tcPr>
            <w:tcW w:w="483"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建筑物名称</w:t>
            </w:r>
          </w:p>
        </w:tc>
        <w:tc>
          <w:tcPr>
            <w:tcW w:w="48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桩号</w:t>
            </w:r>
          </w:p>
        </w:tc>
        <w:tc>
          <w:tcPr>
            <w:tcW w:w="388"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风险量值</w:t>
            </w:r>
          </w:p>
        </w:tc>
        <w:tc>
          <w:tcPr>
            <w:tcW w:w="388"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风险事件</w:t>
            </w:r>
          </w:p>
        </w:tc>
        <w:tc>
          <w:tcPr>
            <w:tcW w:w="582"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特征</w:t>
            </w:r>
          </w:p>
        </w:tc>
        <w:tc>
          <w:tcPr>
            <w:tcW w:w="1067"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风险因子类别（按可能性排序）</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风险因子细化</w:t>
            </w:r>
          </w:p>
        </w:tc>
        <w:tc>
          <w:tcPr>
            <w:tcW w:w="493"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kern w:val="0"/>
                <w:sz w:val="20"/>
                <w:szCs w:val="20"/>
              </w:rPr>
              <w:t>对应风险预防措施编号</w:t>
            </w:r>
          </w:p>
        </w:tc>
      </w:tr>
      <w:tr w:rsidR="00F55FB0" w:rsidRPr="00505D48" w:rsidTr="00505D48">
        <w:trPr>
          <w:jc w:val="center"/>
        </w:trPr>
        <w:tc>
          <w:tcPr>
            <w:tcW w:w="48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kern w:val="0"/>
                <w:sz w:val="20"/>
                <w:szCs w:val="20"/>
              </w:rPr>
              <w:t>穿黄节制闸</w:t>
            </w:r>
          </w:p>
        </w:tc>
        <w:tc>
          <w:tcPr>
            <w:tcW w:w="485"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kern w:val="0"/>
                <w:sz w:val="20"/>
                <w:szCs w:val="20"/>
              </w:rPr>
              <w:t>K483+471</w:t>
            </w:r>
          </w:p>
        </w:tc>
        <w:tc>
          <w:tcPr>
            <w:tcW w:w="388"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5.9</w:t>
            </w:r>
          </w:p>
        </w:tc>
        <w:tc>
          <w:tcPr>
            <w:tcW w:w="388"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无法动作</w:t>
            </w:r>
          </w:p>
        </w:tc>
        <w:tc>
          <w:tcPr>
            <w:tcW w:w="582"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正常指令下达后无任何动作</w:t>
            </w: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通信系统故障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信号拥挤、外部干扰等造成的数据丢包（无物理中断）</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7-1</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通信线路中断</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程控交换设备故障</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供配电故障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启闭机供配电故障</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7-2</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闸控系统供配电故障</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通信系统供配电故障</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计算机网络故障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计算机网络相关设备（路由器、交换机、服务器等）故障</w:t>
            </w:r>
          </w:p>
        </w:tc>
        <w:tc>
          <w:tcPr>
            <w:tcW w:w="493"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7-3</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金结故障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液压元件失效</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7-4</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液压主构件异常</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机电故障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压力、液位异常等造成的启闭机电气及控制模块失效</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7-5</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电气元件、传感器故障</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闸控系统故障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闸控系统异常（死机、卡滞）</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7-6</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非远程状态</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卡阻</w:t>
            </w:r>
          </w:p>
        </w:tc>
        <w:tc>
          <w:tcPr>
            <w:tcW w:w="582"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闸门执行指令过程中出现卡阻</w:t>
            </w: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金结故障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左右开度超差</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7-4</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闸门故障</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异动</w:t>
            </w:r>
          </w:p>
        </w:tc>
        <w:tc>
          <w:tcPr>
            <w:tcW w:w="582"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闸门未接收指令自动下滑或开启</w:t>
            </w:r>
          </w:p>
        </w:tc>
        <w:tc>
          <w:tcPr>
            <w:tcW w:w="1067"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金结故障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液压主构件破坏</w:t>
            </w:r>
          </w:p>
        </w:tc>
        <w:tc>
          <w:tcPr>
            <w:tcW w:w="493"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7-4</w:t>
            </w:r>
          </w:p>
        </w:tc>
      </w:tr>
      <w:tr w:rsidR="00F55FB0" w:rsidRPr="00505D48" w:rsidTr="00505D48">
        <w:trPr>
          <w:trHeight w:val="514"/>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闸控系统故障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闸控系统异常（死机、</w:t>
            </w:r>
            <w:proofErr w:type="gramStart"/>
            <w:r w:rsidRPr="00505D48">
              <w:rPr>
                <w:rFonts w:ascii="仿宋" w:eastAsia="仿宋" w:hAnsi="仿宋" w:cs="Times New Roman"/>
                <w:color w:val="000000"/>
                <w:kern w:val="0"/>
                <w:sz w:val="20"/>
                <w:szCs w:val="20"/>
              </w:rPr>
              <w:t>卡滞等</w:t>
            </w:r>
            <w:proofErr w:type="gramEnd"/>
            <w:r w:rsidRPr="00505D48">
              <w:rPr>
                <w:rFonts w:ascii="仿宋" w:eastAsia="仿宋" w:hAnsi="仿宋" w:cs="Times New Roman"/>
                <w:color w:val="000000"/>
                <w:kern w:val="0"/>
                <w:sz w:val="20"/>
                <w:szCs w:val="20"/>
              </w:rPr>
              <w:t>）</w:t>
            </w:r>
          </w:p>
        </w:tc>
        <w:tc>
          <w:tcPr>
            <w:tcW w:w="493"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7-6</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误动</w:t>
            </w:r>
          </w:p>
        </w:tc>
        <w:tc>
          <w:tcPr>
            <w:tcW w:w="582"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闸门接收错误指令大幅度调整，持续时间短</w:t>
            </w: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数据采集失真</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数据采集失败</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7-7</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数据采集错误</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运行管理软件故障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调度运行模型误差</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7-8</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调度运行程序逻辑缺陷</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kern w:val="0"/>
                <w:sz w:val="20"/>
                <w:szCs w:val="20"/>
              </w:rPr>
              <w:lastRenderedPageBreak/>
              <w:t>黄河退水闸</w:t>
            </w:r>
          </w:p>
        </w:tc>
        <w:tc>
          <w:tcPr>
            <w:tcW w:w="485"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kern w:val="0"/>
                <w:sz w:val="20"/>
                <w:szCs w:val="20"/>
              </w:rPr>
              <w:t>K479+082</w:t>
            </w:r>
          </w:p>
        </w:tc>
        <w:tc>
          <w:tcPr>
            <w:tcW w:w="388" w:type="pct"/>
            <w:vMerge w:val="restart"/>
            <w:vAlign w:val="center"/>
          </w:tcPr>
          <w:p w:rsidR="00F55FB0" w:rsidRPr="00505D48" w:rsidRDefault="00F55FB0">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3.</w:t>
            </w:r>
            <w:r w:rsidR="009E657E" w:rsidRPr="00505D48">
              <w:rPr>
                <w:rFonts w:ascii="仿宋" w:eastAsia="仿宋" w:hAnsi="仿宋" w:cs="Times New Roman"/>
                <w:color w:val="000000"/>
                <w:kern w:val="0"/>
                <w:sz w:val="20"/>
                <w:szCs w:val="20"/>
              </w:rPr>
              <w:t>8</w:t>
            </w:r>
          </w:p>
        </w:tc>
        <w:tc>
          <w:tcPr>
            <w:tcW w:w="388"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无法关闭</w:t>
            </w:r>
          </w:p>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无法开启</w:t>
            </w:r>
          </w:p>
        </w:tc>
        <w:tc>
          <w:tcPr>
            <w:tcW w:w="582"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开启状态在解除紧急状态后无法关闭</w:t>
            </w:r>
          </w:p>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关闭状态在紧急情况无法开启</w:t>
            </w: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通信系统故障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信号拥挤、外部干扰等造成的数据丢包（无物理中断）</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7-1</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通信线路中断</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程控交换设备故障</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供配电故障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启闭机供配电故障</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7-2</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闸控系统供配电故障</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通信系统供配电故障</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机电故障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启闭机电气及控制模块失效</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7-5</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电气元件、传感器故障</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计算机网络故障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计算机网络相关设备（路由器、交换机、服务器等）故障</w:t>
            </w:r>
          </w:p>
        </w:tc>
        <w:tc>
          <w:tcPr>
            <w:tcW w:w="493"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7-3</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闸控系统故障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闸控系统异常（死机、卡滞）</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7-6</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非远程状态</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金结故障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roofErr w:type="gramStart"/>
            <w:r w:rsidRPr="00505D48">
              <w:rPr>
                <w:rFonts w:ascii="仿宋" w:eastAsia="仿宋" w:hAnsi="仿宋" w:cs="Times New Roman"/>
                <w:color w:val="000000"/>
                <w:kern w:val="0"/>
                <w:sz w:val="20"/>
                <w:szCs w:val="20"/>
              </w:rPr>
              <w:t>固卷元件</w:t>
            </w:r>
            <w:proofErr w:type="gramEnd"/>
            <w:r w:rsidRPr="00505D48">
              <w:rPr>
                <w:rFonts w:ascii="仿宋" w:eastAsia="仿宋" w:hAnsi="仿宋" w:cs="Times New Roman"/>
                <w:color w:val="000000"/>
                <w:kern w:val="0"/>
                <w:sz w:val="20"/>
                <w:szCs w:val="20"/>
              </w:rPr>
              <w:t>失效</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7-4</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roofErr w:type="gramStart"/>
            <w:r w:rsidRPr="00505D48">
              <w:rPr>
                <w:rFonts w:ascii="仿宋" w:eastAsia="仿宋" w:hAnsi="仿宋" w:cs="Times New Roman"/>
                <w:color w:val="000000"/>
                <w:kern w:val="0"/>
                <w:sz w:val="20"/>
                <w:szCs w:val="20"/>
              </w:rPr>
              <w:t>固卷主</w:t>
            </w:r>
            <w:proofErr w:type="gramEnd"/>
            <w:r w:rsidRPr="00505D48">
              <w:rPr>
                <w:rFonts w:ascii="仿宋" w:eastAsia="仿宋" w:hAnsi="仿宋" w:cs="Times New Roman"/>
                <w:color w:val="000000"/>
                <w:kern w:val="0"/>
                <w:sz w:val="20"/>
                <w:szCs w:val="20"/>
              </w:rPr>
              <w:t>构件故障</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闸门故障</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数据采集失真</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数据采集失败</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7-7</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数据采集错误</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运行管理软件故障</w:t>
            </w: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调度运行模型误差</w:t>
            </w:r>
          </w:p>
        </w:tc>
        <w:tc>
          <w:tcPr>
            <w:tcW w:w="493" w:type="pct"/>
            <w:vMerge w:val="restar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7-8</w:t>
            </w:r>
          </w:p>
        </w:tc>
      </w:tr>
      <w:tr w:rsidR="00F55FB0" w:rsidRPr="00505D48" w:rsidTr="00505D48">
        <w:trPr>
          <w:jc w:val="center"/>
        </w:trPr>
        <w:tc>
          <w:tcPr>
            <w:tcW w:w="48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485"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388"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582"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067"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c>
          <w:tcPr>
            <w:tcW w:w="1115" w:type="pct"/>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r w:rsidRPr="00505D48">
              <w:rPr>
                <w:rFonts w:ascii="仿宋" w:eastAsia="仿宋" w:hAnsi="仿宋" w:cs="Times New Roman"/>
                <w:color w:val="000000"/>
                <w:kern w:val="0"/>
                <w:sz w:val="20"/>
                <w:szCs w:val="20"/>
              </w:rPr>
              <w:t>调度运行程序逻辑缺陷</w:t>
            </w:r>
          </w:p>
        </w:tc>
        <w:tc>
          <w:tcPr>
            <w:tcW w:w="493" w:type="pct"/>
            <w:vMerge/>
            <w:vAlign w:val="center"/>
          </w:tcPr>
          <w:p w:rsidR="00F55FB0" w:rsidRPr="00505D48" w:rsidRDefault="00F55FB0" w:rsidP="00A223C8">
            <w:pPr>
              <w:autoSpaceDE w:val="0"/>
              <w:autoSpaceDN w:val="0"/>
              <w:adjustRightInd w:val="0"/>
              <w:snapToGrid w:val="0"/>
              <w:jc w:val="center"/>
              <w:rPr>
                <w:rFonts w:ascii="仿宋" w:eastAsia="仿宋" w:hAnsi="仿宋" w:cs="Times New Roman"/>
                <w:color w:val="000000"/>
                <w:kern w:val="0"/>
                <w:sz w:val="20"/>
                <w:szCs w:val="20"/>
              </w:rPr>
            </w:pPr>
          </w:p>
        </w:tc>
      </w:tr>
    </w:tbl>
    <w:p w:rsidR="003A0A90" w:rsidRPr="00AB7012" w:rsidRDefault="003A0A90" w:rsidP="00377DFB">
      <w:pPr>
        <w:pStyle w:val="10"/>
        <w:ind w:firstLineChars="0" w:firstLine="0"/>
        <w:jc w:val="center"/>
        <w:outlineLvl w:val="9"/>
        <w:rPr>
          <w:rFonts w:ascii="Times New Roman" w:hAnsi="Times New Roman" w:cs="Times New Roman"/>
        </w:rPr>
      </w:pPr>
    </w:p>
    <w:p w:rsidR="003A0A90" w:rsidRPr="00AB7012" w:rsidRDefault="00375F91" w:rsidP="00377DFB">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3A0A90" w:rsidRPr="00AB7012">
        <w:rPr>
          <w:rFonts w:ascii="Times New Roman" w:hAnsi="Times New Roman" w:cs="Times New Roman"/>
        </w:rPr>
        <w:lastRenderedPageBreak/>
        <w:t>表</w:t>
      </w:r>
      <w:r w:rsidR="003A0A90" w:rsidRPr="00AB7012">
        <w:rPr>
          <w:rFonts w:ascii="Times New Roman" w:hAnsi="Times New Roman" w:cs="Times New Roman"/>
        </w:rPr>
        <w:t xml:space="preserve">3.3-2  </w:t>
      </w:r>
      <w:r w:rsidR="003A0A90" w:rsidRPr="00AB7012">
        <w:rPr>
          <w:rFonts w:ascii="Times New Roman" w:hAnsi="Times New Roman" w:cs="Times New Roman"/>
        </w:rPr>
        <w:t>调度运行系统</w:t>
      </w:r>
      <w:r w:rsidR="008961B1">
        <w:rPr>
          <w:rFonts w:ascii="Times New Roman" w:hAnsi="Times New Roman" w:cs="Times New Roman"/>
        </w:rPr>
        <w:t>风险预防措施</w:t>
      </w:r>
      <w:r w:rsidR="003A0A90" w:rsidRPr="00AB7012">
        <w:rPr>
          <w:rFonts w:ascii="Times New Roman" w:hAnsi="Times New Roman" w:cs="Times New Roman"/>
        </w:rPr>
        <w:t>一览表</w:t>
      </w:r>
    </w:p>
    <w:tbl>
      <w:tblPr>
        <w:tblStyle w:val="aa"/>
        <w:tblW w:w="5000" w:type="pct"/>
        <w:jc w:val="center"/>
        <w:tblLook w:val="04A0"/>
      </w:tblPr>
      <w:tblGrid>
        <w:gridCol w:w="953"/>
        <w:gridCol w:w="1831"/>
        <w:gridCol w:w="11434"/>
      </w:tblGrid>
      <w:tr w:rsidR="00F55FB0" w:rsidRPr="00505D48" w:rsidTr="00505D48">
        <w:trPr>
          <w:trHeight w:val="20"/>
          <w:tblHeader/>
          <w:jc w:val="center"/>
        </w:trPr>
        <w:tc>
          <w:tcPr>
            <w:tcW w:w="335"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编号</w:t>
            </w:r>
          </w:p>
        </w:tc>
        <w:tc>
          <w:tcPr>
            <w:tcW w:w="644"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风险因子类别</w:t>
            </w:r>
          </w:p>
        </w:tc>
        <w:tc>
          <w:tcPr>
            <w:tcW w:w="4021"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kern w:val="0"/>
                <w:sz w:val="20"/>
                <w:szCs w:val="20"/>
              </w:rPr>
              <w:t>预防措施</w:t>
            </w:r>
          </w:p>
        </w:tc>
      </w:tr>
      <w:tr w:rsidR="00F55FB0" w:rsidRPr="00505D48" w:rsidTr="00505D48">
        <w:trPr>
          <w:trHeight w:val="806"/>
          <w:jc w:val="center"/>
        </w:trPr>
        <w:tc>
          <w:tcPr>
            <w:tcW w:w="335"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7-1</w:t>
            </w:r>
          </w:p>
        </w:tc>
        <w:tc>
          <w:tcPr>
            <w:tcW w:w="644"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通信系统</w:t>
            </w:r>
          </w:p>
        </w:tc>
        <w:tc>
          <w:tcPr>
            <w:tcW w:w="4021" w:type="pct"/>
            <w:vAlign w:val="center"/>
          </w:tcPr>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（1）在沿线设置通信光缆或通讯线路标识，提醒附近开挖或施工注意；</w:t>
            </w:r>
          </w:p>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（2）根据通信系统运行与维修养护管理办法，定期开展通信线缆、管道巡视检查、检修维护；</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kern w:val="0"/>
                <w:sz w:val="20"/>
                <w:szCs w:val="20"/>
              </w:rPr>
              <w:t>（3）</w:t>
            </w:r>
            <w:r w:rsidRPr="00505D48">
              <w:rPr>
                <w:rFonts w:ascii="仿宋" w:eastAsia="仿宋" w:hAnsi="仿宋" w:cs="Times New Roman"/>
                <w:sz w:val="20"/>
                <w:szCs w:val="20"/>
              </w:rPr>
              <w:t>及时更换老旧设备；</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（4）加强巡视人员管理培训，定期开展考核与监督检查。</w:t>
            </w:r>
          </w:p>
        </w:tc>
      </w:tr>
      <w:tr w:rsidR="00F55FB0" w:rsidRPr="00505D48" w:rsidTr="00505D48">
        <w:trPr>
          <w:trHeight w:val="20"/>
          <w:jc w:val="center"/>
        </w:trPr>
        <w:tc>
          <w:tcPr>
            <w:tcW w:w="335"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7-2</w:t>
            </w:r>
          </w:p>
        </w:tc>
        <w:tc>
          <w:tcPr>
            <w:tcW w:w="644"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供配电</w:t>
            </w:r>
          </w:p>
        </w:tc>
        <w:tc>
          <w:tcPr>
            <w:tcW w:w="4021" w:type="pct"/>
            <w:vAlign w:val="center"/>
          </w:tcPr>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（1）根据供配电系统运行维护检修规程，定期开展巡视检查、维护检修；</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（2）定期对运</w:t>
            </w:r>
            <w:proofErr w:type="gramStart"/>
            <w:r w:rsidRPr="00505D48">
              <w:rPr>
                <w:rFonts w:ascii="仿宋" w:eastAsia="仿宋" w:hAnsi="仿宋" w:cs="Times New Roman"/>
                <w:sz w:val="20"/>
                <w:szCs w:val="20"/>
              </w:rPr>
              <w:t>维人员</w:t>
            </w:r>
            <w:proofErr w:type="gramEnd"/>
            <w:r w:rsidRPr="00505D48">
              <w:rPr>
                <w:rFonts w:ascii="仿宋" w:eastAsia="仿宋" w:hAnsi="仿宋" w:cs="Times New Roman"/>
                <w:sz w:val="20"/>
                <w:szCs w:val="20"/>
              </w:rPr>
              <w:t>进行安全教育和安全规程考核；</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（3）加强单回路供电节点升级改造。</w:t>
            </w:r>
          </w:p>
        </w:tc>
      </w:tr>
      <w:tr w:rsidR="00F55FB0" w:rsidRPr="00505D48" w:rsidTr="00505D48">
        <w:trPr>
          <w:trHeight w:val="20"/>
          <w:jc w:val="center"/>
        </w:trPr>
        <w:tc>
          <w:tcPr>
            <w:tcW w:w="335"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7-3</w:t>
            </w:r>
          </w:p>
        </w:tc>
        <w:tc>
          <w:tcPr>
            <w:tcW w:w="644"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计算机网络</w:t>
            </w:r>
          </w:p>
        </w:tc>
        <w:tc>
          <w:tcPr>
            <w:tcW w:w="4021" w:type="pct"/>
            <w:vAlign w:val="center"/>
          </w:tcPr>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（1）定期对中控室和现地站交换机、路由器设备、服务器等设备进行巡检；</w:t>
            </w:r>
          </w:p>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（2）保持环境清洁、避免鼠害；</w:t>
            </w:r>
          </w:p>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（3）加强避雷设备的管理和检查，雷雨天气前期对避雷设备进行预防检查；</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（4）及时更换老旧设备。</w:t>
            </w:r>
          </w:p>
        </w:tc>
      </w:tr>
      <w:tr w:rsidR="00F55FB0" w:rsidRPr="00505D48" w:rsidTr="00505D48">
        <w:trPr>
          <w:trHeight w:val="20"/>
          <w:jc w:val="center"/>
        </w:trPr>
        <w:tc>
          <w:tcPr>
            <w:tcW w:w="335"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7-4</w:t>
            </w:r>
          </w:p>
        </w:tc>
        <w:tc>
          <w:tcPr>
            <w:tcW w:w="644"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金结</w:t>
            </w:r>
          </w:p>
        </w:tc>
        <w:tc>
          <w:tcPr>
            <w:tcW w:w="4021" w:type="pct"/>
            <w:vAlign w:val="center"/>
          </w:tcPr>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（1）严格遵循金属结构运行规程、工作手册；</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（2）根据金属结构运行与维修养护管理办法定期开展日常、专项维护、应急维修组织实施；</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（3）执行金属结构报废规定，及时更换老旧设备，加强备品备件管理；</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（4）加强现地人员管理培训，定期开展考核与监督检查；</w:t>
            </w:r>
          </w:p>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（5）检修闸门使用后按规定及时放入门库；</w:t>
            </w:r>
          </w:p>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sz w:val="20"/>
                <w:szCs w:val="20"/>
              </w:rPr>
              <w:t>（6）完善闸门自动纠偏程序和功能。</w:t>
            </w:r>
          </w:p>
        </w:tc>
      </w:tr>
      <w:tr w:rsidR="00F55FB0" w:rsidRPr="00505D48" w:rsidTr="00505D48">
        <w:trPr>
          <w:trHeight w:val="20"/>
          <w:jc w:val="center"/>
        </w:trPr>
        <w:tc>
          <w:tcPr>
            <w:tcW w:w="335"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7-5</w:t>
            </w:r>
          </w:p>
        </w:tc>
        <w:tc>
          <w:tcPr>
            <w:tcW w:w="644"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机电</w:t>
            </w:r>
          </w:p>
        </w:tc>
        <w:tc>
          <w:tcPr>
            <w:tcW w:w="4021" w:type="pct"/>
            <w:vAlign w:val="center"/>
          </w:tcPr>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（1）严格遵循机电设备运行规程执行机电设备操作；</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（2）根据机电运行与维修养护管理办法定期开展日常、专项维护、应急维修组织实施；</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（3）执行机电设备报废规定，及时更换老旧设备，加强备品备件管理；</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（4）加强现地人员管理培训，定期开展考核与监督检查</w:t>
            </w:r>
            <w:r w:rsidR="00693F42" w:rsidRPr="00505D48">
              <w:rPr>
                <w:rFonts w:ascii="仿宋" w:eastAsia="仿宋" w:hAnsi="仿宋" w:cs="Times New Roman" w:hint="eastAsia"/>
                <w:sz w:val="20"/>
                <w:szCs w:val="20"/>
              </w:rPr>
              <w:t>。</w:t>
            </w:r>
          </w:p>
        </w:tc>
      </w:tr>
      <w:tr w:rsidR="00F55FB0" w:rsidRPr="00505D48" w:rsidTr="00505D48">
        <w:trPr>
          <w:trHeight w:val="1265"/>
          <w:jc w:val="center"/>
        </w:trPr>
        <w:tc>
          <w:tcPr>
            <w:tcW w:w="335"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7-6</w:t>
            </w:r>
          </w:p>
        </w:tc>
        <w:tc>
          <w:tcPr>
            <w:tcW w:w="644"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闸控系统</w:t>
            </w:r>
          </w:p>
        </w:tc>
        <w:tc>
          <w:tcPr>
            <w:tcW w:w="4021" w:type="pct"/>
            <w:vAlign w:val="center"/>
          </w:tcPr>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（1）定时巡视检查闸控系统运行状态；</w:t>
            </w:r>
          </w:p>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（2）发现状态长时间未更新检查通信网络，及时重启系统</w:t>
            </w:r>
            <w:r w:rsidR="009E657E" w:rsidRPr="00505D48">
              <w:rPr>
                <w:rFonts w:ascii="仿宋" w:eastAsia="仿宋" w:hAnsi="仿宋" w:cs="Times New Roman" w:hint="eastAsia"/>
                <w:kern w:val="0"/>
                <w:sz w:val="20"/>
                <w:szCs w:val="20"/>
              </w:rPr>
              <w:t>；</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（3）及时更新、改造、升级闸控系统；</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（4）避免同时对不同闸孔进行调节操作。</w:t>
            </w:r>
          </w:p>
        </w:tc>
      </w:tr>
      <w:tr w:rsidR="00F55FB0" w:rsidRPr="00505D48" w:rsidTr="00505D48">
        <w:trPr>
          <w:trHeight w:val="20"/>
          <w:jc w:val="center"/>
        </w:trPr>
        <w:tc>
          <w:tcPr>
            <w:tcW w:w="335"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7-7</w:t>
            </w:r>
          </w:p>
        </w:tc>
        <w:tc>
          <w:tcPr>
            <w:tcW w:w="644"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数据采集</w:t>
            </w:r>
          </w:p>
        </w:tc>
        <w:tc>
          <w:tcPr>
            <w:tcW w:w="4021" w:type="pct"/>
            <w:vAlign w:val="center"/>
          </w:tcPr>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（1）对重要节制闸、控制节点增加标准水尺及远程监控设备，便于人工水位观测并与水位自动观测设备进行互校；</w:t>
            </w:r>
          </w:p>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（2）定期对水位计、流量计、</w:t>
            </w:r>
            <w:proofErr w:type="gramStart"/>
            <w:r w:rsidRPr="00505D48">
              <w:rPr>
                <w:rFonts w:ascii="仿宋" w:eastAsia="仿宋" w:hAnsi="仿宋" w:cs="Times New Roman"/>
                <w:kern w:val="0"/>
                <w:sz w:val="20"/>
                <w:szCs w:val="20"/>
              </w:rPr>
              <w:t>开度仪进行</w:t>
            </w:r>
            <w:proofErr w:type="gramEnd"/>
            <w:r w:rsidRPr="00505D48">
              <w:rPr>
                <w:rFonts w:ascii="仿宋" w:eastAsia="仿宋" w:hAnsi="仿宋" w:cs="Times New Roman"/>
                <w:kern w:val="0"/>
                <w:sz w:val="20"/>
                <w:szCs w:val="20"/>
              </w:rPr>
              <w:t>巡视检查、维护和率定；</w:t>
            </w:r>
          </w:p>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（3）定期</w:t>
            </w:r>
            <w:r w:rsidR="009E657E" w:rsidRPr="00505D48">
              <w:rPr>
                <w:rFonts w:ascii="仿宋" w:eastAsia="仿宋" w:hAnsi="仿宋" w:cs="Times New Roman" w:hint="eastAsia"/>
                <w:kern w:val="0"/>
                <w:sz w:val="20"/>
                <w:szCs w:val="20"/>
              </w:rPr>
              <w:t>对</w:t>
            </w:r>
            <w:r w:rsidRPr="00505D48">
              <w:rPr>
                <w:rFonts w:ascii="仿宋" w:eastAsia="仿宋" w:hAnsi="仿宋" w:cs="Times New Roman"/>
                <w:kern w:val="0"/>
                <w:sz w:val="20"/>
                <w:szCs w:val="20"/>
              </w:rPr>
              <w:t>水位、流量、开</w:t>
            </w:r>
            <w:proofErr w:type="gramStart"/>
            <w:r w:rsidRPr="00505D48">
              <w:rPr>
                <w:rFonts w:ascii="仿宋" w:eastAsia="仿宋" w:hAnsi="仿宋" w:cs="Times New Roman"/>
                <w:kern w:val="0"/>
                <w:sz w:val="20"/>
                <w:szCs w:val="20"/>
              </w:rPr>
              <w:t>度数据</w:t>
            </w:r>
            <w:proofErr w:type="gramEnd"/>
            <w:r w:rsidRPr="00505D48">
              <w:rPr>
                <w:rFonts w:ascii="仿宋" w:eastAsia="仿宋" w:hAnsi="仿宋" w:cs="Times New Roman"/>
                <w:kern w:val="0"/>
                <w:sz w:val="20"/>
                <w:szCs w:val="20"/>
              </w:rPr>
              <w:t>进行人工复核，发现数据严重偏差及时上报，通知相关厂家进行技术维修；</w:t>
            </w:r>
          </w:p>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sz w:val="20"/>
                <w:szCs w:val="20"/>
              </w:rPr>
              <w:t>（4）</w:t>
            </w:r>
            <w:r w:rsidRPr="00505D48">
              <w:rPr>
                <w:rFonts w:ascii="仿宋" w:eastAsia="仿宋" w:hAnsi="仿宋" w:cs="Times New Roman"/>
                <w:kern w:val="0"/>
                <w:sz w:val="20"/>
                <w:szCs w:val="20"/>
              </w:rPr>
              <w:t>加强数据采集设备的管理和升级，完善断电数据保存功能；</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（5）</w:t>
            </w:r>
            <w:r w:rsidRPr="00505D48">
              <w:rPr>
                <w:rFonts w:ascii="仿宋" w:eastAsia="仿宋" w:hAnsi="仿宋" w:cs="Times New Roman"/>
                <w:kern w:val="0"/>
                <w:sz w:val="20"/>
                <w:szCs w:val="20"/>
              </w:rPr>
              <w:t>定期更换干燥剂，保持设备内部干燥。</w:t>
            </w:r>
          </w:p>
        </w:tc>
      </w:tr>
      <w:tr w:rsidR="00F55FB0" w:rsidRPr="00505D48" w:rsidTr="00505D48">
        <w:trPr>
          <w:trHeight w:val="20"/>
          <w:jc w:val="center"/>
        </w:trPr>
        <w:tc>
          <w:tcPr>
            <w:tcW w:w="335"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7-8</w:t>
            </w:r>
          </w:p>
        </w:tc>
        <w:tc>
          <w:tcPr>
            <w:tcW w:w="644" w:type="pct"/>
            <w:vAlign w:val="center"/>
          </w:tcPr>
          <w:p w:rsidR="00F55FB0" w:rsidRPr="00505D48" w:rsidRDefault="00F55FB0" w:rsidP="00505D48">
            <w:pPr>
              <w:snapToGrid w:val="0"/>
              <w:spacing w:line="220" w:lineRule="exact"/>
              <w:jc w:val="center"/>
              <w:rPr>
                <w:rFonts w:ascii="仿宋" w:eastAsia="仿宋" w:hAnsi="仿宋" w:cs="Times New Roman"/>
                <w:sz w:val="20"/>
                <w:szCs w:val="20"/>
              </w:rPr>
            </w:pPr>
            <w:r w:rsidRPr="00505D48">
              <w:rPr>
                <w:rFonts w:ascii="仿宋" w:eastAsia="仿宋" w:hAnsi="仿宋" w:cs="Times New Roman"/>
                <w:sz w:val="20"/>
                <w:szCs w:val="20"/>
              </w:rPr>
              <w:t>运行管理软件</w:t>
            </w:r>
          </w:p>
        </w:tc>
        <w:tc>
          <w:tcPr>
            <w:tcW w:w="4021" w:type="pct"/>
            <w:vAlign w:val="center"/>
          </w:tcPr>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（1）定期对调度运行模型参数</w:t>
            </w:r>
            <w:proofErr w:type="gramStart"/>
            <w:r w:rsidRPr="00505D48">
              <w:rPr>
                <w:rFonts w:ascii="仿宋" w:eastAsia="仿宋" w:hAnsi="仿宋" w:cs="Times New Roman"/>
                <w:kern w:val="0"/>
                <w:sz w:val="20"/>
                <w:szCs w:val="20"/>
              </w:rPr>
              <w:t>进行率定和</w:t>
            </w:r>
            <w:proofErr w:type="gramEnd"/>
            <w:r w:rsidRPr="00505D48">
              <w:rPr>
                <w:rFonts w:ascii="仿宋" w:eastAsia="仿宋" w:hAnsi="仿宋" w:cs="Times New Roman"/>
                <w:kern w:val="0"/>
                <w:sz w:val="20"/>
                <w:szCs w:val="20"/>
              </w:rPr>
              <w:t>修正，发现指令决策内容严重偏差及时上报</w:t>
            </w:r>
            <w:r w:rsidR="009E657E" w:rsidRPr="00505D48">
              <w:rPr>
                <w:rFonts w:ascii="仿宋" w:eastAsia="仿宋" w:hAnsi="仿宋" w:cs="Times New Roman" w:hint="eastAsia"/>
                <w:kern w:val="0"/>
                <w:sz w:val="20"/>
                <w:szCs w:val="20"/>
              </w:rPr>
              <w:t>；</w:t>
            </w:r>
          </w:p>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sz w:val="20"/>
                <w:szCs w:val="20"/>
              </w:rPr>
              <w:t>（2）</w:t>
            </w:r>
            <w:r w:rsidRPr="00505D48">
              <w:rPr>
                <w:rFonts w:ascii="仿宋" w:eastAsia="仿宋" w:hAnsi="仿宋" w:cs="Times New Roman"/>
                <w:kern w:val="0"/>
                <w:sz w:val="20"/>
                <w:szCs w:val="20"/>
              </w:rPr>
              <w:t>定期</w:t>
            </w:r>
            <w:r w:rsidR="009E657E" w:rsidRPr="00505D48">
              <w:rPr>
                <w:rFonts w:ascii="仿宋" w:eastAsia="仿宋" w:hAnsi="仿宋" w:cs="Times New Roman" w:hint="eastAsia"/>
                <w:kern w:val="0"/>
                <w:sz w:val="20"/>
                <w:szCs w:val="20"/>
              </w:rPr>
              <w:t>开展</w:t>
            </w:r>
            <w:r w:rsidRPr="00505D48">
              <w:rPr>
                <w:rFonts w:ascii="仿宋" w:eastAsia="仿宋" w:hAnsi="仿宋" w:cs="Times New Roman"/>
                <w:kern w:val="0"/>
                <w:sz w:val="20"/>
                <w:szCs w:val="20"/>
              </w:rPr>
              <w:t>常规工况和应急调度模拟，发现指令决策内容严重偏差及时上报；</w:t>
            </w:r>
          </w:p>
          <w:p w:rsidR="00F55FB0" w:rsidRPr="00505D48" w:rsidRDefault="00F55FB0" w:rsidP="00505D48">
            <w:pPr>
              <w:snapToGrid w:val="0"/>
              <w:spacing w:line="220" w:lineRule="exact"/>
              <w:rPr>
                <w:rFonts w:ascii="仿宋" w:eastAsia="仿宋" w:hAnsi="仿宋" w:cs="Times New Roman"/>
                <w:kern w:val="0"/>
                <w:sz w:val="20"/>
                <w:szCs w:val="20"/>
              </w:rPr>
            </w:pPr>
            <w:r w:rsidRPr="00505D48">
              <w:rPr>
                <w:rFonts w:ascii="仿宋" w:eastAsia="仿宋" w:hAnsi="仿宋" w:cs="Times New Roman"/>
                <w:kern w:val="0"/>
                <w:sz w:val="20"/>
                <w:szCs w:val="20"/>
              </w:rPr>
              <w:t>（3）增加大幅度闸门调整指令决策值班长复核制度；</w:t>
            </w:r>
          </w:p>
          <w:p w:rsidR="00F55FB0" w:rsidRPr="00505D48" w:rsidRDefault="00F55FB0" w:rsidP="00505D48">
            <w:pPr>
              <w:snapToGrid w:val="0"/>
              <w:spacing w:line="220" w:lineRule="exact"/>
              <w:rPr>
                <w:rFonts w:ascii="仿宋" w:eastAsia="仿宋" w:hAnsi="仿宋" w:cs="Times New Roman"/>
                <w:sz w:val="20"/>
                <w:szCs w:val="20"/>
              </w:rPr>
            </w:pPr>
            <w:r w:rsidRPr="00505D48">
              <w:rPr>
                <w:rFonts w:ascii="仿宋" w:eastAsia="仿宋" w:hAnsi="仿宋" w:cs="Times New Roman"/>
                <w:sz w:val="20"/>
                <w:szCs w:val="20"/>
              </w:rPr>
              <w:t>（4）避免同时对不同闸孔进行调节操作。</w:t>
            </w:r>
          </w:p>
        </w:tc>
      </w:tr>
    </w:tbl>
    <w:p w:rsidR="003A0A90" w:rsidRPr="00AB7012" w:rsidRDefault="003A0A90" w:rsidP="00377DFB">
      <w:pPr>
        <w:pStyle w:val="10"/>
        <w:ind w:firstLineChars="0" w:firstLine="0"/>
        <w:jc w:val="center"/>
        <w:outlineLvl w:val="9"/>
        <w:rPr>
          <w:rFonts w:ascii="Times New Roman" w:hAnsi="Times New Roman" w:cs="Times New Roman"/>
        </w:rPr>
      </w:pPr>
      <w:r w:rsidRPr="00AB7012">
        <w:rPr>
          <w:rFonts w:ascii="Times New Roman" w:hAnsi="Times New Roman" w:cs="Times New Roman"/>
        </w:rPr>
        <w:lastRenderedPageBreak/>
        <w:t>表</w:t>
      </w:r>
      <w:r w:rsidRPr="00AB7012">
        <w:rPr>
          <w:rFonts w:ascii="Times New Roman" w:hAnsi="Times New Roman" w:cs="Times New Roman"/>
        </w:rPr>
        <w:t xml:space="preserve">3.3-3  </w:t>
      </w:r>
      <w:r w:rsidRPr="00AB7012">
        <w:rPr>
          <w:rFonts w:ascii="Times New Roman" w:hAnsi="Times New Roman" w:cs="Times New Roman"/>
        </w:rPr>
        <w:t>调度运行系统</w:t>
      </w:r>
      <w:r w:rsidR="00D21A7D">
        <w:rPr>
          <w:rFonts w:ascii="Times New Roman" w:hAnsi="Times New Roman" w:cs="Times New Roman"/>
        </w:rPr>
        <w:t>风险控制措施</w:t>
      </w:r>
      <w:r w:rsidRPr="00AB7012">
        <w:rPr>
          <w:rFonts w:ascii="Times New Roman" w:hAnsi="Times New Roman" w:cs="Times New Roman"/>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6"/>
        <w:gridCol w:w="1211"/>
        <w:gridCol w:w="12191"/>
      </w:tblGrid>
      <w:tr w:rsidR="00F55FB0" w:rsidRPr="00505D48" w:rsidTr="00505D48">
        <w:trPr>
          <w:tblHeader/>
          <w:jc w:val="center"/>
        </w:trPr>
        <w:tc>
          <w:tcPr>
            <w:tcW w:w="287" w:type="pct"/>
            <w:shd w:val="clear" w:color="auto" w:fill="auto"/>
            <w:noWrap/>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r w:rsidRPr="00505D48">
              <w:rPr>
                <w:rFonts w:ascii="仿宋" w:eastAsia="仿宋" w:hAnsi="仿宋" w:cs="Times New Roman"/>
                <w:kern w:val="0"/>
                <w:sz w:val="20"/>
                <w:szCs w:val="20"/>
              </w:rPr>
              <w:t>建筑物类型</w:t>
            </w:r>
          </w:p>
        </w:tc>
        <w:tc>
          <w:tcPr>
            <w:tcW w:w="426" w:type="pct"/>
            <w:shd w:val="clear" w:color="auto" w:fill="auto"/>
            <w:noWrap/>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r w:rsidRPr="00505D48">
              <w:rPr>
                <w:rFonts w:ascii="仿宋" w:eastAsia="仿宋" w:hAnsi="仿宋" w:cs="Times New Roman"/>
                <w:kern w:val="0"/>
                <w:sz w:val="20"/>
                <w:szCs w:val="20"/>
              </w:rPr>
              <w:t>风险事件</w:t>
            </w:r>
          </w:p>
        </w:tc>
        <w:tc>
          <w:tcPr>
            <w:tcW w:w="4287" w:type="pct"/>
            <w:shd w:val="clear" w:color="auto" w:fill="auto"/>
            <w:noWrap/>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r w:rsidRPr="00505D48">
              <w:rPr>
                <w:rFonts w:ascii="仿宋" w:eastAsia="仿宋" w:hAnsi="仿宋" w:cs="Times New Roman"/>
                <w:kern w:val="0"/>
                <w:sz w:val="20"/>
                <w:szCs w:val="20"/>
              </w:rPr>
              <w:t>控制措施</w:t>
            </w:r>
          </w:p>
        </w:tc>
      </w:tr>
      <w:tr w:rsidR="00F55FB0" w:rsidRPr="00505D48" w:rsidTr="00505D48">
        <w:trPr>
          <w:jc w:val="center"/>
        </w:trPr>
        <w:tc>
          <w:tcPr>
            <w:tcW w:w="287" w:type="pct"/>
            <w:vMerge w:val="restart"/>
            <w:shd w:val="clear" w:color="auto" w:fill="auto"/>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r w:rsidRPr="00505D48">
              <w:rPr>
                <w:rFonts w:ascii="仿宋" w:eastAsia="仿宋" w:hAnsi="仿宋" w:cs="Times New Roman"/>
                <w:kern w:val="0"/>
                <w:sz w:val="20"/>
                <w:szCs w:val="20"/>
              </w:rPr>
              <w:t>节制闸</w:t>
            </w:r>
          </w:p>
        </w:tc>
        <w:tc>
          <w:tcPr>
            <w:tcW w:w="426" w:type="pct"/>
            <w:shd w:val="clear" w:color="auto" w:fill="auto"/>
            <w:noWrap/>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r w:rsidRPr="00505D48">
              <w:rPr>
                <w:rFonts w:ascii="仿宋" w:eastAsia="仿宋" w:hAnsi="仿宋" w:cs="Times New Roman"/>
                <w:kern w:val="0"/>
                <w:sz w:val="20"/>
                <w:szCs w:val="20"/>
              </w:rPr>
              <w:t>无法动作</w:t>
            </w:r>
          </w:p>
        </w:tc>
        <w:tc>
          <w:tcPr>
            <w:tcW w:w="4287" w:type="pct"/>
            <w:shd w:val="clear" w:color="auto" w:fill="auto"/>
            <w:noWrap/>
            <w:vAlign w:val="center"/>
            <w:hideMark/>
          </w:tcPr>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（1）按照有关调度运行管理办法、业务手册及应急预案相关程序和要求逐级上报，配合上级单位和部门做好控制措施；</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（2）排查无法动作原因，加强水位、流量监测，根据闸门无法动作事件监测信息和预测结果，对可能发生并达到预警程度的影响及恢复时间按规定上报；</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（3）</w:t>
            </w:r>
            <w:r w:rsidR="009E657E" w:rsidRPr="00505D48">
              <w:rPr>
                <w:rFonts w:ascii="仿宋" w:eastAsia="仿宋" w:hAnsi="仿宋" w:cs="Times New Roman" w:hint="eastAsia"/>
                <w:kern w:val="0"/>
                <w:sz w:val="20"/>
                <w:szCs w:val="20"/>
              </w:rPr>
              <w:t>若</w:t>
            </w:r>
            <w:proofErr w:type="gramStart"/>
            <w:r w:rsidR="009E657E" w:rsidRPr="00505D48">
              <w:rPr>
                <w:rFonts w:ascii="仿宋" w:eastAsia="仿宋" w:hAnsi="仿宋" w:cs="Times New Roman" w:hint="eastAsia"/>
                <w:kern w:val="0"/>
                <w:sz w:val="20"/>
                <w:szCs w:val="20"/>
              </w:rPr>
              <w:t>现地可</w:t>
            </w:r>
            <w:proofErr w:type="gramEnd"/>
            <w:r w:rsidR="009E657E" w:rsidRPr="00505D48">
              <w:rPr>
                <w:rFonts w:ascii="仿宋" w:eastAsia="仿宋" w:hAnsi="仿宋" w:cs="Times New Roman" w:hint="eastAsia"/>
                <w:kern w:val="0"/>
                <w:sz w:val="20"/>
                <w:szCs w:val="20"/>
              </w:rPr>
              <w:t>排除故障，故障修复后按照先现地自动，再现地手动的先后顺序进行现地操作</w:t>
            </w:r>
            <w:r w:rsidRPr="00505D48">
              <w:rPr>
                <w:rFonts w:ascii="仿宋" w:eastAsia="仿宋" w:hAnsi="仿宋" w:cs="Times New Roman"/>
                <w:kern w:val="0"/>
                <w:sz w:val="20"/>
                <w:szCs w:val="20"/>
              </w:rPr>
              <w:t>；</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（4）若现地不可排除故障，及时通知运</w:t>
            </w:r>
            <w:proofErr w:type="gramStart"/>
            <w:r w:rsidRPr="00505D48">
              <w:rPr>
                <w:rFonts w:ascii="仿宋" w:eastAsia="仿宋" w:hAnsi="仿宋" w:cs="Times New Roman"/>
                <w:kern w:val="0"/>
                <w:sz w:val="20"/>
                <w:szCs w:val="20"/>
              </w:rPr>
              <w:t>维队伍</w:t>
            </w:r>
            <w:proofErr w:type="gramEnd"/>
            <w:r w:rsidRPr="00505D48">
              <w:rPr>
                <w:rFonts w:ascii="仿宋" w:eastAsia="仿宋" w:hAnsi="仿宋" w:cs="Times New Roman"/>
                <w:kern w:val="0"/>
                <w:sz w:val="20"/>
                <w:szCs w:val="20"/>
              </w:rPr>
              <w:t>进行处置，按调度应急预案申请调整其他孔闸门开度，保持过</w:t>
            </w:r>
            <w:proofErr w:type="gramStart"/>
            <w:r w:rsidRPr="00505D48">
              <w:rPr>
                <w:rFonts w:ascii="仿宋" w:eastAsia="仿宋" w:hAnsi="仿宋" w:cs="Times New Roman"/>
                <w:kern w:val="0"/>
                <w:sz w:val="20"/>
                <w:szCs w:val="20"/>
              </w:rPr>
              <w:t>流基本</w:t>
            </w:r>
            <w:proofErr w:type="gramEnd"/>
            <w:r w:rsidRPr="00505D48">
              <w:rPr>
                <w:rFonts w:ascii="仿宋" w:eastAsia="仿宋" w:hAnsi="仿宋" w:cs="Times New Roman"/>
                <w:kern w:val="0"/>
                <w:sz w:val="20"/>
                <w:szCs w:val="20"/>
              </w:rPr>
              <w:t>不变，并逐级上报情况；</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（5）故障恢复后回归至远程控制状态，逐级上报。</w:t>
            </w:r>
          </w:p>
        </w:tc>
      </w:tr>
      <w:tr w:rsidR="00F55FB0" w:rsidRPr="00505D48" w:rsidTr="00505D48">
        <w:trPr>
          <w:jc w:val="center"/>
        </w:trPr>
        <w:tc>
          <w:tcPr>
            <w:tcW w:w="287" w:type="pct"/>
            <w:vMerge/>
            <w:shd w:val="clear" w:color="auto" w:fill="auto"/>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p>
        </w:tc>
        <w:tc>
          <w:tcPr>
            <w:tcW w:w="426" w:type="pct"/>
            <w:shd w:val="clear" w:color="auto" w:fill="auto"/>
            <w:noWrap/>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r w:rsidRPr="00505D48">
              <w:rPr>
                <w:rFonts w:ascii="仿宋" w:eastAsia="仿宋" w:hAnsi="仿宋" w:cs="Times New Roman"/>
                <w:kern w:val="0"/>
                <w:sz w:val="20"/>
                <w:szCs w:val="20"/>
              </w:rPr>
              <w:t>卡阻</w:t>
            </w:r>
          </w:p>
        </w:tc>
        <w:tc>
          <w:tcPr>
            <w:tcW w:w="4287" w:type="pct"/>
            <w:shd w:val="clear" w:color="auto" w:fill="auto"/>
            <w:noWrap/>
            <w:vAlign w:val="center"/>
            <w:hideMark/>
          </w:tcPr>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（2）排查闸门卡阻原因，加强水位、流量监测，根据闸门卡</w:t>
            </w:r>
            <w:proofErr w:type="gramStart"/>
            <w:r w:rsidRPr="00505D48">
              <w:rPr>
                <w:rFonts w:ascii="仿宋" w:eastAsia="仿宋" w:hAnsi="仿宋" w:cs="Times New Roman"/>
                <w:kern w:val="0"/>
                <w:sz w:val="20"/>
                <w:szCs w:val="20"/>
              </w:rPr>
              <w:t>阻事件</w:t>
            </w:r>
            <w:proofErr w:type="gramEnd"/>
            <w:r w:rsidRPr="00505D48">
              <w:rPr>
                <w:rFonts w:ascii="仿宋" w:eastAsia="仿宋" w:hAnsi="仿宋" w:cs="Times New Roman"/>
                <w:kern w:val="0"/>
                <w:sz w:val="20"/>
                <w:szCs w:val="20"/>
              </w:rPr>
              <w:t>监测信息和预测结果，对可能发生并达到预警程度的影响及恢复时间按规定上报；</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（3）对左右开度超差，及时通知闸站值守人员纠偏，按照先现地自动，再现地手动的先后顺序进行现地操作；</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（4）出现</w:t>
            </w:r>
            <w:proofErr w:type="gramStart"/>
            <w:r w:rsidRPr="00505D48">
              <w:rPr>
                <w:rFonts w:ascii="仿宋" w:eastAsia="仿宋" w:hAnsi="仿宋" w:cs="Times New Roman"/>
                <w:kern w:val="0"/>
                <w:sz w:val="20"/>
                <w:szCs w:val="20"/>
              </w:rPr>
              <w:t>闸门金</w:t>
            </w:r>
            <w:proofErr w:type="gramEnd"/>
            <w:r w:rsidRPr="00505D48">
              <w:rPr>
                <w:rFonts w:ascii="仿宋" w:eastAsia="仿宋" w:hAnsi="仿宋" w:cs="Times New Roman"/>
                <w:kern w:val="0"/>
                <w:sz w:val="20"/>
                <w:szCs w:val="20"/>
              </w:rPr>
              <w:t>结故障，按调度应急预案申请调整其他孔闸门开度，保持过</w:t>
            </w:r>
            <w:proofErr w:type="gramStart"/>
            <w:r w:rsidRPr="00505D48">
              <w:rPr>
                <w:rFonts w:ascii="仿宋" w:eastAsia="仿宋" w:hAnsi="仿宋" w:cs="Times New Roman"/>
                <w:kern w:val="0"/>
                <w:sz w:val="20"/>
                <w:szCs w:val="20"/>
              </w:rPr>
              <w:t>流基本</w:t>
            </w:r>
            <w:proofErr w:type="gramEnd"/>
            <w:r w:rsidRPr="00505D48">
              <w:rPr>
                <w:rFonts w:ascii="仿宋" w:eastAsia="仿宋" w:hAnsi="仿宋" w:cs="Times New Roman"/>
                <w:kern w:val="0"/>
                <w:sz w:val="20"/>
                <w:szCs w:val="20"/>
              </w:rPr>
              <w:t>不变，并逐级上报情况；</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（5）通过调整其他孔闸门仍对正常过流造成影响的，及时上报，并积极</w:t>
            </w:r>
            <w:proofErr w:type="gramStart"/>
            <w:r w:rsidRPr="00505D48">
              <w:rPr>
                <w:rFonts w:ascii="仿宋" w:eastAsia="仿宋" w:hAnsi="仿宋" w:cs="Times New Roman"/>
                <w:kern w:val="0"/>
                <w:sz w:val="20"/>
                <w:szCs w:val="20"/>
              </w:rPr>
              <w:t>配合总</w:t>
            </w:r>
            <w:proofErr w:type="gramEnd"/>
            <w:r w:rsidRPr="00505D48">
              <w:rPr>
                <w:rFonts w:ascii="仿宋" w:eastAsia="仿宋" w:hAnsi="仿宋" w:cs="Times New Roman"/>
                <w:kern w:val="0"/>
                <w:sz w:val="20"/>
                <w:szCs w:val="20"/>
              </w:rPr>
              <w:t>调中心做好调节上、下游</w:t>
            </w:r>
            <w:proofErr w:type="gramStart"/>
            <w:r w:rsidRPr="00505D48">
              <w:rPr>
                <w:rFonts w:ascii="仿宋" w:eastAsia="仿宋" w:hAnsi="仿宋" w:cs="Times New Roman"/>
                <w:kern w:val="0"/>
                <w:sz w:val="20"/>
                <w:szCs w:val="20"/>
              </w:rPr>
              <w:t>节制闸及辖区</w:t>
            </w:r>
            <w:proofErr w:type="gramEnd"/>
            <w:r w:rsidRPr="00505D48">
              <w:rPr>
                <w:rFonts w:ascii="仿宋" w:eastAsia="仿宋" w:hAnsi="仿宋" w:cs="Times New Roman"/>
                <w:kern w:val="0"/>
                <w:sz w:val="20"/>
                <w:szCs w:val="20"/>
              </w:rPr>
              <w:t>内退水闸的应急调度处置工作；</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（6）故障恢复后回归至远程控制状态，逐级上报。</w:t>
            </w:r>
          </w:p>
        </w:tc>
      </w:tr>
      <w:tr w:rsidR="00F55FB0" w:rsidRPr="00505D48" w:rsidTr="00505D48">
        <w:trPr>
          <w:jc w:val="center"/>
        </w:trPr>
        <w:tc>
          <w:tcPr>
            <w:tcW w:w="287" w:type="pct"/>
            <w:vMerge/>
            <w:shd w:val="clear" w:color="auto" w:fill="auto"/>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p>
        </w:tc>
        <w:tc>
          <w:tcPr>
            <w:tcW w:w="426" w:type="pct"/>
            <w:shd w:val="clear" w:color="auto" w:fill="auto"/>
            <w:noWrap/>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r w:rsidRPr="00505D48">
              <w:rPr>
                <w:rFonts w:ascii="仿宋" w:eastAsia="仿宋" w:hAnsi="仿宋" w:cs="Times New Roman"/>
                <w:kern w:val="0"/>
                <w:sz w:val="20"/>
                <w:szCs w:val="20"/>
              </w:rPr>
              <w:t>异动</w:t>
            </w:r>
          </w:p>
        </w:tc>
        <w:tc>
          <w:tcPr>
            <w:tcW w:w="4287" w:type="pct"/>
            <w:shd w:val="clear" w:color="auto" w:fill="auto"/>
            <w:noWrap/>
            <w:vAlign w:val="center"/>
            <w:hideMark/>
          </w:tcPr>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（3）对异动但未卡死闸门，按调度工作要求及流程将闸门恢复至原开度，并逐级上报情况；</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（4）出现闸门卡死无法恢复，按调度应急预案申请调整其他孔闸门开度，保持过</w:t>
            </w:r>
            <w:proofErr w:type="gramStart"/>
            <w:r w:rsidRPr="00505D48">
              <w:rPr>
                <w:rFonts w:ascii="仿宋" w:eastAsia="仿宋" w:hAnsi="仿宋" w:cs="Times New Roman"/>
                <w:kern w:val="0"/>
                <w:sz w:val="20"/>
                <w:szCs w:val="20"/>
              </w:rPr>
              <w:t>流基本</w:t>
            </w:r>
            <w:proofErr w:type="gramEnd"/>
            <w:r w:rsidRPr="00505D48">
              <w:rPr>
                <w:rFonts w:ascii="仿宋" w:eastAsia="仿宋" w:hAnsi="仿宋" w:cs="Times New Roman"/>
                <w:kern w:val="0"/>
                <w:sz w:val="20"/>
                <w:szCs w:val="20"/>
              </w:rPr>
              <w:t>不变，并逐级上报情况；</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（5）通过调整其他孔闸门仍对正常过流造成影响的，及时上报，并积极</w:t>
            </w:r>
            <w:proofErr w:type="gramStart"/>
            <w:r w:rsidRPr="00505D48">
              <w:rPr>
                <w:rFonts w:ascii="仿宋" w:eastAsia="仿宋" w:hAnsi="仿宋" w:cs="Times New Roman"/>
                <w:kern w:val="0"/>
                <w:sz w:val="20"/>
                <w:szCs w:val="20"/>
              </w:rPr>
              <w:t>配合总</w:t>
            </w:r>
            <w:proofErr w:type="gramEnd"/>
            <w:r w:rsidRPr="00505D48">
              <w:rPr>
                <w:rFonts w:ascii="仿宋" w:eastAsia="仿宋" w:hAnsi="仿宋" w:cs="Times New Roman"/>
                <w:kern w:val="0"/>
                <w:sz w:val="20"/>
                <w:szCs w:val="20"/>
              </w:rPr>
              <w:t>调中心做好调节上、下游</w:t>
            </w:r>
            <w:proofErr w:type="gramStart"/>
            <w:r w:rsidRPr="00505D48">
              <w:rPr>
                <w:rFonts w:ascii="仿宋" w:eastAsia="仿宋" w:hAnsi="仿宋" w:cs="Times New Roman"/>
                <w:kern w:val="0"/>
                <w:sz w:val="20"/>
                <w:szCs w:val="20"/>
              </w:rPr>
              <w:t>节制闸及辖区</w:t>
            </w:r>
            <w:proofErr w:type="gramEnd"/>
            <w:r w:rsidRPr="00505D48">
              <w:rPr>
                <w:rFonts w:ascii="仿宋" w:eastAsia="仿宋" w:hAnsi="仿宋" w:cs="Times New Roman"/>
                <w:kern w:val="0"/>
                <w:sz w:val="20"/>
                <w:szCs w:val="20"/>
              </w:rPr>
              <w:t>内退水闸的应急调度处置工作；</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（6）故障恢复后回归至远程控制状态，逐级上报。</w:t>
            </w:r>
          </w:p>
        </w:tc>
      </w:tr>
      <w:tr w:rsidR="00F55FB0" w:rsidRPr="00505D48" w:rsidTr="00505D48">
        <w:trPr>
          <w:jc w:val="center"/>
        </w:trPr>
        <w:tc>
          <w:tcPr>
            <w:tcW w:w="287" w:type="pct"/>
            <w:vMerge/>
            <w:shd w:val="clear" w:color="auto" w:fill="auto"/>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p>
        </w:tc>
        <w:tc>
          <w:tcPr>
            <w:tcW w:w="426" w:type="pct"/>
            <w:shd w:val="clear" w:color="auto" w:fill="auto"/>
            <w:noWrap/>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r w:rsidRPr="00505D48">
              <w:rPr>
                <w:rFonts w:ascii="仿宋" w:eastAsia="仿宋" w:hAnsi="仿宋" w:cs="Times New Roman"/>
                <w:kern w:val="0"/>
                <w:sz w:val="20"/>
                <w:szCs w:val="20"/>
              </w:rPr>
              <w:t>误动</w:t>
            </w:r>
          </w:p>
        </w:tc>
        <w:tc>
          <w:tcPr>
            <w:tcW w:w="4287" w:type="pct"/>
            <w:shd w:val="clear" w:color="auto" w:fill="auto"/>
            <w:noWrap/>
            <w:vAlign w:val="center"/>
            <w:hideMark/>
          </w:tcPr>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（4）对认定误动操作，闸前、后水位或流量变幅达到上报要求，积极准备，按总调中心调令执行。</w:t>
            </w:r>
          </w:p>
        </w:tc>
      </w:tr>
      <w:tr w:rsidR="00F55FB0" w:rsidRPr="00505D48" w:rsidTr="00505D48">
        <w:trPr>
          <w:jc w:val="center"/>
        </w:trPr>
        <w:tc>
          <w:tcPr>
            <w:tcW w:w="287" w:type="pct"/>
            <w:vMerge w:val="restart"/>
            <w:shd w:val="clear" w:color="auto" w:fill="auto"/>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r w:rsidRPr="00505D48">
              <w:rPr>
                <w:rFonts w:ascii="仿宋" w:eastAsia="仿宋" w:hAnsi="仿宋" w:cs="Times New Roman"/>
                <w:kern w:val="0"/>
                <w:sz w:val="20"/>
                <w:szCs w:val="20"/>
              </w:rPr>
              <w:t>退水闸</w:t>
            </w:r>
          </w:p>
        </w:tc>
        <w:tc>
          <w:tcPr>
            <w:tcW w:w="426" w:type="pct"/>
            <w:shd w:val="clear" w:color="auto" w:fill="auto"/>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r w:rsidRPr="00505D48">
              <w:rPr>
                <w:rFonts w:ascii="仿宋" w:eastAsia="仿宋" w:hAnsi="仿宋" w:cs="Times New Roman"/>
                <w:kern w:val="0"/>
                <w:sz w:val="20"/>
                <w:szCs w:val="20"/>
              </w:rPr>
              <w:t>无法关闭</w:t>
            </w:r>
          </w:p>
        </w:tc>
        <w:tc>
          <w:tcPr>
            <w:tcW w:w="4287" w:type="pct"/>
            <w:shd w:val="clear" w:color="auto" w:fill="auto"/>
            <w:vAlign w:val="center"/>
            <w:hideMark/>
          </w:tcPr>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（3）根据渠段水位、流量变化情况，与总调中心、地方政府部门启动应急调度预案，并做好调节辖区内节制闸的准备工作，保持渠段水位平稳；</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（4）故障消除后，逐级上报。</w:t>
            </w:r>
          </w:p>
        </w:tc>
      </w:tr>
      <w:tr w:rsidR="00F55FB0" w:rsidRPr="00505D48" w:rsidTr="00505D48">
        <w:trPr>
          <w:jc w:val="center"/>
        </w:trPr>
        <w:tc>
          <w:tcPr>
            <w:tcW w:w="287" w:type="pct"/>
            <w:vMerge/>
            <w:shd w:val="clear" w:color="auto" w:fill="auto"/>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p>
        </w:tc>
        <w:tc>
          <w:tcPr>
            <w:tcW w:w="426" w:type="pct"/>
            <w:shd w:val="clear" w:color="auto" w:fill="auto"/>
            <w:vAlign w:val="center"/>
            <w:hideMark/>
          </w:tcPr>
          <w:p w:rsidR="00F55FB0" w:rsidRPr="00505D48" w:rsidRDefault="00F55FB0" w:rsidP="00505D48">
            <w:pPr>
              <w:widowControl/>
              <w:snapToGrid w:val="0"/>
              <w:spacing w:line="180" w:lineRule="exact"/>
              <w:jc w:val="center"/>
              <w:rPr>
                <w:rFonts w:ascii="仿宋" w:eastAsia="仿宋" w:hAnsi="仿宋" w:cs="Times New Roman"/>
                <w:kern w:val="0"/>
                <w:sz w:val="20"/>
                <w:szCs w:val="20"/>
              </w:rPr>
            </w:pPr>
            <w:r w:rsidRPr="00505D48">
              <w:rPr>
                <w:rFonts w:ascii="仿宋" w:eastAsia="仿宋" w:hAnsi="仿宋" w:cs="Times New Roman"/>
                <w:kern w:val="0"/>
                <w:sz w:val="20"/>
                <w:szCs w:val="20"/>
              </w:rPr>
              <w:t>无法开启</w:t>
            </w:r>
          </w:p>
        </w:tc>
        <w:tc>
          <w:tcPr>
            <w:tcW w:w="4287" w:type="pct"/>
            <w:shd w:val="clear" w:color="auto" w:fill="auto"/>
            <w:vAlign w:val="center"/>
            <w:hideMark/>
          </w:tcPr>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（2）排查闸门无法开启原因，加强水位、流量监测，根据闸门无法开启事件监测信息和预测结果，对可能发生水量滞留、水位</w:t>
            </w:r>
            <w:proofErr w:type="gramStart"/>
            <w:r w:rsidRPr="00505D48">
              <w:rPr>
                <w:rFonts w:ascii="仿宋" w:eastAsia="仿宋" w:hAnsi="仿宋" w:cs="Times New Roman"/>
                <w:kern w:val="0"/>
                <w:sz w:val="20"/>
                <w:szCs w:val="20"/>
              </w:rPr>
              <w:t>壅</w:t>
            </w:r>
            <w:proofErr w:type="gramEnd"/>
            <w:r w:rsidRPr="00505D48">
              <w:rPr>
                <w:rFonts w:ascii="仿宋" w:eastAsia="仿宋" w:hAnsi="仿宋" w:cs="Times New Roman"/>
                <w:kern w:val="0"/>
                <w:sz w:val="20"/>
                <w:szCs w:val="20"/>
              </w:rPr>
              <w:t>高及恢复时间按规定上报，并及时与地方政府部门联系沟通；</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（3）根据渠段水位、流量变化情况，与总调中心、地方政府部门启动应急调度预案，并做好调节调节辖区内节制闸的准备工作，保持渠段水位平稳；</w:t>
            </w:r>
          </w:p>
          <w:p w:rsidR="00F55FB0" w:rsidRPr="00505D48" w:rsidRDefault="00F55FB0" w:rsidP="00505D48">
            <w:pPr>
              <w:widowControl/>
              <w:snapToGrid w:val="0"/>
              <w:spacing w:line="180" w:lineRule="exact"/>
              <w:jc w:val="left"/>
              <w:rPr>
                <w:rFonts w:ascii="仿宋" w:eastAsia="仿宋" w:hAnsi="仿宋" w:cs="Times New Roman"/>
                <w:kern w:val="0"/>
                <w:sz w:val="20"/>
                <w:szCs w:val="20"/>
              </w:rPr>
            </w:pPr>
            <w:r w:rsidRPr="00505D48">
              <w:rPr>
                <w:rFonts w:ascii="仿宋" w:eastAsia="仿宋" w:hAnsi="仿宋" w:cs="Times New Roman"/>
                <w:kern w:val="0"/>
                <w:sz w:val="20"/>
                <w:szCs w:val="20"/>
              </w:rPr>
              <w:t>（4）故障消除后，逐级上报。</w:t>
            </w:r>
          </w:p>
        </w:tc>
      </w:tr>
    </w:tbl>
    <w:p w:rsidR="003A0A90" w:rsidRPr="00AB7012" w:rsidRDefault="003A0A90" w:rsidP="00377DFB">
      <w:pPr>
        <w:pStyle w:val="10"/>
        <w:ind w:firstLineChars="0" w:firstLine="0"/>
        <w:jc w:val="center"/>
        <w:outlineLvl w:val="9"/>
        <w:rPr>
          <w:rFonts w:ascii="Times New Roman" w:hAnsi="Times New Roman" w:cs="Times New Roman"/>
        </w:rPr>
      </w:pPr>
    </w:p>
    <w:p w:rsidR="00377DFB" w:rsidRPr="00AB7012" w:rsidRDefault="00012CFE" w:rsidP="00A77BF7">
      <w:pPr>
        <w:pStyle w:val="10"/>
        <w:spacing w:after="0"/>
        <w:ind w:firstLineChars="41" w:firstLine="98"/>
        <w:outlineLvl w:val="2"/>
        <w:rPr>
          <w:rFonts w:ascii="Times New Roman" w:hAnsi="Times New Roman" w:cs="Times New Roman"/>
        </w:rPr>
      </w:pPr>
      <w:r w:rsidRPr="00AB7012">
        <w:rPr>
          <w:rFonts w:ascii="Times New Roman" w:hAnsi="Times New Roman" w:cs="Times New Roman"/>
        </w:rPr>
        <w:br w:type="column"/>
      </w:r>
      <w:r w:rsidR="00377DFB" w:rsidRPr="00AB7012">
        <w:rPr>
          <w:rFonts w:ascii="Times New Roman" w:hAnsi="Times New Roman" w:cs="Times New Roman"/>
        </w:rPr>
        <w:lastRenderedPageBreak/>
        <w:t xml:space="preserve">3.3.2 </w:t>
      </w:r>
      <w:r w:rsidR="00377DFB" w:rsidRPr="00AB7012">
        <w:rPr>
          <w:rFonts w:ascii="Times New Roman" w:hAnsi="Times New Roman" w:cs="Times New Roman" w:hint="eastAsia"/>
        </w:rPr>
        <w:t>冬季</w:t>
      </w:r>
      <w:r w:rsidR="00377DFB" w:rsidRPr="00AB7012">
        <w:rPr>
          <w:rFonts w:ascii="Times New Roman" w:hAnsi="Times New Roman" w:cs="Times New Roman"/>
        </w:rPr>
        <w:t>调度</w:t>
      </w:r>
    </w:p>
    <w:p w:rsidR="0008554C" w:rsidRPr="00AB7012" w:rsidRDefault="0008554C" w:rsidP="0008554C">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 xml:space="preserve">3.3-4  </w:t>
      </w:r>
      <w:r w:rsidRPr="00AB7012">
        <w:rPr>
          <w:rFonts w:ascii="Times New Roman" w:hAnsi="Times New Roman" w:cs="Times New Roman"/>
        </w:rPr>
        <w:t>冬季调度风险事件及风险因子一览表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3"/>
        <w:gridCol w:w="1635"/>
        <w:gridCol w:w="1573"/>
        <w:gridCol w:w="1479"/>
        <w:gridCol w:w="2030"/>
        <w:gridCol w:w="3509"/>
        <w:gridCol w:w="3139"/>
      </w:tblGrid>
      <w:tr w:rsidR="00F55FB0" w:rsidRPr="00505D48" w:rsidTr="00505D48">
        <w:trPr>
          <w:trHeight w:val="20"/>
          <w:tblHeader/>
          <w:jc w:val="center"/>
        </w:trPr>
        <w:tc>
          <w:tcPr>
            <w:tcW w:w="300"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序号</w:t>
            </w:r>
          </w:p>
        </w:tc>
        <w:tc>
          <w:tcPr>
            <w:tcW w:w="575"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起始桩号</w:t>
            </w:r>
          </w:p>
        </w:tc>
        <w:tc>
          <w:tcPr>
            <w:tcW w:w="55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截止桩号</w:t>
            </w:r>
          </w:p>
        </w:tc>
        <w:tc>
          <w:tcPr>
            <w:tcW w:w="520" w:type="pct"/>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风险量值</w:t>
            </w:r>
          </w:p>
        </w:tc>
        <w:tc>
          <w:tcPr>
            <w:tcW w:w="71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风险事件</w:t>
            </w:r>
          </w:p>
        </w:tc>
        <w:tc>
          <w:tcPr>
            <w:tcW w:w="123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风险因子（按可能性排序）</w:t>
            </w:r>
          </w:p>
        </w:tc>
        <w:tc>
          <w:tcPr>
            <w:tcW w:w="110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sz w:val="20"/>
                <w:szCs w:val="20"/>
              </w:rPr>
              <w:t>对应风险预防措施编号</w:t>
            </w:r>
          </w:p>
        </w:tc>
      </w:tr>
      <w:tr w:rsidR="00F55FB0" w:rsidRPr="00505D48" w:rsidTr="00505D48">
        <w:trPr>
          <w:trHeight w:val="20"/>
          <w:jc w:val="center"/>
        </w:trPr>
        <w:tc>
          <w:tcPr>
            <w:tcW w:w="300" w:type="pct"/>
            <w:vMerge w:val="restar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1</w:t>
            </w:r>
          </w:p>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2</w:t>
            </w:r>
          </w:p>
        </w:tc>
        <w:tc>
          <w:tcPr>
            <w:tcW w:w="575" w:type="pct"/>
            <w:vMerge w:val="restart"/>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K474+277</w:t>
            </w:r>
          </w:p>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K483+471</w:t>
            </w:r>
          </w:p>
        </w:tc>
        <w:tc>
          <w:tcPr>
            <w:tcW w:w="553" w:type="pct"/>
            <w:vMerge w:val="restart"/>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K483+471</w:t>
            </w:r>
          </w:p>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K493+582</w:t>
            </w:r>
          </w:p>
        </w:tc>
        <w:tc>
          <w:tcPr>
            <w:tcW w:w="520" w:type="pct"/>
            <w:vMerge w:val="restart"/>
            <w:tcBorders>
              <w:top w:val="single" w:sz="4" w:space="0" w:color="auto"/>
              <w:left w:val="single" w:sz="4" w:space="0" w:color="auto"/>
              <w:right w:val="single" w:sz="4" w:space="0" w:color="auto"/>
            </w:tcBorders>
            <w:vAlign w:val="center"/>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2.4</w:t>
            </w:r>
          </w:p>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2.4</w:t>
            </w:r>
          </w:p>
        </w:tc>
        <w:tc>
          <w:tcPr>
            <w:tcW w:w="714" w:type="pct"/>
            <w:vMerge w:val="restar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异常冰情</w:t>
            </w:r>
          </w:p>
        </w:tc>
        <w:tc>
          <w:tcPr>
            <w:tcW w:w="123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气象条件</w:t>
            </w:r>
          </w:p>
        </w:tc>
        <w:tc>
          <w:tcPr>
            <w:tcW w:w="110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8-1</w:t>
            </w:r>
          </w:p>
        </w:tc>
      </w:tr>
      <w:tr w:rsidR="00F55FB0" w:rsidRPr="00505D48" w:rsidTr="00505D48">
        <w:trPr>
          <w:trHeight w:val="20"/>
          <w:jc w:val="center"/>
        </w:trPr>
        <w:tc>
          <w:tcPr>
            <w:tcW w:w="300"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53"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20" w:type="pct"/>
            <w:vMerge/>
            <w:tcBorders>
              <w:left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123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水温</w:t>
            </w:r>
          </w:p>
        </w:tc>
        <w:tc>
          <w:tcPr>
            <w:tcW w:w="110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8-2</w:t>
            </w:r>
          </w:p>
        </w:tc>
      </w:tr>
      <w:tr w:rsidR="00F55FB0" w:rsidRPr="00505D48" w:rsidTr="00505D48">
        <w:trPr>
          <w:trHeight w:val="20"/>
          <w:jc w:val="center"/>
        </w:trPr>
        <w:tc>
          <w:tcPr>
            <w:tcW w:w="300"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53"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20" w:type="pct"/>
            <w:vMerge/>
            <w:tcBorders>
              <w:left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123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调度方案</w:t>
            </w:r>
          </w:p>
        </w:tc>
        <w:tc>
          <w:tcPr>
            <w:tcW w:w="110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8-3</w:t>
            </w:r>
          </w:p>
        </w:tc>
      </w:tr>
      <w:tr w:rsidR="00F55FB0" w:rsidRPr="00505D48" w:rsidTr="00505D48">
        <w:trPr>
          <w:trHeight w:val="20"/>
          <w:jc w:val="center"/>
        </w:trPr>
        <w:tc>
          <w:tcPr>
            <w:tcW w:w="300"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53"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20" w:type="pct"/>
            <w:vMerge/>
            <w:tcBorders>
              <w:left w:val="single" w:sz="4" w:space="0" w:color="auto"/>
              <w:right w:val="single" w:sz="4" w:space="0" w:color="auto"/>
            </w:tcBorders>
            <w:vAlign w:val="center"/>
          </w:tcPr>
          <w:p w:rsidR="00F55FB0" w:rsidRPr="00505D48" w:rsidRDefault="00F55FB0" w:rsidP="00505D48">
            <w:pPr>
              <w:snapToGrid w:val="0"/>
              <w:spacing w:line="360" w:lineRule="auto"/>
              <w:jc w:val="center"/>
              <w:rPr>
                <w:rFonts w:ascii="仿宋" w:eastAsia="仿宋" w:hAnsi="仿宋" w:cs="Times New Roman"/>
                <w:kern w:val="0"/>
                <w:sz w:val="20"/>
                <w:szCs w:val="20"/>
              </w:rPr>
            </w:pPr>
          </w:p>
        </w:tc>
        <w:tc>
          <w:tcPr>
            <w:tcW w:w="714" w:type="pct"/>
            <w:vMerge w:val="restar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输水设施破坏</w:t>
            </w:r>
          </w:p>
        </w:tc>
        <w:tc>
          <w:tcPr>
            <w:tcW w:w="123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气象条件</w:t>
            </w:r>
          </w:p>
        </w:tc>
        <w:tc>
          <w:tcPr>
            <w:tcW w:w="110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8-1</w:t>
            </w:r>
          </w:p>
        </w:tc>
      </w:tr>
      <w:tr w:rsidR="00F55FB0" w:rsidRPr="00505D48" w:rsidTr="00505D48">
        <w:trPr>
          <w:trHeight w:val="20"/>
          <w:jc w:val="center"/>
        </w:trPr>
        <w:tc>
          <w:tcPr>
            <w:tcW w:w="300"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53"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20" w:type="pct"/>
            <w:vMerge/>
            <w:tcBorders>
              <w:left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123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冻融</w:t>
            </w:r>
          </w:p>
        </w:tc>
        <w:tc>
          <w:tcPr>
            <w:tcW w:w="110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8-4</w:t>
            </w:r>
          </w:p>
        </w:tc>
      </w:tr>
      <w:tr w:rsidR="00F55FB0" w:rsidRPr="00505D48" w:rsidTr="00505D48">
        <w:trPr>
          <w:trHeight w:val="20"/>
          <w:jc w:val="center"/>
        </w:trPr>
        <w:tc>
          <w:tcPr>
            <w:tcW w:w="300"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53"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20" w:type="pct"/>
            <w:vMerge/>
            <w:tcBorders>
              <w:left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123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冰荷载</w:t>
            </w:r>
          </w:p>
        </w:tc>
        <w:tc>
          <w:tcPr>
            <w:tcW w:w="110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8-5</w:t>
            </w:r>
          </w:p>
        </w:tc>
      </w:tr>
      <w:tr w:rsidR="00F55FB0" w:rsidRPr="00505D48" w:rsidTr="00505D48">
        <w:trPr>
          <w:trHeight w:val="20"/>
          <w:jc w:val="center"/>
        </w:trPr>
        <w:tc>
          <w:tcPr>
            <w:tcW w:w="300"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53"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20" w:type="pct"/>
            <w:vMerge/>
            <w:tcBorders>
              <w:left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123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建筑物特征</w:t>
            </w:r>
          </w:p>
        </w:tc>
        <w:tc>
          <w:tcPr>
            <w:tcW w:w="110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8-6</w:t>
            </w:r>
          </w:p>
        </w:tc>
      </w:tr>
      <w:tr w:rsidR="00F55FB0" w:rsidRPr="00505D48" w:rsidTr="00505D48">
        <w:trPr>
          <w:trHeight w:val="20"/>
          <w:jc w:val="center"/>
        </w:trPr>
        <w:tc>
          <w:tcPr>
            <w:tcW w:w="300"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53"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20" w:type="pct"/>
            <w:vMerge/>
            <w:tcBorders>
              <w:left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123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渠道布置</w:t>
            </w:r>
          </w:p>
        </w:tc>
        <w:tc>
          <w:tcPr>
            <w:tcW w:w="110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8-7</w:t>
            </w:r>
          </w:p>
        </w:tc>
      </w:tr>
      <w:tr w:rsidR="00F55FB0" w:rsidRPr="00505D48" w:rsidTr="00505D48">
        <w:trPr>
          <w:trHeight w:val="20"/>
          <w:jc w:val="center"/>
        </w:trPr>
        <w:tc>
          <w:tcPr>
            <w:tcW w:w="300"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53"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20" w:type="pct"/>
            <w:vMerge/>
            <w:tcBorders>
              <w:left w:val="single" w:sz="4" w:space="0" w:color="auto"/>
              <w:right w:val="single" w:sz="4" w:space="0" w:color="auto"/>
            </w:tcBorders>
            <w:vAlign w:val="center"/>
          </w:tcPr>
          <w:p w:rsidR="00F55FB0" w:rsidRPr="00505D48" w:rsidRDefault="00F55FB0" w:rsidP="00505D48">
            <w:pPr>
              <w:snapToGrid w:val="0"/>
              <w:spacing w:line="360" w:lineRule="auto"/>
              <w:jc w:val="center"/>
              <w:rPr>
                <w:rFonts w:ascii="仿宋" w:eastAsia="仿宋" w:hAnsi="仿宋" w:cs="Times New Roman"/>
                <w:kern w:val="0"/>
                <w:sz w:val="20"/>
                <w:szCs w:val="20"/>
              </w:rPr>
            </w:pPr>
          </w:p>
        </w:tc>
        <w:tc>
          <w:tcPr>
            <w:tcW w:w="714" w:type="pct"/>
            <w:vMerge w:val="restar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设备适应性</w:t>
            </w:r>
          </w:p>
        </w:tc>
        <w:tc>
          <w:tcPr>
            <w:tcW w:w="123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气象条件</w:t>
            </w:r>
          </w:p>
        </w:tc>
        <w:tc>
          <w:tcPr>
            <w:tcW w:w="110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8-1</w:t>
            </w:r>
          </w:p>
        </w:tc>
      </w:tr>
      <w:tr w:rsidR="00F55FB0" w:rsidRPr="00505D48" w:rsidTr="00505D48">
        <w:trPr>
          <w:trHeight w:val="20"/>
          <w:jc w:val="center"/>
        </w:trPr>
        <w:tc>
          <w:tcPr>
            <w:tcW w:w="300"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53"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20" w:type="pct"/>
            <w:vMerge/>
            <w:tcBorders>
              <w:left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123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冻融</w:t>
            </w:r>
          </w:p>
        </w:tc>
        <w:tc>
          <w:tcPr>
            <w:tcW w:w="110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8-4</w:t>
            </w:r>
          </w:p>
        </w:tc>
      </w:tr>
      <w:tr w:rsidR="00F55FB0" w:rsidRPr="00505D48" w:rsidTr="00505D48">
        <w:trPr>
          <w:trHeight w:val="20"/>
          <w:jc w:val="center"/>
        </w:trPr>
        <w:tc>
          <w:tcPr>
            <w:tcW w:w="300"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75"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53" w:type="pct"/>
            <w:vMerge/>
            <w:tcBorders>
              <w:top w:val="single" w:sz="4" w:space="0" w:color="auto"/>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520" w:type="pct"/>
            <w:vMerge/>
            <w:tcBorders>
              <w:left w:val="single" w:sz="4" w:space="0" w:color="auto"/>
              <w:bottom w:val="single" w:sz="4" w:space="0" w:color="auto"/>
              <w:right w:val="single" w:sz="4" w:space="0" w:color="auto"/>
            </w:tcBorders>
            <w:vAlign w:val="center"/>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714"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360" w:lineRule="auto"/>
              <w:jc w:val="center"/>
              <w:rPr>
                <w:rFonts w:ascii="仿宋" w:eastAsia="仿宋" w:hAnsi="仿宋" w:cs="Times New Roman"/>
                <w:kern w:val="0"/>
                <w:sz w:val="20"/>
                <w:szCs w:val="20"/>
              </w:rPr>
            </w:pPr>
          </w:p>
        </w:tc>
        <w:tc>
          <w:tcPr>
            <w:tcW w:w="123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冰荷载</w:t>
            </w:r>
          </w:p>
        </w:tc>
        <w:tc>
          <w:tcPr>
            <w:tcW w:w="1104"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spacing w:line="360" w:lineRule="auto"/>
              <w:jc w:val="center"/>
              <w:rPr>
                <w:rFonts w:ascii="仿宋" w:eastAsia="仿宋" w:hAnsi="仿宋" w:cs="Times New Roman"/>
                <w:kern w:val="0"/>
                <w:sz w:val="20"/>
                <w:szCs w:val="20"/>
              </w:rPr>
            </w:pPr>
            <w:r w:rsidRPr="00505D48">
              <w:rPr>
                <w:rFonts w:ascii="仿宋" w:eastAsia="仿宋" w:hAnsi="仿宋" w:cs="Times New Roman"/>
                <w:kern w:val="0"/>
                <w:sz w:val="20"/>
                <w:szCs w:val="20"/>
              </w:rPr>
              <w:t>8-5</w:t>
            </w:r>
          </w:p>
        </w:tc>
      </w:tr>
    </w:tbl>
    <w:p w:rsidR="0008554C" w:rsidRPr="00AB7012" w:rsidRDefault="0008554C" w:rsidP="0008554C">
      <w:pPr>
        <w:pStyle w:val="10"/>
        <w:ind w:firstLineChars="0" w:firstLine="0"/>
        <w:jc w:val="center"/>
        <w:outlineLvl w:val="9"/>
        <w:rPr>
          <w:rFonts w:ascii="Times New Roman" w:hAnsi="Times New Roman" w:cs="Times New Roman"/>
        </w:rPr>
      </w:pPr>
    </w:p>
    <w:p w:rsidR="0008554C" w:rsidRPr="00AB7012" w:rsidRDefault="00FA5DA0" w:rsidP="0008554C">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8554C" w:rsidRPr="00AB7012">
        <w:rPr>
          <w:rFonts w:ascii="Times New Roman" w:hAnsi="Times New Roman" w:cs="Times New Roman"/>
        </w:rPr>
        <w:lastRenderedPageBreak/>
        <w:t>表</w:t>
      </w:r>
      <w:r w:rsidR="0008554C" w:rsidRPr="00AB7012">
        <w:rPr>
          <w:rFonts w:ascii="Times New Roman" w:hAnsi="Times New Roman" w:cs="Times New Roman"/>
        </w:rPr>
        <w:t xml:space="preserve">3.3-5  </w:t>
      </w:r>
      <w:r w:rsidR="0008554C" w:rsidRPr="00AB7012">
        <w:rPr>
          <w:rFonts w:ascii="Times New Roman" w:hAnsi="Times New Roman" w:cs="Times New Roman"/>
        </w:rPr>
        <w:t>冬季调度</w:t>
      </w:r>
      <w:r w:rsidR="008961B1">
        <w:rPr>
          <w:rFonts w:ascii="Times New Roman" w:hAnsi="Times New Roman" w:cs="Times New Roman"/>
        </w:rPr>
        <w:t>风险预防措施</w:t>
      </w:r>
      <w:r w:rsidR="0008554C" w:rsidRPr="00AB7012">
        <w:rPr>
          <w:rFonts w:ascii="Times New Roman" w:hAnsi="Times New Roman" w:cs="Times New Roman"/>
        </w:rPr>
        <w:t>一览表</w:t>
      </w:r>
    </w:p>
    <w:tbl>
      <w:tblPr>
        <w:tblW w:w="5000" w:type="pct"/>
        <w:jc w:val="center"/>
        <w:tblLayout w:type="fixed"/>
        <w:tblLook w:val="04A0"/>
      </w:tblPr>
      <w:tblGrid>
        <w:gridCol w:w="674"/>
        <w:gridCol w:w="1419"/>
        <w:gridCol w:w="12125"/>
      </w:tblGrid>
      <w:tr w:rsidR="00F55FB0" w:rsidRPr="00AB7012" w:rsidTr="00505D48">
        <w:trPr>
          <w:trHeight w:val="20"/>
          <w:tblHeader/>
          <w:jc w:val="center"/>
        </w:trPr>
        <w:tc>
          <w:tcPr>
            <w:tcW w:w="237"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编号</w:t>
            </w:r>
          </w:p>
        </w:tc>
        <w:tc>
          <w:tcPr>
            <w:tcW w:w="499" w:type="pct"/>
            <w:tcBorders>
              <w:top w:val="single" w:sz="4" w:space="0" w:color="auto"/>
              <w:left w:val="nil"/>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风险因子</w:t>
            </w:r>
          </w:p>
        </w:tc>
        <w:tc>
          <w:tcPr>
            <w:tcW w:w="4264" w:type="pct"/>
            <w:tcBorders>
              <w:top w:val="single" w:sz="4" w:space="0" w:color="auto"/>
              <w:left w:val="nil"/>
              <w:bottom w:val="single" w:sz="4" w:space="0" w:color="auto"/>
              <w:right w:val="single" w:sz="4" w:space="0" w:color="auto"/>
            </w:tcBorders>
            <w:noWrap/>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预防措施</w:t>
            </w:r>
          </w:p>
        </w:tc>
      </w:tr>
      <w:tr w:rsidR="00F55FB0" w:rsidRPr="00AB7012" w:rsidTr="00505D48">
        <w:trPr>
          <w:trHeight w:val="20"/>
          <w:jc w:val="center"/>
        </w:trPr>
        <w:tc>
          <w:tcPr>
            <w:tcW w:w="237"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8-1</w:t>
            </w:r>
          </w:p>
        </w:tc>
        <w:tc>
          <w:tcPr>
            <w:tcW w:w="499" w:type="pct"/>
            <w:tcBorders>
              <w:top w:val="nil"/>
              <w:left w:val="nil"/>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气象条件</w:t>
            </w:r>
          </w:p>
        </w:tc>
        <w:tc>
          <w:tcPr>
            <w:tcW w:w="4264" w:type="pct"/>
            <w:tcBorders>
              <w:top w:val="nil"/>
              <w:left w:val="nil"/>
              <w:bottom w:val="nil"/>
              <w:right w:val="single" w:sz="4" w:space="0" w:color="auto"/>
            </w:tcBorders>
            <w:vAlign w:val="center"/>
            <w:hideMark/>
          </w:tcPr>
          <w:p w:rsidR="00F55FB0" w:rsidRPr="00AB7012" w:rsidRDefault="00F55FB0" w:rsidP="00505D48">
            <w:pPr>
              <w:snapToGrid w:val="0"/>
              <w:spacing w:line="360" w:lineRule="auto"/>
              <w:jc w:val="left"/>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1</w:t>
            </w:r>
            <w:r w:rsidRPr="00AB7012">
              <w:rPr>
                <w:rFonts w:ascii="Times New Roman" w:eastAsia="仿宋" w:hAnsi="Times New Roman" w:cs="Times New Roman"/>
                <w:kern w:val="0"/>
                <w:sz w:val="20"/>
              </w:rPr>
              <w:t>）一般冬季以关注气象预报为主，尤其是中、长期气温预报；</w:t>
            </w:r>
            <w:r w:rsidRPr="00AB7012">
              <w:rPr>
                <w:rFonts w:ascii="Times New Roman" w:eastAsia="仿宋" w:hAnsi="Times New Roman" w:cs="Times New Roman"/>
                <w:kern w:val="0"/>
                <w:sz w:val="20"/>
              </w:rPr>
              <w:br/>
            </w: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2</w:t>
            </w:r>
            <w:r w:rsidRPr="00AB7012">
              <w:rPr>
                <w:rFonts w:ascii="Times New Roman" w:eastAsia="仿宋" w:hAnsi="Times New Roman" w:cs="Times New Roman"/>
                <w:kern w:val="0"/>
                <w:sz w:val="20"/>
              </w:rPr>
              <w:t>）极端情况渠道出现流冰时，管理处中控室应开展气温观测。</w:t>
            </w:r>
          </w:p>
        </w:tc>
      </w:tr>
      <w:tr w:rsidR="00F55FB0" w:rsidRPr="00AB7012" w:rsidTr="00505D48">
        <w:trPr>
          <w:trHeight w:val="20"/>
          <w:jc w:val="center"/>
        </w:trPr>
        <w:tc>
          <w:tcPr>
            <w:tcW w:w="237"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8-2</w:t>
            </w:r>
          </w:p>
        </w:tc>
        <w:tc>
          <w:tcPr>
            <w:tcW w:w="499" w:type="pct"/>
            <w:tcBorders>
              <w:top w:val="nil"/>
              <w:left w:val="nil"/>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水温</w:t>
            </w:r>
          </w:p>
        </w:tc>
        <w:tc>
          <w:tcPr>
            <w:tcW w:w="4264" w:type="pct"/>
            <w:tcBorders>
              <w:top w:val="single" w:sz="4" w:space="0" w:color="auto"/>
              <w:left w:val="nil"/>
              <w:bottom w:val="nil"/>
              <w:right w:val="single" w:sz="4" w:space="0" w:color="auto"/>
            </w:tcBorders>
            <w:vAlign w:val="center"/>
            <w:hideMark/>
          </w:tcPr>
          <w:p w:rsidR="00F55FB0" w:rsidRPr="00AB7012" w:rsidRDefault="00F55FB0" w:rsidP="00505D48">
            <w:pPr>
              <w:snapToGrid w:val="0"/>
              <w:spacing w:line="360" w:lineRule="auto"/>
              <w:jc w:val="left"/>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1</w:t>
            </w:r>
            <w:r w:rsidRPr="00AB7012">
              <w:rPr>
                <w:rFonts w:ascii="Times New Roman" w:eastAsia="仿宋" w:hAnsi="Times New Roman" w:cs="Times New Roman"/>
                <w:kern w:val="0"/>
                <w:sz w:val="20"/>
              </w:rPr>
              <w:t>）一般冬季调度室应记录水温过程；</w:t>
            </w:r>
            <w:r w:rsidRPr="00AB7012">
              <w:rPr>
                <w:rFonts w:ascii="Times New Roman" w:eastAsia="仿宋" w:hAnsi="Times New Roman" w:cs="Times New Roman"/>
                <w:kern w:val="0"/>
                <w:sz w:val="20"/>
              </w:rPr>
              <w:br/>
            </w: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2</w:t>
            </w:r>
            <w:r w:rsidRPr="00AB7012">
              <w:rPr>
                <w:rFonts w:ascii="Times New Roman" w:eastAsia="仿宋" w:hAnsi="Times New Roman" w:cs="Times New Roman"/>
                <w:kern w:val="0"/>
                <w:sz w:val="20"/>
              </w:rPr>
              <w:t>）极端气候出现冰情时，管理处中控室应将水温观测纳入调度参数观测中，及时上报总控中心。</w:t>
            </w:r>
          </w:p>
        </w:tc>
      </w:tr>
      <w:tr w:rsidR="00F55FB0" w:rsidRPr="00AB7012" w:rsidTr="00505D48">
        <w:trPr>
          <w:trHeight w:val="20"/>
          <w:jc w:val="center"/>
        </w:trPr>
        <w:tc>
          <w:tcPr>
            <w:tcW w:w="237"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8-3</w:t>
            </w:r>
          </w:p>
        </w:tc>
        <w:tc>
          <w:tcPr>
            <w:tcW w:w="499" w:type="pct"/>
            <w:tcBorders>
              <w:top w:val="nil"/>
              <w:left w:val="nil"/>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冬季调度方案</w:t>
            </w:r>
          </w:p>
        </w:tc>
        <w:tc>
          <w:tcPr>
            <w:tcW w:w="4264" w:type="pct"/>
            <w:tcBorders>
              <w:top w:val="single" w:sz="4" w:space="0" w:color="auto"/>
              <w:left w:val="nil"/>
              <w:bottom w:val="nil"/>
              <w:right w:val="single" w:sz="4" w:space="0" w:color="auto"/>
            </w:tcBorders>
            <w:vAlign w:val="center"/>
            <w:hideMark/>
          </w:tcPr>
          <w:p w:rsidR="00F55FB0" w:rsidRPr="00AB7012" w:rsidRDefault="00F55FB0" w:rsidP="00505D48">
            <w:pPr>
              <w:snapToGrid w:val="0"/>
              <w:spacing w:line="360" w:lineRule="auto"/>
              <w:jc w:val="left"/>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1</w:t>
            </w:r>
            <w:r w:rsidRPr="00AB7012">
              <w:rPr>
                <w:rFonts w:ascii="Times New Roman" w:eastAsia="仿宋" w:hAnsi="Times New Roman" w:cs="Times New Roman"/>
                <w:kern w:val="0"/>
                <w:sz w:val="20"/>
              </w:rPr>
              <w:t>）一般冬季不结冰，按正常方式运行；</w:t>
            </w:r>
            <w:r w:rsidRPr="00AB7012">
              <w:rPr>
                <w:rFonts w:ascii="Times New Roman" w:eastAsia="仿宋" w:hAnsi="Times New Roman" w:cs="Times New Roman"/>
                <w:kern w:val="0"/>
                <w:sz w:val="20"/>
              </w:rPr>
              <w:br/>
            </w: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2</w:t>
            </w:r>
            <w:r w:rsidRPr="00AB7012">
              <w:rPr>
                <w:rFonts w:ascii="Times New Roman" w:eastAsia="仿宋" w:hAnsi="Times New Roman" w:cs="Times New Roman"/>
                <w:kern w:val="0"/>
                <w:sz w:val="20"/>
              </w:rPr>
              <w:t>）极端情况结冰时，管理处加强监测，实时掌握冰情，上报总调中心；中线局应组织专家会商，评估冰情严重程度；应急情况下，中线局应调整调度方式。</w:t>
            </w:r>
          </w:p>
        </w:tc>
      </w:tr>
      <w:tr w:rsidR="00F55FB0" w:rsidRPr="00AB7012" w:rsidTr="00505D48">
        <w:trPr>
          <w:trHeight w:val="20"/>
          <w:jc w:val="center"/>
        </w:trPr>
        <w:tc>
          <w:tcPr>
            <w:tcW w:w="237"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8-4</w:t>
            </w:r>
          </w:p>
        </w:tc>
        <w:tc>
          <w:tcPr>
            <w:tcW w:w="499" w:type="pct"/>
            <w:tcBorders>
              <w:top w:val="nil"/>
              <w:left w:val="nil"/>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冻融</w:t>
            </w:r>
          </w:p>
        </w:tc>
        <w:tc>
          <w:tcPr>
            <w:tcW w:w="4264" w:type="pct"/>
            <w:tcBorders>
              <w:top w:val="single" w:sz="4" w:space="0" w:color="auto"/>
              <w:left w:val="nil"/>
              <w:bottom w:val="nil"/>
              <w:right w:val="single" w:sz="4" w:space="0" w:color="auto"/>
            </w:tcBorders>
            <w:vAlign w:val="center"/>
            <w:hideMark/>
          </w:tcPr>
          <w:p w:rsidR="00F55FB0" w:rsidRPr="00C049D1" w:rsidRDefault="00F55FB0" w:rsidP="00505D48">
            <w:pPr>
              <w:snapToGrid w:val="0"/>
              <w:spacing w:line="360" w:lineRule="auto"/>
              <w:jc w:val="left"/>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1</w:t>
            </w:r>
            <w:r w:rsidRPr="00AB7012">
              <w:rPr>
                <w:rFonts w:ascii="Times New Roman" w:eastAsia="仿宋" w:hAnsi="Times New Roman" w:cs="Times New Roman"/>
                <w:kern w:val="0"/>
                <w:sz w:val="20"/>
              </w:rPr>
              <w:t>）一般冬季无冰，不做观测；</w:t>
            </w:r>
          </w:p>
          <w:p w:rsidR="00F55FB0" w:rsidRPr="00AB7012" w:rsidRDefault="00F55FB0" w:rsidP="00505D48">
            <w:pPr>
              <w:snapToGrid w:val="0"/>
              <w:spacing w:line="360" w:lineRule="auto"/>
              <w:jc w:val="left"/>
              <w:rPr>
                <w:rFonts w:ascii="Times New Roman" w:eastAsia="仿宋" w:hAnsi="Times New Roman" w:cs="Times New Roman"/>
                <w:kern w:val="0"/>
                <w:sz w:val="20"/>
              </w:rPr>
            </w:pPr>
            <w:r w:rsidRPr="00C049D1">
              <w:rPr>
                <w:rFonts w:ascii="Times New Roman" w:eastAsia="仿宋" w:hAnsi="Times New Roman" w:cs="Times New Roman" w:hint="eastAsia"/>
                <w:kern w:val="0"/>
                <w:sz w:val="20"/>
              </w:rPr>
              <w:t>（</w:t>
            </w:r>
            <w:r w:rsidRPr="00C049D1">
              <w:rPr>
                <w:rFonts w:ascii="Times New Roman" w:eastAsia="仿宋" w:hAnsi="Times New Roman" w:cs="Times New Roman"/>
                <w:kern w:val="0"/>
                <w:sz w:val="20"/>
              </w:rPr>
              <w:t>2</w:t>
            </w:r>
            <w:r w:rsidRPr="00C049D1">
              <w:rPr>
                <w:rFonts w:ascii="Times New Roman" w:eastAsia="仿宋" w:hAnsi="Times New Roman" w:cs="Times New Roman" w:hint="eastAsia"/>
                <w:kern w:val="0"/>
                <w:sz w:val="20"/>
              </w:rPr>
              <w:t>）极端情况结冰时，指定冰情观测人员，对穿黄隧洞出口节制</w:t>
            </w:r>
            <w:proofErr w:type="gramStart"/>
            <w:r w:rsidRPr="00C049D1">
              <w:rPr>
                <w:rFonts w:ascii="Times New Roman" w:eastAsia="仿宋" w:hAnsi="Times New Roman" w:cs="Times New Roman" w:hint="eastAsia"/>
                <w:kern w:val="0"/>
                <w:sz w:val="20"/>
              </w:rPr>
              <w:t>闸</w:t>
            </w:r>
            <w:proofErr w:type="gramEnd"/>
            <w:r w:rsidRPr="00C049D1">
              <w:rPr>
                <w:rFonts w:ascii="Times New Roman" w:eastAsia="仿宋" w:hAnsi="Times New Roman" w:cs="Times New Roman" w:hint="eastAsia"/>
                <w:kern w:val="0"/>
                <w:sz w:val="20"/>
              </w:rPr>
              <w:t>冻</w:t>
            </w:r>
            <w:r w:rsidRPr="00AB7012">
              <w:rPr>
                <w:rFonts w:ascii="Times New Roman" w:eastAsia="仿宋" w:hAnsi="Times New Roman" w:cs="Times New Roman"/>
                <w:kern w:val="0"/>
                <w:sz w:val="20"/>
              </w:rPr>
              <w:t>融巡视，针对冰情严重情况，调度科和工程科应配合在建筑物前应</w:t>
            </w:r>
            <w:proofErr w:type="gramStart"/>
            <w:r w:rsidRPr="00AB7012">
              <w:rPr>
                <w:rFonts w:ascii="Times New Roman" w:eastAsia="仿宋" w:hAnsi="Times New Roman" w:cs="Times New Roman"/>
                <w:kern w:val="0"/>
                <w:sz w:val="20"/>
              </w:rPr>
              <w:t>布设拦冰和扰冰</w:t>
            </w:r>
            <w:proofErr w:type="gramEnd"/>
            <w:r w:rsidRPr="00AB7012">
              <w:rPr>
                <w:rFonts w:ascii="Times New Roman" w:eastAsia="仿宋" w:hAnsi="Times New Roman" w:cs="Times New Roman"/>
                <w:kern w:val="0"/>
                <w:sz w:val="20"/>
              </w:rPr>
              <w:t>设施。</w:t>
            </w:r>
          </w:p>
        </w:tc>
      </w:tr>
      <w:tr w:rsidR="00F55FB0" w:rsidRPr="00AB7012" w:rsidTr="00505D48">
        <w:trPr>
          <w:trHeight w:val="20"/>
          <w:jc w:val="center"/>
        </w:trPr>
        <w:tc>
          <w:tcPr>
            <w:tcW w:w="237"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8-5</w:t>
            </w:r>
          </w:p>
        </w:tc>
        <w:tc>
          <w:tcPr>
            <w:tcW w:w="499" w:type="pct"/>
            <w:tcBorders>
              <w:top w:val="nil"/>
              <w:left w:val="nil"/>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冰负荷</w:t>
            </w:r>
          </w:p>
        </w:tc>
        <w:tc>
          <w:tcPr>
            <w:tcW w:w="4264" w:type="pct"/>
            <w:tcBorders>
              <w:top w:val="single" w:sz="4" w:space="0" w:color="auto"/>
              <w:left w:val="nil"/>
              <w:bottom w:val="nil"/>
              <w:right w:val="single" w:sz="4" w:space="0" w:color="auto"/>
            </w:tcBorders>
            <w:vAlign w:val="center"/>
            <w:hideMark/>
          </w:tcPr>
          <w:p w:rsidR="00F55FB0" w:rsidRPr="00AB7012" w:rsidRDefault="00F55FB0" w:rsidP="00505D48">
            <w:pPr>
              <w:snapToGrid w:val="0"/>
              <w:spacing w:line="360" w:lineRule="auto"/>
              <w:jc w:val="left"/>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1</w:t>
            </w:r>
            <w:r w:rsidRPr="00AB7012">
              <w:rPr>
                <w:rFonts w:ascii="Times New Roman" w:eastAsia="仿宋" w:hAnsi="Times New Roman" w:cs="Times New Roman"/>
                <w:kern w:val="0"/>
                <w:sz w:val="20"/>
              </w:rPr>
              <w:t>）一般冬季无冰，不做观测；</w:t>
            </w:r>
            <w:r w:rsidRPr="00AB7012">
              <w:rPr>
                <w:rFonts w:ascii="Times New Roman" w:eastAsia="仿宋" w:hAnsi="Times New Roman" w:cs="Times New Roman"/>
                <w:kern w:val="0"/>
                <w:sz w:val="20"/>
              </w:rPr>
              <w:br/>
            </w: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2</w:t>
            </w:r>
            <w:r w:rsidRPr="00AB7012">
              <w:rPr>
                <w:rFonts w:ascii="Times New Roman" w:eastAsia="仿宋" w:hAnsi="Times New Roman" w:cs="Times New Roman"/>
                <w:kern w:val="0"/>
                <w:sz w:val="20"/>
              </w:rPr>
              <w:t>）极端情况结冰时，指定冰情观测人员，</w:t>
            </w:r>
            <w:proofErr w:type="gramStart"/>
            <w:r w:rsidRPr="00AB7012">
              <w:rPr>
                <w:rFonts w:ascii="Times New Roman" w:eastAsia="仿宋" w:hAnsi="Times New Roman" w:cs="Times New Roman"/>
                <w:kern w:val="0"/>
                <w:sz w:val="20"/>
              </w:rPr>
              <w:t>加强穿</w:t>
            </w:r>
            <w:proofErr w:type="gramEnd"/>
            <w:r w:rsidRPr="00AB7012">
              <w:rPr>
                <w:rFonts w:ascii="Times New Roman" w:eastAsia="仿宋" w:hAnsi="Times New Roman" w:cs="Times New Roman"/>
                <w:kern w:val="0"/>
                <w:sz w:val="20"/>
              </w:rPr>
              <w:t>黄隧洞</w:t>
            </w:r>
            <w:r w:rsidR="00B313B7" w:rsidRPr="00B313B7">
              <w:rPr>
                <w:rFonts w:ascii="Times New Roman" w:eastAsia="仿宋" w:hAnsi="Times New Roman" w:cs="Times New Roman" w:hint="eastAsia"/>
                <w:kern w:val="0"/>
                <w:sz w:val="20"/>
              </w:rPr>
              <w:t>出口节制</w:t>
            </w:r>
            <w:proofErr w:type="gramStart"/>
            <w:r w:rsidR="00B313B7" w:rsidRPr="00B313B7">
              <w:rPr>
                <w:rFonts w:ascii="Times New Roman" w:eastAsia="仿宋" w:hAnsi="Times New Roman" w:cs="Times New Roman" w:hint="eastAsia"/>
                <w:kern w:val="0"/>
                <w:sz w:val="20"/>
              </w:rPr>
              <w:t>闸</w:t>
            </w:r>
            <w:proofErr w:type="gramEnd"/>
            <w:r w:rsidR="00B313B7" w:rsidRPr="00B313B7">
              <w:rPr>
                <w:rFonts w:ascii="Times New Roman" w:eastAsia="仿宋" w:hAnsi="Times New Roman" w:cs="Times New Roman" w:hint="eastAsia"/>
                <w:kern w:val="0"/>
                <w:sz w:val="20"/>
              </w:rPr>
              <w:t>附近巡查；开</w:t>
            </w:r>
            <w:r w:rsidRPr="00AB7012">
              <w:rPr>
                <w:rFonts w:ascii="Times New Roman" w:eastAsia="仿宋" w:hAnsi="Times New Roman" w:cs="Times New Roman"/>
                <w:kern w:val="0"/>
                <w:sz w:val="20"/>
              </w:rPr>
              <w:t>展冰盖、流冰观测，视冰情严重程度，调度科和工程科应配合在建筑物进口应</w:t>
            </w:r>
            <w:proofErr w:type="gramStart"/>
            <w:r w:rsidRPr="00AB7012">
              <w:rPr>
                <w:rFonts w:ascii="Times New Roman" w:eastAsia="仿宋" w:hAnsi="Times New Roman" w:cs="Times New Roman"/>
                <w:kern w:val="0"/>
                <w:sz w:val="20"/>
              </w:rPr>
              <w:t>布设扰冰设施</w:t>
            </w:r>
            <w:proofErr w:type="gramEnd"/>
            <w:r w:rsidRPr="00AB7012">
              <w:rPr>
                <w:rFonts w:ascii="Times New Roman" w:eastAsia="仿宋" w:hAnsi="Times New Roman" w:cs="Times New Roman"/>
                <w:kern w:val="0"/>
                <w:sz w:val="20"/>
              </w:rPr>
              <w:t>。</w:t>
            </w:r>
          </w:p>
        </w:tc>
      </w:tr>
      <w:tr w:rsidR="00F55FB0" w:rsidRPr="00AB7012" w:rsidTr="00505D48">
        <w:trPr>
          <w:trHeight w:val="20"/>
          <w:jc w:val="center"/>
        </w:trPr>
        <w:tc>
          <w:tcPr>
            <w:tcW w:w="237"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8-6</w:t>
            </w:r>
          </w:p>
        </w:tc>
        <w:tc>
          <w:tcPr>
            <w:tcW w:w="499" w:type="pct"/>
            <w:tcBorders>
              <w:top w:val="nil"/>
              <w:left w:val="nil"/>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建筑物特征</w:t>
            </w:r>
          </w:p>
        </w:tc>
        <w:tc>
          <w:tcPr>
            <w:tcW w:w="4264" w:type="pct"/>
            <w:tcBorders>
              <w:top w:val="single" w:sz="4" w:space="0" w:color="auto"/>
              <w:left w:val="nil"/>
              <w:bottom w:val="nil"/>
              <w:right w:val="single" w:sz="4" w:space="0" w:color="auto"/>
            </w:tcBorders>
            <w:vAlign w:val="center"/>
            <w:hideMark/>
          </w:tcPr>
          <w:p w:rsidR="00F55FB0" w:rsidRPr="00AB7012" w:rsidRDefault="00F55FB0" w:rsidP="00505D48">
            <w:pPr>
              <w:snapToGrid w:val="0"/>
              <w:spacing w:line="360" w:lineRule="auto"/>
              <w:jc w:val="left"/>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1</w:t>
            </w:r>
            <w:r w:rsidRPr="00AB7012">
              <w:rPr>
                <w:rFonts w:ascii="Times New Roman" w:eastAsia="仿宋" w:hAnsi="Times New Roman" w:cs="Times New Roman"/>
                <w:kern w:val="0"/>
                <w:sz w:val="20"/>
              </w:rPr>
              <w:t>）一般冬季无冰，不做观测；</w:t>
            </w:r>
            <w:r w:rsidRPr="00AB7012">
              <w:rPr>
                <w:rFonts w:ascii="Times New Roman" w:eastAsia="仿宋" w:hAnsi="Times New Roman" w:cs="Times New Roman"/>
                <w:kern w:val="0"/>
                <w:sz w:val="20"/>
              </w:rPr>
              <w:br/>
            </w: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2</w:t>
            </w:r>
            <w:r w:rsidRPr="00AB7012">
              <w:rPr>
                <w:rFonts w:ascii="Times New Roman" w:eastAsia="仿宋" w:hAnsi="Times New Roman" w:cs="Times New Roman"/>
                <w:kern w:val="0"/>
                <w:sz w:val="20"/>
              </w:rPr>
              <w:t>）极端情况结冰时，冰情观测人员应结合冻融、冰盖观测开展建筑物冰情的巡查。</w:t>
            </w:r>
          </w:p>
        </w:tc>
      </w:tr>
      <w:tr w:rsidR="00F55FB0" w:rsidRPr="00AB7012" w:rsidTr="00505D48">
        <w:trPr>
          <w:trHeight w:val="20"/>
          <w:jc w:val="center"/>
        </w:trPr>
        <w:tc>
          <w:tcPr>
            <w:tcW w:w="237"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8-7</w:t>
            </w:r>
          </w:p>
        </w:tc>
        <w:tc>
          <w:tcPr>
            <w:tcW w:w="499" w:type="pct"/>
            <w:tcBorders>
              <w:top w:val="nil"/>
              <w:left w:val="nil"/>
              <w:bottom w:val="single" w:sz="4" w:space="0" w:color="auto"/>
              <w:right w:val="single" w:sz="4" w:space="0" w:color="auto"/>
            </w:tcBorders>
            <w:vAlign w:val="center"/>
            <w:hideMark/>
          </w:tcPr>
          <w:p w:rsidR="00F55FB0" w:rsidRPr="00AB7012" w:rsidRDefault="00F55FB0" w:rsidP="00505D48">
            <w:pPr>
              <w:snapToGrid w:val="0"/>
              <w:spacing w:line="360" w:lineRule="auto"/>
              <w:jc w:val="center"/>
              <w:rPr>
                <w:rFonts w:ascii="Times New Roman" w:eastAsia="仿宋" w:hAnsi="Times New Roman" w:cs="Times New Roman"/>
                <w:kern w:val="0"/>
                <w:sz w:val="20"/>
              </w:rPr>
            </w:pPr>
            <w:r w:rsidRPr="00AB7012">
              <w:rPr>
                <w:rFonts w:ascii="Times New Roman" w:eastAsia="仿宋" w:hAnsi="Times New Roman" w:cs="Times New Roman"/>
                <w:kern w:val="0"/>
                <w:sz w:val="20"/>
              </w:rPr>
              <w:t>渠道布置</w:t>
            </w:r>
          </w:p>
        </w:tc>
        <w:tc>
          <w:tcPr>
            <w:tcW w:w="4264" w:type="pct"/>
            <w:tcBorders>
              <w:top w:val="single" w:sz="4" w:space="0" w:color="auto"/>
              <w:left w:val="nil"/>
              <w:bottom w:val="single" w:sz="4" w:space="0" w:color="auto"/>
              <w:right w:val="single" w:sz="4" w:space="0" w:color="auto"/>
            </w:tcBorders>
            <w:noWrap/>
            <w:vAlign w:val="center"/>
            <w:hideMark/>
          </w:tcPr>
          <w:p w:rsidR="00F55FB0" w:rsidRPr="00AB7012" w:rsidRDefault="00F55FB0" w:rsidP="00505D48">
            <w:pPr>
              <w:snapToGrid w:val="0"/>
              <w:spacing w:line="360" w:lineRule="auto"/>
              <w:jc w:val="left"/>
              <w:rPr>
                <w:rFonts w:ascii="Times New Roman" w:eastAsia="仿宋" w:hAnsi="Times New Roman" w:cs="Times New Roman"/>
                <w:kern w:val="0"/>
                <w:sz w:val="20"/>
              </w:rPr>
            </w:pP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1</w:t>
            </w:r>
            <w:r w:rsidRPr="00AB7012">
              <w:rPr>
                <w:rFonts w:ascii="Times New Roman" w:eastAsia="仿宋" w:hAnsi="Times New Roman" w:cs="Times New Roman"/>
                <w:kern w:val="0"/>
                <w:sz w:val="20"/>
              </w:rPr>
              <w:t>）一般冬季无冰，不做渠道冰情观测；</w:t>
            </w:r>
            <w:r w:rsidRPr="00AB7012">
              <w:rPr>
                <w:rFonts w:ascii="Times New Roman" w:eastAsia="仿宋" w:hAnsi="Times New Roman" w:cs="Times New Roman"/>
                <w:kern w:val="0"/>
                <w:sz w:val="20"/>
              </w:rPr>
              <w:br/>
            </w: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2</w:t>
            </w:r>
            <w:r w:rsidRPr="00AB7012">
              <w:rPr>
                <w:rFonts w:ascii="Times New Roman" w:eastAsia="仿宋" w:hAnsi="Times New Roman" w:cs="Times New Roman"/>
                <w:kern w:val="0"/>
                <w:sz w:val="20"/>
              </w:rPr>
              <w:t>）极端情况结冰时，指定冰情观测人员，对渠道的冰情、冻胀巡视，渠道巡视可结合工程安全巡视开展，尤其</w:t>
            </w:r>
            <w:proofErr w:type="gramStart"/>
            <w:r w:rsidRPr="00AB7012">
              <w:rPr>
                <w:rFonts w:ascii="Times New Roman" w:eastAsia="仿宋" w:hAnsi="Times New Roman" w:cs="Times New Roman"/>
                <w:kern w:val="0"/>
                <w:sz w:val="20"/>
              </w:rPr>
              <w:t>是渠池</w:t>
            </w:r>
            <w:proofErr w:type="gramEnd"/>
            <w:r w:rsidRPr="00AB7012">
              <w:rPr>
                <w:rFonts w:ascii="Times New Roman" w:eastAsia="仿宋" w:hAnsi="Times New Roman" w:cs="Times New Roman"/>
                <w:kern w:val="0"/>
                <w:sz w:val="20"/>
              </w:rPr>
              <w:t>下游流冰、冰盖厚度观测；</w:t>
            </w:r>
            <w:r w:rsidRPr="00AB7012">
              <w:rPr>
                <w:rFonts w:ascii="Times New Roman" w:eastAsia="仿宋" w:hAnsi="Times New Roman" w:cs="Times New Roman"/>
                <w:kern w:val="0"/>
                <w:sz w:val="20"/>
              </w:rPr>
              <w:br/>
            </w:r>
            <w:r w:rsidRPr="00AB7012">
              <w:rPr>
                <w:rFonts w:ascii="Times New Roman" w:eastAsia="仿宋" w:hAnsi="Times New Roman" w:cs="Times New Roman"/>
                <w:kern w:val="0"/>
                <w:sz w:val="20"/>
              </w:rPr>
              <w:t>（</w:t>
            </w:r>
            <w:r w:rsidRPr="00AB7012">
              <w:rPr>
                <w:rFonts w:ascii="Times New Roman" w:eastAsia="仿宋" w:hAnsi="Times New Roman" w:cs="Times New Roman"/>
                <w:kern w:val="0"/>
                <w:sz w:val="20"/>
              </w:rPr>
              <w:t>3</w:t>
            </w:r>
            <w:r w:rsidRPr="00AB7012">
              <w:rPr>
                <w:rFonts w:ascii="Times New Roman" w:eastAsia="仿宋" w:hAnsi="Times New Roman" w:cs="Times New Roman"/>
                <w:kern w:val="0"/>
                <w:sz w:val="20"/>
              </w:rPr>
              <w:t>）应急情况下，调度科和工程科采取</w:t>
            </w:r>
            <w:proofErr w:type="gramStart"/>
            <w:r w:rsidRPr="00AB7012">
              <w:rPr>
                <w:rFonts w:ascii="Times New Roman" w:eastAsia="仿宋" w:hAnsi="Times New Roman" w:cs="Times New Roman"/>
                <w:kern w:val="0"/>
                <w:sz w:val="20"/>
              </w:rPr>
              <w:t>拦冰索、扰冰</w:t>
            </w:r>
            <w:proofErr w:type="gramEnd"/>
            <w:r w:rsidRPr="00AB7012">
              <w:rPr>
                <w:rFonts w:ascii="Times New Roman" w:eastAsia="仿宋" w:hAnsi="Times New Roman" w:cs="Times New Roman"/>
                <w:kern w:val="0"/>
                <w:sz w:val="20"/>
              </w:rPr>
              <w:t>等防护措施。</w:t>
            </w:r>
          </w:p>
        </w:tc>
      </w:tr>
    </w:tbl>
    <w:p w:rsidR="00A223C8" w:rsidRPr="00AB7012" w:rsidRDefault="00A223C8" w:rsidP="0008554C">
      <w:pPr>
        <w:pStyle w:val="10"/>
        <w:ind w:firstLineChars="0" w:firstLine="0"/>
        <w:jc w:val="center"/>
        <w:outlineLvl w:val="9"/>
        <w:rPr>
          <w:rFonts w:ascii="Times New Roman" w:hAnsi="Times New Roman" w:cs="Times New Roman"/>
        </w:rPr>
      </w:pPr>
    </w:p>
    <w:p w:rsidR="0008554C" w:rsidRPr="00AB7012" w:rsidRDefault="00FA5DA0" w:rsidP="0008554C">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8554C" w:rsidRPr="00AB7012">
        <w:rPr>
          <w:rFonts w:ascii="Times New Roman" w:hAnsi="Times New Roman" w:cs="Times New Roman"/>
        </w:rPr>
        <w:lastRenderedPageBreak/>
        <w:t>表</w:t>
      </w:r>
      <w:r w:rsidR="0008554C" w:rsidRPr="00AB7012">
        <w:rPr>
          <w:rFonts w:ascii="Times New Roman" w:hAnsi="Times New Roman" w:cs="Times New Roman"/>
        </w:rPr>
        <w:t xml:space="preserve">3.3-6  </w:t>
      </w:r>
      <w:r w:rsidR="0008554C" w:rsidRPr="00AB7012">
        <w:rPr>
          <w:rFonts w:ascii="Times New Roman" w:hAnsi="Times New Roman" w:cs="Times New Roman"/>
        </w:rPr>
        <w:t>冬季调度</w:t>
      </w:r>
      <w:r w:rsidR="00D21A7D">
        <w:rPr>
          <w:rFonts w:ascii="Times New Roman" w:hAnsi="Times New Roman" w:cs="Times New Roman"/>
        </w:rPr>
        <w:t>风险控制措施</w:t>
      </w:r>
      <w:r w:rsidR="0008554C" w:rsidRPr="00AB7012">
        <w:rPr>
          <w:rFonts w:ascii="Times New Roman" w:hAnsi="Times New Roman" w:cs="Times New Roman"/>
        </w:rPr>
        <w:t>一览表</w:t>
      </w:r>
    </w:p>
    <w:tbl>
      <w:tblPr>
        <w:tblW w:w="5000" w:type="pct"/>
        <w:jc w:val="center"/>
        <w:tblLook w:val="04A0"/>
      </w:tblPr>
      <w:tblGrid>
        <w:gridCol w:w="688"/>
        <w:gridCol w:w="862"/>
        <w:gridCol w:w="810"/>
        <w:gridCol w:w="11858"/>
      </w:tblGrid>
      <w:tr w:rsidR="00F55FB0" w:rsidRPr="00505D48" w:rsidTr="00505D48">
        <w:trPr>
          <w:trHeight w:val="20"/>
          <w:tblHeader/>
          <w:jc w:val="cent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序号</w:t>
            </w:r>
          </w:p>
        </w:tc>
        <w:tc>
          <w:tcPr>
            <w:tcW w:w="303" w:type="pct"/>
            <w:tcBorders>
              <w:top w:val="single" w:sz="4" w:space="0" w:color="auto"/>
              <w:left w:val="nil"/>
              <w:bottom w:val="single" w:sz="4" w:space="0" w:color="auto"/>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建筑物类型</w:t>
            </w:r>
          </w:p>
        </w:tc>
        <w:tc>
          <w:tcPr>
            <w:tcW w:w="285" w:type="pct"/>
            <w:tcBorders>
              <w:top w:val="single" w:sz="4" w:space="0" w:color="auto"/>
              <w:left w:val="nil"/>
              <w:bottom w:val="single" w:sz="4" w:space="0" w:color="auto"/>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风险事件</w:t>
            </w:r>
          </w:p>
        </w:tc>
        <w:tc>
          <w:tcPr>
            <w:tcW w:w="4170" w:type="pct"/>
            <w:tcBorders>
              <w:top w:val="single" w:sz="4" w:space="0" w:color="auto"/>
              <w:left w:val="nil"/>
              <w:bottom w:val="single" w:sz="4" w:space="0" w:color="auto"/>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控制措施</w:t>
            </w:r>
          </w:p>
        </w:tc>
      </w:tr>
      <w:tr w:rsidR="00F55FB0" w:rsidRPr="00505D48" w:rsidTr="00505D48">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1</w:t>
            </w:r>
          </w:p>
        </w:tc>
        <w:tc>
          <w:tcPr>
            <w:tcW w:w="303" w:type="pct"/>
            <w:vMerge w:val="restart"/>
            <w:tcBorders>
              <w:top w:val="nil"/>
              <w:left w:val="single" w:sz="4" w:space="0" w:color="auto"/>
              <w:bottom w:val="single" w:sz="4" w:space="0" w:color="auto"/>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输水渠道</w:t>
            </w:r>
          </w:p>
        </w:tc>
        <w:tc>
          <w:tcPr>
            <w:tcW w:w="285" w:type="pct"/>
            <w:tcBorders>
              <w:top w:val="nil"/>
              <w:left w:val="single" w:sz="4" w:space="0" w:color="auto"/>
              <w:bottom w:val="single" w:sz="4" w:space="0" w:color="000000"/>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异常冰情</w:t>
            </w:r>
          </w:p>
        </w:tc>
        <w:tc>
          <w:tcPr>
            <w:tcW w:w="4170" w:type="pct"/>
            <w:tcBorders>
              <w:top w:val="nil"/>
              <w:left w:val="single" w:sz="4" w:space="0" w:color="auto"/>
              <w:bottom w:val="single" w:sz="4" w:space="0" w:color="auto"/>
              <w:right w:val="single" w:sz="4" w:space="0" w:color="auto"/>
            </w:tcBorders>
            <w:vAlign w:val="center"/>
            <w:hideMark/>
          </w:tcPr>
          <w:p w:rsidR="00F55FB0" w:rsidRPr="00505D48" w:rsidRDefault="00F55FB0" w:rsidP="00505D48">
            <w:pPr>
              <w:snapToGrid w:val="0"/>
              <w:jc w:val="left"/>
              <w:rPr>
                <w:rFonts w:ascii="仿宋" w:eastAsia="仿宋" w:hAnsi="仿宋" w:cs="Times New Roman"/>
                <w:kern w:val="0"/>
                <w:sz w:val="20"/>
              </w:rPr>
            </w:pPr>
            <w:r w:rsidRPr="00505D48">
              <w:rPr>
                <w:rFonts w:ascii="仿宋" w:eastAsia="仿宋" w:hAnsi="仿宋" w:cs="Times New Roman"/>
                <w:kern w:val="0"/>
                <w:sz w:val="20"/>
              </w:rPr>
              <w:t>1）异常冰情危害，一般冬季不结冰。极端气候时，渠道可能结冰，影响该渠段输水能力和安全。</w:t>
            </w:r>
          </w:p>
          <w:p w:rsidR="00F55FB0" w:rsidRPr="00505D48" w:rsidRDefault="00F55FB0" w:rsidP="00505D48">
            <w:pPr>
              <w:snapToGrid w:val="0"/>
              <w:jc w:val="left"/>
              <w:rPr>
                <w:rFonts w:ascii="仿宋" w:eastAsia="仿宋" w:hAnsi="仿宋" w:cs="Times New Roman"/>
                <w:kern w:val="0"/>
                <w:sz w:val="20"/>
              </w:rPr>
            </w:pPr>
            <w:r w:rsidRPr="00505D48">
              <w:rPr>
                <w:rFonts w:ascii="仿宋" w:eastAsia="仿宋" w:hAnsi="仿宋" w:cs="Times New Roman"/>
                <w:kern w:val="0"/>
                <w:sz w:val="20"/>
              </w:rPr>
              <w:t>2）极端情况出现异常冰情时：</w:t>
            </w:r>
            <w:r w:rsidR="0019551E" w:rsidRPr="00505D48">
              <w:rPr>
                <w:rFonts w:ascii="仿宋" w:eastAsia="仿宋" w:hAnsi="仿宋" w:cs="Times New Roman"/>
                <w:kern w:val="0"/>
                <w:sz w:val="20"/>
              </w:rPr>
              <w:t>（</w:t>
            </w:r>
            <w:r w:rsidRPr="00505D48">
              <w:rPr>
                <w:rFonts w:ascii="仿宋" w:eastAsia="仿宋" w:hAnsi="仿宋" w:cs="Times New Roman"/>
                <w:kern w:val="0"/>
                <w:sz w:val="20"/>
              </w:rPr>
              <w:t>1</w:t>
            </w:r>
            <w:r w:rsidR="0019551E" w:rsidRPr="00505D48">
              <w:rPr>
                <w:rFonts w:ascii="仿宋" w:eastAsia="仿宋" w:hAnsi="仿宋" w:cs="Times New Roman"/>
                <w:kern w:val="0"/>
                <w:sz w:val="20"/>
              </w:rPr>
              <w:t>）</w:t>
            </w:r>
            <w:r w:rsidRPr="00505D48">
              <w:rPr>
                <w:rFonts w:ascii="仿宋" w:eastAsia="仿宋" w:hAnsi="仿宋" w:cs="Times New Roman"/>
                <w:kern w:val="0"/>
                <w:sz w:val="20"/>
              </w:rPr>
              <w:t>冰情不严重时，指定冰情观测人员，以观测为主；</w:t>
            </w:r>
            <w:r w:rsidR="0019551E" w:rsidRPr="00505D48">
              <w:rPr>
                <w:rFonts w:ascii="仿宋" w:eastAsia="仿宋" w:hAnsi="仿宋" w:cs="Times New Roman"/>
                <w:kern w:val="0"/>
                <w:sz w:val="20"/>
              </w:rPr>
              <w:t>（</w:t>
            </w:r>
            <w:r w:rsidRPr="00505D48">
              <w:rPr>
                <w:rFonts w:ascii="仿宋" w:eastAsia="仿宋" w:hAnsi="仿宋" w:cs="Times New Roman"/>
                <w:kern w:val="0"/>
                <w:sz w:val="20"/>
              </w:rPr>
              <w:t>2）冰情严重时，工程科上报中线局，由中线局组织专家会商，评估冰情严重性；</w:t>
            </w:r>
            <w:r w:rsidR="0019551E" w:rsidRPr="00505D48">
              <w:rPr>
                <w:rFonts w:ascii="仿宋" w:eastAsia="仿宋" w:hAnsi="仿宋" w:cs="Times New Roman"/>
                <w:kern w:val="0"/>
                <w:sz w:val="20"/>
              </w:rPr>
              <w:t>（</w:t>
            </w:r>
            <w:r w:rsidRPr="00505D48">
              <w:rPr>
                <w:rFonts w:ascii="仿宋" w:eastAsia="仿宋" w:hAnsi="仿宋" w:cs="Times New Roman"/>
                <w:kern w:val="0"/>
                <w:sz w:val="20"/>
              </w:rPr>
              <w:t>3）紧急情况下，中线局应及时调整调度方案，由中线局通知受水区，调整各分水口口门的流量</w:t>
            </w:r>
            <w:r w:rsidR="0019551E" w:rsidRPr="00505D48">
              <w:rPr>
                <w:rFonts w:ascii="仿宋" w:eastAsia="仿宋" w:hAnsi="仿宋" w:cs="Times New Roman" w:hint="eastAsia"/>
                <w:kern w:val="0"/>
                <w:sz w:val="20"/>
              </w:rPr>
              <w:t>；</w:t>
            </w:r>
            <w:r w:rsidR="0019551E" w:rsidRPr="00505D48">
              <w:rPr>
                <w:rFonts w:ascii="仿宋" w:eastAsia="仿宋" w:hAnsi="仿宋" w:cs="Times New Roman"/>
                <w:kern w:val="0"/>
                <w:sz w:val="20"/>
              </w:rPr>
              <w:t>（</w:t>
            </w:r>
            <w:r w:rsidRPr="00505D48">
              <w:rPr>
                <w:rFonts w:ascii="仿宋" w:eastAsia="仿宋" w:hAnsi="仿宋" w:cs="Times New Roman"/>
                <w:kern w:val="0"/>
                <w:sz w:val="20"/>
              </w:rPr>
              <w:t>4</w:t>
            </w:r>
            <w:r w:rsidR="0019551E" w:rsidRPr="00505D48">
              <w:rPr>
                <w:rFonts w:ascii="仿宋" w:eastAsia="仿宋" w:hAnsi="仿宋" w:cs="Times New Roman"/>
                <w:kern w:val="0"/>
                <w:sz w:val="20"/>
              </w:rPr>
              <w:t>）</w:t>
            </w:r>
            <w:r w:rsidRPr="00505D48">
              <w:rPr>
                <w:rFonts w:ascii="仿宋" w:eastAsia="仿宋" w:hAnsi="仿宋" w:cs="Times New Roman"/>
                <w:kern w:val="0"/>
                <w:sz w:val="20"/>
              </w:rPr>
              <w:t>根据冰情发展动态，由总</w:t>
            </w:r>
            <w:proofErr w:type="gramStart"/>
            <w:r w:rsidRPr="00505D48">
              <w:rPr>
                <w:rFonts w:ascii="仿宋" w:eastAsia="仿宋" w:hAnsi="仿宋" w:cs="Times New Roman"/>
                <w:kern w:val="0"/>
                <w:sz w:val="20"/>
              </w:rPr>
              <w:t>调统一</w:t>
            </w:r>
            <w:proofErr w:type="gramEnd"/>
            <w:r w:rsidRPr="00505D48">
              <w:rPr>
                <w:rFonts w:ascii="仿宋" w:eastAsia="仿宋" w:hAnsi="仿宋" w:cs="Times New Roman"/>
                <w:kern w:val="0"/>
                <w:sz w:val="20"/>
              </w:rPr>
              <w:t>恢复正常供水。</w:t>
            </w:r>
          </w:p>
        </w:tc>
      </w:tr>
      <w:tr w:rsidR="00F55FB0" w:rsidRPr="00505D48" w:rsidTr="00505D48">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jc w:val="center"/>
              <w:rPr>
                <w:rFonts w:ascii="仿宋" w:eastAsia="仿宋" w:hAnsi="仿宋" w:cs="Times New Roman"/>
                <w:kern w:val="0"/>
                <w:sz w:val="20"/>
              </w:rPr>
            </w:pPr>
          </w:p>
        </w:tc>
        <w:tc>
          <w:tcPr>
            <w:tcW w:w="303" w:type="pct"/>
            <w:vMerge/>
            <w:tcBorders>
              <w:top w:val="nil"/>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jc w:val="center"/>
              <w:rPr>
                <w:rFonts w:ascii="仿宋" w:eastAsia="仿宋" w:hAnsi="仿宋" w:cs="Times New Roman"/>
                <w:kern w:val="0"/>
                <w:sz w:val="20"/>
              </w:rPr>
            </w:pPr>
          </w:p>
        </w:tc>
        <w:tc>
          <w:tcPr>
            <w:tcW w:w="285" w:type="pct"/>
            <w:tcBorders>
              <w:top w:val="nil"/>
              <w:left w:val="single" w:sz="4" w:space="0" w:color="auto"/>
              <w:bottom w:val="single" w:sz="4" w:space="0" w:color="000000"/>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输水设施破坏</w:t>
            </w:r>
          </w:p>
        </w:tc>
        <w:tc>
          <w:tcPr>
            <w:tcW w:w="4170" w:type="pct"/>
            <w:tcBorders>
              <w:top w:val="nil"/>
              <w:left w:val="single" w:sz="4" w:space="0" w:color="auto"/>
              <w:bottom w:val="single" w:sz="4" w:space="0" w:color="auto"/>
              <w:right w:val="single" w:sz="4" w:space="0" w:color="auto"/>
            </w:tcBorders>
            <w:vAlign w:val="center"/>
            <w:hideMark/>
          </w:tcPr>
          <w:p w:rsidR="00D012E2" w:rsidRPr="00505D48" w:rsidRDefault="00F55FB0" w:rsidP="00505D48">
            <w:pPr>
              <w:snapToGrid w:val="0"/>
              <w:jc w:val="left"/>
              <w:rPr>
                <w:rFonts w:ascii="仿宋" w:eastAsia="仿宋" w:hAnsi="仿宋" w:cs="Times New Roman"/>
                <w:kern w:val="0"/>
                <w:sz w:val="20"/>
              </w:rPr>
            </w:pPr>
            <w:r w:rsidRPr="00505D48">
              <w:rPr>
                <w:rFonts w:ascii="仿宋" w:eastAsia="仿宋" w:hAnsi="仿宋" w:cs="Times New Roman"/>
                <w:kern w:val="0"/>
                <w:sz w:val="20"/>
              </w:rPr>
              <w:t>1）输水设施破坏危害，一般冬季不结冰。极端气候条件，结冰可能引起渠道边坡冻胀危害。</w:t>
            </w:r>
            <w:r w:rsidRPr="00505D48">
              <w:rPr>
                <w:rFonts w:ascii="仿宋" w:eastAsia="仿宋" w:hAnsi="仿宋" w:cs="Times New Roman"/>
                <w:kern w:val="0"/>
                <w:sz w:val="20"/>
              </w:rPr>
              <w:br/>
              <w:t>2）极端气候条件下，（1）指定冰情观测人员增加对渠道冰情巡视，可结合工程巡视；（2）应对渠道边坡衬砌板冻胀渠段开展检查巡视；（3）出现较多数量衬砌板冻胀时，一方面增加检查频次；另一方面逐级上报，组织设计、施工人员现场查勘，协商应对处置方案</w:t>
            </w:r>
            <w:r w:rsidR="003142E3" w:rsidRPr="00505D48">
              <w:rPr>
                <w:rFonts w:ascii="仿宋" w:eastAsia="仿宋" w:hAnsi="仿宋" w:cs="Times New Roman" w:hint="eastAsia"/>
                <w:kern w:val="0"/>
                <w:sz w:val="20"/>
              </w:rPr>
              <w:t>；</w:t>
            </w:r>
            <w:r w:rsidRPr="00505D48">
              <w:rPr>
                <w:rFonts w:ascii="仿宋" w:eastAsia="仿宋" w:hAnsi="仿宋" w:cs="Times New Roman"/>
                <w:kern w:val="0"/>
                <w:sz w:val="20"/>
              </w:rPr>
              <w:t>（4）</w:t>
            </w:r>
            <w:r w:rsidR="002D0EE6" w:rsidRPr="00505D48">
              <w:rPr>
                <w:rFonts w:ascii="仿宋" w:eastAsia="仿宋" w:hAnsi="仿宋" w:cs="Times New Roman"/>
                <w:kern w:val="0"/>
                <w:sz w:val="20"/>
              </w:rPr>
              <w:t>冬季</w:t>
            </w:r>
            <w:r w:rsidRPr="00505D48">
              <w:rPr>
                <w:rFonts w:ascii="仿宋" w:eastAsia="仿宋" w:hAnsi="仿宋" w:cs="Times New Roman"/>
                <w:kern w:val="0"/>
                <w:sz w:val="20"/>
              </w:rPr>
              <w:t>结束后，进行全面检查，条件具备时，对受损渠段及时修复更换。</w:t>
            </w:r>
          </w:p>
        </w:tc>
      </w:tr>
      <w:tr w:rsidR="00F55FB0" w:rsidRPr="00505D48" w:rsidTr="00505D48">
        <w:trPr>
          <w:trHeight w:val="20"/>
          <w:jc w:val="center"/>
        </w:trPr>
        <w:tc>
          <w:tcPr>
            <w:tcW w:w="242" w:type="pct"/>
            <w:tcBorders>
              <w:top w:val="nil"/>
              <w:left w:val="single" w:sz="4" w:space="0" w:color="auto"/>
              <w:bottom w:val="single" w:sz="4" w:space="0" w:color="auto"/>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2</w:t>
            </w:r>
          </w:p>
        </w:tc>
        <w:tc>
          <w:tcPr>
            <w:tcW w:w="30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节制闸</w:t>
            </w:r>
          </w:p>
        </w:tc>
        <w:tc>
          <w:tcPr>
            <w:tcW w:w="285" w:type="pct"/>
            <w:tcBorders>
              <w:top w:val="nil"/>
              <w:left w:val="single" w:sz="4" w:space="0" w:color="auto"/>
              <w:bottom w:val="single" w:sz="4" w:space="0" w:color="000000"/>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设备适应性</w:t>
            </w:r>
          </w:p>
        </w:tc>
        <w:tc>
          <w:tcPr>
            <w:tcW w:w="4170" w:type="pct"/>
            <w:tcBorders>
              <w:top w:val="nil"/>
              <w:left w:val="single" w:sz="4" w:space="0" w:color="auto"/>
              <w:bottom w:val="single" w:sz="4" w:space="0" w:color="auto"/>
              <w:right w:val="single" w:sz="4" w:space="0" w:color="auto"/>
            </w:tcBorders>
            <w:vAlign w:val="center"/>
            <w:hideMark/>
          </w:tcPr>
          <w:p w:rsidR="00F55FB0" w:rsidRPr="00505D48" w:rsidRDefault="00F55FB0" w:rsidP="00505D48">
            <w:pPr>
              <w:snapToGrid w:val="0"/>
              <w:jc w:val="left"/>
              <w:rPr>
                <w:rFonts w:ascii="仿宋" w:eastAsia="仿宋" w:hAnsi="仿宋" w:cs="Times New Roman"/>
                <w:kern w:val="0"/>
                <w:sz w:val="20"/>
              </w:rPr>
            </w:pPr>
            <w:r w:rsidRPr="00505D48">
              <w:rPr>
                <w:rFonts w:ascii="仿宋" w:eastAsia="仿宋" w:hAnsi="仿宋" w:cs="Times New Roman"/>
                <w:kern w:val="0"/>
                <w:sz w:val="20"/>
              </w:rPr>
              <w:t>1）设备适应性：一般冬季不结冰。极端气候出现结冰时，可能影响节制</w:t>
            </w:r>
            <w:proofErr w:type="gramStart"/>
            <w:r w:rsidRPr="00505D48">
              <w:rPr>
                <w:rFonts w:ascii="仿宋" w:eastAsia="仿宋" w:hAnsi="仿宋" w:cs="Times New Roman"/>
                <w:kern w:val="0"/>
                <w:sz w:val="20"/>
              </w:rPr>
              <w:t>闸</w:t>
            </w:r>
            <w:proofErr w:type="gramEnd"/>
            <w:r w:rsidRPr="00505D48">
              <w:rPr>
                <w:rFonts w:ascii="仿宋" w:eastAsia="仿宋" w:hAnsi="仿宋" w:cs="Times New Roman"/>
                <w:kern w:val="0"/>
                <w:sz w:val="20"/>
              </w:rPr>
              <w:t>控制的灵活性和水情测量系统精度。</w:t>
            </w:r>
            <w:r w:rsidRPr="00505D48">
              <w:rPr>
                <w:rFonts w:ascii="仿宋" w:eastAsia="仿宋" w:hAnsi="仿宋" w:cs="Times New Roman"/>
                <w:kern w:val="0"/>
                <w:sz w:val="20"/>
              </w:rPr>
              <w:br/>
              <w:t>2）极端气候结冰时，（1）现场闸站值班人员对设备运行按时观测；（2）在必要时，工程科在节制</w:t>
            </w:r>
            <w:proofErr w:type="gramStart"/>
            <w:r w:rsidRPr="00505D48">
              <w:rPr>
                <w:rFonts w:ascii="仿宋" w:eastAsia="仿宋" w:hAnsi="仿宋" w:cs="Times New Roman"/>
                <w:kern w:val="0"/>
                <w:sz w:val="20"/>
              </w:rPr>
              <w:t>闸</w:t>
            </w:r>
            <w:proofErr w:type="gramEnd"/>
            <w:r w:rsidRPr="00505D48">
              <w:rPr>
                <w:rFonts w:ascii="仿宋" w:eastAsia="仿宋" w:hAnsi="仿宋" w:cs="Times New Roman"/>
                <w:kern w:val="0"/>
                <w:sz w:val="20"/>
              </w:rPr>
              <w:t>附近布设扰冰、加热设施，防止闸门冻结、操作失灵；（3）测量设备失效时，闸站值班人员采用人工观测，保持水位稳定；（4）节制</w:t>
            </w:r>
            <w:proofErr w:type="gramStart"/>
            <w:r w:rsidRPr="00505D48">
              <w:rPr>
                <w:rFonts w:ascii="仿宋" w:eastAsia="仿宋" w:hAnsi="仿宋" w:cs="Times New Roman"/>
                <w:kern w:val="0"/>
                <w:sz w:val="20"/>
              </w:rPr>
              <w:t>闸</w:t>
            </w:r>
            <w:proofErr w:type="gramEnd"/>
            <w:r w:rsidRPr="00505D48">
              <w:rPr>
                <w:rFonts w:ascii="仿宋" w:eastAsia="仿宋" w:hAnsi="仿宋" w:cs="Times New Roman"/>
                <w:kern w:val="0"/>
                <w:sz w:val="20"/>
              </w:rPr>
              <w:t>发生冻胀等事故时，应逐级上报中线局，紧急采取增加扰冰、采购热水等措施；（5）及时联系节制</w:t>
            </w:r>
            <w:proofErr w:type="gramStart"/>
            <w:r w:rsidRPr="00505D48">
              <w:rPr>
                <w:rFonts w:ascii="仿宋" w:eastAsia="仿宋" w:hAnsi="仿宋" w:cs="Times New Roman"/>
                <w:kern w:val="0"/>
                <w:sz w:val="20"/>
              </w:rPr>
              <w:t>闸</w:t>
            </w:r>
            <w:proofErr w:type="gramEnd"/>
            <w:r w:rsidRPr="00505D48">
              <w:rPr>
                <w:rFonts w:ascii="仿宋" w:eastAsia="仿宋" w:hAnsi="仿宋" w:cs="Times New Roman"/>
                <w:kern w:val="0"/>
                <w:sz w:val="20"/>
              </w:rPr>
              <w:t>维护单位，尽快恢复节制</w:t>
            </w:r>
            <w:proofErr w:type="gramStart"/>
            <w:r w:rsidRPr="00505D48">
              <w:rPr>
                <w:rFonts w:ascii="仿宋" w:eastAsia="仿宋" w:hAnsi="仿宋" w:cs="Times New Roman"/>
                <w:kern w:val="0"/>
                <w:sz w:val="20"/>
              </w:rPr>
              <w:t>闸</w:t>
            </w:r>
            <w:proofErr w:type="gramEnd"/>
            <w:r w:rsidRPr="00505D48">
              <w:rPr>
                <w:rFonts w:ascii="仿宋" w:eastAsia="仿宋" w:hAnsi="仿宋" w:cs="Times New Roman"/>
                <w:kern w:val="0"/>
                <w:sz w:val="20"/>
              </w:rPr>
              <w:t>正常工作。</w:t>
            </w:r>
          </w:p>
        </w:tc>
      </w:tr>
      <w:tr w:rsidR="00F55FB0" w:rsidRPr="00505D48" w:rsidTr="00505D48">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3</w:t>
            </w:r>
          </w:p>
        </w:tc>
        <w:tc>
          <w:tcPr>
            <w:tcW w:w="303" w:type="pct"/>
            <w:vMerge w:val="restart"/>
            <w:tcBorders>
              <w:top w:val="nil"/>
              <w:left w:val="single" w:sz="4" w:space="0" w:color="auto"/>
              <w:bottom w:val="single" w:sz="4" w:space="0" w:color="auto"/>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退水</w:t>
            </w:r>
            <w:r w:rsidR="00C049D1" w:rsidRPr="00505D48">
              <w:rPr>
                <w:rFonts w:ascii="仿宋" w:eastAsia="仿宋" w:hAnsi="仿宋" w:cs="Times New Roman" w:hint="eastAsia"/>
                <w:kern w:val="0"/>
                <w:sz w:val="20"/>
              </w:rPr>
              <w:t>闸</w:t>
            </w:r>
          </w:p>
        </w:tc>
        <w:tc>
          <w:tcPr>
            <w:tcW w:w="285" w:type="pct"/>
            <w:tcBorders>
              <w:top w:val="nil"/>
              <w:left w:val="single" w:sz="4" w:space="0" w:color="auto"/>
              <w:bottom w:val="single" w:sz="4" w:space="0" w:color="000000"/>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设备适应性</w:t>
            </w:r>
          </w:p>
        </w:tc>
        <w:tc>
          <w:tcPr>
            <w:tcW w:w="4170" w:type="pct"/>
            <w:tcBorders>
              <w:top w:val="nil"/>
              <w:left w:val="single" w:sz="4" w:space="0" w:color="auto"/>
              <w:bottom w:val="single" w:sz="4" w:space="0" w:color="auto"/>
              <w:right w:val="single" w:sz="4" w:space="0" w:color="auto"/>
            </w:tcBorders>
            <w:vAlign w:val="center"/>
            <w:hideMark/>
          </w:tcPr>
          <w:p w:rsidR="00F55FB0" w:rsidRPr="00505D48" w:rsidRDefault="00F55FB0" w:rsidP="00505D48">
            <w:pPr>
              <w:snapToGrid w:val="0"/>
              <w:jc w:val="left"/>
              <w:rPr>
                <w:rFonts w:ascii="仿宋" w:eastAsia="仿宋" w:hAnsi="仿宋" w:cs="Times New Roman"/>
                <w:kern w:val="0"/>
                <w:sz w:val="20"/>
              </w:rPr>
            </w:pPr>
            <w:r w:rsidRPr="00505D48">
              <w:rPr>
                <w:rFonts w:ascii="仿宋" w:eastAsia="仿宋" w:hAnsi="仿宋" w:cs="Times New Roman"/>
                <w:kern w:val="0"/>
                <w:sz w:val="20"/>
              </w:rPr>
              <w:t>1）设备适应性危害：一般冬季不结冰。极端气候结冰时，退水闸冻胀无法正常操作。</w:t>
            </w:r>
          </w:p>
          <w:p w:rsidR="00D012E2" w:rsidRPr="00505D48" w:rsidRDefault="00F55FB0" w:rsidP="00505D48">
            <w:pPr>
              <w:snapToGrid w:val="0"/>
              <w:jc w:val="left"/>
              <w:rPr>
                <w:rFonts w:ascii="仿宋" w:eastAsia="仿宋" w:hAnsi="仿宋" w:cs="Times New Roman"/>
                <w:kern w:val="0"/>
                <w:sz w:val="20"/>
              </w:rPr>
            </w:pPr>
            <w:r w:rsidRPr="00505D48">
              <w:rPr>
                <w:rFonts w:ascii="仿宋" w:eastAsia="仿宋" w:hAnsi="仿宋" w:cs="Times New Roman"/>
                <w:kern w:val="0"/>
                <w:sz w:val="20"/>
              </w:rPr>
              <w:t>2）极端气候结冰时，（1）现场闸站值班人员按时对退水闸设备运行观测；（2）在必要时，工程科在闸前应急布置扰冰、加热等措施，防止闸门冻胀无法开启；（3）退水闸无法正常开启时，及时上报上级部门，联系退水闸维护单位，积极联系融冰热水；（</w:t>
            </w:r>
            <w:r w:rsidR="003142E3" w:rsidRPr="00505D48">
              <w:rPr>
                <w:rFonts w:ascii="仿宋" w:eastAsia="仿宋" w:hAnsi="仿宋" w:cs="Times New Roman"/>
                <w:kern w:val="0"/>
                <w:sz w:val="20"/>
              </w:rPr>
              <w:t>4</w:t>
            </w:r>
            <w:r w:rsidRPr="00505D48">
              <w:rPr>
                <w:rFonts w:ascii="仿宋" w:eastAsia="仿宋" w:hAnsi="仿宋" w:cs="Times New Roman"/>
                <w:kern w:val="0"/>
                <w:sz w:val="20"/>
              </w:rPr>
              <w:t>）</w:t>
            </w:r>
            <w:r w:rsidR="002D0EE6" w:rsidRPr="00505D48">
              <w:rPr>
                <w:rFonts w:ascii="仿宋" w:eastAsia="仿宋" w:hAnsi="仿宋" w:cs="Times New Roman"/>
                <w:kern w:val="0"/>
                <w:sz w:val="20"/>
              </w:rPr>
              <w:t>冬季</w:t>
            </w:r>
            <w:r w:rsidRPr="00505D48">
              <w:rPr>
                <w:rFonts w:ascii="仿宋" w:eastAsia="仿宋" w:hAnsi="仿宋" w:cs="Times New Roman"/>
                <w:kern w:val="0"/>
                <w:sz w:val="20"/>
              </w:rPr>
              <w:t>结束后，调度科应组织设备供应单位对设备进行全面检查，对受损设备及时修复更换。</w:t>
            </w:r>
          </w:p>
        </w:tc>
      </w:tr>
      <w:tr w:rsidR="00F55FB0" w:rsidRPr="00505D48" w:rsidTr="00505D48">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jc w:val="center"/>
              <w:rPr>
                <w:rFonts w:ascii="仿宋" w:eastAsia="仿宋" w:hAnsi="仿宋" w:cs="Times New Roman"/>
                <w:kern w:val="0"/>
                <w:sz w:val="20"/>
              </w:rPr>
            </w:pPr>
          </w:p>
        </w:tc>
        <w:tc>
          <w:tcPr>
            <w:tcW w:w="303" w:type="pct"/>
            <w:vMerge/>
            <w:tcBorders>
              <w:top w:val="nil"/>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jc w:val="center"/>
              <w:rPr>
                <w:rFonts w:ascii="仿宋" w:eastAsia="仿宋" w:hAnsi="仿宋" w:cs="Times New Roman"/>
                <w:kern w:val="0"/>
                <w:sz w:val="20"/>
              </w:rPr>
            </w:pPr>
          </w:p>
        </w:tc>
        <w:tc>
          <w:tcPr>
            <w:tcW w:w="285" w:type="pct"/>
            <w:tcBorders>
              <w:top w:val="nil"/>
              <w:left w:val="single" w:sz="4" w:space="0" w:color="auto"/>
              <w:bottom w:val="single" w:sz="4" w:space="0" w:color="000000"/>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输水设施破坏</w:t>
            </w:r>
          </w:p>
        </w:tc>
        <w:tc>
          <w:tcPr>
            <w:tcW w:w="4170" w:type="pct"/>
            <w:tcBorders>
              <w:top w:val="nil"/>
              <w:left w:val="single" w:sz="4" w:space="0" w:color="auto"/>
              <w:bottom w:val="single" w:sz="4" w:space="0" w:color="auto"/>
              <w:right w:val="single" w:sz="4" w:space="0" w:color="auto"/>
            </w:tcBorders>
            <w:vAlign w:val="center"/>
            <w:hideMark/>
          </w:tcPr>
          <w:p w:rsidR="00F55FB0" w:rsidRPr="00505D48" w:rsidRDefault="00F55FB0" w:rsidP="00505D48">
            <w:pPr>
              <w:snapToGrid w:val="0"/>
              <w:jc w:val="left"/>
              <w:rPr>
                <w:rFonts w:ascii="仿宋" w:eastAsia="仿宋" w:hAnsi="仿宋" w:cs="Times New Roman"/>
                <w:kern w:val="0"/>
                <w:sz w:val="20"/>
              </w:rPr>
            </w:pPr>
            <w:r w:rsidRPr="00505D48">
              <w:rPr>
                <w:rFonts w:ascii="仿宋" w:eastAsia="仿宋" w:hAnsi="仿宋" w:cs="Times New Roman"/>
                <w:kern w:val="0"/>
                <w:sz w:val="20"/>
              </w:rPr>
              <w:t>1）一般冬季不结冰。极端气候条件，</w:t>
            </w:r>
            <w:r w:rsidR="007B2898" w:rsidRPr="00505D48">
              <w:rPr>
                <w:rFonts w:ascii="仿宋" w:eastAsia="仿宋" w:hAnsi="仿宋" w:cs="Times New Roman"/>
                <w:kern w:val="0"/>
                <w:sz w:val="20"/>
              </w:rPr>
              <w:t>退水闸</w:t>
            </w:r>
            <w:r w:rsidRPr="00505D48">
              <w:rPr>
                <w:rFonts w:ascii="仿宋" w:eastAsia="仿宋" w:hAnsi="仿宋" w:cs="Times New Roman"/>
                <w:kern w:val="0"/>
                <w:sz w:val="20"/>
              </w:rPr>
              <w:t>前可能出现流冰堆积，形成局部冰盖。</w:t>
            </w:r>
          </w:p>
          <w:p w:rsidR="00F55FB0" w:rsidRPr="00505D48" w:rsidRDefault="00F55FB0" w:rsidP="00505D48">
            <w:pPr>
              <w:snapToGrid w:val="0"/>
              <w:jc w:val="left"/>
              <w:rPr>
                <w:rFonts w:ascii="仿宋" w:eastAsia="仿宋" w:hAnsi="仿宋" w:cs="Times New Roman"/>
                <w:kern w:val="0"/>
                <w:sz w:val="20"/>
              </w:rPr>
            </w:pPr>
            <w:r w:rsidRPr="00505D48">
              <w:rPr>
                <w:rFonts w:ascii="仿宋" w:eastAsia="仿宋" w:hAnsi="仿宋" w:cs="Times New Roman"/>
                <w:kern w:val="0"/>
                <w:sz w:val="20"/>
              </w:rPr>
              <w:t>2）极端气候结冰时，（1）指定冰情观测人员增加对</w:t>
            </w:r>
            <w:r w:rsidR="007B2898" w:rsidRPr="00505D48">
              <w:rPr>
                <w:rFonts w:ascii="仿宋" w:eastAsia="仿宋" w:hAnsi="仿宋" w:cs="Times New Roman"/>
                <w:kern w:val="0"/>
                <w:sz w:val="20"/>
              </w:rPr>
              <w:t>退水闸</w:t>
            </w:r>
            <w:r w:rsidRPr="00505D48">
              <w:rPr>
                <w:rFonts w:ascii="仿宋" w:eastAsia="仿宋" w:hAnsi="仿宋" w:cs="Times New Roman"/>
                <w:kern w:val="0"/>
                <w:sz w:val="20"/>
              </w:rPr>
              <w:t>冰情观测；（2）避免闸前堆积大量流冰，闸前冰盖厚度大约25cm以上时应采用人工方法，减少冰盖对闸门的荷载；（3）增加水情监测设施</w:t>
            </w:r>
            <w:proofErr w:type="gramStart"/>
            <w:r w:rsidRPr="00505D48">
              <w:rPr>
                <w:rFonts w:ascii="仿宋" w:eastAsia="仿宋" w:hAnsi="仿宋" w:cs="Times New Roman"/>
                <w:kern w:val="0"/>
                <w:sz w:val="20"/>
              </w:rPr>
              <w:t>和防冰措施</w:t>
            </w:r>
            <w:proofErr w:type="gramEnd"/>
            <w:r w:rsidRPr="00505D48">
              <w:rPr>
                <w:rFonts w:ascii="仿宋" w:eastAsia="仿宋" w:hAnsi="仿宋" w:cs="Times New Roman"/>
                <w:kern w:val="0"/>
                <w:sz w:val="20"/>
              </w:rPr>
              <w:t>。</w:t>
            </w:r>
          </w:p>
        </w:tc>
      </w:tr>
      <w:tr w:rsidR="00F55FB0" w:rsidRPr="00505D48" w:rsidTr="00505D48">
        <w:trPr>
          <w:trHeight w:val="20"/>
          <w:jc w:val="center"/>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4</w:t>
            </w:r>
          </w:p>
        </w:tc>
        <w:tc>
          <w:tcPr>
            <w:tcW w:w="303" w:type="pct"/>
            <w:vMerge w:val="restar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隧洞</w:t>
            </w:r>
          </w:p>
        </w:tc>
        <w:tc>
          <w:tcPr>
            <w:tcW w:w="285" w:type="pct"/>
            <w:tcBorders>
              <w:top w:val="nil"/>
              <w:left w:val="single" w:sz="4" w:space="0" w:color="auto"/>
              <w:bottom w:val="single" w:sz="4" w:space="0" w:color="000000"/>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设备适应性</w:t>
            </w:r>
          </w:p>
        </w:tc>
        <w:tc>
          <w:tcPr>
            <w:tcW w:w="4170" w:type="pct"/>
            <w:tcBorders>
              <w:top w:val="nil"/>
              <w:left w:val="single" w:sz="4" w:space="0" w:color="auto"/>
              <w:bottom w:val="single" w:sz="4" w:space="0" w:color="auto"/>
              <w:right w:val="single" w:sz="4" w:space="0" w:color="auto"/>
            </w:tcBorders>
            <w:vAlign w:val="center"/>
            <w:hideMark/>
          </w:tcPr>
          <w:p w:rsidR="00F55FB0" w:rsidRPr="00505D48" w:rsidRDefault="00F55FB0" w:rsidP="00505D48">
            <w:pPr>
              <w:snapToGrid w:val="0"/>
              <w:jc w:val="left"/>
              <w:rPr>
                <w:rFonts w:ascii="仿宋" w:eastAsia="仿宋" w:hAnsi="仿宋" w:cs="Times New Roman"/>
                <w:kern w:val="0"/>
                <w:sz w:val="20"/>
              </w:rPr>
            </w:pPr>
            <w:r w:rsidRPr="00505D48">
              <w:rPr>
                <w:rFonts w:ascii="仿宋" w:eastAsia="仿宋" w:hAnsi="仿宋" w:cs="Times New Roman"/>
                <w:kern w:val="0"/>
                <w:sz w:val="20"/>
              </w:rPr>
              <w:t>1）一般冬季不结冰，不影响设备适应性，极端气候结冰时，</w:t>
            </w:r>
            <w:r w:rsidR="00C049D1" w:rsidRPr="00505D48">
              <w:rPr>
                <w:rFonts w:ascii="仿宋" w:eastAsia="仿宋" w:hAnsi="仿宋" w:cs="Times New Roman" w:hint="eastAsia"/>
                <w:kern w:val="0"/>
                <w:sz w:val="20"/>
              </w:rPr>
              <w:t>闸控</w:t>
            </w:r>
            <w:r w:rsidR="00C049D1" w:rsidRPr="00505D48">
              <w:rPr>
                <w:rFonts w:ascii="仿宋" w:eastAsia="仿宋" w:hAnsi="仿宋" w:cs="Times New Roman"/>
                <w:kern w:val="0"/>
                <w:sz w:val="20"/>
              </w:rPr>
              <w:t>系统</w:t>
            </w:r>
            <w:r w:rsidRPr="00505D48">
              <w:rPr>
                <w:rFonts w:ascii="仿宋" w:eastAsia="仿宋" w:hAnsi="仿宋" w:cs="Times New Roman"/>
                <w:kern w:val="0"/>
                <w:sz w:val="20"/>
              </w:rPr>
              <w:t>、水情测量系统精度降低。</w:t>
            </w:r>
            <w:r w:rsidRPr="00505D48">
              <w:rPr>
                <w:rFonts w:ascii="仿宋" w:eastAsia="仿宋" w:hAnsi="仿宋" w:cs="Times New Roman"/>
                <w:kern w:val="0"/>
                <w:sz w:val="20"/>
              </w:rPr>
              <w:br/>
              <w:t>2）极端气候出现结冰时，（1）现场闸站值班人员对设备运行按时观测；（2）工程科在</w:t>
            </w:r>
            <w:r w:rsidR="008947B6" w:rsidRPr="00505D48">
              <w:rPr>
                <w:rFonts w:ascii="仿宋" w:eastAsia="仿宋" w:hAnsi="仿宋" w:cs="Times New Roman" w:hint="eastAsia"/>
                <w:kern w:val="0"/>
                <w:sz w:val="20"/>
              </w:rPr>
              <w:t>隧洞</w:t>
            </w:r>
            <w:r w:rsidRPr="00505D48">
              <w:rPr>
                <w:rFonts w:ascii="仿宋" w:eastAsia="仿宋" w:hAnsi="仿宋" w:cs="Times New Roman"/>
                <w:kern w:val="0"/>
                <w:sz w:val="20"/>
              </w:rPr>
              <w:t>前应急布置</w:t>
            </w:r>
            <w:proofErr w:type="gramStart"/>
            <w:r w:rsidRPr="00505D48">
              <w:rPr>
                <w:rFonts w:ascii="仿宋" w:eastAsia="仿宋" w:hAnsi="仿宋" w:cs="Times New Roman"/>
                <w:kern w:val="0"/>
                <w:sz w:val="20"/>
              </w:rPr>
              <w:t>拦冰索</w:t>
            </w:r>
            <w:proofErr w:type="gramEnd"/>
            <w:r w:rsidRPr="00505D48">
              <w:rPr>
                <w:rFonts w:ascii="仿宋" w:eastAsia="仿宋" w:hAnsi="仿宋" w:cs="Times New Roman"/>
                <w:kern w:val="0"/>
                <w:sz w:val="20"/>
              </w:rPr>
              <w:t>，闸控系统应</w:t>
            </w:r>
            <w:proofErr w:type="gramStart"/>
            <w:r w:rsidRPr="00505D48">
              <w:rPr>
                <w:rFonts w:ascii="仿宋" w:eastAsia="仿宋" w:hAnsi="仿宋" w:cs="Times New Roman"/>
                <w:kern w:val="0"/>
                <w:sz w:val="20"/>
              </w:rPr>
              <w:t>准备防冰措施</w:t>
            </w:r>
            <w:proofErr w:type="gramEnd"/>
            <w:r w:rsidRPr="00505D48">
              <w:rPr>
                <w:rFonts w:ascii="仿宋" w:eastAsia="仿宋" w:hAnsi="仿宋" w:cs="Times New Roman"/>
                <w:kern w:val="0"/>
                <w:sz w:val="20"/>
              </w:rPr>
              <w:t>，防止闸门操作失灵；（3）</w:t>
            </w:r>
            <w:r w:rsidR="002D0EE6" w:rsidRPr="00505D48">
              <w:rPr>
                <w:rFonts w:ascii="仿宋" w:eastAsia="仿宋" w:hAnsi="仿宋" w:cs="Times New Roman"/>
                <w:kern w:val="0"/>
                <w:sz w:val="20"/>
              </w:rPr>
              <w:t>冬季</w:t>
            </w:r>
            <w:r w:rsidRPr="00505D48">
              <w:rPr>
                <w:rFonts w:ascii="仿宋" w:eastAsia="仿宋" w:hAnsi="仿宋" w:cs="Times New Roman"/>
                <w:kern w:val="0"/>
                <w:sz w:val="20"/>
              </w:rPr>
              <w:t>结束后，调度科应组织设备供应单位对设备进行全面检查，对受损设备及时修复更换。</w:t>
            </w:r>
          </w:p>
        </w:tc>
      </w:tr>
      <w:tr w:rsidR="00F55FB0" w:rsidRPr="00505D48" w:rsidTr="00505D48">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jc w:val="center"/>
              <w:rPr>
                <w:rFonts w:ascii="仿宋" w:eastAsia="仿宋" w:hAnsi="仿宋" w:cs="Times New Roman"/>
                <w:kern w:val="0"/>
                <w:sz w:val="20"/>
              </w:rPr>
            </w:pPr>
          </w:p>
        </w:tc>
        <w:tc>
          <w:tcPr>
            <w:tcW w:w="303" w:type="pct"/>
            <w:vMerge/>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jc w:val="center"/>
              <w:rPr>
                <w:rFonts w:ascii="仿宋" w:eastAsia="仿宋" w:hAnsi="仿宋" w:cs="Times New Roman"/>
                <w:kern w:val="0"/>
                <w:sz w:val="20"/>
              </w:rPr>
            </w:pPr>
          </w:p>
        </w:tc>
        <w:tc>
          <w:tcPr>
            <w:tcW w:w="285" w:type="pct"/>
            <w:tcBorders>
              <w:top w:val="nil"/>
              <w:left w:val="single" w:sz="4" w:space="0" w:color="auto"/>
              <w:bottom w:val="single" w:sz="4" w:space="0" w:color="auto"/>
              <w:right w:val="single" w:sz="4" w:space="0" w:color="auto"/>
            </w:tcBorders>
            <w:vAlign w:val="center"/>
            <w:hideMark/>
          </w:tcPr>
          <w:p w:rsidR="00F55FB0" w:rsidRPr="00505D48" w:rsidRDefault="00F55FB0" w:rsidP="00505D48">
            <w:pPr>
              <w:snapToGrid w:val="0"/>
              <w:jc w:val="center"/>
              <w:rPr>
                <w:rFonts w:ascii="仿宋" w:eastAsia="仿宋" w:hAnsi="仿宋" w:cs="Times New Roman"/>
                <w:kern w:val="0"/>
                <w:sz w:val="20"/>
              </w:rPr>
            </w:pPr>
            <w:r w:rsidRPr="00505D48">
              <w:rPr>
                <w:rFonts w:ascii="仿宋" w:eastAsia="仿宋" w:hAnsi="仿宋" w:cs="Times New Roman"/>
                <w:kern w:val="0"/>
                <w:sz w:val="20"/>
              </w:rPr>
              <w:t>输水设施破坏</w:t>
            </w:r>
          </w:p>
        </w:tc>
        <w:tc>
          <w:tcPr>
            <w:tcW w:w="4170" w:type="pct"/>
            <w:tcBorders>
              <w:top w:val="nil"/>
              <w:left w:val="single" w:sz="4" w:space="0" w:color="auto"/>
              <w:bottom w:val="single" w:sz="4" w:space="0" w:color="auto"/>
              <w:right w:val="single" w:sz="4" w:space="0" w:color="auto"/>
            </w:tcBorders>
            <w:vAlign w:val="center"/>
            <w:hideMark/>
          </w:tcPr>
          <w:p w:rsidR="00F55FB0" w:rsidRPr="00505D48" w:rsidRDefault="00F55FB0" w:rsidP="00505D48">
            <w:pPr>
              <w:snapToGrid w:val="0"/>
              <w:jc w:val="left"/>
              <w:rPr>
                <w:rFonts w:ascii="仿宋" w:eastAsia="仿宋" w:hAnsi="仿宋" w:cs="Times New Roman"/>
                <w:kern w:val="0"/>
                <w:sz w:val="20"/>
              </w:rPr>
            </w:pPr>
            <w:r w:rsidRPr="00505D48">
              <w:rPr>
                <w:rFonts w:ascii="仿宋" w:eastAsia="仿宋" w:hAnsi="仿宋" w:cs="Times New Roman"/>
                <w:kern w:val="0"/>
                <w:sz w:val="20"/>
              </w:rPr>
              <w:t>1）一般冬季不结冰。极端气候条件，结冰可能</w:t>
            </w:r>
            <w:r w:rsidR="008947B6" w:rsidRPr="00505D48">
              <w:rPr>
                <w:rFonts w:ascii="仿宋" w:eastAsia="仿宋" w:hAnsi="仿宋" w:cs="Times New Roman" w:hint="eastAsia"/>
                <w:kern w:val="0"/>
                <w:sz w:val="20"/>
              </w:rPr>
              <w:t>造成隧洞</w:t>
            </w:r>
            <w:r w:rsidRPr="00505D48">
              <w:rPr>
                <w:rFonts w:ascii="仿宋" w:eastAsia="仿宋" w:hAnsi="仿宋" w:cs="Times New Roman"/>
                <w:kern w:val="0"/>
                <w:sz w:val="20"/>
              </w:rPr>
              <w:t>附属结构破坏。</w:t>
            </w:r>
          </w:p>
          <w:p w:rsidR="00F55FB0" w:rsidRPr="00505D48" w:rsidRDefault="00F55FB0" w:rsidP="00505D48">
            <w:pPr>
              <w:snapToGrid w:val="0"/>
              <w:jc w:val="left"/>
              <w:rPr>
                <w:rFonts w:ascii="仿宋" w:eastAsia="仿宋" w:hAnsi="仿宋" w:cs="Times New Roman"/>
                <w:kern w:val="0"/>
                <w:sz w:val="20"/>
              </w:rPr>
            </w:pPr>
            <w:r w:rsidRPr="00505D48">
              <w:rPr>
                <w:rFonts w:ascii="仿宋" w:eastAsia="仿宋" w:hAnsi="仿宋" w:cs="Times New Roman"/>
                <w:kern w:val="0"/>
                <w:sz w:val="20"/>
              </w:rPr>
              <w:t>2）极端气候结冰时，（1）指定冰情观测人员增加对</w:t>
            </w:r>
            <w:r w:rsidR="008947B6" w:rsidRPr="00505D48">
              <w:rPr>
                <w:rFonts w:ascii="仿宋" w:eastAsia="仿宋" w:hAnsi="仿宋" w:cs="Times New Roman" w:hint="eastAsia"/>
                <w:kern w:val="0"/>
                <w:sz w:val="20"/>
              </w:rPr>
              <w:t>隧洞</w:t>
            </w:r>
            <w:r w:rsidRPr="00505D48">
              <w:rPr>
                <w:rFonts w:ascii="仿宋" w:eastAsia="仿宋" w:hAnsi="仿宋" w:cs="Times New Roman"/>
                <w:kern w:val="0"/>
                <w:sz w:val="20"/>
              </w:rPr>
              <w:t>附属结构巡视，可结合工程巡视；（2）在必要时，工程科在</w:t>
            </w:r>
            <w:r w:rsidR="008947B6" w:rsidRPr="00505D48">
              <w:rPr>
                <w:rFonts w:ascii="仿宋" w:eastAsia="仿宋" w:hAnsi="仿宋" w:cs="Times New Roman" w:hint="eastAsia"/>
                <w:kern w:val="0"/>
                <w:sz w:val="20"/>
              </w:rPr>
              <w:t>隧洞</w:t>
            </w:r>
            <w:r w:rsidRPr="00505D48">
              <w:rPr>
                <w:rFonts w:ascii="仿宋" w:eastAsia="仿宋" w:hAnsi="仿宋" w:cs="Times New Roman"/>
                <w:kern w:val="0"/>
                <w:sz w:val="20"/>
              </w:rPr>
              <w:t>前布置</w:t>
            </w:r>
            <w:proofErr w:type="gramStart"/>
            <w:r w:rsidRPr="00505D48">
              <w:rPr>
                <w:rFonts w:ascii="仿宋" w:eastAsia="仿宋" w:hAnsi="仿宋" w:cs="Times New Roman"/>
                <w:kern w:val="0"/>
                <w:sz w:val="20"/>
              </w:rPr>
              <w:t>拦冰索</w:t>
            </w:r>
            <w:proofErr w:type="gramEnd"/>
            <w:r w:rsidRPr="00505D48">
              <w:rPr>
                <w:rFonts w:ascii="仿宋" w:eastAsia="仿宋" w:hAnsi="仿宋" w:cs="Times New Roman"/>
                <w:kern w:val="0"/>
                <w:sz w:val="20"/>
              </w:rPr>
              <w:t>设施；（3）</w:t>
            </w:r>
            <w:r w:rsidR="002D0EE6" w:rsidRPr="00505D48">
              <w:rPr>
                <w:rFonts w:ascii="仿宋" w:eastAsia="仿宋" w:hAnsi="仿宋" w:cs="Times New Roman"/>
                <w:kern w:val="0"/>
                <w:sz w:val="20"/>
              </w:rPr>
              <w:t>冬季</w:t>
            </w:r>
            <w:r w:rsidRPr="00505D48">
              <w:rPr>
                <w:rFonts w:ascii="仿宋" w:eastAsia="仿宋" w:hAnsi="仿宋" w:cs="Times New Roman"/>
                <w:kern w:val="0"/>
                <w:sz w:val="20"/>
              </w:rPr>
              <w:t>结束后，调度科应对</w:t>
            </w:r>
            <w:r w:rsidR="008947B6" w:rsidRPr="00505D48">
              <w:rPr>
                <w:rFonts w:ascii="仿宋" w:eastAsia="仿宋" w:hAnsi="仿宋" w:cs="Times New Roman" w:hint="eastAsia"/>
                <w:kern w:val="0"/>
                <w:sz w:val="20"/>
              </w:rPr>
              <w:t>隧洞</w:t>
            </w:r>
            <w:r w:rsidRPr="00505D48">
              <w:rPr>
                <w:rFonts w:ascii="仿宋" w:eastAsia="仿宋" w:hAnsi="仿宋" w:cs="Times New Roman"/>
                <w:kern w:val="0"/>
                <w:sz w:val="20"/>
              </w:rPr>
              <w:t>进行全面检查，出现问题及时修复。</w:t>
            </w:r>
          </w:p>
        </w:tc>
      </w:tr>
    </w:tbl>
    <w:p w:rsidR="0008554C" w:rsidRPr="00AB7012" w:rsidRDefault="0008554C" w:rsidP="0008554C">
      <w:pPr>
        <w:pStyle w:val="10"/>
        <w:ind w:firstLineChars="0" w:firstLine="0"/>
        <w:jc w:val="center"/>
        <w:outlineLvl w:val="9"/>
        <w:rPr>
          <w:rFonts w:hAnsi="黑体" w:cs="Times New Roman"/>
        </w:rPr>
      </w:pPr>
    </w:p>
    <w:p w:rsidR="00377DFB" w:rsidRPr="00AB7012" w:rsidRDefault="00012CFE" w:rsidP="00377DFB">
      <w:pPr>
        <w:pStyle w:val="10"/>
        <w:spacing w:after="0"/>
        <w:ind w:firstLineChars="41" w:firstLine="98"/>
        <w:outlineLvl w:val="2"/>
        <w:rPr>
          <w:rFonts w:ascii="Times New Roman" w:hAnsi="Times New Roman" w:cs="Times New Roman"/>
        </w:rPr>
      </w:pPr>
      <w:r w:rsidRPr="00AB7012">
        <w:br w:type="column"/>
      </w:r>
      <w:r w:rsidR="00377DFB" w:rsidRPr="00AB7012">
        <w:rPr>
          <w:rFonts w:ascii="Times New Roman" w:hAnsi="Times New Roman" w:cs="Times New Roman"/>
        </w:rPr>
        <w:lastRenderedPageBreak/>
        <w:t xml:space="preserve">3.3.3 </w:t>
      </w:r>
      <w:r w:rsidR="00377DFB" w:rsidRPr="00AB7012">
        <w:rPr>
          <w:rFonts w:ascii="Times New Roman" w:hAnsi="Times New Roman" w:cs="Times New Roman"/>
        </w:rPr>
        <w:t>水质调度</w:t>
      </w:r>
    </w:p>
    <w:p w:rsidR="0008554C" w:rsidRPr="00AB7012" w:rsidRDefault="0008554C" w:rsidP="0008554C">
      <w:pPr>
        <w:pStyle w:val="10"/>
        <w:ind w:firstLineChars="0" w:firstLine="0"/>
        <w:jc w:val="center"/>
        <w:outlineLvl w:val="9"/>
        <w:rPr>
          <w:rFonts w:ascii="Times New Roman" w:hAnsi="Times New Roman" w:cs="Times New Roman"/>
        </w:rPr>
      </w:pPr>
      <w:r w:rsidRPr="00AB7012">
        <w:rPr>
          <w:rFonts w:ascii="Times New Roman" w:hAnsi="Times New Roman" w:cs="Times New Roman"/>
        </w:rPr>
        <w:t>表</w:t>
      </w:r>
      <w:r w:rsidRPr="00AB7012">
        <w:rPr>
          <w:rFonts w:ascii="Times New Roman" w:hAnsi="Times New Roman" w:cs="Times New Roman"/>
        </w:rPr>
        <w:t xml:space="preserve">3.3-7  </w:t>
      </w:r>
      <w:r w:rsidRPr="00AB7012">
        <w:rPr>
          <w:rFonts w:ascii="Times New Roman" w:hAnsi="Times New Roman" w:cs="Times New Roman"/>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1399"/>
        <w:gridCol w:w="1538"/>
        <w:gridCol w:w="1385"/>
        <w:gridCol w:w="2767"/>
        <w:gridCol w:w="3384"/>
        <w:gridCol w:w="2844"/>
      </w:tblGrid>
      <w:tr w:rsidR="00F55FB0" w:rsidRPr="00505D48" w:rsidTr="00505D48">
        <w:trPr>
          <w:tblHeader/>
          <w:jc w:val="center"/>
        </w:trPr>
        <w:tc>
          <w:tcPr>
            <w:tcW w:w="317"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kern w:val="0"/>
                <w:sz w:val="20"/>
                <w:szCs w:val="20"/>
              </w:rPr>
              <w:t>序号</w:t>
            </w:r>
          </w:p>
        </w:tc>
        <w:tc>
          <w:tcPr>
            <w:tcW w:w="492"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kern w:val="0"/>
                <w:sz w:val="20"/>
                <w:szCs w:val="20"/>
              </w:rPr>
              <w:t>起始桩号</w:t>
            </w:r>
          </w:p>
        </w:tc>
        <w:tc>
          <w:tcPr>
            <w:tcW w:w="541"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截止</w:t>
            </w:r>
            <w:r w:rsidRPr="00505D48">
              <w:rPr>
                <w:rFonts w:ascii="仿宋" w:eastAsia="仿宋" w:hAnsi="仿宋" w:cs="Times New Roman"/>
                <w:kern w:val="0"/>
                <w:sz w:val="20"/>
                <w:szCs w:val="20"/>
              </w:rPr>
              <w:t>桩号</w:t>
            </w:r>
          </w:p>
        </w:tc>
        <w:tc>
          <w:tcPr>
            <w:tcW w:w="487" w:type="pct"/>
            <w:tcBorders>
              <w:top w:val="single" w:sz="4" w:space="0" w:color="auto"/>
              <w:left w:val="single" w:sz="4" w:space="0" w:color="auto"/>
              <w:bottom w:val="single" w:sz="4" w:space="0" w:color="auto"/>
              <w:right w:val="single" w:sz="4" w:space="0" w:color="auto"/>
            </w:tcBorders>
            <w:vAlign w:val="center"/>
          </w:tcPr>
          <w:p w:rsidR="00F55FB0" w:rsidRPr="00505D48" w:rsidRDefault="00F55FB0"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风险量值</w:t>
            </w:r>
          </w:p>
        </w:tc>
        <w:tc>
          <w:tcPr>
            <w:tcW w:w="97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kern w:val="0"/>
                <w:sz w:val="20"/>
                <w:szCs w:val="20"/>
              </w:rPr>
              <w:t>风险事件</w:t>
            </w:r>
          </w:p>
        </w:tc>
        <w:tc>
          <w:tcPr>
            <w:tcW w:w="1190"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风险因子（按可能性排序）</w:t>
            </w:r>
          </w:p>
        </w:tc>
        <w:tc>
          <w:tcPr>
            <w:tcW w:w="1001"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sz w:val="20"/>
                <w:szCs w:val="20"/>
              </w:rPr>
              <w:t>对应风险预防措施编号</w:t>
            </w:r>
          </w:p>
        </w:tc>
      </w:tr>
      <w:tr w:rsidR="000637E9" w:rsidRPr="00505D48" w:rsidTr="00505D48">
        <w:trPr>
          <w:jc w:val="center"/>
        </w:trPr>
        <w:tc>
          <w:tcPr>
            <w:tcW w:w="317" w:type="pct"/>
            <w:vMerge w:val="restart"/>
            <w:tcBorders>
              <w:top w:val="single" w:sz="4" w:space="0" w:color="auto"/>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1</w:t>
            </w:r>
          </w:p>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2</w:t>
            </w:r>
          </w:p>
        </w:tc>
        <w:tc>
          <w:tcPr>
            <w:tcW w:w="492" w:type="pct"/>
            <w:vMerge w:val="restart"/>
            <w:tcBorders>
              <w:top w:val="single" w:sz="4" w:space="0" w:color="auto"/>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kern w:val="0"/>
                <w:sz w:val="20"/>
                <w:szCs w:val="20"/>
              </w:rPr>
            </w:pPr>
            <w:r w:rsidRPr="00505D48">
              <w:rPr>
                <w:rFonts w:ascii="仿宋" w:eastAsia="仿宋" w:hAnsi="仿宋" w:cs="Times New Roman"/>
                <w:kern w:val="0"/>
                <w:sz w:val="20"/>
                <w:szCs w:val="20"/>
              </w:rPr>
              <w:t>K474+277</w:t>
            </w:r>
          </w:p>
          <w:p w:rsidR="000637E9" w:rsidRPr="00505D48" w:rsidRDefault="000637E9" w:rsidP="00A223C8">
            <w:pPr>
              <w:widowControl/>
              <w:snapToGrid w:val="0"/>
              <w:jc w:val="center"/>
              <w:rPr>
                <w:rFonts w:ascii="仿宋" w:eastAsia="仿宋" w:hAnsi="仿宋" w:cs="Times New Roman"/>
                <w:kern w:val="0"/>
                <w:sz w:val="20"/>
                <w:szCs w:val="20"/>
              </w:rPr>
            </w:pPr>
            <w:r w:rsidRPr="00505D48">
              <w:rPr>
                <w:rFonts w:ascii="仿宋" w:eastAsia="仿宋" w:hAnsi="仿宋" w:cs="Times New Roman"/>
                <w:kern w:val="0"/>
                <w:sz w:val="20"/>
                <w:szCs w:val="20"/>
              </w:rPr>
              <w:t>K483+471</w:t>
            </w:r>
          </w:p>
        </w:tc>
        <w:tc>
          <w:tcPr>
            <w:tcW w:w="541" w:type="pct"/>
            <w:vMerge w:val="restart"/>
            <w:tcBorders>
              <w:top w:val="single" w:sz="4" w:space="0" w:color="auto"/>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kern w:val="0"/>
                <w:sz w:val="20"/>
                <w:szCs w:val="20"/>
              </w:rPr>
            </w:pPr>
            <w:r w:rsidRPr="00505D48">
              <w:rPr>
                <w:rFonts w:ascii="仿宋" w:eastAsia="仿宋" w:hAnsi="仿宋" w:cs="Times New Roman"/>
                <w:kern w:val="0"/>
                <w:sz w:val="20"/>
                <w:szCs w:val="20"/>
              </w:rPr>
              <w:t>K483+471</w:t>
            </w:r>
          </w:p>
          <w:p w:rsidR="000637E9" w:rsidRPr="00505D48" w:rsidRDefault="000637E9" w:rsidP="00A223C8">
            <w:pPr>
              <w:widowControl/>
              <w:snapToGrid w:val="0"/>
              <w:jc w:val="center"/>
              <w:rPr>
                <w:rFonts w:ascii="仿宋" w:eastAsia="仿宋" w:hAnsi="仿宋" w:cs="Times New Roman"/>
                <w:kern w:val="0"/>
                <w:sz w:val="20"/>
                <w:szCs w:val="20"/>
              </w:rPr>
            </w:pPr>
            <w:r w:rsidRPr="00505D48">
              <w:rPr>
                <w:rFonts w:ascii="仿宋" w:eastAsia="仿宋" w:hAnsi="仿宋" w:cs="Times New Roman"/>
                <w:kern w:val="0"/>
                <w:sz w:val="20"/>
                <w:szCs w:val="20"/>
              </w:rPr>
              <w:t>K493+582</w:t>
            </w:r>
          </w:p>
        </w:tc>
        <w:tc>
          <w:tcPr>
            <w:tcW w:w="487" w:type="pct"/>
            <w:vMerge w:val="restart"/>
            <w:tcBorders>
              <w:top w:val="single" w:sz="4" w:space="0" w:color="auto"/>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4.7</w:t>
            </w:r>
          </w:p>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4.7</w:t>
            </w:r>
          </w:p>
        </w:tc>
        <w:tc>
          <w:tcPr>
            <w:tcW w:w="973" w:type="pct"/>
            <w:vMerge w:val="restar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交通事故导致的水污染</w:t>
            </w:r>
          </w:p>
        </w:tc>
        <w:tc>
          <w:tcPr>
            <w:tcW w:w="119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危化品运输</w:t>
            </w:r>
          </w:p>
        </w:tc>
        <w:tc>
          <w:tcPr>
            <w:tcW w:w="100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9-1</w:t>
            </w: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违反交通规则</w:t>
            </w:r>
          </w:p>
        </w:tc>
        <w:tc>
          <w:tcPr>
            <w:tcW w:w="1001"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9-2</w:t>
            </w: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道路</w:t>
            </w:r>
          </w:p>
        </w:tc>
        <w:tc>
          <w:tcPr>
            <w:tcW w:w="1001" w:type="pct"/>
            <w:vMerge w:val="restart"/>
            <w:tcBorders>
              <w:top w:val="single" w:sz="4" w:space="0" w:color="auto"/>
              <w:left w:val="single" w:sz="4" w:space="0" w:color="auto"/>
              <w:right w:val="single" w:sz="4" w:space="0" w:color="auto"/>
            </w:tcBorders>
            <w:vAlign w:val="center"/>
          </w:tcPr>
          <w:p w:rsidR="000637E9" w:rsidRPr="00505D48" w:rsidRDefault="000637E9" w:rsidP="00A223C8">
            <w:pPr>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9-1</w:t>
            </w: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气象</w:t>
            </w:r>
          </w:p>
        </w:tc>
        <w:tc>
          <w:tcPr>
            <w:tcW w:w="1001" w:type="pct"/>
            <w:vMerge/>
            <w:tcBorders>
              <w:left w:val="single" w:sz="4" w:space="0" w:color="auto"/>
              <w:right w:val="single" w:sz="4" w:space="0" w:color="auto"/>
            </w:tcBorders>
            <w:vAlign w:val="center"/>
            <w:hideMark/>
          </w:tcPr>
          <w:p w:rsidR="000637E9" w:rsidRPr="00505D48" w:rsidRDefault="000637E9" w:rsidP="00A223C8">
            <w:pPr>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车况</w:t>
            </w:r>
          </w:p>
        </w:tc>
        <w:tc>
          <w:tcPr>
            <w:tcW w:w="1001" w:type="pct"/>
            <w:vMerge/>
            <w:tcBorders>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val="restar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地表水污染</w:t>
            </w: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生活污水</w:t>
            </w:r>
          </w:p>
        </w:tc>
        <w:tc>
          <w:tcPr>
            <w:tcW w:w="1001" w:type="pct"/>
            <w:vMerge w:val="restar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9-3</w:t>
            </w: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畜禽养殖</w:t>
            </w:r>
          </w:p>
        </w:tc>
        <w:tc>
          <w:tcPr>
            <w:tcW w:w="1001"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垃圾</w:t>
            </w:r>
          </w:p>
        </w:tc>
        <w:tc>
          <w:tcPr>
            <w:tcW w:w="1001"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工矿企业</w:t>
            </w:r>
          </w:p>
        </w:tc>
        <w:tc>
          <w:tcPr>
            <w:tcW w:w="1001"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汛期外水入渠</w:t>
            </w:r>
          </w:p>
        </w:tc>
        <w:tc>
          <w:tcPr>
            <w:tcW w:w="1001"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w:t>
            </w: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穿跨越和邻接工程</w:t>
            </w:r>
          </w:p>
        </w:tc>
        <w:tc>
          <w:tcPr>
            <w:tcW w:w="1001"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9-6</w:t>
            </w: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运维养护施工</w:t>
            </w:r>
          </w:p>
        </w:tc>
        <w:tc>
          <w:tcPr>
            <w:tcW w:w="1001"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9-7</w:t>
            </w: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val="restart"/>
            <w:tcBorders>
              <w:top w:val="single" w:sz="4" w:space="0" w:color="auto"/>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地下水污染</w:t>
            </w: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地下水污染</w:t>
            </w:r>
          </w:p>
        </w:tc>
        <w:tc>
          <w:tcPr>
            <w:tcW w:w="1001"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9-5</w:t>
            </w: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防水失效</w:t>
            </w:r>
          </w:p>
        </w:tc>
        <w:tc>
          <w:tcPr>
            <w:tcW w:w="1001"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9-4</w:t>
            </w: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大气污染</w:t>
            </w: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大气沉降</w:t>
            </w:r>
          </w:p>
        </w:tc>
        <w:tc>
          <w:tcPr>
            <w:tcW w:w="1001"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9-9</w:t>
            </w: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val="restar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46432F">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藻类</w:t>
            </w: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温度</w:t>
            </w:r>
          </w:p>
        </w:tc>
        <w:tc>
          <w:tcPr>
            <w:tcW w:w="1001" w:type="pct"/>
            <w:vMerge w:val="restart"/>
            <w:tcBorders>
              <w:top w:val="single" w:sz="4" w:space="0" w:color="auto"/>
              <w:left w:val="single" w:sz="4" w:space="0" w:color="auto"/>
              <w:right w:val="single" w:sz="4" w:space="0" w:color="auto"/>
            </w:tcBorders>
            <w:vAlign w:val="center"/>
            <w:hideMark/>
          </w:tcPr>
          <w:p w:rsidR="000637E9" w:rsidRPr="00505D48" w:rsidRDefault="000637E9" w:rsidP="00A223C8">
            <w:pPr>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9-10</w:t>
            </w: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营养盐</w:t>
            </w:r>
          </w:p>
        </w:tc>
        <w:tc>
          <w:tcPr>
            <w:tcW w:w="1001" w:type="pct"/>
            <w:vMerge/>
            <w:tcBorders>
              <w:left w:val="single" w:sz="4" w:space="0" w:color="auto"/>
              <w:right w:val="single" w:sz="4" w:space="0" w:color="auto"/>
            </w:tcBorders>
            <w:vAlign w:val="center"/>
            <w:hideMark/>
          </w:tcPr>
          <w:p w:rsidR="000637E9" w:rsidRPr="00505D48" w:rsidRDefault="000637E9" w:rsidP="00A223C8">
            <w:pPr>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水流</w:t>
            </w:r>
          </w:p>
        </w:tc>
        <w:tc>
          <w:tcPr>
            <w:tcW w:w="1001" w:type="pct"/>
            <w:vMerge/>
            <w:tcBorders>
              <w:left w:val="single" w:sz="4" w:space="0" w:color="auto"/>
              <w:right w:val="single" w:sz="4" w:space="0" w:color="auto"/>
            </w:tcBorders>
            <w:vAlign w:val="center"/>
            <w:hideMark/>
          </w:tcPr>
          <w:p w:rsidR="000637E9" w:rsidRPr="00505D48" w:rsidRDefault="000637E9" w:rsidP="00A223C8">
            <w:pPr>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pH</w:t>
            </w:r>
          </w:p>
        </w:tc>
        <w:tc>
          <w:tcPr>
            <w:tcW w:w="1001" w:type="pct"/>
            <w:vMerge/>
            <w:tcBorders>
              <w:left w:val="single" w:sz="4" w:space="0" w:color="auto"/>
              <w:right w:val="single" w:sz="4" w:space="0" w:color="auto"/>
            </w:tcBorders>
            <w:vAlign w:val="center"/>
            <w:hideMark/>
          </w:tcPr>
          <w:p w:rsidR="000637E9" w:rsidRPr="00505D48" w:rsidRDefault="000637E9" w:rsidP="00A223C8">
            <w:pPr>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微量元素</w:t>
            </w:r>
          </w:p>
        </w:tc>
        <w:tc>
          <w:tcPr>
            <w:tcW w:w="1001" w:type="pct"/>
            <w:vMerge/>
            <w:tcBorders>
              <w:left w:val="single" w:sz="4" w:space="0" w:color="auto"/>
              <w:right w:val="single" w:sz="4" w:space="0" w:color="auto"/>
            </w:tcBorders>
            <w:vAlign w:val="center"/>
            <w:hideMark/>
          </w:tcPr>
          <w:p w:rsidR="000637E9" w:rsidRPr="00505D48" w:rsidRDefault="000637E9" w:rsidP="00A223C8">
            <w:pPr>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光照</w:t>
            </w:r>
          </w:p>
        </w:tc>
        <w:tc>
          <w:tcPr>
            <w:tcW w:w="1001" w:type="pct"/>
            <w:vMerge/>
            <w:tcBorders>
              <w:left w:val="single" w:sz="4" w:space="0" w:color="auto"/>
              <w:right w:val="single" w:sz="4" w:space="0" w:color="auto"/>
            </w:tcBorders>
            <w:vAlign w:val="center"/>
            <w:hideMark/>
          </w:tcPr>
          <w:p w:rsidR="000637E9" w:rsidRPr="00505D48" w:rsidRDefault="000637E9" w:rsidP="00A223C8">
            <w:pPr>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生物因素</w:t>
            </w:r>
          </w:p>
        </w:tc>
        <w:tc>
          <w:tcPr>
            <w:tcW w:w="1001" w:type="pct"/>
            <w:vMerge/>
            <w:tcBorders>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val="restart"/>
            <w:tcBorders>
              <w:top w:val="single" w:sz="4" w:space="0" w:color="auto"/>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建筑物漏油污染</w:t>
            </w: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管路质量差</w:t>
            </w:r>
          </w:p>
        </w:tc>
        <w:tc>
          <w:tcPr>
            <w:tcW w:w="1001" w:type="pct"/>
            <w:vMerge w:val="restart"/>
            <w:tcBorders>
              <w:top w:val="single" w:sz="4" w:space="0" w:color="auto"/>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9-8</w:t>
            </w: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管路安装不符要求</w:t>
            </w:r>
          </w:p>
        </w:tc>
        <w:tc>
          <w:tcPr>
            <w:tcW w:w="1001"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密封件老化</w:t>
            </w:r>
          </w:p>
        </w:tc>
        <w:tc>
          <w:tcPr>
            <w:tcW w:w="1001"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密封件安装不当</w:t>
            </w:r>
          </w:p>
        </w:tc>
        <w:tc>
          <w:tcPr>
            <w:tcW w:w="1001"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color w:val="000000" w:themeColor="text1"/>
                <w:kern w:val="0"/>
                <w:sz w:val="20"/>
                <w:szCs w:val="20"/>
              </w:rPr>
              <w:t>密封件预压量异常</w:t>
            </w:r>
          </w:p>
        </w:tc>
        <w:tc>
          <w:tcPr>
            <w:tcW w:w="1001" w:type="pct"/>
            <w:vMerge/>
            <w:tcBorders>
              <w:left w:val="single" w:sz="4" w:space="0" w:color="auto"/>
              <w:right w:val="single" w:sz="4" w:space="0" w:color="auto"/>
            </w:tcBorders>
            <w:vAlign w:val="center"/>
            <w:hideMark/>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r>
      <w:tr w:rsidR="000637E9" w:rsidRPr="00505D48" w:rsidTr="00505D48">
        <w:trPr>
          <w:jc w:val="center"/>
        </w:trPr>
        <w:tc>
          <w:tcPr>
            <w:tcW w:w="317" w:type="pct"/>
            <w:vMerge/>
            <w:tcBorders>
              <w:left w:val="single" w:sz="4" w:space="0" w:color="auto"/>
              <w:bottom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92" w:type="pct"/>
            <w:vMerge/>
            <w:tcBorders>
              <w:left w:val="single" w:sz="4" w:space="0" w:color="auto"/>
              <w:bottom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541" w:type="pct"/>
            <w:vMerge/>
            <w:tcBorders>
              <w:left w:val="single" w:sz="4" w:space="0" w:color="auto"/>
              <w:bottom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487" w:type="pct"/>
            <w:vMerge/>
            <w:tcBorders>
              <w:left w:val="single" w:sz="4" w:space="0" w:color="auto"/>
              <w:bottom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973" w:type="pct"/>
            <w:vMerge/>
            <w:tcBorders>
              <w:left w:val="single" w:sz="4" w:space="0" w:color="auto"/>
              <w:bottom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c>
          <w:tcPr>
            <w:tcW w:w="1190" w:type="pct"/>
            <w:tcBorders>
              <w:top w:val="single" w:sz="4" w:space="0" w:color="auto"/>
              <w:left w:val="single" w:sz="4" w:space="0" w:color="auto"/>
              <w:bottom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r w:rsidRPr="00505D48">
              <w:rPr>
                <w:rFonts w:ascii="仿宋" w:eastAsia="仿宋" w:hAnsi="仿宋" w:cs="Times New Roman" w:hint="eastAsia"/>
                <w:kern w:val="0"/>
                <w:sz w:val="20"/>
                <w:szCs w:val="20"/>
              </w:rPr>
              <w:t>管路、仪器检修维护</w:t>
            </w:r>
          </w:p>
        </w:tc>
        <w:tc>
          <w:tcPr>
            <w:tcW w:w="1001" w:type="pct"/>
            <w:vMerge/>
            <w:tcBorders>
              <w:left w:val="single" w:sz="4" w:space="0" w:color="auto"/>
              <w:bottom w:val="single" w:sz="4" w:space="0" w:color="auto"/>
              <w:right w:val="single" w:sz="4" w:space="0" w:color="auto"/>
            </w:tcBorders>
            <w:vAlign w:val="center"/>
          </w:tcPr>
          <w:p w:rsidR="000637E9" w:rsidRPr="00505D48" w:rsidRDefault="000637E9" w:rsidP="00A223C8">
            <w:pPr>
              <w:widowControl/>
              <w:snapToGrid w:val="0"/>
              <w:jc w:val="center"/>
              <w:rPr>
                <w:rFonts w:ascii="仿宋" w:eastAsia="仿宋" w:hAnsi="仿宋" w:cs="Times New Roman"/>
                <w:color w:val="000000" w:themeColor="text1"/>
                <w:kern w:val="0"/>
                <w:sz w:val="20"/>
                <w:szCs w:val="20"/>
              </w:rPr>
            </w:pPr>
          </w:p>
        </w:tc>
      </w:tr>
    </w:tbl>
    <w:p w:rsidR="0008554C" w:rsidRPr="00AB7012" w:rsidRDefault="0008554C" w:rsidP="0008554C">
      <w:pPr>
        <w:pStyle w:val="10"/>
        <w:ind w:firstLineChars="0" w:firstLine="0"/>
        <w:jc w:val="center"/>
        <w:outlineLvl w:val="9"/>
        <w:rPr>
          <w:rFonts w:ascii="Times New Roman" w:hAnsi="Times New Roman" w:cs="Times New Roman"/>
        </w:rPr>
      </w:pPr>
      <w:r w:rsidRPr="00AB7012">
        <w:rPr>
          <w:rFonts w:ascii="Times New Roman" w:hAnsi="Times New Roman" w:cs="Times New Roman"/>
        </w:rPr>
        <w:lastRenderedPageBreak/>
        <w:t>表</w:t>
      </w:r>
      <w:r w:rsidRPr="00AB7012">
        <w:rPr>
          <w:rFonts w:ascii="Times New Roman" w:hAnsi="Times New Roman" w:cs="Times New Roman"/>
        </w:rPr>
        <w:t xml:space="preserve">3.3-8  </w:t>
      </w:r>
      <w:r w:rsidRPr="00AB7012">
        <w:rPr>
          <w:rFonts w:ascii="Times New Roman" w:hAnsi="Times New Roman" w:cs="Times New Roman"/>
        </w:rPr>
        <w:t>水质</w:t>
      </w:r>
      <w:r w:rsidR="008961B1">
        <w:rPr>
          <w:rFonts w:ascii="Times New Roman" w:hAnsi="Times New Roman" w:cs="Times New Roman"/>
        </w:rPr>
        <w:t>风险预防措施</w:t>
      </w:r>
      <w:r w:rsidRPr="00AB7012">
        <w:rPr>
          <w:rFonts w:ascii="Times New Roman" w:hAnsi="Times New Roman" w:cs="Times New Roman"/>
        </w:rPr>
        <w:t>一览表</w:t>
      </w:r>
    </w:p>
    <w:tbl>
      <w:tblPr>
        <w:tblW w:w="5000" w:type="pct"/>
        <w:jc w:val="center"/>
        <w:tblLook w:val="04A0"/>
      </w:tblPr>
      <w:tblGrid>
        <w:gridCol w:w="862"/>
        <w:gridCol w:w="1726"/>
        <w:gridCol w:w="11630"/>
      </w:tblGrid>
      <w:tr w:rsidR="00F55FB0" w:rsidRPr="00505D48" w:rsidTr="00505D48">
        <w:trPr>
          <w:tblHeader/>
          <w:jc w:val="center"/>
        </w:trPr>
        <w:tc>
          <w:tcPr>
            <w:tcW w:w="30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编号</w:t>
            </w:r>
          </w:p>
        </w:tc>
        <w:tc>
          <w:tcPr>
            <w:tcW w:w="607" w:type="pct"/>
            <w:tcBorders>
              <w:top w:val="single" w:sz="4" w:space="0" w:color="auto"/>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风险因子</w:t>
            </w:r>
          </w:p>
        </w:tc>
        <w:tc>
          <w:tcPr>
            <w:tcW w:w="4090" w:type="pct"/>
            <w:tcBorders>
              <w:top w:val="single" w:sz="4" w:space="0" w:color="auto"/>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预防措施</w:t>
            </w:r>
          </w:p>
        </w:tc>
      </w:tr>
      <w:tr w:rsidR="00F55FB0" w:rsidRPr="00505D48" w:rsidTr="00505D48">
        <w:trPr>
          <w:jc w:val="center"/>
        </w:trPr>
        <w:tc>
          <w:tcPr>
            <w:tcW w:w="30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9-1</w:t>
            </w:r>
          </w:p>
        </w:tc>
        <w:tc>
          <w:tcPr>
            <w:tcW w:w="607"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kern w:val="0"/>
                <w:sz w:val="20"/>
                <w:szCs w:val="24"/>
              </w:rPr>
              <w:t>危化品运输、道路、车况、气象</w:t>
            </w:r>
          </w:p>
        </w:tc>
        <w:tc>
          <w:tcPr>
            <w:tcW w:w="4090"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组织人员加强对</w:t>
            </w:r>
            <w:proofErr w:type="gramStart"/>
            <w:r w:rsidRPr="00505D48">
              <w:rPr>
                <w:rFonts w:ascii="仿宋" w:eastAsia="仿宋" w:hAnsi="仿宋" w:cs="Times New Roman"/>
                <w:color w:val="000000" w:themeColor="text1"/>
                <w:kern w:val="0"/>
                <w:sz w:val="20"/>
                <w:szCs w:val="24"/>
              </w:rPr>
              <w:t>石化路</w:t>
            </w:r>
            <w:proofErr w:type="gramEnd"/>
            <w:r w:rsidRPr="00505D48">
              <w:rPr>
                <w:rFonts w:ascii="仿宋" w:eastAsia="仿宋" w:hAnsi="仿宋" w:cs="Times New Roman"/>
                <w:color w:val="000000" w:themeColor="text1"/>
                <w:kern w:val="0"/>
                <w:sz w:val="20"/>
                <w:szCs w:val="24"/>
              </w:rPr>
              <w:t>公路桥、314省道公路桥、陈家</w:t>
            </w:r>
            <w:proofErr w:type="gramStart"/>
            <w:r w:rsidRPr="00505D48">
              <w:rPr>
                <w:rFonts w:ascii="仿宋" w:eastAsia="仿宋" w:hAnsi="仿宋" w:cs="Times New Roman"/>
                <w:color w:val="000000" w:themeColor="text1"/>
                <w:kern w:val="0"/>
                <w:sz w:val="20"/>
                <w:szCs w:val="24"/>
              </w:rPr>
              <w:t>沟旅游</w:t>
            </w:r>
            <w:proofErr w:type="gramEnd"/>
            <w:r w:rsidRPr="00505D48">
              <w:rPr>
                <w:rFonts w:ascii="仿宋" w:eastAsia="仿宋" w:hAnsi="仿宋" w:cs="Times New Roman"/>
                <w:color w:val="000000" w:themeColor="text1"/>
                <w:kern w:val="0"/>
                <w:sz w:val="20"/>
                <w:szCs w:val="24"/>
              </w:rPr>
              <w:t>路公路桥、1号路公路桥、老</w:t>
            </w:r>
            <w:proofErr w:type="gramStart"/>
            <w:r w:rsidRPr="00505D48">
              <w:rPr>
                <w:rFonts w:ascii="仿宋" w:eastAsia="仿宋" w:hAnsi="仿宋" w:cs="Times New Roman"/>
                <w:color w:val="000000" w:themeColor="text1"/>
                <w:kern w:val="0"/>
                <w:sz w:val="20"/>
                <w:szCs w:val="24"/>
              </w:rPr>
              <w:t>新孟路</w:t>
            </w:r>
            <w:proofErr w:type="gramEnd"/>
            <w:r w:rsidRPr="00505D48">
              <w:rPr>
                <w:rFonts w:ascii="仿宋" w:eastAsia="仿宋" w:hAnsi="仿宋" w:cs="Times New Roman"/>
                <w:color w:val="000000" w:themeColor="text1"/>
                <w:kern w:val="0"/>
                <w:sz w:val="20"/>
                <w:szCs w:val="24"/>
              </w:rPr>
              <w:t>公路桥、</w:t>
            </w:r>
            <w:proofErr w:type="gramStart"/>
            <w:r w:rsidRPr="00505D48">
              <w:rPr>
                <w:rFonts w:ascii="仿宋" w:eastAsia="仿宋" w:hAnsi="仿宋" w:cs="Times New Roman"/>
                <w:color w:val="000000" w:themeColor="text1"/>
                <w:kern w:val="0"/>
                <w:sz w:val="20"/>
                <w:szCs w:val="24"/>
              </w:rPr>
              <w:t>新朱路公路桥</w:t>
            </w:r>
            <w:proofErr w:type="gramEnd"/>
            <w:r w:rsidRPr="00505D48">
              <w:rPr>
                <w:rFonts w:ascii="仿宋" w:eastAsia="仿宋" w:hAnsi="仿宋" w:cs="Times New Roman"/>
                <w:color w:val="000000" w:themeColor="text1"/>
                <w:kern w:val="0"/>
                <w:sz w:val="20"/>
                <w:szCs w:val="24"/>
              </w:rPr>
              <w:t>等易发交通事故桥梁进行巡查，并在易发交通事故桥梁设置视频监控和警示牌。</w:t>
            </w:r>
          </w:p>
        </w:tc>
      </w:tr>
      <w:tr w:rsidR="00F55FB0" w:rsidRPr="00505D48" w:rsidTr="00505D48">
        <w:trPr>
          <w:jc w:val="center"/>
        </w:trPr>
        <w:tc>
          <w:tcPr>
            <w:tcW w:w="30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9-2</w:t>
            </w:r>
          </w:p>
        </w:tc>
        <w:tc>
          <w:tcPr>
            <w:tcW w:w="607"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违反交通规则</w:t>
            </w:r>
          </w:p>
        </w:tc>
        <w:tc>
          <w:tcPr>
            <w:tcW w:w="4090"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与当地有关部门合作，在易发交通事故桥梁处加强法规宣传。</w:t>
            </w:r>
          </w:p>
        </w:tc>
      </w:tr>
      <w:tr w:rsidR="00F55FB0" w:rsidRPr="00505D48" w:rsidTr="00505D48">
        <w:trPr>
          <w:jc w:val="center"/>
        </w:trPr>
        <w:tc>
          <w:tcPr>
            <w:tcW w:w="30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9-3</w:t>
            </w:r>
          </w:p>
        </w:tc>
        <w:tc>
          <w:tcPr>
            <w:tcW w:w="607"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污染源</w:t>
            </w:r>
          </w:p>
        </w:tc>
        <w:tc>
          <w:tcPr>
            <w:tcW w:w="4090"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加强排查新增污染源，同时重点关注已知存在地表水污染的位置，与当地环保部门沟通协调处理，控制污染源。</w:t>
            </w:r>
          </w:p>
        </w:tc>
      </w:tr>
      <w:tr w:rsidR="00F55FB0" w:rsidRPr="00505D48" w:rsidTr="00505D48">
        <w:trPr>
          <w:jc w:val="center"/>
        </w:trPr>
        <w:tc>
          <w:tcPr>
            <w:tcW w:w="30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9-</w:t>
            </w:r>
            <w:r w:rsidR="0046432F" w:rsidRPr="00505D48">
              <w:rPr>
                <w:rFonts w:ascii="仿宋" w:eastAsia="仿宋" w:hAnsi="仿宋" w:cs="Times New Roman"/>
                <w:color w:val="000000" w:themeColor="text1"/>
                <w:kern w:val="0"/>
                <w:sz w:val="20"/>
                <w:szCs w:val="24"/>
              </w:rPr>
              <w:t>4</w:t>
            </w:r>
          </w:p>
        </w:tc>
        <w:tc>
          <w:tcPr>
            <w:tcW w:w="607"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防水失效</w:t>
            </w:r>
          </w:p>
        </w:tc>
        <w:tc>
          <w:tcPr>
            <w:tcW w:w="4090" w:type="pct"/>
            <w:tcBorders>
              <w:top w:val="nil"/>
              <w:left w:val="nil"/>
              <w:bottom w:val="single" w:sz="4" w:space="0" w:color="auto"/>
              <w:right w:val="single" w:sz="4" w:space="0" w:color="auto"/>
            </w:tcBorders>
            <w:vAlign w:val="center"/>
            <w:hideMark/>
          </w:tcPr>
          <w:p w:rsidR="0046432F"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（1）对渠道水量进行定期检测，发现水量异常，及时与有关部门进行协调处理</w:t>
            </w:r>
            <w:r w:rsidR="0046432F" w:rsidRPr="00505D48">
              <w:rPr>
                <w:rFonts w:ascii="仿宋" w:eastAsia="仿宋" w:hAnsi="仿宋" w:cs="Times New Roman"/>
                <w:color w:val="000000" w:themeColor="text1"/>
                <w:kern w:val="0"/>
                <w:sz w:val="20"/>
                <w:szCs w:val="24"/>
              </w:rPr>
              <w:t>；</w:t>
            </w:r>
          </w:p>
          <w:p w:rsidR="00F55FB0"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（2）完善相关监测设备，可采用瞬变电磁法、高密度电阻率法、地质雷达、浅层地震法、流场法等对渠道渗漏进行监测，发现异常及时上报。</w:t>
            </w:r>
          </w:p>
        </w:tc>
      </w:tr>
      <w:tr w:rsidR="00F55FB0" w:rsidRPr="00505D48" w:rsidTr="00505D48">
        <w:trPr>
          <w:jc w:val="center"/>
        </w:trPr>
        <w:tc>
          <w:tcPr>
            <w:tcW w:w="30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9-</w:t>
            </w:r>
            <w:r w:rsidR="0046432F" w:rsidRPr="00505D48">
              <w:rPr>
                <w:rFonts w:ascii="仿宋" w:eastAsia="仿宋" w:hAnsi="仿宋" w:cs="Times New Roman"/>
                <w:color w:val="000000" w:themeColor="text1"/>
                <w:kern w:val="0"/>
                <w:sz w:val="20"/>
                <w:szCs w:val="24"/>
              </w:rPr>
              <w:t>5</w:t>
            </w:r>
          </w:p>
        </w:tc>
        <w:tc>
          <w:tcPr>
            <w:tcW w:w="607"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地下水污染</w:t>
            </w:r>
          </w:p>
        </w:tc>
        <w:tc>
          <w:tcPr>
            <w:tcW w:w="4090"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协调当地政府相关部门，对污染源进行</w:t>
            </w:r>
            <w:r w:rsidR="0046432F" w:rsidRPr="00505D48">
              <w:rPr>
                <w:rFonts w:ascii="仿宋" w:eastAsia="仿宋" w:hAnsi="仿宋" w:cs="Times New Roman" w:hint="eastAsia"/>
                <w:color w:val="000000" w:themeColor="text1"/>
                <w:kern w:val="0"/>
                <w:sz w:val="20"/>
                <w:szCs w:val="24"/>
              </w:rPr>
              <w:t>排查和</w:t>
            </w:r>
            <w:r w:rsidRPr="00505D48">
              <w:rPr>
                <w:rFonts w:ascii="仿宋" w:eastAsia="仿宋" w:hAnsi="仿宋" w:cs="Times New Roman"/>
                <w:color w:val="000000" w:themeColor="text1"/>
                <w:kern w:val="0"/>
                <w:sz w:val="20"/>
                <w:szCs w:val="24"/>
              </w:rPr>
              <w:t>处理。</w:t>
            </w:r>
          </w:p>
        </w:tc>
      </w:tr>
      <w:tr w:rsidR="00F55FB0" w:rsidRPr="00505D48" w:rsidTr="00505D48">
        <w:trPr>
          <w:jc w:val="center"/>
        </w:trPr>
        <w:tc>
          <w:tcPr>
            <w:tcW w:w="30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9-</w:t>
            </w:r>
            <w:r w:rsidR="0046432F" w:rsidRPr="00505D48">
              <w:rPr>
                <w:rFonts w:ascii="仿宋" w:eastAsia="仿宋" w:hAnsi="仿宋" w:cs="Times New Roman"/>
                <w:color w:val="000000" w:themeColor="text1"/>
                <w:kern w:val="0"/>
                <w:sz w:val="20"/>
                <w:szCs w:val="24"/>
              </w:rPr>
              <w:t>6</w:t>
            </w:r>
          </w:p>
        </w:tc>
        <w:tc>
          <w:tcPr>
            <w:tcW w:w="607"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穿跨越和邻接工程</w:t>
            </w:r>
          </w:p>
        </w:tc>
        <w:tc>
          <w:tcPr>
            <w:tcW w:w="4090" w:type="pct"/>
            <w:tcBorders>
              <w:top w:val="nil"/>
              <w:left w:val="nil"/>
              <w:bottom w:val="single" w:sz="4" w:space="0" w:color="auto"/>
              <w:right w:val="single" w:sz="4" w:space="0" w:color="auto"/>
            </w:tcBorders>
            <w:vAlign w:val="center"/>
            <w:hideMark/>
          </w:tcPr>
          <w:p w:rsidR="0046432F"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（1）配合上级部门对穿跨越和邻接工程施工方案进行审核，发现问题及时与有关部门协调处理；</w:t>
            </w:r>
          </w:p>
          <w:p w:rsidR="0046432F"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（2）加强对穿跨越和邻接工程的巡查，发现异常及时与施工单位及当地政府部门协调处理</w:t>
            </w:r>
            <w:r w:rsidR="0046432F" w:rsidRPr="00505D48">
              <w:rPr>
                <w:rFonts w:ascii="仿宋" w:eastAsia="仿宋" w:hAnsi="仿宋" w:cs="Times New Roman"/>
                <w:color w:val="000000" w:themeColor="text1"/>
                <w:kern w:val="0"/>
                <w:sz w:val="20"/>
                <w:szCs w:val="24"/>
              </w:rPr>
              <w:t>；</w:t>
            </w:r>
          </w:p>
          <w:p w:rsidR="00F55FB0"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（3）大力宣传环境保护知识，树立施工人员的环保意识。</w:t>
            </w:r>
          </w:p>
        </w:tc>
      </w:tr>
      <w:tr w:rsidR="00F55FB0" w:rsidRPr="00505D48" w:rsidTr="00505D48">
        <w:trPr>
          <w:jc w:val="center"/>
        </w:trPr>
        <w:tc>
          <w:tcPr>
            <w:tcW w:w="30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9-</w:t>
            </w:r>
            <w:r w:rsidR="0046432F" w:rsidRPr="00505D48">
              <w:rPr>
                <w:rFonts w:ascii="仿宋" w:eastAsia="仿宋" w:hAnsi="仿宋" w:cs="Times New Roman"/>
                <w:color w:val="000000" w:themeColor="text1"/>
                <w:kern w:val="0"/>
                <w:sz w:val="20"/>
                <w:szCs w:val="24"/>
              </w:rPr>
              <w:t>7</w:t>
            </w:r>
          </w:p>
        </w:tc>
        <w:tc>
          <w:tcPr>
            <w:tcW w:w="607"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运维养护施工</w:t>
            </w:r>
          </w:p>
        </w:tc>
        <w:tc>
          <w:tcPr>
            <w:tcW w:w="4090" w:type="pct"/>
            <w:tcBorders>
              <w:top w:val="nil"/>
              <w:left w:val="nil"/>
              <w:bottom w:val="single" w:sz="4" w:space="0" w:color="auto"/>
              <w:right w:val="single" w:sz="4" w:space="0" w:color="auto"/>
            </w:tcBorders>
            <w:vAlign w:val="center"/>
            <w:hideMark/>
          </w:tcPr>
          <w:p w:rsidR="0046432F"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（1）配合上级部门对运维养护施工方案进行审核，发现问题及时与有关部门协调处理；</w:t>
            </w:r>
          </w:p>
          <w:p w:rsidR="0046432F"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（2）加强对运维养护施工过程的监督，发现异常及时与施工单位及当地政府部门协调处理；</w:t>
            </w:r>
          </w:p>
          <w:p w:rsidR="00F55FB0"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（3）大力宣传环境保护知识，树立施工人员的环保意识。</w:t>
            </w:r>
          </w:p>
        </w:tc>
      </w:tr>
      <w:tr w:rsidR="00F55FB0" w:rsidRPr="00505D48" w:rsidTr="00505D48">
        <w:trPr>
          <w:jc w:val="center"/>
        </w:trPr>
        <w:tc>
          <w:tcPr>
            <w:tcW w:w="30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9-</w:t>
            </w:r>
            <w:r w:rsidR="0046432F" w:rsidRPr="00505D48">
              <w:rPr>
                <w:rFonts w:ascii="仿宋" w:eastAsia="仿宋" w:hAnsi="仿宋" w:cs="Times New Roman"/>
                <w:color w:val="000000" w:themeColor="text1"/>
                <w:kern w:val="0"/>
                <w:sz w:val="20"/>
                <w:szCs w:val="24"/>
              </w:rPr>
              <w:t>8</w:t>
            </w:r>
          </w:p>
        </w:tc>
        <w:tc>
          <w:tcPr>
            <w:tcW w:w="607"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含油管路、含油仪器</w:t>
            </w:r>
          </w:p>
        </w:tc>
        <w:tc>
          <w:tcPr>
            <w:tcW w:w="4090" w:type="pct"/>
            <w:tcBorders>
              <w:top w:val="nil"/>
              <w:left w:val="nil"/>
              <w:bottom w:val="single" w:sz="4" w:space="0" w:color="auto"/>
              <w:right w:val="single" w:sz="4" w:space="0" w:color="auto"/>
            </w:tcBorders>
            <w:vAlign w:val="center"/>
            <w:hideMark/>
          </w:tcPr>
          <w:p w:rsidR="000637E9" w:rsidRPr="00505D48" w:rsidRDefault="000637E9"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（1）</w:t>
            </w:r>
            <w:r w:rsidR="00F55FB0" w:rsidRPr="00505D48">
              <w:rPr>
                <w:rFonts w:ascii="仿宋" w:eastAsia="仿宋" w:hAnsi="仿宋" w:cs="Times New Roman"/>
                <w:color w:val="000000" w:themeColor="text1"/>
                <w:kern w:val="0"/>
                <w:sz w:val="20"/>
                <w:szCs w:val="24"/>
              </w:rPr>
              <w:t>对穿黄隧洞出口节制</w:t>
            </w:r>
            <w:proofErr w:type="gramStart"/>
            <w:r w:rsidR="00F55FB0" w:rsidRPr="00505D48">
              <w:rPr>
                <w:rFonts w:ascii="仿宋" w:eastAsia="仿宋" w:hAnsi="仿宋" w:cs="Times New Roman"/>
                <w:color w:val="000000" w:themeColor="text1"/>
                <w:kern w:val="0"/>
                <w:sz w:val="20"/>
                <w:szCs w:val="24"/>
              </w:rPr>
              <w:t>闸</w:t>
            </w:r>
            <w:proofErr w:type="gramEnd"/>
            <w:r w:rsidR="00F55FB0" w:rsidRPr="00505D48">
              <w:rPr>
                <w:rFonts w:ascii="仿宋" w:eastAsia="仿宋" w:hAnsi="仿宋" w:cs="Times New Roman"/>
                <w:color w:val="000000" w:themeColor="text1"/>
                <w:kern w:val="0"/>
                <w:sz w:val="20"/>
                <w:szCs w:val="24"/>
              </w:rPr>
              <w:t>内含油管路、含油仪器进行巡查，发现质量问题及时更换</w:t>
            </w:r>
            <w:r w:rsidRPr="00505D48">
              <w:rPr>
                <w:rFonts w:ascii="仿宋" w:eastAsia="仿宋" w:hAnsi="仿宋" w:cs="Times New Roman"/>
                <w:color w:val="000000" w:themeColor="text1"/>
                <w:kern w:val="0"/>
                <w:sz w:val="20"/>
                <w:szCs w:val="24"/>
              </w:rPr>
              <w:t>；</w:t>
            </w:r>
          </w:p>
          <w:p w:rsidR="00F55FB0" w:rsidRPr="00505D48" w:rsidRDefault="000637E9"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F55FB0" w:rsidRPr="00505D48" w:rsidTr="00505D48">
        <w:trPr>
          <w:jc w:val="center"/>
        </w:trPr>
        <w:tc>
          <w:tcPr>
            <w:tcW w:w="30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9-</w:t>
            </w:r>
            <w:r w:rsidR="0046432F" w:rsidRPr="00505D48">
              <w:rPr>
                <w:rFonts w:ascii="仿宋" w:eastAsia="仿宋" w:hAnsi="仿宋" w:cs="Times New Roman"/>
                <w:color w:val="000000" w:themeColor="text1"/>
                <w:kern w:val="0"/>
                <w:sz w:val="20"/>
                <w:szCs w:val="24"/>
              </w:rPr>
              <w:t>9</w:t>
            </w:r>
          </w:p>
        </w:tc>
        <w:tc>
          <w:tcPr>
            <w:tcW w:w="607"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大气沉降</w:t>
            </w:r>
          </w:p>
        </w:tc>
        <w:tc>
          <w:tcPr>
            <w:tcW w:w="4090" w:type="pct"/>
            <w:tcBorders>
              <w:top w:val="nil"/>
              <w:left w:val="nil"/>
              <w:bottom w:val="single" w:sz="4" w:space="0" w:color="auto"/>
              <w:right w:val="single" w:sz="4" w:space="0" w:color="auto"/>
            </w:tcBorders>
            <w:vAlign w:val="center"/>
            <w:hideMark/>
          </w:tcPr>
          <w:p w:rsidR="0046432F"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（1）对渠道周边大气污染源进行排查；</w:t>
            </w:r>
          </w:p>
          <w:p w:rsidR="00F55FB0"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（2）与政府进行合作，对污染源进行治理。</w:t>
            </w:r>
          </w:p>
        </w:tc>
      </w:tr>
      <w:tr w:rsidR="00F55FB0" w:rsidRPr="00505D48" w:rsidTr="00505D48">
        <w:trPr>
          <w:jc w:val="center"/>
        </w:trPr>
        <w:tc>
          <w:tcPr>
            <w:tcW w:w="303" w:type="pct"/>
            <w:tcBorders>
              <w:top w:val="single" w:sz="4" w:space="0" w:color="auto"/>
              <w:left w:val="single" w:sz="4" w:space="0" w:color="auto"/>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9-1</w:t>
            </w:r>
            <w:r w:rsidR="0046432F" w:rsidRPr="00505D48">
              <w:rPr>
                <w:rFonts w:ascii="仿宋" w:eastAsia="仿宋" w:hAnsi="仿宋" w:cs="Times New Roman"/>
                <w:color w:val="000000" w:themeColor="text1"/>
                <w:kern w:val="0"/>
                <w:sz w:val="20"/>
                <w:szCs w:val="24"/>
              </w:rPr>
              <w:t>0</w:t>
            </w:r>
          </w:p>
        </w:tc>
        <w:tc>
          <w:tcPr>
            <w:tcW w:w="607" w:type="pct"/>
            <w:tcBorders>
              <w:top w:val="nil"/>
              <w:left w:val="nil"/>
              <w:bottom w:val="single" w:sz="4" w:space="0" w:color="auto"/>
              <w:right w:val="single" w:sz="4" w:space="0" w:color="auto"/>
            </w:tcBorders>
            <w:vAlign w:val="center"/>
            <w:hideMark/>
          </w:tcPr>
          <w:p w:rsidR="00F55FB0" w:rsidRPr="00505D48" w:rsidRDefault="00F55FB0" w:rsidP="00505D48">
            <w:pPr>
              <w:widowControl/>
              <w:snapToGrid w:val="0"/>
              <w:spacing w:line="276" w:lineRule="auto"/>
              <w:jc w:val="center"/>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藻类生长因子</w:t>
            </w:r>
          </w:p>
        </w:tc>
        <w:tc>
          <w:tcPr>
            <w:tcW w:w="4090" w:type="pct"/>
            <w:tcBorders>
              <w:top w:val="nil"/>
              <w:left w:val="nil"/>
              <w:bottom w:val="single" w:sz="4" w:space="0" w:color="auto"/>
              <w:right w:val="single" w:sz="4" w:space="0" w:color="auto"/>
            </w:tcBorders>
            <w:vAlign w:val="center"/>
            <w:hideMark/>
          </w:tcPr>
          <w:p w:rsidR="0046432F"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（1）加强对渠道水体进行巡查，尤其是水流比较平缓渠段，发现异常及时上报上级单位及部门；</w:t>
            </w:r>
          </w:p>
          <w:p w:rsidR="00F55FB0" w:rsidRPr="00505D48" w:rsidRDefault="00F55FB0" w:rsidP="00505D48">
            <w:pPr>
              <w:widowControl/>
              <w:snapToGrid w:val="0"/>
              <w:spacing w:line="276" w:lineRule="auto"/>
              <w:jc w:val="left"/>
              <w:rPr>
                <w:rFonts w:ascii="仿宋" w:eastAsia="仿宋" w:hAnsi="仿宋" w:cs="Times New Roman"/>
                <w:color w:val="000000" w:themeColor="text1"/>
                <w:kern w:val="0"/>
                <w:sz w:val="20"/>
                <w:szCs w:val="24"/>
              </w:rPr>
            </w:pPr>
            <w:r w:rsidRPr="00505D48">
              <w:rPr>
                <w:rFonts w:ascii="仿宋" w:eastAsia="仿宋" w:hAnsi="仿宋" w:cs="Times New Roman"/>
                <w:color w:val="000000" w:themeColor="text1"/>
                <w:kern w:val="0"/>
                <w:sz w:val="20"/>
                <w:szCs w:val="24"/>
              </w:rPr>
              <w:t>（2）完善相关监测设备，重点关注与藻类生长相关的生长因子，与相关部门协调处理，对藻类生长因子进行控制。</w:t>
            </w:r>
          </w:p>
        </w:tc>
      </w:tr>
    </w:tbl>
    <w:p w:rsidR="0008554C" w:rsidRPr="00AB7012" w:rsidRDefault="0008554C" w:rsidP="0008554C">
      <w:pPr>
        <w:pStyle w:val="10"/>
        <w:ind w:firstLineChars="0" w:firstLine="0"/>
        <w:jc w:val="center"/>
        <w:outlineLvl w:val="9"/>
        <w:rPr>
          <w:rFonts w:ascii="Times New Roman" w:hAnsi="Times New Roman" w:cs="Times New Roman"/>
        </w:rPr>
      </w:pPr>
    </w:p>
    <w:p w:rsidR="0008554C" w:rsidRPr="00AB7012" w:rsidRDefault="00FA5DA0" w:rsidP="0008554C">
      <w:pPr>
        <w:pStyle w:val="10"/>
        <w:ind w:firstLineChars="0" w:firstLine="0"/>
        <w:jc w:val="center"/>
        <w:outlineLvl w:val="9"/>
        <w:rPr>
          <w:rFonts w:ascii="Times New Roman" w:hAnsi="Times New Roman" w:cs="Times New Roman"/>
        </w:rPr>
      </w:pPr>
      <w:r>
        <w:rPr>
          <w:rFonts w:ascii="Times New Roman" w:hAnsi="Times New Roman" w:cs="Times New Roman"/>
        </w:rPr>
        <w:br w:type="column"/>
      </w:r>
      <w:r w:rsidR="0008554C" w:rsidRPr="00AB7012">
        <w:rPr>
          <w:rFonts w:ascii="Times New Roman" w:hAnsi="Times New Roman" w:cs="Times New Roman"/>
        </w:rPr>
        <w:lastRenderedPageBreak/>
        <w:t>表</w:t>
      </w:r>
      <w:r w:rsidR="0008554C" w:rsidRPr="00AB7012">
        <w:rPr>
          <w:rFonts w:ascii="Times New Roman" w:hAnsi="Times New Roman" w:cs="Times New Roman"/>
        </w:rPr>
        <w:t xml:space="preserve">3.3-9  </w:t>
      </w:r>
      <w:r w:rsidR="0008554C" w:rsidRPr="00AB7012">
        <w:rPr>
          <w:rFonts w:ascii="Times New Roman" w:hAnsi="Times New Roman" w:cs="Times New Roman"/>
        </w:rPr>
        <w:t>水质</w:t>
      </w:r>
      <w:r w:rsidR="00D21A7D">
        <w:rPr>
          <w:rFonts w:ascii="Times New Roman" w:hAnsi="Times New Roman" w:cs="Times New Roman"/>
        </w:rPr>
        <w:t>风险控制措施</w:t>
      </w:r>
      <w:r w:rsidR="0008554C" w:rsidRPr="00AB7012">
        <w:rPr>
          <w:rFonts w:ascii="Times New Roman" w:hAnsi="Times New Roman" w:cs="Times New Roman"/>
        </w:rPr>
        <w:t>一览表</w:t>
      </w:r>
    </w:p>
    <w:tbl>
      <w:tblPr>
        <w:tblW w:w="5000" w:type="pct"/>
        <w:jc w:val="center"/>
        <w:tblLook w:val="04A0"/>
      </w:tblPr>
      <w:tblGrid>
        <w:gridCol w:w="726"/>
        <w:gridCol w:w="1447"/>
        <w:gridCol w:w="12045"/>
      </w:tblGrid>
      <w:tr w:rsidR="00F55FB0" w:rsidRPr="00AB7012" w:rsidTr="00505D48">
        <w:trPr>
          <w:tblHeade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序号</w:t>
            </w:r>
          </w:p>
        </w:tc>
        <w:tc>
          <w:tcPr>
            <w:tcW w:w="509" w:type="pct"/>
            <w:tcBorders>
              <w:top w:val="single" w:sz="4" w:space="0" w:color="auto"/>
              <w:left w:val="nil"/>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风险事件</w:t>
            </w:r>
          </w:p>
        </w:tc>
        <w:tc>
          <w:tcPr>
            <w:tcW w:w="4236" w:type="pct"/>
            <w:tcBorders>
              <w:top w:val="single" w:sz="4" w:space="0" w:color="auto"/>
              <w:left w:val="nil"/>
              <w:bottom w:val="single" w:sz="4" w:space="0" w:color="auto"/>
              <w:right w:val="single" w:sz="4" w:space="0" w:color="auto"/>
            </w:tcBorders>
            <w:noWrap/>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控制措施</w:t>
            </w:r>
          </w:p>
        </w:tc>
      </w:tr>
      <w:tr w:rsidR="00F55FB0" w:rsidRPr="00AB7012" w:rsidTr="00505D48">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1</w:t>
            </w:r>
          </w:p>
        </w:tc>
        <w:tc>
          <w:tcPr>
            <w:tcW w:w="509" w:type="pct"/>
            <w:tcBorders>
              <w:top w:val="single" w:sz="4" w:space="0" w:color="auto"/>
              <w:left w:val="nil"/>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交通事故导致的水污染</w:t>
            </w:r>
          </w:p>
        </w:tc>
        <w:tc>
          <w:tcPr>
            <w:tcW w:w="4236" w:type="pct"/>
            <w:tcBorders>
              <w:top w:val="nil"/>
              <w:left w:val="nil"/>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1</w:t>
            </w:r>
            <w:r w:rsidRPr="00AB7012">
              <w:rPr>
                <w:rFonts w:ascii="Times New Roman" w:eastAsia="仿宋" w:hAnsi="Times New Roman" w:cs="Times New Roman"/>
                <w:color w:val="000000" w:themeColor="text1"/>
                <w:kern w:val="0"/>
                <w:sz w:val="20"/>
                <w:szCs w:val="24"/>
              </w:rPr>
              <w:t>）事故发生后，立即核实水质污染状况、发展趋势及实际危害程度，并按照《水污染事件应急预案》相关程序和要求进行上报；</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2</w:t>
            </w:r>
            <w:r w:rsidRPr="00AB7012">
              <w:rPr>
                <w:rFonts w:ascii="Times New Roman" w:eastAsia="仿宋" w:hAnsi="Times New Roman" w:cs="Times New Roman"/>
                <w:color w:val="000000" w:themeColor="text1"/>
                <w:kern w:val="0"/>
                <w:sz w:val="20"/>
                <w:szCs w:val="24"/>
              </w:rPr>
              <w:t>）组织抢险人员赶往现场，按《水污染事件应急预案》相关要求开展先期处置工作，控制污染源扩散；</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3</w:t>
            </w:r>
            <w:r w:rsidRPr="00AB7012">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r w:rsidR="00F55FB0" w:rsidRPr="00AB7012" w:rsidTr="00505D48">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2</w:t>
            </w:r>
          </w:p>
        </w:tc>
        <w:tc>
          <w:tcPr>
            <w:tcW w:w="509" w:type="pct"/>
            <w:tcBorders>
              <w:top w:val="single" w:sz="4" w:space="0" w:color="auto"/>
              <w:left w:val="nil"/>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地表水污染</w:t>
            </w:r>
          </w:p>
        </w:tc>
        <w:tc>
          <w:tcPr>
            <w:tcW w:w="4236" w:type="pct"/>
            <w:tcBorders>
              <w:top w:val="nil"/>
              <w:left w:val="nil"/>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1</w:t>
            </w:r>
            <w:r w:rsidRPr="00AB7012">
              <w:rPr>
                <w:rFonts w:ascii="Times New Roman" w:eastAsia="仿宋" w:hAnsi="Times New Roman" w:cs="Times New Roman"/>
                <w:color w:val="000000" w:themeColor="text1"/>
                <w:kern w:val="0"/>
                <w:sz w:val="20"/>
                <w:szCs w:val="24"/>
              </w:rPr>
              <w:t>）事故发生后，立即核实水质污染状况，查明事件起因、发展趋势及实际危害程度，并按照《水污染事件应急预案》相关程序和要求进行上报；</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2</w:t>
            </w:r>
            <w:r w:rsidRPr="00AB7012">
              <w:rPr>
                <w:rFonts w:ascii="Times New Roman" w:eastAsia="仿宋" w:hAnsi="Times New Roman" w:cs="Times New Roman"/>
                <w:color w:val="000000" w:themeColor="text1"/>
                <w:kern w:val="0"/>
                <w:sz w:val="20"/>
                <w:szCs w:val="24"/>
              </w:rPr>
              <w:t>）配合水质应急部门赶赴现场进行应急监测，及时向上级单位和部门报告水污染事件监测和初步调查及相关进展情况</w:t>
            </w:r>
            <w:r w:rsidR="0046432F">
              <w:rPr>
                <w:rFonts w:ascii="Times New Roman" w:eastAsia="仿宋" w:hAnsi="Times New Roman" w:cs="Times New Roman"/>
                <w:color w:val="000000" w:themeColor="text1"/>
                <w:kern w:val="0"/>
                <w:sz w:val="20"/>
                <w:szCs w:val="24"/>
              </w:rPr>
              <w:t>；</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3</w:t>
            </w:r>
            <w:r w:rsidRPr="00AB7012">
              <w:rPr>
                <w:rFonts w:ascii="Times New Roman" w:eastAsia="仿宋" w:hAnsi="Times New Roman" w:cs="Times New Roman"/>
                <w:color w:val="000000" w:themeColor="text1"/>
                <w:kern w:val="0"/>
                <w:sz w:val="20"/>
                <w:szCs w:val="24"/>
              </w:rPr>
              <w:t>）组织抢险人员赶往现场，开展先期处置工作，并与地方政府相关部门合作协调尽最大可能的切断污染源，控制污染物入渠；</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4</w:t>
            </w:r>
            <w:r w:rsidRPr="00AB7012">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r w:rsidR="00F55FB0" w:rsidRPr="00AB7012" w:rsidTr="00505D48">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3</w:t>
            </w:r>
          </w:p>
        </w:tc>
        <w:tc>
          <w:tcPr>
            <w:tcW w:w="509" w:type="pct"/>
            <w:tcBorders>
              <w:top w:val="single" w:sz="4" w:space="0" w:color="auto"/>
              <w:left w:val="nil"/>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地下水污染</w:t>
            </w:r>
          </w:p>
        </w:tc>
        <w:tc>
          <w:tcPr>
            <w:tcW w:w="4236" w:type="pct"/>
            <w:tcBorders>
              <w:top w:val="nil"/>
              <w:left w:val="nil"/>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1</w:t>
            </w:r>
            <w:r w:rsidRPr="00AB7012">
              <w:rPr>
                <w:rFonts w:ascii="Times New Roman" w:eastAsia="仿宋" w:hAnsi="Times New Roman" w:cs="Times New Roman"/>
                <w:color w:val="000000" w:themeColor="text1"/>
                <w:kern w:val="0"/>
                <w:sz w:val="20"/>
                <w:szCs w:val="24"/>
              </w:rPr>
              <w:t>）事故发生后，立即核实水质污染状况，查明事件起因、发展趋势及实际危害程度，并按照《水污染事件应急预案》相关程序和要求进行上报；</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2</w:t>
            </w:r>
            <w:r w:rsidRPr="00AB7012">
              <w:rPr>
                <w:rFonts w:ascii="Times New Roman" w:eastAsia="仿宋" w:hAnsi="Times New Roman" w:cs="Times New Roman"/>
                <w:color w:val="000000" w:themeColor="text1"/>
                <w:kern w:val="0"/>
                <w:sz w:val="20"/>
                <w:szCs w:val="24"/>
              </w:rPr>
              <w:t>）配合水质应急部门赶赴现场进行应急监测，及时向上级单位和部门报告水污染事件监测和初步调查及相关进展情况</w:t>
            </w:r>
            <w:r w:rsidR="0046432F">
              <w:rPr>
                <w:rFonts w:ascii="Times New Roman" w:eastAsia="仿宋" w:hAnsi="Times New Roman" w:cs="Times New Roman"/>
                <w:color w:val="000000" w:themeColor="text1"/>
                <w:kern w:val="0"/>
                <w:sz w:val="20"/>
                <w:szCs w:val="24"/>
              </w:rPr>
              <w:t>；</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3</w:t>
            </w:r>
            <w:r w:rsidRPr="00AB7012">
              <w:rPr>
                <w:rFonts w:ascii="Times New Roman" w:eastAsia="仿宋" w:hAnsi="Times New Roman" w:cs="Times New Roman"/>
                <w:color w:val="000000" w:themeColor="text1"/>
                <w:kern w:val="0"/>
                <w:sz w:val="20"/>
                <w:szCs w:val="24"/>
              </w:rPr>
              <w:t>）组织抢险人员赶往现场，开展先期处置工作，并与地方政府相关部门合作协调尽最大可能的切断污染源，控制污染物入渠；</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4</w:t>
            </w:r>
            <w:r w:rsidRPr="00AB7012">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r w:rsidR="00F55FB0" w:rsidRPr="00AB7012" w:rsidTr="00505D48">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4</w:t>
            </w:r>
          </w:p>
        </w:tc>
        <w:tc>
          <w:tcPr>
            <w:tcW w:w="509" w:type="pct"/>
            <w:tcBorders>
              <w:top w:val="single" w:sz="4" w:space="0" w:color="auto"/>
              <w:left w:val="nil"/>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大气污染</w:t>
            </w:r>
          </w:p>
        </w:tc>
        <w:tc>
          <w:tcPr>
            <w:tcW w:w="4236" w:type="pct"/>
            <w:tcBorders>
              <w:top w:val="nil"/>
              <w:left w:val="nil"/>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1</w:t>
            </w:r>
            <w:r w:rsidRPr="00AB7012">
              <w:rPr>
                <w:rFonts w:ascii="Times New Roman" w:eastAsia="仿宋" w:hAnsi="Times New Roman" w:cs="Times New Roman"/>
                <w:color w:val="000000" w:themeColor="text1"/>
                <w:kern w:val="0"/>
                <w:sz w:val="20"/>
                <w:szCs w:val="24"/>
              </w:rPr>
              <w:t>）组织人员对水面进行定期巡查，发现异常及时上报总调中心，加大流量解决大气污染沉降对水体造成的污染</w:t>
            </w:r>
            <w:r w:rsidR="0046432F">
              <w:rPr>
                <w:rFonts w:ascii="Times New Roman" w:eastAsia="仿宋" w:hAnsi="Times New Roman" w:cs="Times New Roman"/>
                <w:color w:val="000000" w:themeColor="text1"/>
                <w:kern w:val="0"/>
                <w:sz w:val="20"/>
                <w:szCs w:val="24"/>
              </w:rPr>
              <w:t>；</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2</w:t>
            </w:r>
            <w:r w:rsidRPr="00AB7012">
              <w:rPr>
                <w:rFonts w:ascii="Times New Roman" w:eastAsia="仿宋" w:hAnsi="Times New Roman" w:cs="Times New Roman"/>
                <w:color w:val="000000" w:themeColor="text1"/>
                <w:kern w:val="0"/>
                <w:sz w:val="20"/>
                <w:szCs w:val="24"/>
              </w:rPr>
              <w:t>）与地方政府相关部门合作协调解决污染源。</w:t>
            </w:r>
          </w:p>
        </w:tc>
      </w:tr>
      <w:tr w:rsidR="00F55FB0" w:rsidRPr="00AB7012" w:rsidTr="00505D48">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5</w:t>
            </w:r>
          </w:p>
        </w:tc>
        <w:tc>
          <w:tcPr>
            <w:tcW w:w="509" w:type="pct"/>
            <w:tcBorders>
              <w:top w:val="single" w:sz="4" w:space="0" w:color="auto"/>
              <w:left w:val="nil"/>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藻类</w:t>
            </w:r>
          </w:p>
        </w:tc>
        <w:tc>
          <w:tcPr>
            <w:tcW w:w="4236" w:type="pct"/>
            <w:tcBorders>
              <w:top w:val="nil"/>
              <w:left w:val="nil"/>
              <w:bottom w:val="single" w:sz="4" w:space="0" w:color="auto"/>
              <w:right w:val="single" w:sz="4" w:space="0" w:color="auto"/>
            </w:tcBorders>
            <w:vAlign w:val="center"/>
            <w:hideMark/>
          </w:tcPr>
          <w:p w:rsidR="0046432F"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1</w:t>
            </w:r>
            <w:r w:rsidRPr="00AB7012">
              <w:rPr>
                <w:rFonts w:ascii="Times New Roman" w:eastAsia="仿宋" w:hAnsi="Times New Roman" w:cs="Times New Roman"/>
                <w:color w:val="000000" w:themeColor="text1"/>
                <w:kern w:val="0"/>
                <w:sz w:val="20"/>
                <w:szCs w:val="24"/>
              </w:rPr>
              <w:t>）对水体进行观察取样，发现异常后及时上报上级单位和部门；</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2</w:t>
            </w:r>
            <w:r w:rsidRPr="00AB7012">
              <w:rPr>
                <w:rFonts w:ascii="Times New Roman" w:eastAsia="仿宋" w:hAnsi="Times New Roman" w:cs="Times New Roman"/>
                <w:color w:val="000000" w:themeColor="text1"/>
                <w:kern w:val="0"/>
                <w:sz w:val="20"/>
                <w:szCs w:val="24"/>
              </w:rPr>
              <w:t>）发生藻类</w:t>
            </w:r>
            <w:r w:rsidR="0046432F">
              <w:rPr>
                <w:rFonts w:ascii="Times New Roman" w:eastAsia="仿宋" w:hAnsi="Times New Roman" w:cs="Times New Roman" w:hint="eastAsia"/>
                <w:color w:val="000000" w:themeColor="text1"/>
                <w:kern w:val="0"/>
                <w:sz w:val="20"/>
                <w:szCs w:val="24"/>
              </w:rPr>
              <w:t>事件</w:t>
            </w:r>
            <w:r w:rsidRPr="00AB7012">
              <w:rPr>
                <w:rFonts w:ascii="Times New Roman" w:eastAsia="仿宋" w:hAnsi="Times New Roman" w:cs="Times New Roman"/>
                <w:color w:val="000000" w:themeColor="text1"/>
                <w:kern w:val="0"/>
                <w:sz w:val="20"/>
                <w:szCs w:val="24"/>
              </w:rPr>
              <w:t>后，通过增大流速，避开藻类适宜的生长条件；</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3</w:t>
            </w:r>
            <w:r w:rsidRPr="00AB7012">
              <w:rPr>
                <w:rFonts w:ascii="Times New Roman" w:eastAsia="仿宋" w:hAnsi="Times New Roman" w:cs="Times New Roman"/>
                <w:color w:val="000000" w:themeColor="text1"/>
                <w:kern w:val="0"/>
                <w:sz w:val="20"/>
                <w:szCs w:val="24"/>
              </w:rPr>
              <w:t>）发生藻类</w:t>
            </w:r>
            <w:r w:rsidR="0046432F">
              <w:rPr>
                <w:rFonts w:ascii="Times New Roman" w:eastAsia="仿宋" w:hAnsi="Times New Roman" w:cs="Times New Roman" w:hint="eastAsia"/>
                <w:color w:val="000000" w:themeColor="text1"/>
                <w:kern w:val="0"/>
                <w:sz w:val="20"/>
                <w:szCs w:val="24"/>
              </w:rPr>
              <w:t>事件</w:t>
            </w:r>
            <w:r w:rsidRPr="00AB7012">
              <w:rPr>
                <w:rFonts w:ascii="Times New Roman" w:eastAsia="仿宋" w:hAnsi="Times New Roman" w:cs="Times New Roman"/>
                <w:color w:val="000000" w:themeColor="text1"/>
                <w:kern w:val="0"/>
                <w:sz w:val="20"/>
                <w:szCs w:val="24"/>
              </w:rPr>
              <w:t>后，建议通过机械打捞、过滤等物理方法除藻。</w:t>
            </w:r>
          </w:p>
        </w:tc>
      </w:tr>
      <w:tr w:rsidR="00F55FB0" w:rsidRPr="00AB7012" w:rsidTr="00505D48">
        <w:trP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6</w:t>
            </w:r>
          </w:p>
        </w:tc>
        <w:tc>
          <w:tcPr>
            <w:tcW w:w="509" w:type="pct"/>
            <w:tcBorders>
              <w:top w:val="single" w:sz="4" w:space="0" w:color="auto"/>
              <w:left w:val="nil"/>
              <w:bottom w:val="single" w:sz="4" w:space="0" w:color="auto"/>
              <w:right w:val="single" w:sz="4" w:space="0" w:color="auto"/>
            </w:tcBorders>
            <w:vAlign w:val="center"/>
            <w:hideMark/>
          </w:tcPr>
          <w:p w:rsidR="00F55FB0" w:rsidRPr="00AB7012" w:rsidRDefault="00F55FB0" w:rsidP="00505D48">
            <w:pPr>
              <w:widowControl/>
              <w:snapToGrid w:val="0"/>
              <w:spacing w:line="276" w:lineRule="auto"/>
              <w:jc w:val="center"/>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建筑物漏油污染</w:t>
            </w:r>
          </w:p>
        </w:tc>
        <w:tc>
          <w:tcPr>
            <w:tcW w:w="4236" w:type="pct"/>
            <w:tcBorders>
              <w:top w:val="nil"/>
              <w:left w:val="nil"/>
              <w:bottom w:val="single" w:sz="4" w:space="0" w:color="auto"/>
              <w:right w:val="single" w:sz="4" w:space="0" w:color="auto"/>
            </w:tcBorders>
            <w:vAlign w:val="center"/>
            <w:hideMark/>
          </w:tcPr>
          <w:p w:rsidR="0046432F"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1</w:t>
            </w:r>
            <w:r w:rsidRPr="00AB7012">
              <w:rPr>
                <w:rFonts w:ascii="Times New Roman" w:eastAsia="仿宋" w:hAnsi="Times New Roman" w:cs="Times New Roman"/>
                <w:color w:val="000000" w:themeColor="text1"/>
                <w:kern w:val="0"/>
                <w:sz w:val="20"/>
                <w:szCs w:val="24"/>
              </w:rPr>
              <w:t>）组织巡查人员对水体的油花情况进行巡查，发现异常及时上报上级单位和部门；</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2</w:t>
            </w:r>
            <w:r w:rsidRPr="00AB7012">
              <w:rPr>
                <w:rFonts w:ascii="Times New Roman" w:eastAsia="仿宋" w:hAnsi="Times New Roman" w:cs="Times New Roman"/>
                <w:color w:val="000000" w:themeColor="text1"/>
                <w:kern w:val="0"/>
                <w:sz w:val="20"/>
                <w:szCs w:val="24"/>
              </w:rPr>
              <w:t>）节制闸、分水口等现场值班人员，立即寻找漏油点并进行堵漏；</w:t>
            </w:r>
          </w:p>
          <w:p w:rsidR="0046432F"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3</w:t>
            </w:r>
            <w:r w:rsidRPr="00AB7012">
              <w:rPr>
                <w:rFonts w:ascii="Times New Roman" w:eastAsia="仿宋" w:hAnsi="Times New Roman" w:cs="Times New Roman"/>
                <w:color w:val="000000" w:themeColor="text1"/>
                <w:kern w:val="0"/>
                <w:sz w:val="20"/>
                <w:szCs w:val="24"/>
              </w:rPr>
              <w:t>）按照《水污染事件应急预案》相关要求开展先期处置工作，控制污染源扩散；</w:t>
            </w:r>
          </w:p>
          <w:p w:rsidR="00F55FB0" w:rsidRPr="00AB7012" w:rsidRDefault="00F55FB0" w:rsidP="00505D48">
            <w:pPr>
              <w:widowControl/>
              <w:snapToGrid w:val="0"/>
              <w:spacing w:line="276" w:lineRule="auto"/>
              <w:jc w:val="left"/>
              <w:rPr>
                <w:rFonts w:ascii="Times New Roman" w:eastAsia="仿宋" w:hAnsi="Times New Roman" w:cs="Times New Roman"/>
                <w:color w:val="000000" w:themeColor="text1"/>
                <w:kern w:val="0"/>
                <w:sz w:val="20"/>
                <w:szCs w:val="24"/>
              </w:rPr>
            </w:pPr>
            <w:r w:rsidRPr="00AB7012">
              <w:rPr>
                <w:rFonts w:ascii="Times New Roman" w:eastAsia="仿宋" w:hAnsi="Times New Roman" w:cs="Times New Roman"/>
                <w:color w:val="000000" w:themeColor="text1"/>
                <w:kern w:val="0"/>
                <w:sz w:val="20"/>
                <w:szCs w:val="24"/>
              </w:rPr>
              <w:t>（</w:t>
            </w:r>
            <w:r w:rsidRPr="00AB7012">
              <w:rPr>
                <w:rFonts w:ascii="Times New Roman" w:eastAsia="仿宋" w:hAnsi="Times New Roman" w:cs="Times New Roman"/>
                <w:color w:val="000000" w:themeColor="text1"/>
                <w:kern w:val="0"/>
                <w:sz w:val="20"/>
                <w:szCs w:val="24"/>
              </w:rPr>
              <w:t>4</w:t>
            </w:r>
            <w:r w:rsidRPr="00AB7012">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bl>
    <w:p w:rsidR="00D26F64" w:rsidRPr="00AB7012" w:rsidRDefault="00D26F64" w:rsidP="0008554C">
      <w:pPr>
        <w:pStyle w:val="10"/>
        <w:ind w:firstLineChars="0" w:firstLine="0"/>
        <w:jc w:val="center"/>
        <w:outlineLvl w:val="9"/>
        <w:rPr>
          <w:rFonts w:hAnsi="黑体" w:cs="Times New Roman"/>
        </w:rPr>
      </w:pPr>
    </w:p>
    <w:p w:rsidR="0008554C" w:rsidRPr="00AB7012" w:rsidRDefault="0008554C" w:rsidP="00377DFB">
      <w:pPr>
        <w:pStyle w:val="085"/>
        <w:ind w:firstLine="560"/>
        <w:rPr>
          <w:rFonts w:ascii="Times New Roman" w:hAnsi="Times New Roman" w:cs="Times New Roman"/>
        </w:rPr>
      </w:pPr>
    </w:p>
    <w:p w:rsidR="0008554C" w:rsidRPr="00AB7012" w:rsidRDefault="0008554C" w:rsidP="0008554C"/>
    <w:p w:rsidR="00377DFB" w:rsidRPr="00AB7012" w:rsidRDefault="00377DFB" w:rsidP="0008554C">
      <w:pPr>
        <w:sectPr w:rsidR="00377DFB" w:rsidRPr="00AB7012" w:rsidSect="003B3A70">
          <w:footerReference w:type="default" r:id="rId13"/>
          <w:pgSz w:w="16838" w:h="11906" w:orient="landscape"/>
          <w:pgMar w:top="1418" w:right="1418" w:bottom="1418" w:left="1418" w:header="851" w:footer="992" w:gutter="0"/>
          <w:pgNumType w:start="1"/>
          <w:cols w:space="425"/>
          <w:docGrid w:type="lines" w:linePitch="312"/>
        </w:sectPr>
      </w:pPr>
    </w:p>
    <w:p w:rsidR="006D2AC0" w:rsidRPr="00AB7012" w:rsidRDefault="006D2AC0" w:rsidP="006D2AC0">
      <w:pPr>
        <w:pStyle w:val="1"/>
        <w:rPr>
          <w:kern w:val="0"/>
        </w:rPr>
      </w:pPr>
      <w:bookmarkStart w:id="35" w:name="_Toc524644158"/>
      <w:r w:rsidRPr="00AB7012">
        <w:rPr>
          <w:kern w:val="0"/>
        </w:rPr>
        <w:lastRenderedPageBreak/>
        <w:t xml:space="preserve">4 </w:t>
      </w:r>
      <w:r w:rsidRPr="00AB7012">
        <w:rPr>
          <w:rFonts w:hint="eastAsia"/>
          <w:kern w:val="0"/>
        </w:rPr>
        <w:t>综合评价</w:t>
      </w:r>
      <w:r>
        <w:rPr>
          <w:rFonts w:hint="eastAsia"/>
          <w:kern w:val="0"/>
        </w:rPr>
        <w:t>及工作建议</w:t>
      </w:r>
      <w:bookmarkEnd w:id="35"/>
    </w:p>
    <w:p w:rsidR="006D2AC0"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本次评估，穿黄管理处风险综合等级为</w:t>
      </w:r>
      <w:r w:rsidRPr="00AB7012">
        <w:rPr>
          <w:rFonts w:ascii="Times New Roman" w:eastAsia="仿宋" w:hAnsi="Times New Roman" w:cs="Times New Roman"/>
          <w:sz w:val="30"/>
          <w:szCs w:val="30"/>
        </w:rPr>
        <w:t>II</w:t>
      </w:r>
      <w:r w:rsidRPr="00AB7012">
        <w:rPr>
          <w:rFonts w:ascii="Times New Roman" w:eastAsia="仿宋" w:hAnsi="Times New Roman" w:cs="Times New Roman" w:hint="eastAsia"/>
          <w:sz w:val="30"/>
          <w:szCs w:val="30"/>
        </w:rPr>
        <w:t>级，属于可容忍风险。</w:t>
      </w:r>
    </w:p>
    <w:p w:rsidR="006D2AC0" w:rsidRPr="00C45163" w:rsidRDefault="006D2AC0" w:rsidP="006D2AC0">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6D2AC0" w:rsidRPr="00642F76" w:rsidRDefault="006D2AC0" w:rsidP="006D2AC0">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（一）穿黄隧洞</w:t>
      </w:r>
    </w:p>
    <w:p w:rsidR="006D2AC0" w:rsidRPr="00AB7012" w:rsidRDefault="006D2AC0" w:rsidP="006D2AC0">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w:t>
      </w:r>
      <w:r>
        <w:rPr>
          <w:rFonts w:ascii="Times New Roman" w:eastAsia="仿宋" w:hAnsi="Times New Roman" w:cs="Times New Roman" w:hint="eastAsia"/>
          <w:sz w:val="30"/>
          <w:szCs w:val="30"/>
        </w:rPr>
        <w:t>1</w:t>
      </w:r>
      <w:r>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进口建筑物</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进口建筑物位于</w:t>
      </w:r>
      <w:proofErr w:type="gramStart"/>
      <w:r w:rsidRPr="00AB7012">
        <w:rPr>
          <w:rFonts w:ascii="Times New Roman" w:eastAsia="仿宋" w:hAnsi="Times New Roman" w:cs="Times New Roman" w:hint="eastAsia"/>
          <w:sz w:val="30"/>
          <w:szCs w:val="30"/>
        </w:rPr>
        <w:t>南岸深挖方</w:t>
      </w:r>
      <w:proofErr w:type="gramEnd"/>
      <w:r w:rsidRPr="00AB7012">
        <w:rPr>
          <w:rFonts w:ascii="Times New Roman" w:eastAsia="仿宋" w:hAnsi="Times New Roman" w:cs="Times New Roman" w:hint="eastAsia"/>
          <w:sz w:val="30"/>
          <w:szCs w:val="30"/>
        </w:rPr>
        <w:t>段，最大挖深达</w:t>
      </w:r>
      <w:r w:rsidRPr="00AB7012">
        <w:rPr>
          <w:rFonts w:ascii="Times New Roman" w:eastAsia="仿宋" w:hAnsi="Times New Roman" w:cs="Times New Roman" w:hint="eastAsia"/>
          <w:sz w:val="30"/>
          <w:szCs w:val="30"/>
        </w:rPr>
        <w:t>50</w:t>
      </w:r>
      <w:r w:rsidRPr="00AB7012">
        <w:rPr>
          <w:rFonts w:ascii="Times New Roman" w:eastAsia="仿宋" w:hAnsi="Times New Roman" w:cs="Times New Roman" w:hint="eastAsia"/>
          <w:sz w:val="30"/>
          <w:szCs w:val="30"/>
        </w:rPr>
        <w:t>余米，边坡坡度为</w:t>
      </w:r>
      <w:r w:rsidRPr="00AB7012">
        <w:rPr>
          <w:rFonts w:ascii="Times New Roman" w:eastAsia="仿宋" w:hAnsi="Times New Roman" w:cs="Times New Roman" w:hint="eastAsia"/>
          <w:sz w:val="30"/>
          <w:szCs w:val="30"/>
        </w:rPr>
        <w:t>1</w:t>
      </w: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0.7-1</w:t>
      </w: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2.25</w:t>
      </w:r>
      <w:r w:rsidRPr="00AB7012">
        <w:rPr>
          <w:rFonts w:ascii="Times New Roman" w:eastAsia="仿宋" w:hAnsi="Times New Roman" w:cs="Times New Roman" w:hint="eastAsia"/>
          <w:sz w:val="30"/>
          <w:szCs w:val="30"/>
        </w:rPr>
        <w:t>，天然状况下地下水位远高于渠道水位，受暴雨和地下水位变幅影响较大，存在发生边坡失稳、衬砌板隆起等风险事件的可能，同时为保证长期正常输水，在进口闸前设计有截石坑、拦</w:t>
      </w:r>
      <w:proofErr w:type="gramStart"/>
      <w:r w:rsidRPr="00AB7012">
        <w:rPr>
          <w:rFonts w:ascii="Times New Roman" w:eastAsia="仿宋" w:hAnsi="Times New Roman" w:cs="Times New Roman" w:hint="eastAsia"/>
          <w:sz w:val="30"/>
          <w:szCs w:val="30"/>
        </w:rPr>
        <w:t>污栅等预防</w:t>
      </w:r>
      <w:proofErr w:type="gramEnd"/>
      <w:r w:rsidRPr="00AB7012">
        <w:rPr>
          <w:rFonts w:ascii="Times New Roman" w:eastAsia="仿宋" w:hAnsi="Times New Roman" w:cs="Times New Roman" w:hint="eastAsia"/>
          <w:sz w:val="30"/>
          <w:szCs w:val="30"/>
        </w:rPr>
        <w:t>隧洞淤积和淤堵等设施，需要定期维护和清理。</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针对地区暴雨和地下水位变幅影响，需要具备如下防范措施：</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a</w:t>
      </w:r>
      <w:r w:rsidRPr="00AB7012">
        <w:rPr>
          <w:rFonts w:ascii="Times New Roman" w:eastAsia="仿宋" w:hAnsi="Times New Roman" w:cs="Times New Roman" w:hint="eastAsia"/>
          <w:sz w:val="30"/>
          <w:szCs w:val="30"/>
        </w:rPr>
        <w:t>）密切关注汛期天气预报，对于暴雨引起的边坡冲刷和浸透应提前预防；</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b</w:t>
      </w:r>
      <w:r w:rsidRPr="00AB7012">
        <w:rPr>
          <w:rFonts w:ascii="Times New Roman" w:eastAsia="仿宋" w:hAnsi="Times New Roman" w:cs="Times New Roman" w:hint="eastAsia"/>
          <w:sz w:val="30"/>
          <w:szCs w:val="30"/>
        </w:rPr>
        <w:t>）定期维护和检修进口闸室的融冰和</w:t>
      </w:r>
      <w:proofErr w:type="gramStart"/>
      <w:r w:rsidRPr="00AB7012">
        <w:rPr>
          <w:rFonts w:ascii="Times New Roman" w:eastAsia="仿宋" w:hAnsi="Times New Roman" w:cs="Times New Roman" w:hint="eastAsia"/>
          <w:sz w:val="30"/>
          <w:szCs w:val="30"/>
        </w:rPr>
        <w:t>扰冰</w:t>
      </w:r>
      <w:proofErr w:type="gramEnd"/>
      <w:r w:rsidRPr="00AB7012">
        <w:rPr>
          <w:rFonts w:ascii="Times New Roman" w:eastAsia="仿宋" w:hAnsi="Times New Roman" w:cs="Times New Roman" w:hint="eastAsia"/>
          <w:sz w:val="30"/>
          <w:szCs w:val="30"/>
        </w:rPr>
        <w:t>设施，保证在极端情况下可及时投入使；</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lastRenderedPageBreak/>
        <w:t>（</w:t>
      </w:r>
      <w:r w:rsidRPr="00AB7012">
        <w:rPr>
          <w:rFonts w:ascii="Times New Roman" w:eastAsia="仿宋" w:hAnsi="Times New Roman" w:cs="Times New Roman" w:hint="eastAsia"/>
          <w:sz w:val="30"/>
          <w:szCs w:val="30"/>
        </w:rPr>
        <w:t>c</w:t>
      </w:r>
      <w:r w:rsidRPr="00AB7012">
        <w:rPr>
          <w:rFonts w:ascii="Times New Roman" w:eastAsia="仿宋" w:hAnsi="Times New Roman" w:cs="Times New Roman" w:hint="eastAsia"/>
          <w:sz w:val="30"/>
          <w:szCs w:val="30"/>
        </w:rPr>
        <w:t>）定期检查沉砂池淤泥、淤沙厚度和拦</w:t>
      </w:r>
      <w:proofErr w:type="gramStart"/>
      <w:r w:rsidRPr="00AB7012">
        <w:rPr>
          <w:rFonts w:ascii="Times New Roman" w:eastAsia="仿宋" w:hAnsi="Times New Roman" w:cs="Times New Roman" w:hint="eastAsia"/>
          <w:sz w:val="30"/>
          <w:szCs w:val="30"/>
        </w:rPr>
        <w:t>污栅拦污</w:t>
      </w:r>
      <w:proofErr w:type="gramEnd"/>
      <w:r w:rsidRPr="00AB7012">
        <w:rPr>
          <w:rFonts w:ascii="Times New Roman" w:eastAsia="仿宋" w:hAnsi="Times New Roman" w:cs="Times New Roman" w:hint="eastAsia"/>
          <w:sz w:val="30"/>
          <w:szCs w:val="30"/>
        </w:rPr>
        <w:t>情况；</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d</w:t>
      </w:r>
      <w:r w:rsidRPr="00AB7012">
        <w:rPr>
          <w:rFonts w:ascii="Times New Roman" w:eastAsia="仿宋" w:hAnsi="Times New Roman" w:cs="Times New Roman" w:hint="eastAsia"/>
          <w:sz w:val="30"/>
          <w:szCs w:val="30"/>
        </w:rPr>
        <w:t>）定期巡视边坡排水情况，避免发生排水沟堵塞，积水漫顶现象；</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针对该段过流能力减小、边坡浸透时间长和地下水位明显升高导致边坡塌滑的问题，应及时采取如下解决措施：</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a</w:t>
      </w:r>
      <w:r w:rsidRPr="00AB7012">
        <w:rPr>
          <w:rFonts w:ascii="Times New Roman" w:eastAsia="仿宋" w:hAnsi="Times New Roman" w:cs="Times New Roman" w:hint="eastAsia"/>
          <w:sz w:val="30"/>
          <w:szCs w:val="30"/>
        </w:rPr>
        <w:t>）疏通马道排水沟和坡面排水管；</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b</w:t>
      </w:r>
      <w:r w:rsidRPr="00AB7012">
        <w:rPr>
          <w:rFonts w:ascii="Times New Roman" w:eastAsia="仿宋" w:hAnsi="Times New Roman" w:cs="Times New Roman" w:hint="eastAsia"/>
          <w:sz w:val="30"/>
          <w:szCs w:val="30"/>
        </w:rPr>
        <w:t>）清理</w:t>
      </w:r>
      <w:proofErr w:type="gramStart"/>
      <w:r w:rsidRPr="00AB7012">
        <w:rPr>
          <w:rFonts w:ascii="Times New Roman" w:eastAsia="仿宋" w:hAnsi="Times New Roman" w:cs="Times New Roman" w:hint="eastAsia"/>
          <w:sz w:val="30"/>
          <w:szCs w:val="30"/>
        </w:rPr>
        <w:t>截</w:t>
      </w:r>
      <w:proofErr w:type="gramEnd"/>
      <w:r w:rsidRPr="00AB7012">
        <w:rPr>
          <w:rFonts w:ascii="Times New Roman" w:eastAsia="仿宋" w:hAnsi="Times New Roman" w:cs="Times New Roman" w:hint="eastAsia"/>
          <w:sz w:val="30"/>
          <w:szCs w:val="30"/>
        </w:rPr>
        <w:t>石坑淤泥、淤沙，人工或机械清理拦污栅上的树枝、塑料袋等杂物，保证输水畅通；</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c</w:t>
      </w:r>
      <w:r w:rsidRPr="00AB7012">
        <w:rPr>
          <w:rFonts w:ascii="Times New Roman" w:eastAsia="仿宋" w:hAnsi="Times New Roman" w:cs="Times New Roman" w:hint="eastAsia"/>
          <w:sz w:val="30"/>
          <w:szCs w:val="30"/>
        </w:rPr>
        <w:t>）汛期加强监测边坡地下水水位情况，必要时启动抽排措施；</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d</w:t>
      </w:r>
      <w:r w:rsidRPr="00AB7012">
        <w:rPr>
          <w:rFonts w:ascii="Times New Roman" w:eastAsia="仿宋" w:hAnsi="Times New Roman" w:cs="Times New Roman" w:hint="eastAsia"/>
          <w:sz w:val="30"/>
          <w:szCs w:val="30"/>
        </w:rPr>
        <w:t>）对于已出现的管涌、流</w:t>
      </w:r>
      <w:proofErr w:type="gramStart"/>
      <w:r w:rsidRPr="00AB7012">
        <w:rPr>
          <w:rFonts w:ascii="Times New Roman" w:eastAsia="仿宋" w:hAnsi="Times New Roman" w:cs="Times New Roman" w:hint="eastAsia"/>
          <w:sz w:val="30"/>
          <w:szCs w:val="30"/>
        </w:rPr>
        <w:t>土甚至</w:t>
      </w:r>
      <w:proofErr w:type="gramEnd"/>
      <w:r w:rsidRPr="00AB7012">
        <w:rPr>
          <w:rFonts w:ascii="Times New Roman" w:eastAsia="仿宋" w:hAnsi="Times New Roman" w:cs="Times New Roman" w:hint="eastAsia"/>
          <w:sz w:val="30"/>
          <w:szCs w:val="30"/>
        </w:rPr>
        <w:t>边坡塌滑现象，采用削坡减载、底部支挡、加强排水、清理、</w:t>
      </w:r>
      <w:proofErr w:type="gramStart"/>
      <w:r w:rsidRPr="00AB7012">
        <w:rPr>
          <w:rFonts w:ascii="Times New Roman" w:eastAsia="仿宋" w:hAnsi="Times New Roman" w:cs="Times New Roman" w:hint="eastAsia"/>
          <w:sz w:val="30"/>
          <w:szCs w:val="30"/>
        </w:rPr>
        <w:t>换填等</w:t>
      </w:r>
      <w:proofErr w:type="gramEnd"/>
      <w:r w:rsidRPr="00AB7012">
        <w:rPr>
          <w:rFonts w:ascii="Times New Roman" w:eastAsia="仿宋" w:hAnsi="Times New Roman" w:cs="Times New Roman" w:hint="eastAsia"/>
          <w:sz w:val="30"/>
          <w:szCs w:val="30"/>
        </w:rPr>
        <w:t>措施。</w:t>
      </w:r>
    </w:p>
    <w:p w:rsidR="006D2AC0" w:rsidRPr="00AB7012" w:rsidRDefault="006D2AC0" w:rsidP="006D2AC0">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w:t>
      </w:r>
      <w:r>
        <w:rPr>
          <w:rFonts w:ascii="Times New Roman" w:eastAsia="仿宋" w:hAnsi="Times New Roman" w:cs="Times New Roman" w:hint="eastAsia"/>
          <w:sz w:val="30"/>
          <w:szCs w:val="30"/>
        </w:rPr>
        <w:t>2</w:t>
      </w:r>
      <w:r>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隧洞</w:t>
      </w:r>
      <w:proofErr w:type="gramStart"/>
      <w:r w:rsidRPr="00AB7012">
        <w:rPr>
          <w:rFonts w:ascii="Times New Roman" w:eastAsia="仿宋" w:hAnsi="Times New Roman" w:cs="Times New Roman" w:hint="eastAsia"/>
          <w:sz w:val="30"/>
          <w:szCs w:val="30"/>
        </w:rPr>
        <w:t>洞</w:t>
      </w:r>
      <w:proofErr w:type="gramEnd"/>
      <w:r w:rsidRPr="00AB7012">
        <w:rPr>
          <w:rFonts w:ascii="Times New Roman" w:eastAsia="仿宋" w:hAnsi="Times New Roman" w:cs="Times New Roman" w:hint="eastAsia"/>
          <w:sz w:val="30"/>
          <w:szCs w:val="30"/>
        </w:rPr>
        <w:t>身</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sz w:val="30"/>
          <w:szCs w:val="30"/>
        </w:rPr>
        <w:t>隧洞埋置于黄河河床以下，</w:t>
      </w:r>
      <w:proofErr w:type="gramStart"/>
      <w:r w:rsidRPr="00AB7012">
        <w:rPr>
          <w:rFonts w:ascii="Times New Roman" w:eastAsia="仿宋" w:hAnsi="Times New Roman" w:cs="Times New Roman"/>
          <w:sz w:val="30"/>
          <w:szCs w:val="30"/>
        </w:rPr>
        <w:t>隧洞围土为</w:t>
      </w:r>
      <w:proofErr w:type="gramEnd"/>
      <w:r w:rsidRPr="00AB7012">
        <w:rPr>
          <w:rFonts w:ascii="Times New Roman" w:eastAsia="仿宋" w:hAnsi="Times New Roman" w:cs="Times New Roman"/>
          <w:sz w:val="30"/>
          <w:szCs w:val="30"/>
        </w:rPr>
        <w:t>泥质、沙质河床土，洪水冲蚀河床，会造成隧洞管片外压减小、外压偏载等风险。隧洞内水压力远大于黄河河水压力，故渠水渗漏可能</w:t>
      </w:r>
      <w:proofErr w:type="gramStart"/>
      <w:r w:rsidRPr="00AB7012">
        <w:rPr>
          <w:rFonts w:ascii="Times New Roman" w:eastAsia="仿宋" w:hAnsi="Times New Roman" w:cs="Times New Roman"/>
          <w:sz w:val="30"/>
          <w:szCs w:val="30"/>
        </w:rPr>
        <w:t>造成围土损失</w:t>
      </w:r>
      <w:proofErr w:type="gramEnd"/>
      <w:r w:rsidRPr="00AB7012">
        <w:rPr>
          <w:rFonts w:ascii="Times New Roman" w:eastAsia="仿宋" w:hAnsi="Times New Roman" w:cs="Times New Roman"/>
          <w:sz w:val="30"/>
          <w:szCs w:val="30"/>
        </w:rPr>
        <w:t>、基础破坏。邙山边坡高度达到</w:t>
      </w:r>
      <w:r w:rsidRPr="00AB7012">
        <w:rPr>
          <w:rFonts w:ascii="Times New Roman" w:eastAsia="仿宋" w:hAnsi="Times New Roman" w:cs="Times New Roman" w:hint="eastAsia"/>
          <w:sz w:val="30"/>
          <w:szCs w:val="30"/>
        </w:rPr>
        <w:t>90</w:t>
      </w:r>
      <w:r w:rsidRPr="00AB7012">
        <w:rPr>
          <w:rFonts w:ascii="Times New Roman" w:eastAsia="仿宋" w:hAnsi="Times New Roman" w:cs="Times New Roman" w:hint="eastAsia"/>
          <w:sz w:val="30"/>
          <w:szCs w:val="30"/>
        </w:rPr>
        <w:t>余米，深层滑动可能会危及南岸段隧洞</w:t>
      </w:r>
      <w:proofErr w:type="gramStart"/>
      <w:r w:rsidRPr="00AB7012">
        <w:rPr>
          <w:rFonts w:ascii="Times New Roman" w:eastAsia="仿宋" w:hAnsi="Times New Roman" w:cs="Times New Roman" w:hint="eastAsia"/>
          <w:sz w:val="30"/>
          <w:szCs w:val="30"/>
        </w:rPr>
        <w:t>洞</w:t>
      </w:r>
      <w:proofErr w:type="gramEnd"/>
      <w:r w:rsidRPr="00AB7012">
        <w:rPr>
          <w:rFonts w:ascii="Times New Roman" w:eastAsia="仿宋" w:hAnsi="Times New Roman" w:cs="Times New Roman" w:hint="eastAsia"/>
          <w:sz w:val="30"/>
          <w:szCs w:val="30"/>
        </w:rPr>
        <w:t>身。</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lastRenderedPageBreak/>
        <w:t>针对上述风险，主要防范措施如下：</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a</w:t>
      </w:r>
      <w:r w:rsidRPr="00AB7012">
        <w:rPr>
          <w:rFonts w:ascii="Times New Roman" w:eastAsia="仿宋" w:hAnsi="Times New Roman" w:cs="Times New Roman" w:hint="eastAsia"/>
          <w:sz w:val="30"/>
          <w:szCs w:val="30"/>
        </w:rPr>
        <w:t>）定期</w:t>
      </w: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特别是黄河调水调沙及洪水过后进行河床断面测量，提前预备砂石料；</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b</w:t>
      </w:r>
      <w:r w:rsidRPr="00AB7012">
        <w:rPr>
          <w:rFonts w:ascii="Times New Roman" w:eastAsia="仿宋" w:hAnsi="Times New Roman" w:cs="Times New Roman" w:hint="eastAsia"/>
          <w:sz w:val="30"/>
          <w:szCs w:val="30"/>
        </w:rPr>
        <w:t>）加强渗压、渗流监测，运行调度过程中避免隧洞内水压变幅过大、过快或频率过高；</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c</w:t>
      </w:r>
      <w:r w:rsidRPr="00AB7012">
        <w:rPr>
          <w:rFonts w:ascii="Times New Roman" w:eastAsia="仿宋" w:hAnsi="Times New Roman" w:cs="Times New Roman" w:hint="eastAsia"/>
          <w:sz w:val="30"/>
          <w:szCs w:val="30"/>
        </w:rPr>
        <w:t>）对洞顶以上邙山加强监测，必要时采用削坡</w:t>
      </w:r>
      <w:proofErr w:type="gramStart"/>
      <w:r w:rsidRPr="00AB7012">
        <w:rPr>
          <w:rFonts w:ascii="Times New Roman" w:eastAsia="仿宋" w:hAnsi="Times New Roman" w:cs="Times New Roman" w:hint="eastAsia"/>
          <w:sz w:val="30"/>
          <w:szCs w:val="30"/>
        </w:rPr>
        <w:t>或支挡等</w:t>
      </w:r>
      <w:proofErr w:type="gramEnd"/>
      <w:r w:rsidRPr="00AB7012">
        <w:rPr>
          <w:rFonts w:ascii="Times New Roman" w:eastAsia="仿宋" w:hAnsi="Times New Roman" w:cs="Times New Roman" w:hint="eastAsia"/>
          <w:sz w:val="30"/>
          <w:szCs w:val="30"/>
        </w:rPr>
        <w:t>加固措施；</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d</w:t>
      </w:r>
      <w:r w:rsidRPr="00AB7012">
        <w:rPr>
          <w:rFonts w:ascii="Times New Roman" w:eastAsia="仿宋" w:hAnsi="Times New Roman" w:cs="Times New Roman" w:hint="eastAsia"/>
          <w:sz w:val="30"/>
          <w:szCs w:val="30"/>
        </w:rPr>
        <w:t>）采用工程手段和调度手段对隧洞淤积进行清理；</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e</w:t>
      </w:r>
      <w:r w:rsidRPr="00AB7012">
        <w:rPr>
          <w:rFonts w:ascii="Times New Roman" w:eastAsia="仿宋" w:hAnsi="Times New Roman" w:cs="Times New Roman" w:hint="eastAsia"/>
          <w:sz w:val="30"/>
          <w:szCs w:val="30"/>
        </w:rPr>
        <w:t>）对隧洞结构和防水定期检查、维修，保证止水效果；</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f</w:t>
      </w:r>
      <w:r w:rsidRPr="00AB7012">
        <w:rPr>
          <w:rFonts w:ascii="Times New Roman" w:eastAsia="仿宋" w:hAnsi="Times New Roman" w:cs="Times New Roman" w:hint="eastAsia"/>
          <w:sz w:val="30"/>
          <w:szCs w:val="30"/>
        </w:rPr>
        <w:t>）采用高分子材料和工程手段，减少和消除贝类在洞壁聚集；</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hint="eastAsia"/>
          <w:sz w:val="30"/>
          <w:szCs w:val="30"/>
        </w:rPr>
        <w:t>g</w:t>
      </w:r>
      <w:r w:rsidRPr="00AB7012">
        <w:rPr>
          <w:rFonts w:ascii="Times New Roman" w:eastAsia="仿宋" w:hAnsi="Times New Roman" w:cs="Times New Roman" w:hint="eastAsia"/>
          <w:sz w:val="30"/>
          <w:szCs w:val="30"/>
        </w:rPr>
        <w:t>）与地方政府协调，禁止在总干渠和河道上下游保护范围内采砂。</w:t>
      </w:r>
    </w:p>
    <w:p w:rsidR="006D2AC0" w:rsidRPr="00AB7012" w:rsidRDefault="006D2AC0" w:rsidP="006D2AC0">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w:t>
      </w:r>
      <w:r w:rsidRPr="00AB7012">
        <w:rPr>
          <w:rFonts w:ascii="Times New Roman" w:eastAsia="仿宋" w:hAnsi="Times New Roman" w:cs="Times New Roman" w:hint="eastAsia"/>
          <w:sz w:val="30"/>
          <w:szCs w:val="30"/>
        </w:rPr>
        <w:t>出口建筑物</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隧洞出口建筑物位于北岸高填方段，基础位于黄河滩地近期沉积沙土上，存在基础变形、地震液化等问题，当发生超标洪水时，可能导致外坡冲刷。隧洞</w:t>
      </w:r>
      <w:proofErr w:type="gramStart"/>
      <w:r w:rsidRPr="00AB7012">
        <w:rPr>
          <w:rFonts w:ascii="Times New Roman" w:eastAsia="仿宋" w:hAnsi="Times New Roman" w:cs="Times New Roman" w:hint="eastAsia"/>
          <w:sz w:val="30"/>
          <w:szCs w:val="30"/>
        </w:rPr>
        <w:t>洞身采用</w:t>
      </w:r>
      <w:proofErr w:type="gramEnd"/>
      <w:r w:rsidRPr="00AB7012">
        <w:rPr>
          <w:rFonts w:ascii="Times New Roman" w:eastAsia="仿宋" w:hAnsi="Times New Roman" w:cs="Times New Roman" w:hint="eastAsia"/>
          <w:sz w:val="30"/>
          <w:szCs w:val="30"/>
        </w:rPr>
        <w:t>多种方式防水，根据目前监测成果，两洞均存在少量渗漏，止水失效可能导致渗漏量加大，抽排负荷升高；排水泵房位于北岸竖井内底部，整个隧洞（</w:t>
      </w:r>
      <w:r w:rsidRPr="00AB7012">
        <w:rPr>
          <w:rFonts w:ascii="Times New Roman" w:eastAsia="仿宋" w:hAnsi="Times New Roman" w:cs="Times New Roman" w:hint="eastAsia"/>
          <w:sz w:val="30"/>
          <w:szCs w:val="30"/>
        </w:rPr>
        <w:t>4.</w:t>
      </w:r>
      <w:r w:rsidRPr="00AB7012">
        <w:rPr>
          <w:rFonts w:ascii="Times New Roman" w:eastAsia="仿宋" w:hAnsi="Times New Roman" w:cs="Times New Roman"/>
          <w:sz w:val="30"/>
          <w:szCs w:val="30"/>
        </w:rPr>
        <w:t>2</w:t>
      </w:r>
      <w:r w:rsidRPr="00AB7012">
        <w:rPr>
          <w:rFonts w:ascii="Times New Roman" w:eastAsia="仿宋" w:hAnsi="Times New Roman" w:cs="Times New Roman" w:hint="eastAsia"/>
          <w:sz w:val="30"/>
          <w:szCs w:val="30"/>
        </w:rPr>
        <w:t>5k</w:t>
      </w:r>
      <w:r w:rsidRPr="00AB7012">
        <w:rPr>
          <w:rFonts w:ascii="Times New Roman" w:eastAsia="仿宋" w:hAnsi="Times New Roman" w:cs="Times New Roman"/>
          <w:sz w:val="30"/>
          <w:szCs w:val="30"/>
        </w:rPr>
        <w:t>m</w:t>
      </w:r>
      <w:r w:rsidRPr="00AB7012">
        <w:rPr>
          <w:rFonts w:ascii="Times New Roman" w:eastAsia="仿宋" w:hAnsi="Times New Roman" w:cs="Times New Roman" w:hint="eastAsia"/>
          <w:sz w:val="30"/>
          <w:szCs w:val="30"/>
        </w:rPr>
        <w:t>）的渗漏水均由排水泵房内的排水泵连续抽排，对电力和抽排设备保证率要求高。</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lastRenderedPageBreak/>
        <w:t>针对上述风险，主要防范措施如下：</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sz w:val="30"/>
          <w:szCs w:val="30"/>
        </w:rPr>
        <w:t>（</w:t>
      </w:r>
      <w:r w:rsidRPr="00AB7012">
        <w:rPr>
          <w:rFonts w:ascii="Times New Roman" w:eastAsia="仿宋" w:hAnsi="Times New Roman" w:cs="Times New Roman"/>
          <w:sz w:val="30"/>
          <w:szCs w:val="30"/>
        </w:rPr>
        <w:t>a</w:t>
      </w:r>
      <w:r w:rsidRPr="00AB7012">
        <w:rPr>
          <w:rFonts w:ascii="Times New Roman" w:eastAsia="仿宋" w:hAnsi="Times New Roman" w:cs="Times New Roman"/>
          <w:sz w:val="30"/>
          <w:szCs w:val="30"/>
        </w:rPr>
        <w:t>）</w:t>
      </w:r>
      <w:r w:rsidRPr="00AB7012">
        <w:rPr>
          <w:rFonts w:ascii="Times New Roman" w:eastAsia="仿宋" w:hAnsi="Times New Roman" w:cs="Times New Roman" w:hint="eastAsia"/>
          <w:sz w:val="30"/>
          <w:szCs w:val="30"/>
        </w:rPr>
        <w:t>加强汛期风险排查，尤其填方外坡坡脚防护工程；</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sz w:val="30"/>
          <w:szCs w:val="30"/>
        </w:rPr>
        <w:t>b</w:t>
      </w:r>
      <w:r w:rsidRPr="00AB7012">
        <w:rPr>
          <w:rFonts w:ascii="Times New Roman" w:eastAsia="仿宋" w:hAnsi="Times New Roman" w:cs="Times New Roman" w:hint="eastAsia"/>
          <w:sz w:val="30"/>
          <w:szCs w:val="30"/>
        </w:rPr>
        <w:t>）加强渗压、渗流监测，对隧洞结构和防水定期检查、维修，保证止水效果；</w:t>
      </w:r>
    </w:p>
    <w:p w:rsidR="006D2AC0" w:rsidRPr="00AB7012" w:rsidRDefault="006D2AC0" w:rsidP="006D2AC0">
      <w:pPr>
        <w:ind w:firstLineChars="200" w:firstLine="600"/>
        <w:rPr>
          <w:rFonts w:ascii="Times New Roman" w:eastAsia="仿宋" w:hAnsi="Times New Roman" w:cs="Times New Roman"/>
          <w:sz w:val="30"/>
          <w:szCs w:val="30"/>
        </w:rPr>
      </w:pPr>
      <w:r w:rsidRPr="00AB7012">
        <w:rPr>
          <w:rFonts w:ascii="Times New Roman" w:eastAsia="仿宋" w:hAnsi="Times New Roman" w:cs="Times New Roman" w:hint="eastAsia"/>
          <w:sz w:val="30"/>
          <w:szCs w:val="30"/>
        </w:rPr>
        <w:t>（</w:t>
      </w:r>
      <w:r w:rsidRPr="00AB7012">
        <w:rPr>
          <w:rFonts w:ascii="Times New Roman" w:eastAsia="仿宋" w:hAnsi="Times New Roman" w:cs="Times New Roman"/>
          <w:sz w:val="30"/>
          <w:szCs w:val="30"/>
        </w:rPr>
        <w:t>c</w:t>
      </w:r>
      <w:r w:rsidRPr="00AB7012">
        <w:rPr>
          <w:rFonts w:ascii="Times New Roman" w:eastAsia="仿宋" w:hAnsi="Times New Roman" w:cs="Times New Roman" w:hint="eastAsia"/>
          <w:sz w:val="30"/>
          <w:szCs w:val="30"/>
        </w:rPr>
        <w:t>）定期对电气和抽排设备维护检修。</w:t>
      </w:r>
    </w:p>
    <w:p w:rsidR="006D2AC0" w:rsidRDefault="006D2AC0" w:rsidP="006D2AC0">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A944CE" w:rsidRPr="006D2AC0" w:rsidRDefault="006D2AC0" w:rsidP="00911459">
      <w:pPr>
        <w:ind w:firstLineChars="200" w:firstLine="600"/>
      </w:pPr>
      <w:r>
        <w:rPr>
          <w:rFonts w:ascii="Times New Roman" w:eastAsia="仿宋" w:hAnsi="Times New Roman" w:cs="Times New Roman" w:hint="eastAsia"/>
          <w:sz w:val="30"/>
          <w:szCs w:val="30"/>
        </w:rPr>
        <w:t>（三）</w:t>
      </w:r>
      <w:r w:rsidRPr="007A4A9D">
        <w:rPr>
          <w:rFonts w:ascii="Times New Roman" w:eastAsia="仿宋" w:hAnsi="Times New Roman" w:cs="Times New Roman" w:hint="eastAsia"/>
          <w:sz w:val="30"/>
          <w:szCs w:val="30"/>
        </w:rPr>
        <w:t>应注意按照</w:t>
      </w:r>
      <w:r>
        <w:rPr>
          <w:rFonts w:ascii="Times New Roman" w:eastAsia="仿宋" w:hAnsi="Times New Roman" w:cs="Times New Roman" w:hint="eastAsia"/>
          <w:sz w:val="30"/>
          <w:szCs w:val="30"/>
        </w:rPr>
        <w:t>《</w:t>
      </w:r>
      <w:r w:rsidRPr="005B69CD">
        <w:rPr>
          <w:rFonts w:ascii="仿宋" w:eastAsia="仿宋" w:hAnsi="仿宋"/>
          <w:sz w:val="30"/>
          <w:szCs w:val="30"/>
        </w:rPr>
        <w:t>南水北调工程供用水管理条例</w:t>
      </w:r>
      <w:r>
        <w:rPr>
          <w:rFonts w:ascii="Times New Roman" w:eastAsia="仿宋" w:hAnsi="Times New Roman" w:cs="Times New Roman" w:hint="eastAsia"/>
          <w:sz w:val="30"/>
          <w:szCs w:val="30"/>
        </w:rPr>
        <w:t>》</w:t>
      </w:r>
      <w:r w:rsidRPr="007A4A9D">
        <w:rPr>
          <w:rFonts w:ascii="Times New Roman" w:eastAsia="仿宋" w:hAnsi="Times New Roman" w:cs="Times New Roman" w:hint="eastAsia"/>
          <w:sz w:val="30"/>
          <w:szCs w:val="30"/>
        </w:rPr>
        <w:t>要求，加强对工程保护范围内生产活动监控，加强工程周界安防。</w:t>
      </w:r>
    </w:p>
    <w:sectPr w:rsidR="00A944CE" w:rsidRPr="006D2AC0" w:rsidSect="000022AA">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92F" w:rsidRDefault="0097792F" w:rsidP="007561A9">
      <w:pPr>
        <w:ind w:firstLine="560"/>
      </w:pPr>
      <w:r>
        <w:separator/>
      </w:r>
    </w:p>
  </w:endnote>
  <w:endnote w:type="continuationSeparator" w:id="0">
    <w:p w:rsidR="0097792F" w:rsidRDefault="0097792F"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792F" w:rsidRDefault="0097792F">
    <w:pPr>
      <w:pStyle w:val="a7"/>
      <w:jc w:val="center"/>
    </w:pPr>
  </w:p>
  <w:p w:rsidR="0097792F" w:rsidRDefault="0097792F">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6409812"/>
      <w:docPartObj>
        <w:docPartGallery w:val="Page Numbers (Bottom of Page)"/>
        <w:docPartUnique/>
      </w:docPartObj>
    </w:sdtPr>
    <w:sdtContent>
      <w:p w:rsidR="0097792F" w:rsidRDefault="0097792F">
        <w:pPr>
          <w:pStyle w:val="a7"/>
          <w:jc w:val="center"/>
        </w:pPr>
        <w:r w:rsidRPr="003A50DC">
          <w:fldChar w:fldCharType="begin"/>
        </w:r>
        <w:r>
          <w:instrText>PAGE   \* MERGEFORMAT</w:instrText>
        </w:r>
        <w:r w:rsidRPr="003A50DC">
          <w:fldChar w:fldCharType="separate"/>
        </w:r>
        <w:r w:rsidR="00505D48" w:rsidRPr="00505D48">
          <w:rPr>
            <w:noProof/>
            <w:lang w:val="zh-CN"/>
          </w:rPr>
          <w:t>1</w:t>
        </w:r>
        <w:r>
          <w:rPr>
            <w:noProof/>
            <w:lang w:val="zh-CN"/>
          </w:rPr>
          <w:fldChar w:fldCharType="end"/>
        </w:r>
      </w:p>
    </w:sdtContent>
  </w:sdt>
  <w:p w:rsidR="0097792F" w:rsidRDefault="0097792F">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6611"/>
      <w:docPartObj>
        <w:docPartGallery w:val="Page Numbers (Bottom of Page)"/>
        <w:docPartUnique/>
      </w:docPartObj>
    </w:sdtPr>
    <w:sdtContent>
      <w:p w:rsidR="0097792F" w:rsidRDefault="0097792F">
        <w:pPr>
          <w:pStyle w:val="a7"/>
          <w:jc w:val="center"/>
        </w:pPr>
        <w:r w:rsidRPr="003A50DC">
          <w:fldChar w:fldCharType="begin"/>
        </w:r>
        <w:r>
          <w:instrText>PAGE   \* MERGEFORMAT</w:instrText>
        </w:r>
        <w:r w:rsidRPr="003A50DC">
          <w:fldChar w:fldCharType="separate"/>
        </w:r>
        <w:r w:rsidR="00505D48" w:rsidRPr="00505D48">
          <w:rPr>
            <w:noProof/>
            <w:lang w:val="zh-CN"/>
          </w:rPr>
          <w:t>37</w:t>
        </w:r>
        <w:r>
          <w:rPr>
            <w:noProof/>
            <w:lang w:val="zh-CN"/>
          </w:rPr>
          <w:fldChar w:fldCharType="end"/>
        </w:r>
      </w:p>
    </w:sdtContent>
  </w:sdt>
  <w:p w:rsidR="0097792F" w:rsidRDefault="0097792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92F" w:rsidRDefault="0097792F" w:rsidP="007561A9">
      <w:pPr>
        <w:ind w:firstLine="560"/>
      </w:pPr>
      <w:r>
        <w:separator/>
      </w:r>
    </w:p>
  </w:footnote>
  <w:footnote w:type="continuationSeparator" w:id="0">
    <w:p w:rsidR="0097792F" w:rsidRDefault="0097792F"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
    <w:nsid w:val="4BF83D13"/>
    <w:multiLevelType w:val="hybridMultilevel"/>
    <w:tmpl w:val="16DC7C8E"/>
    <w:lvl w:ilvl="0" w:tplc="9196AD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7066"/>
    <w:rsid w:val="000022AA"/>
    <w:rsid w:val="00002C30"/>
    <w:rsid w:val="00010B2F"/>
    <w:rsid w:val="000110A2"/>
    <w:rsid w:val="00012CFE"/>
    <w:rsid w:val="0001312D"/>
    <w:rsid w:val="000158A7"/>
    <w:rsid w:val="00015961"/>
    <w:rsid w:val="000226B0"/>
    <w:rsid w:val="00024ABE"/>
    <w:rsid w:val="00024CC6"/>
    <w:rsid w:val="00030123"/>
    <w:rsid w:val="0003213C"/>
    <w:rsid w:val="000340BA"/>
    <w:rsid w:val="00034735"/>
    <w:rsid w:val="00042B1A"/>
    <w:rsid w:val="0005081F"/>
    <w:rsid w:val="00050C6E"/>
    <w:rsid w:val="00054ADA"/>
    <w:rsid w:val="0005604E"/>
    <w:rsid w:val="000569D7"/>
    <w:rsid w:val="000623F9"/>
    <w:rsid w:val="000637E9"/>
    <w:rsid w:val="00063D81"/>
    <w:rsid w:val="00063F11"/>
    <w:rsid w:val="00071814"/>
    <w:rsid w:val="00075A8C"/>
    <w:rsid w:val="000763AC"/>
    <w:rsid w:val="00081B4B"/>
    <w:rsid w:val="00083AAD"/>
    <w:rsid w:val="00084125"/>
    <w:rsid w:val="00084181"/>
    <w:rsid w:val="00084E8B"/>
    <w:rsid w:val="0008554C"/>
    <w:rsid w:val="00087197"/>
    <w:rsid w:val="00091E71"/>
    <w:rsid w:val="00092B32"/>
    <w:rsid w:val="000A3F73"/>
    <w:rsid w:val="000A451A"/>
    <w:rsid w:val="000A5D8D"/>
    <w:rsid w:val="000A62DC"/>
    <w:rsid w:val="000A7958"/>
    <w:rsid w:val="000A7E1E"/>
    <w:rsid w:val="000B0180"/>
    <w:rsid w:val="000B2BCC"/>
    <w:rsid w:val="000B4312"/>
    <w:rsid w:val="000B5884"/>
    <w:rsid w:val="000C01E3"/>
    <w:rsid w:val="000C2A3D"/>
    <w:rsid w:val="000C38FB"/>
    <w:rsid w:val="000C7E3A"/>
    <w:rsid w:val="000D15A7"/>
    <w:rsid w:val="000D209D"/>
    <w:rsid w:val="000D3CDE"/>
    <w:rsid w:val="000D4792"/>
    <w:rsid w:val="000D4DAC"/>
    <w:rsid w:val="000E30E3"/>
    <w:rsid w:val="000E32D7"/>
    <w:rsid w:val="000E5ACF"/>
    <w:rsid w:val="000E73A0"/>
    <w:rsid w:val="000E74B2"/>
    <w:rsid w:val="000E7B1D"/>
    <w:rsid w:val="000F11EF"/>
    <w:rsid w:val="000F2C2B"/>
    <w:rsid w:val="000F3A7B"/>
    <w:rsid w:val="000F4740"/>
    <w:rsid w:val="000F646A"/>
    <w:rsid w:val="000F76A1"/>
    <w:rsid w:val="0010039B"/>
    <w:rsid w:val="00101D0E"/>
    <w:rsid w:val="00103792"/>
    <w:rsid w:val="0010447D"/>
    <w:rsid w:val="00105435"/>
    <w:rsid w:val="0011042A"/>
    <w:rsid w:val="0011140F"/>
    <w:rsid w:val="00112BC1"/>
    <w:rsid w:val="00112D82"/>
    <w:rsid w:val="00113303"/>
    <w:rsid w:val="00113F2D"/>
    <w:rsid w:val="00122576"/>
    <w:rsid w:val="00125622"/>
    <w:rsid w:val="00137153"/>
    <w:rsid w:val="001377E5"/>
    <w:rsid w:val="001417A0"/>
    <w:rsid w:val="0014268B"/>
    <w:rsid w:val="00150297"/>
    <w:rsid w:val="001527DA"/>
    <w:rsid w:val="001530F9"/>
    <w:rsid w:val="001558B8"/>
    <w:rsid w:val="00156883"/>
    <w:rsid w:val="00160424"/>
    <w:rsid w:val="001619CA"/>
    <w:rsid w:val="001638EB"/>
    <w:rsid w:val="001649CA"/>
    <w:rsid w:val="001661B7"/>
    <w:rsid w:val="00166D1A"/>
    <w:rsid w:val="00170BAA"/>
    <w:rsid w:val="00173069"/>
    <w:rsid w:val="00173C17"/>
    <w:rsid w:val="00174C51"/>
    <w:rsid w:val="00181410"/>
    <w:rsid w:val="00181A65"/>
    <w:rsid w:val="00181AE0"/>
    <w:rsid w:val="0018310A"/>
    <w:rsid w:val="00183EB0"/>
    <w:rsid w:val="00185A0F"/>
    <w:rsid w:val="00186033"/>
    <w:rsid w:val="00186697"/>
    <w:rsid w:val="00187403"/>
    <w:rsid w:val="001922B0"/>
    <w:rsid w:val="00194383"/>
    <w:rsid w:val="0019551E"/>
    <w:rsid w:val="001A02CD"/>
    <w:rsid w:val="001A2137"/>
    <w:rsid w:val="001A24DA"/>
    <w:rsid w:val="001A279F"/>
    <w:rsid w:val="001A4B16"/>
    <w:rsid w:val="001A4C75"/>
    <w:rsid w:val="001A6369"/>
    <w:rsid w:val="001A73F3"/>
    <w:rsid w:val="001B3F1D"/>
    <w:rsid w:val="001B4AEE"/>
    <w:rsid w:val="001B733F"/>
    <w:rsid w:val="001B7F29"/>
    <w:rsid w:val="001C06D8"/>
    <w:rsid w:val="001C1816"/>
    <w:rsid w:val="001C508E"/>
    <w:rsid w:val="001C666D"/>
    <w:rsid w:val="001D03B8"/>
    <w:rsid w:val="001D068C"/>
    <w:rsid w:val="001D09BC"/>
    <w:rsid w:val="001D1952"/>
    <w:rsid w:val="001D455E"/>
    <w:rsid w:val="001D4B68"/>
    <w:rsid w:val="001D4FF7"/>
    <w:rsid w:val="001E242E"/>
    <w:rsid w:val="001E40AF"/>
    <w:rsid w:val="001E7066"/>
    <w:rsid w:val="001E7185"/>
    <w:rsid w:val="001F2484"/>
    <w:rsid w:val="001F4821"/>
    <w:rsid w:val="002000C6"/>
    <w:rsid w:val="00200956"/>
    <w:rsid w:val="0020147F"/>
    <w:rsid w:val="00205479"/>
    <w:rsid w:val="00205F27"/>
    <w:rsid w:val="002121E9"/>
    <w:rsid w:val="002149EE"/>
    <w:rsid w:val="00215E9F"/>
    <w:rsid w:val="00217699"/>
    <w:rsid w:val="0022041A"/>
    <w:rsid w:val="00221B34"/>
    <w:rsid w:val="00221EB6"/>
    <w:rsid w:val="002271EB"/>
    <w:rsid w:val="002275EB"/>
    <w:rsid w:val="0022773C"/>
    <w:rsid w:val="002348D5"/>
    <w:rsid w:val="00236D44"/>
    <w:rsid w:val="0024085C"/>
    <w:rsid w:val="00240E65"/>
    <w:rsid w:val="00244229"/>
    <w:rsid w:val="00244FE8"/>
    <w:rsid w:val="00245167"/>
    <w:rsid w:val="00250081"/>
    <w:rsid w:val="002504C8"/>
    <w:rsid w:val="002508BD"/>
    <w:rsid w:val="00250A67"/>
    <w:rsid w:val="002519D0"/>
    <w:rsid w:val="00253FC3"/>
    <w:rsid w:val="0025514E"/>
    <w:rsid w:val="00261B4E"/>
    <w:rsid w:val="0026503A"/>
    <w:rsid w:val="002702B0"/>
    <w:rsid w:val="00271A92"/>
    <w:rsid w:val="00272765"/>
    <w:rsid w:val="00272A89"/>
    <w:rsid w:val="00273D0A"/>
    <w:rsid w:val="00275378"/>
    <w:rsid w:val="00281747"/>
    <w:rsid w:val="0028260B"/>
    <w:rsid w:val="00283991"/>
    <w:rsid w:val="00283C93"/>
    <w:rsid w:val="00284AAA"/>
    <w:rsid w:val="00285384"/>
    <w:rsid w:val="00290A6C"/>
    <w:rsid w:val="00291F97"/>
    <w:rsid w:val="002946E5"/>
    <w:rsid w:val="00296095"/>
    <w:rsid w:val="002A180C"/>
    <w:rsid w:val="002A392C"/>
    <w:rsid w:val="002A5C3A"/>
    <w:rsid w:val="002B2890"/>
    <w:rsid w:val="002B2FF7"/>
    <w:rsid w:val="002B3303"/>
    <w:rsid w:val="002B534A"/>
    <w:rsid w:val="002B58F7"/>
    <w:rsid w:val="002C06E1"/>
    <w:rsid w:val="002C0EB6"/>
    <w:rsid w:val="002C1375"/>
    <w:rsid w:val="002C1E1F"/>
    <w:rsid w:val="002C58AC"/>
    <w:rsid w:val="002C6F04"/>
    <w:rsid w:val="002D0137"/>
    <w:rsid w:val="002D0EE6"/>
    <w:rsid w:val="002D3820"/>
    <w:rsid w:val="002D4E67"/>
    <w:rsid w:val="002D5FE2"/>
    <w:rsid w:val="002D63F2"/>
    <w:rsid w:val="002E7376"/>
    <w:rsid w:val="002F4AFA"/>
    <w:rsid w:val="002F5A2C"/>
    <w:rsid w:val="002F6434"/>
    <w:rsid w:val="0030227E"/>
    <w:rsid w:val="00303134"/>
    <w:rsid w:val="003037B5"/>
    <w:rsid w:val="003050CE"/>
    <w:rsid w:val="00305171"/>
    <w:rsid w:val="00307591"/>
    <w:rsid w:val="00307699"/>
    <w:rsid w:val="0031227C"/>
    <w:rsid w:val="003125A2"/>
    <w:rsid w:val="003142E3"/>
    <w:rsid w:val="0031585B"/>
    <w:rsid w:val="00320F03"/>
    <w:rsid w:val="00322EA0"/>
    <w:rsid w:val="00324AD6"/>
    <w:rsid w:val="00324E3E"/>
    <w:rsid w:val="00333570"/>
    <w:rsid w:val="00333F08"/>
    <w:rsid w:val="0033424F"/>
    <w:rsid w:val="003366DD"/>
    <w:rsid w:val="00337B26"/>
    <w:rsid w:val="00342038"/>
    <w:rsid w:val="00352E93"/>
    <w:rsid w:val="00356668"/>
    <w:rsid w:val="00360B02"/>
    <w:rsid w:val="0036152D"/>
    <w:rsid w:val="00361772"/>
    <w:rsid w:val="003678AC"/>
    <w:rsid w:val="00372587"/>
    <w:rsid w:val="00375F91"/>
    <w:rsid w:val="00377DFB"/>
    <w:rsid w:val="00385D71"/>
    <w:rsid w:val="00387BC7"/>
    <w:rsid w:val="00387CC5"/>
    <w:rsid w:val="00390136"/>
    <w:rsid w:val="0039030C"/>
    <w:rsid w:val="00394F8D"/>
    <w:rsid w:val="003957A4"/>
    <w:rsid w:val="003A0A90"/>
    <w:rsid w:val="003A1E42"/>
    <w:rsid w:val="003A20FC"/>
    <w:rsid w:val="003A50DC"/>
    <w:rsid w:val="003A66C4"/>
    <w:rsid w:val="003B0A02"/>
    <w:rsid w:val="003B1576"/>
    <w:rsid w:val="003B3A70"/>
    <w:rsid w:val="003B67A3"/>
    <w:rsid w:val="003B7919"/>
    <w:rsid w:val="003C10BF"/>
    <w:rsid w:val="003C17F6"/>
    <w:rsid w:val="003C5200"/>
    <w:rsid w:val="003D51AF"/>
    <w:rsid w:val="003D5AC8"/>
    <w:rsid w:val="003D7155"/>
    <w:rsid w:val="003D7D09"/>
    <w:rsid w:val="003E06F5"/>
    <w:rsid w:val="003E6350"/>
    <w:rsid w:val="003F0BE6"/>
    <w:rsid w:val="003F16DA"/>
    <w:rsid w:val="003F18AE"/>
    <w:rsid w:val="003F39E6"/>
    <w:rsid w:val="0040054E"/>
    <w:rsid w:val="00400816"/>
    <w:rsid w:val="00400873"/>
    <w:rsid w:val="00401ADC"/>
    <w:rsid w:val="004035C8"/>
    <w:rsid w:val="00405BC5"/>
    <w:rsid w:val="00406FED"/>
    <w:rsid w:val="004074B5"/>
    <w:rsid w:val="004127A4"/>
    <w:rsid w:val="004143B7"/>
    <w:rsid w:val="00414B37"/>
    <w:rsid w:val="00415F09"/>
    <w:rsid w:val="00417298"/>
    <w:rsid w:val="004205BA"/>
    <w:rsid w:val="004206FB"/>
    <w:rsid w:val="00420B5D"/>
    <w:rsid w:val="00422424"/>
    <w:rsid w:val="00423A67"/>
    <w:rsid w:val="004259E3"/>
    <w:rsid w:val="004322D7"/>
    <w:rsid w:val="00435BBD"/>
    <w:rsid w:val="0043733F"/>
    <w:rsid w:val="00437D8E"/>
    <w:rsid w:val="00442957"/>
    <w:rsid w:val="0044300B"/>
    <w:rsid w:val="00443C0F"/>
    <w:rsid w:val="00443D07"/>
    <w:rsid w:val="00445A87"/>
    <w:rsid w:val="004527FE"/>
    <w:rsid w:val="0045370C"/>
    <w:rsid w:val="00453DA3"/>
    <w:rsid w:val="00460C2D"/>
    <w:rsid w:val="004627FF"/>
    <w:rsid w:val="00462932"/>
    <w:rsid w:val="00462CCD"/>
    <w:rsid w:val="00463FDD"/>
    <w:rsid w:val="0046432F"/>
    <w:rsid w:val="00464C9E"/>
    <w:rsid w:val="00465BB8"/>
    <w:rsid w:val="00466C79"/>
    <w:rsid w:val="00467DEC"/>
    <w:rsid w:val="00471ABC"/>
    <w:rsid w:val="00472979"/>
    <w:rsid w:val="0047372B"/>
    <w:rsid w:val="004737FB"/>
    <w:rsid w:val="00473EF7"/>
    <w:rsid w:val="00477914"/>
    <w:rsid w:val="00486BED"/>
    <w:rsid w:val="0049085F"/>
    <w:rsid w:val="00495674"/>
    <w:rsid w:val="00495B09"/>
    <w:rsid w:val="00495CE5"/>
    <w:rsid w:val="004974E3"/>
    <w:rsid w:val="004A0BA7"/>
    <w:rsid w:val="004A1320"/>
    <w:rsid w:val="004A2A5C"/>
    <w:rsid w:val="004A3171"/>
    <w:rsid w:val="004A43F0"/>
    <w:rsid w:val="004A5259"/>
    <w:rsid w:val="004A5279"/>
    <w:rsid w:val="004A57BA"/>
    <w:rsid w:val="004B1601"/>
    <w:rsid w:val="004C2496"/>
    <w:rsid w:val="004C2829"/>
    <w:rsid w:val="004C30A8"/>
    <w:rsid w:val="004C5831"/>
    <w:rsid w:val="004C58C5"/>
    <w:rsid w:val="004D1680"/>
    <w:rsid w:val="004D5444"/>
    <w:rsid w:val="004D6056"/>
    <w:rsid w:val="004D79A2"/>
    <w:rsid w:val="004E18A3"/>
    <w:rsid w:val="004E5A23"/>
    <w:rsid w:val="004E6F02"/>
    <w:rsid w:val="004F5858"/>
    <w:rsid w:val="004F5B47"/>
    <w:rsid w:val="004F6747"/>
    <w:rsid w:val="00502AD9"/>
    <w:rsid w:val="00503501"/>
    <w:rsid w:val="0050363B"/>
    <w:rsid w:val="005043F4"/>
    <w:rsid w:val="005046D2"/>
    <w:rsid w:val="00505D48"/>
    <w:rsid w:val="00505EA4"/>
    <w:rsid w:val="00506588"/>
    <w:rsid w:val="005102E4"/>
    <w:rsid w:val="00511F44"/>
    <w:rsid w:val="00513E32"/>
    <w:rsid w:val="00514512"/>
    <w:rsid w:val="00514CFA"/>
    <w:rsid w:val="00515FC1"/>
    <w:rsid w:val="0051693B"/>
    <w:rsid w:val="00520D81"/>
    <w:rsid w:val="00521A2C"/>
    <w:rsid w:val="00521B97"/>
    <w:rsid w:val="00524BA8"/>
    <w:rsid w:val="00525360"/>
    <w:rsid w:val="00527DC2"/>
    <w:rsid w:val="005329D2"/>
    <w:rsid w:val="005341E1"/>
    <w:rsid w:val="00534459"/>
    <w:rsid w:val="00534AEC"/>
    <w:rsid w:val="00535D92"/>
    <w:rsid w:val="005364EE"/>
    <w:rsid w:val="005405D1"/>
    <w:rsid w:val="00543F46"/>
    <w:rsid w:val="005445A3"/>
    <w:rsid w:val="00546E84"/>
    <w:rsid w:val="0054758C"/>
    <w:rsid w:val="00551906"/>
    <w:rsid w:val="00556316"/>
    <w:rsid w:val="005615F9"/>
    <w:rsid w:val="0056370A"/>
    <w:rsid w:val="00563CD3"/>
    <w:rsid w:val="00564F2F"/>
    <w:rsid w:val="00565C68"/>
    <w:rsid w:val="00566271"/>
    <w:rsid w:val="00567BDC"/>
    <w:rsid w:val="005842A0"/>
    <w:rsid w:val="00587BB5"/>
    <w:rsid w:val="005932BE"/>
    <w:rsid w:val="0059359B"/>
    <w:rsid w:val="00595434"/>
    <w:rsid w:val="005976C2"/>
    <w:rsid w:val="00597B44"/>
    <w:rsid w:val="005A089D"/>
    <w:rsid w:val="005A0F71"/>
    <w:rsid w:val="005A22F0"/>
    <w:rsid w:val="005A24C1"/>
    <w:rsid w:val="005B0083"/>
    <w:rsid w:val="005B32D9"/>
    <w:rsid w:val="005B55D5"/>
    <w:rsid w:val="005B653F"/>
    <w:rsid w:val="005B696D"/>
    <w:rsid w:val="005C095D"/>
    <w:rsid w:val="005C0D41"/>
    <w:rsid w:val="005C0EAA"/>
    <w:rsid w:val="005C2E16"/>
    <w:rsid w:val="005C69B1"/>
    <w:rsid w:val="005C7AD8"/>
    <w:rsid w:val="005D333B"/>
    <w:rsid w:val="005D6BB4"/>
    <w:rsid w:val="005D7D53"/>
    <w:rsid w:val="005E55D8"/>
    <w:rsid w:val="005E7888"/>
    <w:rsid w:val="005F04A8"/>
    <w:rsid w:val="005F0AD7"/>
    <w:rsid w:val="005F2D5E"/>
    <w:rsid w:val="005F4F96"/>
    <w:rsid w:val="005F56DC"/>
    <w:rsid w:val="005F620F"/>
    <w:rsid w:val="00603033"/>
    <w:rsid w:val="00603E27"/>
    <w:rsid w:val="00604BB9"/>
    <w:rsid w:val="0060641C"/>
    <w:rsid w:val="006100DF"/>
    <w:rsid w:val="00611C71"/>
    <w:rsid w:val="00611E39"/>
    <w:rsid w:val="006128BC"/>
    <w:rsid w:val="00613196"/>
    <w:rsid w:val="0061475F"/>
    <w:rsid w:val="00615930"/>
    <w:rsid w:val="00623E24"/>
    <w:rsid w:val="0062612C"/>
    <w:rsid w:val="00626908"/>
    <w:rsid w:val="00626D8C"/>
    <w:rsid w:val="00627D5B"/>
    <w:rsid w:val="0063196A"/>
    <w:rsid w:val="006326F1"/>
    <w:rsid w:val="006333C4"/>
    <w:rsid w:val="006360F8"/>
    <w:rsid w:val="0063611E"/>
    <w:rsid w:val="006411C9"/>
    <w:rsid w:val="00642118"/>
    <w:rsid w:val="00642472"/>
    <w:rsid w:val="00643170"/>
    <w:rsid w:val="006447DB"/>
    <w:rsid w:val="00645214"/>
    <w:rsid w:val="006453D1"/>
    <w:rsid w:val="00646110"/>
    <w:rsid w:val="006513E0"/>
    <w:rsid w:val="0065469C"/>
    <w:rsid w:val="00654B93"/>
    <w:rsid w:val="006552D5"/>
    <w:rsid w:val="00657C93"/>
    <w:rsid w:val="006603A2"/>
    <w:rsid w:val="00660DF9"/>
    <w:rsid w:val="00661490"/>
    <w:rsid w:val="00663CE1"/>
    <w:rsid w:val="00666208"/>
    <w:rsid w:val="0066702C"/>
    <w:rsid w:val="006711F0"/>
    <w:rsid w:val="006719D4"/>
    <w:rsid w:val="00672538"/>
    <w:rsid w:val="006764FA"/>
    <w:rsid w:val="00677D6F"/>
    <w:rsid w:val="00681D2D"/>
    <w:rsid w:val="0068303F"/>
    <w:rsid w:val="006840D3"/>
    <w:rsid w:val="00685075"/>
    <w:rsid w:val="00685A8E"/>
    <w:rsid w:val="00686036"/>
    <w:rsid w:val="00687E79"/>
    <w:rsid w:val="00690B5B"/>
    <w:rsid w:val="0069253C"/>
    <w:rsid w:val="00693E46"/>
    <w:rsid w:val="00693E47"/>
    <w:rsid w:val="00693F42"/>
    <w:rsid w:val="0069710A"/>
    <w:rsid w:val="006A07D6"/>
    <w:rsid w:val="006A1E59"/>
    <w:rsid w:val="006A4038"/>
    <w:rsid w:val="006A6D54"/>
    <w:rsid w:val="006B15B6"/>
    <w:rsid w:val="006B16B3"/>
    <w:rsid w:val="006B367F"/>
    <w:rsid w:val="006B5B68"/>
    <w:rsid w:val="006B5FF5"/>
    <w:rsid w:val="006B6265"/>
    <w:rsid w:val="006B6ED4"/>
    <w:rsid w:val="006C471B"/>
    <w:rsid w:val="006C5A64"/>
    <w:rsid w:val="006C5D2B"/>
    <w:rsid w:val="006C5EA2"/>
    <w:rsid w:val="006C6248"/>
    <w:rsid w:val="006D13DF"/>
    <w:rsid w:val="006D1436"/>
    <w:rsid w:val="006D2AC0"/>
    <w:rsid w:val="006D2DC0"/>
    <w:rsid w:val="006D3895"/>
    <w:rsid w:val="006D43A9"/>
    <w:rsid w:val="006D45DF"/>
    <w:rsid w:val="006D461A"/>
    <w:rsid w:val="006D4F4C"/>
    <w:rsid w:val="006D5826"/>
    <w:rsid w:val="006D5A83"/>
    <w:rsid w:val="006D65C8"/>
    <w:rsid w:val="006E4155"/>
    <w:rsid w:val="006E46AC"/>
    <w:rsid w:val="006E57A4"/>
    <w:rsid w:val="006E5CEA"/>
    <w:rsid w:val="006F0ECB"/>
    <w:rsid w:val="006F1CF7"/>
    <w:rsid w:val="006F3392"/>
    <w:rsid w:val="006F3A9C"/>
    <w:rsid w:val="006F543A"/>
    <w:rsid w:val="00701F43"/>
    <w:rsid w:val="00702078"/>
    <w:rsid w:val="00703FDD"/>
    <w:rsid w:val="0070485A"/>
    <w:rsid w:val="0070626C"/>
    <w:rsid w:val="007110F2"/>
    <w:rsid w:val="00711A09"/>
    <w:rsid w:val="00712DB4"/>
    <w:rsid w:val="00714C6F"/>
    <w:rsid w:val="007162F7"/>
    <w:rsid w:val="00721A78"/>
    <w:rsid w:val="00726B2E"/>
    <w:rsid w:val="00727249"/>
    <w:rsid w:val="007272A3"/>
    <w:rsid w:val="007359FE"/>
    <w:rsid w:val="00735CA1"/>
    <w:rsid w:val="0073624C"/>
    <w:rsid w:val="0074075A"/>
    <w:rsid w:val="00740C6D"/>
    <w:rsid w:val="00743D37"/>
    <w:rsid w:val="00744090"/>
    <w:rsid w:val="0074573C"/>
    <w:rsid w:val="007466A1"/>
    <w:rsid w:val="00746D3E"/>
    <w:rsid w:val="00750DDC"/>
    <w:rsid w:val="0075226E"/>
    <w:rsid w:val="007542BC"/>
    <w:rsid w:val="007561A9"/>
    <w:rsid w:val="00756C25"/>
    <w:rsid w:val="00757953"/>
    <w:rsid w:val="0076012C"/>
    <w:rsid w:val="00763715"/>
    <w:rsid w:val="0076691D"/>
    <w:rsid w:val="00767347"/>
    <w:rsid w:val="00771344"/>
    <w:rsid w:val="0077154F"/>
    <w:rsid w:val="00772728"/>
    <w:rsid w:val="00774DFC"/>
    <w:rsid w:val="00777626"/>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898"/>
    <w:rsid w:val="007B28BF"/>
    <w:rsid w:val="007B548E"/>
    <w:rsid w:val="007B5558"/>
    <w:rsid w:val="007C1BA5"/>
    <w:rsid w:val="007C1FEF"/>
    <w:rsid w:val="007C6733"/>
    <w:rsid w:val="007C7F45"/>
    <w:rsid w:val="007D4E40"/>
    <w:rsid w:val="007D5BB7"/>
    <w:rsid w:val="007D5DF9"/>
    <w:rsid w:val="007E260A"/>
    <w:rsid w:val="007E5694"/>
    <w:rsid w:val="007E6C21"/>
    <w:rsid w:val="007E6F8F"/>
    <w:rsid w:val="007E7C57"/>
    <w:rsid w:val="007F06E5"/>
    <w:rsid w:val="007F185B"/>
    <w:rsid w:val="007F1877"/>
    <w:rsid w:val="007F29F9"/>
    <w:rsid w:val="007F60AF"/>
    <w:rsid w:val="007F6BAA"/>
    <w:rsid w:val="007F7534"/>
    <w:rsid w:val="00800399"/>
    <w:rsid w:val="00800CC7"/>
    <w:rsid w:val="00803835"/>
    <w:rsid w:val="00804C9A"/>
    <w:rsid w:val="0080701A"/>
    <w:rsid w:val="008136E4"/>
    <w:rsid w:val="008136ED"/>
    <w:rsid w:val="008142B1"/>
    <w:rsid w:val="00820C3E"/>
    <w:rsid w:val="008218F3"/>
    <w:rsid w:val="00822C22"/>
    <w:rsid w:val="008249BE"/>
    <w:rsid w:val="00832575"/>
    <w:rsid w:val="00832C95"/>
    <w:rsid w:val="00834DB4"/>
    <w:rsid w:val="00836FD9"/>
    <w:rsid w:val="008402F1"/>
    <w:rsid w:val="00841204"/>
    <w:rsid w:val="008414CD"/>
    <w:rsid w:val="0084473E"/>
    <w:rsid w:val="00845114"/>
    <w:rsid w:val="00850623"/>
    <w:rsid w:val="00855A84"/>
    <w:rsid w:val="008569EE"/>
    <w:rsid w:val="0085756D"/>
    <w:rsid w:val="00857C41"/>
    <w:rsid w:val="00861C08"/>
    <w:rsid w:val="00863ABC"/>
    <w:rsid w:val="00864271"/>
    <w:rsid w:val="00865712"/>
    <w:rsid w:val="00867454"/>
    <w:rsid w:val="00867DDF"/>
    <w:rsid w:val="00871802"/>
    <w:rsid w:val="00871B4C"/>
    <w:rsid w:val="008778DA"/>
    <w:rsid w:val="00882B40"/>
    <w:rsid w:val="00882EA3"/>
    <w:rsid w:val="008833B4"/>
    <w:rsid w:val="00884502"/>
    <w:rsid w:val="008849CC"/>
    <w:rsid w:val="00885A3F"/>
    <w:rsid w:val="008861C5"/>
    <w:rsid w:val="00891986"/>
    <w:rsid w:val="00892C8A"/>
    <w:rsid w:val="0089346A"/>
    <w:rsid w:val="00893769"/>
    <w:rsid w:val="008947B6"/>
    <w:rsid w:val="00894A7F"/>
    <w:rsid w:val="008961B1"/>
    <w:rsid w:val="00896FAF"/>
    <w:rsid w:val="008A1196"/>
    <w:rsid w:val="008A198E"/>
    <w:rsid w:val="008A51C3"/>
    <w:rsid w:val="008A58AC"/>
    <w:rsid w:val="008B4A14"/>
    <w:rsid w:val="008B512A"/>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F1BC4"/>
    <w:rsid w:val="008F2177"/>
    <w:rsid w:val="008F31B4"/>
    <w:rsid w:val="008F70EC"/>
    <w:rsid w:val="00904356"/>
    <w:rsid w:val="009044E7"/>
    <w:rsid w:val="00910F7D"/>
    <w:rsid w:val="00911459"/>
    <w:rsid w:val="00911CD9"/>
    <w:rsid w:val="0091265F"/>
    <w:rsid w:val="009139A2"/>
    <w:rsid w:val="00913BC5"/>
    <w:rsid w:val="00913FB3"/>
    <w:rsid w:val="00914DF6"/>
    <w:rsid w:val="009157BB"/>
    <w:rsid w:val="00923263"/>
    <w:rsid w:val="0092472D"/>
    <w:rsid w:val="00930FC1"/>
    <w:rsid w:val="00931A47"/>
    <w:rsid w:val="00933A1B"/>
    <w:rsid w:val="0093626B"/>
    <w:rsid w:val="0093715C"/>
    <w:rsid w:val="009375FF"/>
    <w:rsid w:val="0094047A"/>
    <w:rsid w:val="00942559"/>
    <w:rsid w:val="00942825"/>
    <w:rsid w:val="00943A28"/>
    <w:rsid w:val="00944257"/>
    <w:rsid w:val="009477BC"/>
    <w:rsid w:val="009510C6"/>
    <w:rsid w:val="00953C41"/>
    <w:rsid w:val="00954DA4"/>
    <w:rsid w:val="00956D0C"/>
    <w:rsid w:val="00962ADA"/>
    <w:rsid w:val="00963FAE"/>
    <w:rsid w:val="0096546E"/>
    <w:rsid w:val="00971D09"/>
    <w:rsid w:val="009723A2"/>
    <w:rsid w:val="00976412"/>
    <w:rsid w:val="00976427"/>
    <w:rsid w:val="0097669F"/>
    <w:rsid w:val="00976DDE"/>
    <w:rsid w:val="0097792F"/>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967CB"/>
    <w:rsid w:val="009A1B39"/>
    <w:rsid w:val="009A2FD5"/>
    <w:rsid w:val="009B4DDE"/>
    <w:rsid w:val="009B5A4B"/>
    <w:rsid w:val="009B696A"/>
    <w:rsid w:val="009B7231"/>
    <w:rsid w:val="009B7812"/>
    <w:rsid w:val="009C13A3"/>
    <w:rsid w:val="009C38C6"/>
    <w:rsid w:val="009D093C"/>
    <w:rsid w:val="009D3D08"/>
    <w:rsid w:val="009E1254"/>
    <w:rsid w:val="009E657E"/>
    <w:rsid w:val="009F0B18"/>
    <w:rsid w:val="009F2A9B"/>
    <w:rsid w:val="009F4815"/>
    <w:rsid w:val="009F5544"/>
    <w:rsid w:val="00A009D9"/>
    <w:rsid w:val="00A026D2"/>
    <w:rsid w:val="00A02BAA"/>
    <w:rsid w:val="00A04D66"/>
    <w:rsid w:val="00A055C6"/>
    <w:rsid w:val="00A0747C"/>
    <w:rsid w:val="00A12D84"/>
    <w:rsid w:val="00A13E6C"/>
    <w:rsid w:val="00A14D5D"/>
    <w:rsid w:val="00A16B98"/>
    <w:rsid w:val="00A17E94"/>
    <w:rsid w:val="00A2237B"/>
    <w:rsid w:val="00A223C8"/>
    <w:rsid w:val="00A273AC"/>
    <w:rsid w:val="00A319F8"/>
    <w:rsid w:val="00A32D67"/>
    <w:rsid w:val="00A332E7"/>
    <w:rsid w:val="00A400BB"/>
    <w:rsid w:val="00A43A17"/>
    <w:rsid w:val="00A45B11"/>
    <w:rsid w:val="00A50C28"/>
    <w:rsid w:val="00A51906"/>
    <w:rsid w:val="00A52CD0"/>
    <w:rsid w:val="00A56313"/>
    <w:rsid w:val="00A61852"/>
    <w:rsid w:val="00A6287B"/>
    <w:rsid w:val="00A62944"/>
    <w:rsid w:val="00A6462D"/>
    <w:rsid w:val="00A71978"/>
    <w:rsid w:val="00A71F6C"/>
    <w:rsid w:val="00A72251"/>
    <w:rsid w:val="00A732BE"/>
    <w:rsid w:val="00A747FD"/>
    <w:rsid w:val="00A75384"/>
    <w:rsid w:val="00A7586F"/>
    <w:rsid w:val="00A77BF7"/>
    <w:rsid w:val="00A803E6"/>
    <w:rsid w:val="00A80DA1"/>
    <w:rsid w:val="00A8236D"/>
    <w:rsid w:val="00A8295B"/>
    <w:rsid w:val="00A8388D"/>
    <w:rsid w:val="00A83E4C"/>
    <w:rsid w:val="00A83F53"/>
    <w:rsid w:val="00A83FFC"/>
    <w:rsid w:val="00A84DBA"/>
    <w:rsid w:val="00A84FB1"/>
    <w:rsid w:val="00A8654B"/>
    <w:rsid w:val="00A91246"/>
    <w:rsid w:val="00A9124F"/>
    <w:rsid w:val="00A94098"/>
    <w:rsid w:val="00A944CE"/>
    <w:rsid w:val="00A94A48"/>
    <w:rsid w:val="00A97348"/>
    <w:rsid w:val="00A978BC"/>
    <w:rsid w:val="00A97E53"/>
    <w:rsid w:val="00AA2910"/>
    <w:rsid w:val="00AA29E1"/>
    <w:rsid w:val="00AA4806"/>
    <w:rsid w:val="00AB1505"/>
    <w:rsid w:val="00AB335E"/>
    <w:rsid w:val="00AB42C6"/>
    <w:rsid w:val="00AB6FDA"/>
    <w:rsid w:val="00AB7012"/>
    <w:rsid w:val="00AB7A20"/>
    <w:rsid w:val="00AC18FD"/>
    <w:rsid w:val="00AC6C6A"/>
    <w:rsid w:val="00AC727C"/>
    <w:rsid w:val="00AD04EB"/>
    <w:rsid w:val="00AD3060"/>
    <w:rsid w:val="00AD3C0F"/>
    <w:rsid w:val="00AD59FF"/>
    <w:rsid w:val="00AD6BB3"/>
    <w:rsid w:val="00AD7375"/>
    <w:rsid w:val="00AE1323"/>
    <w:rsid w:val="00AE7D15"/>
    <w:rsid w:val="00AF028D"/>
    <w:rsid w:val="00AF0D48"/>
    <w:rsid w:val="00AF0F44"/>
    <w:rsid w:val="00AF4070"/>
    <w:rsid w:val="00AF41D4"/>
    <w:rsid w:val="00AF4961"/>
    <w:rsid w:val="00AF5D11"/>
    <w:rsid w:val="00AF79AB"/>
    <w:rsid w:val="00AF7CF7"/>
    <w:rsid w:val="00B02F42"/>
    <w:rsid w:val="00B05948"/>
    <w:rsid w:val="00B05AE7"/>
    <w:rsid w:val="00B06ED4"/>
    <w:rsid w:val="00B106A2"/>
    <w:rsid w:val="00B11D07"/>
    <w:rsid w:val="00B11E5B"/>
    <w:rsid w:val="00B13715"/>
    <w:rsid w:val="00B15E46"/>
    <w:rsid w:val="00B16B79"/>
    <w:rsid w:val="00B17656"/>
    <w:rsid w:val="00B201CB"/>
    <w:rsid w:val="00B221B0"/>
    <w:rsid w:val="00B22B5C"/>
    <w:rsid w:val="00B249C3"/>
    <w:rsid w:val="00B25E13"/>
    <w:rsid w:val="00B26487"/>
    <w:rsid w:val="00B2715F"/>
    <w:rsid w:val="00B313B7"/>
    <w:rsid w:val="00B3215A"/>
    <w:rsid w:val="00B32B3A"/>
    <w:rsid w:val="00B35B96"/>
    <w:rsid w:val="00B36030"/>
    <w:rsid w:val="00B36F61"/>
    <w:rsid w:val="00B405BC"/>
    <w:rsid w:val="00B415E2"/>
    <w:rsid w:val="00B41ED9"/>
    <w:rsid w:val="00B4255E"/>
    <w:rsid w:val="00B457C2"/>
    <w:rsid w:val="00B524B6"/>
    <w:rsid w:val="00B52936"/>
    <w:rsid w:val="00B574A6"/>
    <w:rsid w:val="00B6196A"/>
    <w:rsid w:val="00B61FF4"/>
    <w:rsid w:val="00B65E8B"/>
    <w:rsid w:val="00B66B78"/>
    <w:rsid w:val="00B71386"/>
    <w:rsid w:val="00B71479"/>
    <w:rsid w:val="00B72202"/>
    <w:rsid w:val="00B723D8"/>
    <w:rsid w:val="00B73A23"/>
    <w:rsid w:val="00B766D2"/>
    <w:rsid w:val="00B769EA"/>
    <w:rsid w:val="00B76F15"/>
    <w:rsid w:val="00B852A8"/>
    <w:rsid w:val="00B85829"/>
    <w:rsid w:val="00B86DAF"/>
    <w:rsid w:val="00B90F13"/>
    <w:rsid w:val="00B91EB9"/>
    <w:rsid w:val="00B923EF"/>
    <w:rsid w:val="00B93276"/>
    <w:rsid w:val="00B96DBB"/>
    <w:rsid w:val="00B97054"/>
    <w:rsid w:val="00B97960"/>
    <w:rsid w:val="00BA2F68"/>
    <w:rsid w:val="00BA5949"/>
    <w:rsid w:val="00BA72C2"/>
    <w:rsid w:val="00BB4E79"/>
    <w:rsid w:val="00BB56F6"/>
    <w:rsid w:val="00BB5AD0"/>
    <w:rsid w:val="00BB5F0D"/>
    <w:rsid w:val="00BC1ECD"/>
    <w:rsid w:val="00BC2902"/>
    <w:rsid w:val="00BC2CC2"/>
    <w:rsid w:val="00BC2D75"/>
    <w:rsid w:val="00BC641D"/>
    <w:rsid w:val="00BC68DF"/>
    <w:rsid w:val="00BC71A2"/>
    <w:rsid w:val="00BD05B6"/>
    <w:rsid w:val="00BD1F5A"/>
    <w:rsid w:val="00BD346E"/>
    <w:rsid w:val="00BD41BE"/>
    <w:rsid w:val="00BD6A9A"/>
    <w:rsid w:val="00BE0096"/>
    <w:rsid w:val="00BE05D8"/>
    <w:rsid w:val="00BE296D"/>
    <w:rsid w:val="00BE2CC7"/>
    <w:rsid w:val="00BE6C88"/>
    <w:rsid w:val="00BF0438"/>
    <w:rsid w:val="00BF0BB7"/>
    <w:rsid w:val="00BF4214"/>
    <w:rsid w:val="00BF4B83"/>
    <w:rsid w:val="00BF6170"/>
    <w:rsid w:val="00BF6492"/>
    <w:rsid w:val="00C004F0"/>
    <w:rsid w:val="00C01260"/>
    <w:rsid w:val="00C049D1"/>
    <w:rsid w:val="00C053DF"/>
    <w:rsid w:val="00C059AB"/>
    <w:rsid w:val="00C060FE"/>
    <w:rsid w:val="00C118E4"/>
    <w:rsid w:val="00C11AB0"/>
    <w:rsid w:val="00C11DEE"/>
    <w:rsid w:val="00C1705D"/>
    <w:rsid w:val="00C20230"/>
    <w:rsid w:val="00C207D3"/>
    <w:rsid w:val="00C21A05"/>
    <w:rsid w:val="00C24E6D"/>
    <w:rsid w:val="00C252DD"/>
    <w:rsid w:val="00C252F9"/>
    <w:rsid w:val="00C3053B"/>
    <w:rsid w:val="00C31405"/>
    <w:rsid w:val="00C4095C"/>
    <w:rsid w:val="00C4286C"/>
    <w:rsid w:val="00C43920"/>
    <w:rsid w:val="00C43BFF"/>
    <w:rsid w:val="00C55E00"/>
    <w:rsid w:val="00C55EB9"/>
    <w:rsid w:val="00C563F8"/>
    <w:rsid w:val="00C564A0"/>
    <w:rsid w:val="00C56C51"/>
    <w:rsid w:val="00C57BDD"/>
    <w:rsid w:val="00C635D8"/>
    <w:rsid w:val="00C63D77"/>
    <w:rsid w:val="00C65C45"/>
    <w:rsid w:val="00C66A74"/>
    <w:rsid w:val="00C66C9A"/>
    <w:rsid w:val="00C67C1B"/>
    <w:rsid w:val="00C708A8"/>
    <w:rsid w:val="00C710F4"/>
    <w:rsid w:val="00C76DAE"/>
    <w:rsid w:val="00C82997"/>
    <w:rsid w:val="00C8377D"/>
    <w:rsid w:val="00C8434B"/>
    <w:rsid w:val="00C87C3B"/>
    <w:rsid w:val="00C9001F"/>
    <w:rsid w:val="00C90B57"/>
    <w:rsid w:val="00C90C77"/>
    <w:rsid w:val="00C91ED6"/>
    <w:rsid w:val="00C93683"/>
    <w:rsid w:val="00C93C9D"/>
    <w:rsid w:val="00C95881"/>
    <w:rsid w:val="00C9713D"/>
    <w:rsid w:val="00CA0A68"/>
    <w:rsid w:val="00CA0A70"/>
    <w:rsid w:val="00CA1B5F"/>
    <w:rsid w:val="00CB03EA"/>
    <w:rsid w:val="00CB0F99"/>
    <w:rsid w:val="00CB1BE2"/>
    <w:rsid w:val="00CB56B5"/>
    <w:rsid w:val="00CC132A"/>
    <w:rsid w:val="00CC1E96"/>
    <w:rsid w:val="00CC4FE8"/>
    <w:rsid w:val="00CC6876"/>
    <w:rsid w:val="00CC7259"/>
    <w:rsid w:val="00CC730D"/>
    <w:rsid w:val="00CC7DCE"/>
    <w:rsid w:val="00CD1761"/>
    <w:rsid w:val="00CD3836"/>
    <w:rsid w:val="00CD3DAC"/>
    <w:rsid w:val="00CD7E60"/>
    <w:rsid w:val="00CE4702"/>
    <w:rsid w:val="00CE7A34"/>
    <w:rsid w:val="00CF1ABA"/>
    <w:rsid w:val="00CF311F"/>
    <w:rsid w:val="00CF4250"/>
    <w:rsid w:val="00D012E2"/>
    <w:rsid w:val="00D025A8"/>
    <w:rsid w:val="00D02714"/>
    <w:rsid w:val="00D028AA"/>
    <w:rsid w:val="00D03915"/>
    <w:rsid w:val="00D12139"/>
    <w:rsid w:val="00D14845"/>
    <w:rsid w:val="00D16CC2"/>
    <w:rsid w:val="00D21A7D"/>
    <w:rsid w:val="00D226FD"/>
    <w:rsid w:val="00D22742"/>
    <w:rsid w:val="00D22A23"/>
    <w:rsid w:val="00D23140"/>
    <w:rsid w:val="00D23549"/>
    <w:rsid w:val="00D259C0"/>
    <w:rsid w:val="00D25C84"/>
    <w:rsid w:val="00D26662"/>
    <w:rsid w:val="00D26F64"/>
    <w:rsid w:val="00D32763"/>
    <w:rsid w:val="00D33509"/>
    <w:rsid w:val="00D33BC7"/>
    <w:rsid w:val="00D33BCF"/>
    <w:rsid w:val="00D3498D"/>
    <w:rsid w:val="00D359F4"/>
    <w:rsid w:val="00D374EE"/>
    <w:rsid w:val="00D40E18"/>
    <w:rsid w:val="00D41CC1"/>
    <w:rsid w:val="00D44E51"/>
    <w:rsid w:val="00D45D6E"/>
    <w:rsid w:val="00D46B85"/>
    <w:rsid w:val="00D51F38"/>
    <w:rsid w:val="00D52755"/>
    <w:rsid w:val="00D5327D"/>
    <w:rsid w:val="00D5495C"/>
    <w:rsid w:val="00D562C5"/>
    <w:rsid w:val="00D574DE"/>
    <w:rsid w:val="00D6245F"/>
    <w:rsid w:val="00D6576B"/>
    <w:rsid w:val="00D661EB"/>
    <w:rsid w:val="00D66C98"/>
    <w:rsid w:val="00D66DB6"/>
    <w:rsid w:val="00D66F29"/>
    <w:rsid w:val="00D711FB"/>
    <w:rsid w:val="00D816FE"/>
    <w:rsid w:val="00D82137"/>
    <w:rsid w:val="00D83044"/>
    <w:rsid w:val="00D937DB"/>
    <w:rsid w:val="00D94E24"/>
    <w:rsid w:val="00D968A3"/>
    <w:rsid w:val="00D96CD4"/>
    <w:rsid w:val="00D9767A"/>
    <w:rsid w:val="00D9767B"/>
    <w:rsid w:val="00D97F42"/>
    <w:rsid w:val="00DA26D1"/>
    <w:rsid w:val="00DA3829"/>
    <w:rsid w:val="00DA4EEC"/>
    <w:rsid w:val="00DA65D5"/>
    <w:rsid w:val="00DA70D4"/>
    <w:rsid w:val="00DB2A5E"/>
    <w:rsid w:val="00DB3985"/>
    <w:rsid w:val="00DB45C1"/>
    <w:rsid w:val="00DB6E5F"/>
    <w:rsid w:val="00DB6F32"/>
    <w:rsid w:val="00DC4E31"/>
    <w:rsid w:val="00DC513F"/>
    <w:rsid w:val="00DC5A74"/>
    <w:rsid w:val="00DC7588"/>
    <w:rsid w:val="00DD0877"/>
    <w:rsid w:val="00DD1875"/>
    <w:rsid w:val="00DD58CE"/>
    <w:rsid w:val="00DE0082"/>
    <w:rsid w:val="00DE2732"/>
    <w:rsid w:val="00DE2FC8"/>
    <w:rsid w:val="00DE308B"/>
    <w:rsid w:val="00DE55B0"/>
    <w:rsid w:val="00DE5BCC"/>
    <w:rsid w:val="00DF1812"/>
    <w:rsid w:val="00DF21F6"/>
    <w:rsid w:val="00DF446E"/>
    <w:rsid w:val="00DF4E3F"/>
    <w:rsid w:val="00E00B89"/>
    <w:rsid w:val="00E01DA1"/>
    <w:rsid w:val="00E0356D"/>
    <w:rsid w:val="00E0525E"/>
    <w:rsid w:val="00E0622C"/>
    <w:rsid w:val="00E13D4C"/>
    <w:rsid w:val="00E16A96"/>
    <w:rsid w:val="00E211F7"/>
    <w:rsid w:val="00E22A32"/>
    <w:rsid w:val="00E257FA"/>
    <w:rsid w:val="00E31CA7"/>
    <w:rsid w:val="00E350CC"/>
    <w:rsid w:val="00E37883"/>
    <w:rsid w:val="00E37B03"/>
    <w:rsid w:val="00E418F6"/>
    <w:rsid w:val="00E42FFB"/>
    <w:rsid w:val="00E50798"/>
    <w:rsid w:val="00E50FF4"/>
    <w:rsid w:val="00E51744"/>
    <w:rsid w:val="00E5242E"/>
    <w:rsid w:val="00E533BA"/>
    <w:rsid w:val="00E53761"/>
    <w:rsid w:val="00E5601B"/>
    <w:rsid w:val="00E5644F"/>
    <w:rsid w:val="00E568D3"/>
    <w:rsid w:val="00E63D76"/>
    <w:rsid w:val="00E649D7"/>
    <w:rsid w:val="00E710B3"/>
    <w:rsid w:val="00E7256F"/>
    <w:rsid w:val="00E73AC8"/>
    <w:rsid w:val="00E73D01"/>
    <w:rsid w:val="00E74288"/>
    <w:rsid w:val="00E766C5"/>
    <w:rsid w:val="00E77F43"/>
    <w:rsid w:val="00E807DA"/>
    <w:rsid w:val="00E80C46"/>
    <w:rsid w:val="00E80F7F"/>
    <w:rsid w:val="00E810AC"/>
    <w:rsid w:val="00E81A03"/>
    <w:rsid w:val="00E831A4"/>
    <w:rsid w:val="00E862FA"/>
    <w:rsid w:val="00EA1DE2"/>
    <w:rsid w:val="00EA3F13"/>
    <w:rsid w:val="00EA5356"/>
    <w:rsid w:val="00EA6D1C"/>
    <w:rsid w:val="00EA7A00"/>
    <w:rsid w:val="00EB5A34"/>
    <w:rsid w:val="00EC3485"/>
    <w:rsid w:val="00EC4DB9"/>
    <w:rsid w:val="00EC5326"/>
    <w:rsid w:val="00EC5573"/>
    <w:rsid w:val="00EC6A88"/>
    <w:rsid w:val="00EC7CAD"/>
    <w:rsid w:val="00ED02C8"/>
    <w:rsid w:val="00ED08EC"/>
    <w:rsid w:val="00ED3441"/>
    <w:rsid w:val="00ED3880"/>
    <w:rsid w:val="00ED4C31"/>
    <w:rsid w:val="00ED4C86"/>
    <w:rsid w:val="00EE43B3"/>
    <w:rsid w:val="00EE4C40"/>
    <w:rsid w:val="00EE66C0"/>
    <w:rsid w:val="00EF1A6F"/>
    <w:rsid w:val="00EF341A"/>
    <w:rsid w:val="00F016E3"/>
    <w:rsid w:val="00F02315"/>
    <w:rsid w:val="00F037FE"/>
    <w:rsid w:val="00F038E2"/>
    <w:rsid w:val="00F06D12"/>
    <w:rsid w:val="00F1212A"/>
    <w:rsid w:val="00F21767"/>
    <w:rsid w:val="00F25AA2"/>
    <w:rsid w:val="00F26CB8"/>
    <w:rsid w:val="00F278FB"/>
    <w:rsid w:val="00F323F2"/>
    <w:rsid w:val="00F3405F"/>
    <w:rsid w:val="00F341F8"/>
    <w:rsid w:val="00F34B34"/>
    <w:rsid w:val="00F35856"/>
    <w:rsid w:val="00F35D14"/>
    <w:rsid w:val="00F37D6D"/>
    <w:rsid w:val="00F407A5"/>
    <w:rsid w:val="00F422E2"/>
    <w:rsid w:val="00F42E5D"/>
    <w:rsid w:val="00F43B76"/>
    <w:rsid w:val="00F4544B"/>
    <w:rsid w:val="00F47653"/>
    <w:rsid w:val="00F47CD4"/>
    <w:rsid w:val="00F50E67"/>
    <w:rsid w:val="00F55FB0"/>
    <w:rsid w:val="00F57C22"/>
    <w:rsid w:val="00F6070A"/>
    <w:rsid w:val="00F62646"/>
    <w:rsid w:val="00F62BEE"/>
    <w:rsid w:val="00F633C5"/>
    <w:rsid w:val="00F65634"/>
    <w:rsid w:val="00F70852"/>
    <w:rsid w:val="00F72BD3"/>
    <w:rsid w:val="00F72F39"/>
    <w:rsid w:val="00F76822"/>
    <w:rsid w:val="00F76B34"/>
    <w:rsid w:val="00F8052C"/>
    <w:rsid w:val="00F811F4"/>
    <w:rsid w:val="00F826F2"/>
    <w:rsid w:val="00F84960"/>
    <w:rsid w:val="00F84A24"/>
    <w:rsid w:val="00F8747C"/>
    <w:rsid w:val="00F91850"/>
    <w:rsid w:val="00F9212B"/>
    <w:rsid w:val="00F923F7"/>
    <w:rsid w:val="00F943F1"/>
    <w:rsid w:val="00F94ACF"/>
    <w:rsid w:val="00FA052F"/>
    <w:rsid w:val="00FA1F2E"/>
    <w:rsid w:val="00FA4748"/>
    <w:rsid w:val="00FA5DA0"/>
    <w:rsid w:val="00FB0814"/>
    <w:rsid w:val="00FB0EEC"/>
    <w:rsid w:val="00FB5EFB"/>
    <w:rsid w:val="00FC415C"/>
    <w:rsid w:val="00FC55A2"/>
    <w:rsid w:val="00FC6013"/>
    <w:rsid w:val="00FD29B0"/>
    <w:rsid w:val="00FD3551"/>
    <w:rsid w:val="00FD5337"/>
    <w:rsid w:val="00FD56B8"/>
    <w:rsid w:val="00FD6EA5"/>
    <w:rsid w:val="00FD7750"/>
    <w:rsid w:val="00FE0357"/>
    <w:rsid w:val="00FE0407"/>
    <w:rsid w:val="00FE15E8"/>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CEF98-4252-47AE-9456-1B540FAD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42</Pages>
  <Words>3958</Words>
  <Characters>22565</Characters>
  <Application>Microsoft Office Word</Application>
  <DocSecurity>0</DocSecurity>
  <Lines>188</Lines>
  <Paragraphs>52</Paragraphs>
  <ScaleCrop>false</ScaleCrop>
  <Company>Hewlett-Packard Company</Company>
  <LinksUpToDate>false</LinksUpToDate>
  <CharactersWithSpaces>26471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赵健</cp:lastModifiedBy>
  <cp:revision>9</cp:revision>
  <dcterms:created xsi:type="dcterms:W3CDTF">2018-09-13T01:49:00Z</dcterms:created>
  <dcterms:modified xsi:type="dcterms:W3CDTF">2018-09-14T03:42:00Z</dcterms:modified>
</cp:coreProperties>
</file>