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11D07" w:rsidRPr="00753D75" w:rsidRDefault="00B11D07" w:rsidP="00B11D07">
      <w:pPr>
        <w:jc w:val="left"/>
        <w:rPr>
          <w:rFonts w:ascii="Times New Roman" w:hAnsi="Times New Roman" w:cs="Times New Roman"/>
          <w:b/>
          <w:sz w:val="28"/>
          <w:szCs w:val="28"/>
        </w:rPr>
      </w:pPr>
      <w:r w:rsidRPr="00753D75">
        <w:rPr>
          <w:rFonts w:ascii="Times New Roman" w:hAnsi="Times New Roman" w:cs="Times New Roman"/>
          <w:b/>
          <w:sz w:val="28"/>
          <w:szCs w:val="28"/>
        </w:rPr>
        <w:t>南水北调中线一期工程安全风险评估</w:t>
      </w:r>
    </w:p>
    <w:p w:rsidR="00B11D07" w:rsidRPr="00753D75" w:rsidRDefault="00B11D07" w:rsidP="00B11D07">
      <w:pPr>
        <w:jc w:val="left"/>
        <w:rPr>
          <w:rFonts w:ascii="Times New Roman" w:hAnsi="Times New Roman" w:cs="Times New Roman"/>
          <w:b/>
          <w:sz w:val="28"/>
          <w:szCs w:val="28"/>
        </w:rPr>
      </w:pPr>
    </w:p>
    <w:p w:rsidR="00B11D07" w:rsidRPr="00753D75" w:rsidRDefault="00B11D07" w:rsidP="00B11D07">
      <w:pPr>
        <w:jc w:val="center"/>
        <w:rPr>
          <w:rFonts w:ascii="Times New Roman" w:hAnsi="Times New Roman" w:cs="Times New Roman"/>
          <w:b/>
          <w:sz w:val="28"/>
          <w:szCs w:val="28"/>
        </w:rPr>
      </w:pPr>
    </w:p>
    <w:p w:rsidR="00B11D07" w:rsidRPr="00753D75" w:rsidRDefault="00B11D07" w:rsidP="00B11D07">
      <w:pPr>
        <w:jc w:val="center"/>
        <w:rPr>
          <w:rFonts w:ascii="Times New Roman" w:hAnsi="Times New Roman" w:cs="Times New Roman"/>
          <w:b/>
          <w:sz w:val="28"/>
          <w:szCs w:val="28"/>
        </w:rPr>
      </w:pPr>
    </w:p>
    <w:p w:rsidR="00B11D07" w:rsidRPr="00753D75" w:rsidRDefault="00B11D07" w:rsidP="00B11D07">
      <w:pPr>
        <w:jc w:val="center"/>
        <w:rPr>
          <w:rFonts w:ascii="Times New Roman" w:hAnsi="Times New Roman" w:cs="Times New Roman"/>
          <w:b/>
          <w:sz w:val="28"/>
          <w:szCs w:val="28"/>
        </w:rPr>
      </w:pPr>
    </w:p>
    <w:p w:rsidR="00B11D07" w:rsidRPr="00753D75" w:rsidRDefault="001A0330" w:rsidP="00B11D07">
      <w:pPr>
        <w:jc w:val="center"/>
        <w:rPr>
          <w:rFonts w:ascii="Times New Roman" w:eastAsia="华文隶书" w:hAnsi="Times New Roman" w:cs="Times New Roman"/>
          <w:b/>
          <w:sz w:val="72"/>
          <w:szCs w:val="72"/>
        </w:rPr>
      </w:pPr>
      <w:r w:rsidRPr="00753D75">
        <w:rPr>
          <w:rFonts w:ascii="Times New Roman" w:eastAsia="华文隶书" w:hAnsi="Times New Roman" w:cs="Times New Roman" w:hint="eastAsia"/>
          <w:b/>
          <w:sz w:val="72"/>
          <w:szCs w:val="72"/>
        </w:rPr>
        <w:t>邯郸</w:t>
      </w:r>
      <w:r w:rsidR="00B11D07" w:rsidRPr="00753D75">
        <w:rPr>
          <w:rFonts w:ascii="Times New Roman" w:eastAsia="华文隶书" w:hAnsi="Times New Roman" w:cs="Times New Roman"/>
          <w:b/>
          <w:sz w:val="72"/>
          <w:szCs w:val="72"/>
        </w:rPr>
        <w:t>管理处风险防控手册</w:t>
      </w:r>
    </w:p>
    <w:p w:rsidR="00B11D07" w:rsidRPr="00753D75" w:rsidRDefault="00B11D07" w:rsidP="00B11D07">
      <w:pPr>
        <w:jc w:val="center"/>
        <w:rPr>
          <w:rFonts w:ascii="Times New Roman" w:hAnsi="Times New Roman" w:cs="Times New Roman"/>
          <w:b/>
          <w:sz w:val="28"/>
          <w:szCs w:val="28"/>
        </w:rPr>
      </w:pPr>
    </w:p>
    <w:p w:rsidR="00205F27" w:rsidRPr="00753D75" w:rsidRDefault="00205F27" w:rsidP="00B11D07">
      <w:pPr>
        <w:jc w:val="center"/>
        <w:rPr>
          <w:rFonts w:ascii="Times New Roman" w:hAnsi="Times New Roman" w:cs="Times New Roman"/>
          <w:b/>
          <w:sz w:val="28"/>
          <w:szCs w:val="28"/>
        </w:rPr>
      </w:pPr>
    </w:p>
    <w:p w:rsidR="00867DDF" w:rsidRPr="00753D75" w:rsidRDefault="00867DDF" w:rsidP="00B11D07">
      <w:pPr>
        <w:jc w:val="center"/>
        <w:rPr>
          <w:rFonts w:ascii="Times New Roman" w:hAnsi="Times New Roman" w:cs="Times New Roman"/>
          <w:b/>
          <w:sz w:val="28"/>
          <w:szCs w:val="28"/>
        </w:rPr>
      </w:pPr>
    </w:p>
    <w:p w:rsidR="00A37C44" w:rsidRPr="00753D75" w:rsidRDefault="00A37C44" w:rsidP="00A37C44">
      <w:pPr>
        <w:jc w:val="center"/>
        <w:rPr>
          <w:rFonts w:ascii="Times New Roman" w:hAnsi="Times New Roman" w:cs="Times New Roman"/>
          <w:b/>
          <w:sz w:val="28"/>
          <w:szCs w:val="28"/>
        </w:rPr>
      </w:pPr>
      <w:r w:rsidRPr="00753D75">
        <w:rPr>
          <w:rFonts w:ascii="Times New Roman" w:hAnsi="Times New Roman" w:cs="Times New Roman" w:hint="eastAsia"/>
          <w:b/>
          <w:sz w:val="28"/>
          <w:szCs w:val="28"/>
        </w:rPr>
        <w:t>水利部水利水电规划设计总院</w:t>
      </w:r>
    </w:p>
    <w:p w:rsidR="00A37C44" w:rsidRPr="00753D75" w:rsidRDefault="00A37C44" w:rsidP="00A37C44">
      <w:pPr>
        <w:jc w:val="center"/>
        <w:rPr>
          <w:rFonts w:ascii="Times New Roman" w:hAnsi="Times New Roman" w:cs="Times New Roman"/>
          <w:b/>
          <w:sz w:val="28"/>
          <w:szCs w:val="28"/>
        </w:rPr>
      </w:pPr>
      <w:r w:rsidRPr="00753D75">
        <w:rPr>
          <w:rFonts w:ascii="Times New Roman" w:hAnsi="Times New Roman" w:cs="Times New Roman" w:hint="eastAsia"/>
          <w:b/>
          <w:sz w:val="28"/>
          <w:szCs w:val="28"/>
        </w:rPr>
        <w:t>长江勘测规划设计研究有限责任公司</w:t>
      </w:r>
    </w:p>
    <w:p w:rsidR="00205F27" w:rsidRPr="00753D75" w:rsidRDefault="00A37C44" w:rsidP="00A37C44">
      <w:pPr>
        <w:jc w:val="center"/>
        <w:rPr>
          <w:rFonts w:ascii="Times New Roman" w:hAnsi="Times New Roman" w:cs="Times New Roman"/>
          <w:b/>
          <w:sz w:val="28"/>
          <w:szCs w:val="28"/>
        </w:rPr>
      </w:pPr>
      <w:r w:rsidRPr="00753D75">
        <w:rPr>
          <w:rFonts w:ascii="Times New Roman" w:hAnsi="Times New Roman" w:cs="Times New Roman"/>
          <w:b/>
          <w:sz w:val="28"/>
          <w:szCs w:val="28"/>
        </w:rPr>
        <w:t>中国水利水电科学研究院</w:t>
      </w:r>
    </w:p>
    <w:p w:rsidR="00D9767A" w:rsidRPr="00753D75" w:rsidRDefault="00194383" w:rsidP="00B11D07">
      <w:pPr>
        <w:jc w:val="center"/>
        <w:rPr>
          <w:rFonts w:ascii="Times New Roman" w:hAnsi="Times New Roman" w:cs="Times New Roman"/>
          <w:b/>
          <w:sz w:val="28"/>
          <w:szCs w:val="28"/>
        </w:rPr>
      </w:pPr>
      <w:r w:rsidRPr="00753D75">
        <w:rPr>
          <w:rFonts w:ascii="Times New Roman" w:hAnsi="Times New Roman" w:cs="Times New Roman" w:hint="eastAsia"/>
          <w:b/>
          <w:sz w:val="28"/>
          <w:szCs w:val="28"/>
        </w:rPr>
        <w:t>2018</w:t>
      </w:r>
      <w:r w:rsidR="00D9767A" w:rsidRPr="00753D75">
        <w:rPr>
          <w:rFonts w:ascii="Times New Roman" w:hAnsi="Times New Roman" w:cs="Times New Roman" w:hint="eastAsia"/>
          <w:b/>
          <w:sz w:val="28"/>
          <w:szCs w:val="28"/>
        </w:rPr>
        <w:t>年</w:t>
      </w:r>
      <w:r w:rsidR="00186697" w:rsidRPr="00753D75">
        <w:rPr>
          <w:rFonts w:ascii="Times New Roman" w:hAnsi="Times New Roman" w:cs="Times New Roman" w:hint="eastAsia"/>
          <w:b/>
          <w:sz w:val="28"/>
          <w:szCs w:val="28"/>
        </w:rPr>
        <w:t>8</w:t>
      </w:r>
      <w:r w:rsidR="003C5200" w:rsidRPr="00753D75">
        <w:rPr>
          <w:rFonts w:ascii="Times New Roman" w:hAnsi="Times New Roman" w:cs="Times New Roman" w:hint="eastAsia"/>
          <w:b/>
          <w:sz w:val="28"/>
          <w:szCs w:val="28"/>
        </w:rPr>
        <w:t>月</w:t>
      </w:r>
    </w:p>
    <w:p w:rsidR="00C453B9" w:rsidRPr="00C453B9" w:rsidRDefault="00DC4E31" w:rsidP="00C453B9">
      <w:pPr>
        <w:spacing w:line="540" w:lineRule="exact"/>
        <w:jc w:val="center"/>
        <w:rPr>
          <w:noProof/>
          <w:sz w:val="28"/>
          <w:szCs w:val="28"/>
        </w:rPr>
      </w:pPr>
      <w:r w:rsidRPr="00753D75">
        <w:rPr>
          <w:sz w:val="28"/>
          <w:szCs w:val="28"/>
        </w:rPr>
        <w:br w:type="column"/>
      </w:r>
      <w:bookmarkStart w:id="0" w:name="_Toc521278316"/>
      <w:bookmarkStart w:id="1" w:name="_Toc521357659"/>
      <w:r w:rsidR="003C5200" w:rsidRPr="00753D75">
        <w:rPr>
          <w:rFonts w:ascii="黑体" w:eastAsia="黑体" w:hAnsi="黑体"/>
          <w:sz w:val="36"/>
          <w:szCs w:val="36"/>
        </w:rPr>
        <w:lastRenderedPageBreak/>
        <w:t>目</w:t>
      </w:r>
      <w:r w:rsidR="00C453B9">
        <w:rPr>
          <w:rFonts w:ascii="黑体" w:eastAsia="黑体" w:hAnsi="黑体" w:hint="eastAsia"/>
          <w:sz w:val="36"/>
          <w:szCs w:val="36"/>
        </w:rPr>
        <w:t xml:space="preserve">  </w:t>
      </w:r>
      <w:r w:rsidR="003C5200" w:rsidRPr="00753D75">
        <w:rPr>
          <w:rFonts w:ascii="黑体" w:eastAsia="黑体" w:hAnsi="黑体"/>
          <w:sz w:val="36"/>
          <w:szCs w:val="36"/>
        </w:rPr>
        <w:t>录</w:t>
      </w:r>
      <w:bookmarkEnd w:id="0"/>
      <w:bookmarkEnd w:id="1"/>
      <w:r w:rsidR="002145AB" w:rsidRPr="00C453B9">
        <w:rPr>
          <w:rFonts w:ascii="黑体" w:eastAsia="黑体" w:hAnsi="黑体"/>
          <w:sz w:val="28"/>
          <w:szCs w:val="28"/>
        </w:rPr>
        <w:fldChar w:fldCharType="begin"/>
      </w:r>
      <w:r w:rsidR="00C919A5" w:rsidRPr="00C453B9">
        <w:rPr>
          <w:rFonts w:ascii="黑体" w:eastAsia="黑体" w:hAnsi="黑体"/>
          <w:sz w:val="28"/>
          <w:szCs w:val="28"/>
        </w:rPr>
        <w:instrText xml:space="preserve"> TOC \o "1-2" \h \z \u </w:instrText>
      </w:r>
      <w:r w:rsidR="002145AB" w:rsidRPr="00C453B9">
        <w:rPr>
          <w:rFonts w:ascii="黑体" w:eastAsia="黑体" w:hAnsi="黑体"/>
          <w:sz w:val="28"/>
          <w:szCs w:val="28"/>
        </w:rPr>
        <w:fldChar w:fldCharType="separate"/>
      </w:r>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42" w:history="1">
        <w:r w:rsidR="00C453B9" w:rsidRPr="00C453B9">
          <w:rPr>
            <w:rStyle w:val="af6"/>
            <w:rFonts w:hint="eastAsia"/>
            <w:noProof/>
            <w:kern w:val="0"/>
            <w:sz w:val="28"/>
            <w:szCs w:val="28"/>
          </w:rPr>
          <w:t>前言</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_Toc524633142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1</w:t>
        </w:r>
        <w:r w:rsidR="002145AB" w:rsidRPr="00C453B9">
          <w:rPr>
            <w:noProof/>
            <w:webHidden/>
            <w:sz w:val="28"/>
            <w:szCs w:val="28"/>
          </w:rPr>
          <w:fldChar w:fldCharType="end"/>
        </w:r>
      </w:hyperlink>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43" w:history="1">
        <w:r w:rsidR="00C453B9" w:rsidRPr="00C453B9">
          <w:rPr>
            <w:rStyle w:val="af6"/>
            <w:noProof/>
            <w:kern w:val="0"/>
            <w:sz w:val="28"/>
            <w:szCs w:val="28"/>
          </w:rPr>
          <w:t xml:space="preserve">1 </w:t>
        </w:r>
        <w:r w:rsidR="00C453B9" w:rsidRPr="00C453B9">
          <w:rPr>
            <w:rStyle w:val="af6"/>
            <w:rFonts w:hint="eastAsia"/>
            <w:noProof/>
            <w:kern w:val="0"/>
            <w:sz w:val="28"/>
            <w:szCs w:val="28"/>
          </w:rPr>
          <w:t>工程概况</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_Toc524633143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3</w:t>
        </w:r>
        <w:r w:rsidR="002145AB" w:rsidRPr="00C453B9">
          <w:rPr>
            <w:noProof/>
            <w:webHidden/>
            <w:sz w:val="28"/>
            <w:szCs w:val="28"/>
          </w:rPr>
          <w:fldChar w:fldCharType="end"/>
        </w:r>
      </w:hyperlink>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44" w:history="1">
        <w:r w:rsidR="00C453B9" w:rsidRPr="00C453B9">
          <w:rPr>
            <w:rStyle w:val="af6"/>
            <w:noProof/>
            <w:kern w:val="0"/>
            <w:sz w:val="28"/>
            <w:szCs w:val="28"/>
          </w:rPr>
          <w:t xml:space="preserve">2 </w:t>
        </w:r>
        <w:r w:rsidR="00C453B9" w:rsidRPr="00C453B9">
          <w:rPr>
            <w:rStyle w:val="af6"/>
            <w:rFonts w:hint="eastAsia"/>
            <w:noProof/>
            <w:kern w:val="0"/>
            <w:sz w:val="28"/>
            <w:szCs w:val="28"/>
          </w:rPr>
          <w:t>风险等级</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_Toc524633144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6</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45" w:history="1">
        <w:r w:rsidR="00C453B9" w:rsidRPr="00C453B9">
          <w:rPr>
            <w:rStyle w:val="af6"/>
            <w:rFonts w:ascii="Times New Roman" w:eastAsia="黑体" w:hAnsi="Times New Roman" w:cs="Times New Roman"/>
            <w:noProof/>
            <w:sz w:val="28"/>
            <w:szCs w:val="28"/>
          </w:rPr>
          <w:t xml:space="preserve">2.1 </w:t>
        </w:r>
        <w:r w:rsidR="00C453B9" w:rsidRPr="00C453B9">
          <w:rPr>
            <w:rStyle w:val="af6"/>
            <w:rFonts w:ascii="Times New Roman" w:eastAsia="黑体" w:hAnsi="Times New Roman" w:cs="Times New Roman" w:hint="eastAsia"/>
            <w:noProof/>
            <w:sz w:val="28"/>
            <w:szCs w:val="28"/>
          </w:rPr>
          <w:t>风险等级标准</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_Toc524633145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6</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46" w:history="1">
        <w:r w:rsidR="00C453B9" w:rsidRPr="00C453B9">
          <w:rPr>
            <w:rStyle w:val="af6"/>
            <w:rFonts w:ascii="Times New Roman" w:eastAsia="黑体" w:hAnsi="Times New Roman" w:cs="Times New Roman"/>
            <w:noProof/>
            <w:sz w:val="28"/>
            <w:szCs w:val="28"/>
          </w:rPr>
          <w:t xml:space="preserve">2.2 </w:t>
        </w:r>
        <w:r w:rsidR="00C453B9" w:rsidRPr="00C453B9">
          <w:rPr>
            <w:rStyle w:val="af6"/>
            <w:rFonts w:ascii="Times New Roman" w:eastAsia="黑体" w:hAnsi="Times New Roman" w:cs="Times New Roman" w:hint="eastAsia"/>
            <w:noProof/>
            <w:sz w:val="28"/>
            <w:szCs w:val="28"/>
          </w:rPr>
          <w:t>风险量值分布图</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_Toc524633146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7</w:t>
        </w:r>
        <w:r w:rsidR="002145AB" w:rsidRPr="00C453B9">
          <w:rPr>
            <w:noProof/>
            <w:webHidden/>
            <w:sz w:val="28"/>
            <w:szCs w:val="28"/>
          </w:rPr>
          <w:fldChar w:fldCharType="end"/>
        </w:r>
      </w:hyperlink>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47" w:history="1">
        <w:r w:rsidR="00C453B9" w:rsidRPr="00C453B9">
          <w:rPr>
            <w:rStyle w:val="af6"/>
            <w:noProof/>
            <w:kern w:val="0"/>
            <w:sz w:val="28"/>
            <w:szCs w:val="28"/>
          </w:rPr>
          <w:t>3</w:t>
        </w:r>
        <w:r w:rsidR="00C453B9" w:rsidRPr="00C453B9">
          <w:rPr>
            <w:rStyle w:val="af6"/>
            <w:rFonts w:hint="eastAsia"/>
            <w:noProof/>
            <w:kern w:val="0"/>
            <w:sz w:val="28"/>
            <w:szCs w:val="28"/>
          </w:rPr>
          <w:t>输水总干渠风险防控措施</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_Toc524633147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11</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48" w:history="1">
        <w:r w:rsidR="00C453B9" w:rsidRPr="00C453B9">
          <w:rPr>
            <w:rStyle w:val="af6"/>
            <w:rFonts w:ascii="Times New Roman" w:eastAsia="黑体" w:hAnsi="Times New Roman" w:cs="Times New Roman"/>
            <w:noProof/>
            <w:sz w:val="28"/>
            <w:szCs w:val="28"/>
          </w:rPr>
          <w:t xml:space="preserve">3.1 </w:t>
        </w:r>
        <w:r w:rsidR="00C453B9" w:rsidRPr="00C453B9">
          <w:rPr>
            <w:rStyle w:val="af6"/>
            <w:rFonts w:ascii="Times New Roman" w:eastAsia="黑体" w:hAnsi="Times New Roman" w:cs="Times New Roman" w:hint="eastAsia"/>
            <w:noProof/>
            <w:sz w:val="28"/>
            <w:szCs w:val="28"/>
          </w:rPr>
          <w:t>输水渠道</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_Toc524633148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11</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49" w:history="1">
        <w:r w:rsidR="00C453B9" w:rsidRPr="00C453B9">
          <w:rPr>
            <w:rStyle w:val="af6"/>
            <w:rFonts w:ascii="Times New Roman" w:eastAsia="黑体" w:hAnsi="Times New Roman" w:cs="Times New Roman"/>
            <w:noProof/>
            <w:sz w:val="28"/>
            <w:szCs w:val="28"/>
          </w:rPr>
          <w:t xml:space="preserve">3.2 </w:t>
        </w:r>
        <w:r w:rsidR="00C453B9" w:rsidRPr="00C453B9">
          <w:rPr>
            <w:rStyle w:val="af6"/>
            <w:rFonts w:ascii="Times New Roman" w:eastAsia="黑体" w:hAnsi="Times New Roman" w:cs="Times New Roman" w:hint="eastAsia"/>
            <w:noProof/>
            <w:sz w:val="28"/>
            <w:szCs w:val="28"/>
          </w:rPr>
          <w:t>建筑物</w:t>
        </w:r>
        <w:r w:rsidR="00C453B9" w:rsidRPr="00C453B9">
          <w:rPr>
            <w:noProof/>
            <w:webHidden/>
            <w:sz w:val="28"/>
            <w:szCs w:val="28"/>
          </w:rPr>
          <w:tab/>
        </w:r>
        <w:bookmarkStart w:id="2" w:name="_GoBack"/>
        <w:bookmarkEnd w:id="2"/>
        <w:r w:rsidR="002145AB" w:rsidRPr="00C453B9">
          <w:rPr>
            <w:noProof/>
            <w:webHidden/>
            <w:sz w:val="28"/>
            <w:szCs w:val="28"/>
          </w:rPr>
          <w:fldChar w:fldCharType="begin"/>
        </w:r>
        <w:r w:rsidR="00C453B9" w:rsidRPr="00C453B9">
          <w:rPr>
            <w:noProof/>
            <w:webHidden/>
            <w:sz w:val="28"/>
            <w:szCs w:val="28"/>
          </w:rPr>
          <w:instrText xml:space="preserve"> PAGEREF _Toc524633149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18</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50" w:history="1">
        <w:r w:rsidR="00C453B9" w:rsidRPr="00C453B9">
          <w:rPr>
            <w:rStyle w:val="af6"/>
            <w:rFonts w:ascii="Times New Roman" w:eastAsia="黑体" w:hAnsi="Times New Roman" w:cs="Times New Roman"/>
            <w:noProof/>
            <w:sz w:val="28"/>
            <w:szCs w:val="28"/>
          </w:rPr>
          <w:t xml:space="preserve">3.3 </w:t>
        </w:r>
        <w:r w:rsidR="00C453B9" w:rsidRPr="00C453B9">
          <w:rPr>
            <w:rStyle w:val="af6"/>
            <w:rFonts w:ascii="Times New Roman" w:eastAsia="黑体" w:hAnsi="Times New Roman" w:cs="Times New Roman" w:hint="eastAsia"/>
            <w:noProof/>
            <w:sz w:val="28"/>
            <w:szCs w:val="28"/>
          </w:rPr>
          <w:t>工程运行调度</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_Toc524633150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31</w:t>
        </w:r>
        <w:r w:rsidR="002145AB" w:rsidRPr="00C453B9">
          <w:rPr>
            <w:noProof/>
            <w:webHidden/>
            <w:sz w:val="28"/>
            <w:szCs w:val="28"/>
          </w:rPr>
          <w:fldChar w:fldCharType="end"/>
        </w:r>
      </w:hyperlink>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51" w:history="1">
        <w:r w:rsidR="00C453B9" w:rsidRPr="00C453B9">
          <w:rPr>
            <w:rStyle w:val="af6"/>
            <w:noProof/>
            <w:kern w:val="0"/>
            <w:sz w:val="28"/>
            <w:szCs w:val="28"/>
          </w:rPr>
          <w:t>4</w:t>
        </w:r>
        <w:r w:rsidR="00C453B9" w:rsidRPr="00C453B9">
          <w:rPr>
            <w:rStyle w:val="af6"/>
            <w:rFonts w:hint="eastAsia"/>
            <w:noProof/>
            <w:kern w:val="0"/>
            <w:sz w:val="28"/>
            <w:szCs w:val="28"/>
          </w:rPr>
          <w:t>对当地防洪影响预防措施</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_Toc524633151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45</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52" w:history="1">
        <w:r w:rsidR="00C453B9" w:rsidRPr="00C453B9">
          <w:rPr>
            <w:rStyle w:val="af6"/>
            <w:rFonts w:ascii="Times New Roman" w:eastAsia="黑体" w:hAnsi="Times New Roman" w:cs="Times New Roman"/>
            <w:noProof/>
            <w:sz w:val="28"/>
            <w:szCs w:val="28"/>
          </w:rPr>
          <w:t>4.1</w:t>
        </w:r>
        <w:r w:rsidR="00C453B9" w:rsidRPr="00C453B9">
          <w:rPr>
            <w:rStyle w:val="af6"/>
            <w:rFonts w:ascii="Times New Roman" w:eastAsia="黑体" w:hAnsi="Times New Roman" w:cs="Times New Roman" w:hint="eastAsia"/>
            <w:noProof/>
            <w:sz w:val="28"/>
            <w:szCs w:val="28"/>
          </w:rPr>
          <w:t>对当地防洪影响风险事件及风险因子</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_Toc524633152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45</w:t>
        </w:r>
        <w:r w:rsidR="002145AB" w:rsidRPr="00C453B9">
          <w:rPr>
            <w:noProof/>
            <w:webHidden/>
            <w:sz w:val="28"/>
            <w:szCs w:val="28"/>
          </w:rPr>
          <w:fldChar w:fldCharType="end"/>
        </w:r>
      </w:hyperlink>
    </w:p>
    <w:p w:rsidR="00C453B9" w:rsidRPr="00C453B9" w:rsidRDefault="00D720DA" w:rsidP="00C453B9">
      <w:pPr>
        <w:pStyle w:val="24"/>
        <w:tabs>
          <w:tab w:val="right" w:leader="dot" w:pos="13992"/>
        </w:tabs>
        <w:spacing w:line="540" w:lineRule="exact"/>
        <w:rPr>
          <w:rFonts w:cstheme="minorBidi"/>
          <w:smallCaps w:val="0"/>
          <w:noProof/>
          <w:sz w:val="28"/>
          <w:szCs w:val="28"/>
        </w:rPr>
      </w:pPr>
      <w:hyperlink w:anchor="_Toc524633153" w:history="1">
        <w:r w:rsidR="00C453B9" w:rsidRPr="00C453B9">
          <w:rPr>
            <w:rStyle w:val="af6"/>
            <w:rFonts w:ascii="Times New Roman" w:eastAsia="黑体" w:hAnsi="Times New Roman" w:cs="Times New Roman"/>
            <w:noProof/>
            <w:sz w:val="28"/>
            <w:szCs w:val="28"/>
          </w:rPr>
          <w:t>4.2</w:t>
        </w:r>
        <w:r w:rsidR="00C453B9" w:rsidRPr="00C453B9">
          <w:rPr>
            <w:rStyle w:val="af6"/>
            <w:rFonts w:ascii="Times New Roman" w:eastAsia="黑体" w:hAnsi="Times New Roman" w:cs="Times New Roman" w:hint="eastAsia"/>
            <w:noProof/>
            <w:sz w:val="28"/>
            <w:szCs w:val="28"/>
          </w:rPr>
          <w:t>对当地防洪影响风险防范措施</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_Toc524633153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48</w:t>
        </w:r>
        <w:r w:rsidR="002145AB" w:rsidRPr="00C453B9">
          <w:rPr>
            <w:noProof/>
            <w:webHidden/>
            <w:sz w:val="28"/>
            <w:szCs w:val="28"/>
          </w:rPr>
          <w:fldChar w:fldCharType="end"/>
        </w:r>
      </w:hyperlink>
    </w:p>
    <w:p w:rsidR="00C453B9" w:rsidRPr="00C453B9" w:rsidRDefault="00D720DA" w:rsidP="00C453B9">
      <w:pPr>
        <w:pStyle w:val="11"/>
        <w:tabs>
          <w:tab w:val="right" w:leader="dot" w:pos="13992"/>
        </w:tabs>
        <w:spacing w:line="540" w:lineRule="exact"/>
        <w:rPr>
          <w:rFonts w:cstheme="minorBidi"/>
          <w:b w:val="0"/>
          <w:bCs w:val="0"/>
          <w:caps w:val="0"/>
          <w:noProof/>
          <w:sz w:val="28"/>
          <w:szCs w:val="28"/>
        </w:rPr>
      </w:pPr>
      <w:hyperlink w:anchor="_Toc524633154" w:history="1">
        <w:r w:rsidR="00C453B9" w:rsidRPr="00C453B9">
          <w:rPr>
            <w:rStyle w:val="af6"/>
            <w:noProof/>
            <w:kern w:val="0"/>
            <w:sz w:val="28"/>
            <w:szCs w:val="28"/>
          </w:rPr>
          <w:t xml:space="preserve">5 </w:t>
        </w:r>
        <w:r w:rsidR="00C453B9" w:rsidRPr="00C453B9">
          <w:rPr>
            <w:rStyle w:val="af6"/>
            <w:rFonts w:hint="eastAsia"/>
            <w:noProof/>
            <w:kern w:val="0"/>
            <w:sz w:val="28"/>
            <w:szCs w:val="28"/>
          </w:rPr>
          <w:t>综合评价及工作建议</w:t>
        </w:r>
        <w:r w:rsidR="00C453B9" w:rsidRPr="00C453B9">
          <w:rPr>
            <w:noProof/>
            <w:webHidden/>
            <w:sz w:val="28"/>
            <w:szCs w:val="28"/>
          </w:rPr>
          <w:tab/>
        </w:r>
        <w:r w:rsidR="002145AB" w:rsidRPr="00C453B9">
          <w:rPr>
            <w:noProof/>
            <w:webHidden/>
            <w:sz w:val="28"/>
            <w:szCs w:val="28"/>
          </w:rPr>
          <w:fldChar w:fldCharType="begin"/>
        </w:r>
        <w:r w:rsidR="00C453B9" w:rsidRPr="00C453B9">
          <w:rPr>
            <w:noProof/>
            <w:webHidden/>
            <w:sz w:val="28"/>
            <w:szCs w:val="28"/>
          </w:rPr>
          <w:instrText xml:space="preserve"> PAGEREF _Toc524633154 \h </w:instrText>
        </w:r>
        <w:r w:rsidR="002145AB" w:rsidRPr="00C453B9">
          <w:rPr>
            <w:noProof/>
            <w:webHidden/>
            <w:sz w:val="28"/>
            <w:szCs w:val="28"/>
          </w:rPr>
        </w:r>
        <w:r w:rsidR="002145AB" w:rsidRPr="00C453B9">
          <w:rPr>
            <w:noProof/>
            <w:webHidden/>
            <w:sz w:val="28"/>
            <w:szCs w:val="28"/>
          </w:rPr>
          <w:fldChar w:fldCharType="separate"/>
        </w:r>
        <w:r>
          <w:rPr>
            <w:noProof/>
            <w:webHidden/>
            <w:sz w:val="28"/>
            <w:szCs w:val="28"/>
          </w:rPr>
          <w:t>50</w:t>
        </w:r>
        <w:r w:rsidR="002145AB" w:rsidRPr="00C453B9">
          <w:rPr>
            <w:noProof/>
            <w:webHidden/>
            <w:sz w:val="28"/>
            <w:szCs w:val="28"/>
          </w:rPr>
          <w:fldChar w:fldCharType="end"/>
        </w:r>
      </w:hyperlink>
    </w:p>
    <w:p w:rsidR="001F164E" w:rsidRPr="00753D75" w:rsidRDefault="002145AB" w:rsidP="00C453B9">
      <w:pPr>
        <w:spacing w:line="540" w:lineRule="exact"/>
        <w:jc w:val="center"/>
        <w:rPr>
          <w:rFonts w:ascii="黑体" w:eastAsia="黑体" w:hAnsi="黑体"/>
          <w:sz w:val="36"/>
          <w:szCs w:val="36"/>
        </w:rPr>
        <w:sectPr w:rsidR="001F164E" w:rsidRPr="00753D75" w:rsidSect="0074573C">
          <w:footerReference w:type="default" r:id="rId8"/>
          <w:pgSz w:w="16838" w:h="11906" w:orient="landscape"/>
          <w:pgMar w:top="1418" w:right="1418" w:bottom="1418" w:left="1418" w:header="851" w:footer="992" w:gutter="0"/>
          <w:cols w:space="425"/>
          <w:docGrid w:type="lines" w:linePitch="312"/>
        </w:sectPr>
      </w:pPr>
      <w:r w:rsidRPr="00C453B9">
        <w:rPr>
          <w:rFonts w:ascii="黑体" w:eastAsia="黑体" w:hAnsi="黑体"/>
          <w:sz w:val="28"/>
          <w:szCs w:val="28"/>
        </w:rPr>
        <w:fldChar w:fldCharType="end"/>
      </w:r>
    </w:p>
    <w:p w:rsidR="00AD7375" w:rsidRPr="00753D75" w:rsidRDefault="00AD7375" w:rsidP="00342038">
      <w:pPr>
        <w:pStyle w:val="1"/>
        <w:spacing w:line="520" w:lineRule="exact"/>
        <w:rPr>
          <w:kern w:val="0"/>
        </w:rPr>
      </w:pPr>
      <w:bookmarkStart w:id="3" w:name="_Toc521306801"/>
      <w:bookmarkStart w:id="4" w:name="_Toc521357660"/>
      <w:bookmarkStart w:id="5" w:name="_Toc524633142"/>
      <w:r w:rsidRPr="00753D75">
        <w:rPr>
          <w:rFonts w:hint="eastAsia"/>
          <w:kern w:val="0"/>
        </w:rPr>
        <w:lastRenderedPageBreak/>
        <w:t>前言</w:t>
      </w:r>
      <w:bookmarkEnd w:id="3"/>
      <w:bookmarkEnd w:id="4"/>
      <w:bookmarkEnd w:id="5"/>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一）本手册所述风险等级基于2018年8月完成的风险评估成果，提出的防控措施也是以本次评估成果为基础的，供运行管理单位参考。风险因子、风险事件的可能性和影响严重性在工程全寿命期内会随时间延续和条件变化而有所变化，需另行开展针对性的风险评估，风险防控措施也应及时调整修正。本手册提出的各项措施不能替代管理单位的各项管理制度、条例及规程等。</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（二）基本定义</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风险因子：指可能导致风险事件发生的源事件或初始事件，是发生风险事件的驱动力。</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风险事件：指能够触发项目偏离目标结果的事件，即：如果风险事件发生，将对项目目标带来不确定的影响，影响</w:t>
      </w:r>
      <w:r w:rsidRPr="00753D75">
        <w:rPr>
          <w:rFonts w:ascii="仿宋" w:eastAsia="仿宋" w:hAnsi="仿宋" w:cs="Times New Roman"/>
          <w:sz w:val="30"/>
          <w:szCs w:val="30"/>
        </w:rPr>
        <w:t>工程的安全性</w:t>
      </w:r>
      <w:r w:rsidRPr="00753D75">
        <w:rPr>
          <w:rFonts w:ascii="仿宋" w:eastAsia="仿宋" w:hAnsi="仿宋" w:cs="Times New Roman" w:hint="eastAsia"/>
          <w:sz w:val="30"/>
          <w:szCs w:val="30"/>
        </w:rPr>
        <w:t>、</w:t>
      </w:r>
      <w:r w:rsidRPr="00753D75">
        <w:rPr>
          <w:rFonts w:ascii="仿宋" w:eastAsia="仿宋" w:hAnsi="仿宋" w:cs="Times New Roman"/>
          <w:sz w:val="30"/>
          <w:szCs w:val="30"/>
        </w:rPr>
        <w:t>适用性</w:t>
      </w:r>
      <w:r w:rsidRPr="00753D75">
        <w:rPr>
          <w:rFonts w:ascii="仿宋" w:eastAsia="仿宋" w:hAnsi="仿宋" w:cs="Times New Roman" w:hint="eastAsia"/>
          <w:sz w:val="30"/>
          <w:szCs w:val="30"/>
        </w:rPr>
        <w:t>、</w:t>
      </w:r>
      <w:r w:rsidRPr="00753D75">
        <w:rPr>
          <w:rFonts w:ascii="仿宋" w:eastAsia="仿宋" w:hAnsi="仿宋" w:cs="Times New Roman"/>
          <w:sz w:val="30"/>
          <w:szCs w:val="30"/>
        </w:rPr>
        <w:t>耐久性</w:t>
      </w:r>
      <w:r w:rsidRPr="00753D75">
        <w:rPr>
          <w:rFonts w:ascii="仿宋" w:eastAsia="仿宋" w:hAnsi="仿宋" w:cs="Times New Roman" w:hint="eastAsia"/>
          <w:sz w:val="30"/>
          <w:szCs w:val="30"/>
        </w:rPr>
        <w:t>。</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风险量值：指风险事件发生的可能性指数与风险事件后果的严重性指数的乘积，用以表示风险的高低。风险可能性和后果严重性指数均为1～5区间内的数值，风险量值为1～25之间的数值。</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风险等级：根据风险的可接受程度和需采取的防控措施类型不同将风险量值区间划分为</w:t>
      </w:r>
      <w:r w:rsidRPr="00753D75">
        <w:rPr>
          <w:rFonts w:ascii="仿宋" w:eastAsia="仿宋" w:hAnsi="仿宋" w:cs="Times New Roman" w:hint="eastAsia"/>
          <w:sz w:val="28"/>
          <w:szCs w:val="28"/>
        </w:rPr>
        <w:t>Ⅰ～Ⅳ</w:t>
      </w:r>
      <w:r w:rsidRPr="00753D75">
        <w:rPr>
          <w:rFonts w:ascii="仿宋" w:eastAsia="仿宋" w:hAnsi="仿宋" w:cs="Times New Roman" w:hint="eastAsia"/>
          <w:sz w:val="30"/>
          <w:szCs w:val="30"/>
        </w:rPr>
        <w:t>级4个等级。</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（三）风险量值分布图标识了管理处所辖渠段的风险沿渠线分布情况，包括工程风险量值分布图、洪水风险量值分布图、调度运行风险量值分布图、综合风险量值分布图。风险量值分布图中风险量值、风险等级、</w:t>
      </w:r>
      <w:r w:rsidRPr="00753D75">
        <w:rPr>
          <w:rFonts w:ascii="仿宋" w:eastAsia="仿宋" w:hAnsi="仿宋" w:cs="Times New Roman" w:hint="eastAsia"/>
          <w:sz w:val="30"/>
          <w:szCs w:val="30"/>
        </w:rPr>
        <w:lastRenderedPageBreak/>
        <w:t>风险描述、风险对策之间的关系见第“2.1”节。</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（1）工程风险量值分布图中包括管理处所辖范围的渠道、输水建筑物、分水口、排水建筑物、其他穿越建筑物、跨渠桥梁等建筑物的风险。</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2）洪水风险量值分布图中包括总干渠及跨渠建筑物自身防洪风险以及对当地防洪影响风险。自身防洪风险主要分析河渠交叉建筑物在总干渠防洪标准下可能造成的洪水风险；对当地防洪影响风险主要分析排水建筑物在当地防洪标准下可能造成的洪水风险。</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（3）调度运行风险量值分布图包括调度运行系统风险、冰期调度风险、水质调度风险。</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（4）综合风险量值分布图指对工程风险、洪水风险、调度运行风险进行集成后的综合风险。</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（四）风险防控措施分为预防措施及控制措施。风险预防措施针对风险因子提出；风险控制措施针对风险事件及其后果提出。</w:t>
      </w:r>
    </w:p>
    <w:p w:rsidR="00753D75" w:rsidRPr="00753D75" w:rsidRDefault="00753D75" w:rsidP="00753D75">
      <w:pPr>
        <w:spacing w:line="560" w:lineRule="exact"/>
        <w:ind w:firstLineChars="200" w:firstLine="600"/>
        <w:rPr>
          <w:rFonts w:ascii="仿宋" w:eastAsia="仿宋" w:hAnsi="仿宋" w:cs="Times New Roman"/>
          <w:sz w:val="30"/>
          <w:szCs w:val="30"/>
        </w:rPr>
      </w:pPr>
      <w:r w:rsidRPr="00753D75">
        <w:rPr>
          <w:rFonts w:ascii="仿宋" w:eastAsia="仿宋" w:hAnsi="仿宋" w:cs="Times New Roman" w:hint="eastAsia"/>
          <w:sz w:val="30"/>
          <w:szCs w:val="30"/>
        </w:rPr>
        <w:t>（五）一段渠道或一个建筑物可能存在若干个风险事件，每个风险事件又可能由若干个风险因子引起。当风险事件尚未发生时，可根据“风险事件及风险因子一览表”对可能导致风险事件发生的风险因子进行排查监控，再根据“预防措施一览表”视情况采取相应预防措施；当风险事件已经发生时，可根据“控制措施一览表”采取相应的措施。</w:t>
      </w:r>
    </w:p>
    <w:p w:rsidR="00084125" w:rsidRPr="00753D75" w:rsidRDefault="00753D75" w:rsidP="00753D75">
      <w:pPr>
        <w:spacing w:line="560" w:lineRule="exact"/>
        <w:ind w:firstLineChars="200" w:firstLine="600"/>
        <w:rPr>
          <w:rFonts w:ascii="仿宋_GB2312" w:eastAsia="仿宋_GB2312" w:hAnsi="Times New Roman" w:cs="Times New Roman"/>
          <w:sz w:val="30"/>
          <w:szCs w:val="30"/>
        </w:rPr>
      </w:pPr>
      <w:r w:rsidRPr="00753D75">
        <w:rPr>
          <w:rFonts w:ascii="仿宋" w:eastAsia="仿宋" w:hAnsi="仿宋" w:cs="Times New Roman" w:hint="eastAsia"/>
          <w:sz w:val="30"/>
          <w:szCs w:val="30"/>
        </w:rPr>
        <w:t>（六）风险防控手册中管理处起止桩号由南水北调工程设计管理中心提供，可能与个别管理处实际管辖范围略有出入。</w:t>
      </w:r>
    </w:p>
    <w:p w:rsidR="006603A2" w:rsidRPr="00753D75" w:rsidRDefault="00AD7375" w:rsidP="003C5200">
      <w:pPr>
        <w:pStyle w:val="1"/>
        <w:rPr>
          <w:kern w:val="0"/>
        </w:rPr>
      </w:pPr>
      <w:r w:rsidRPr="00753D75">
        <w:rPr>
          <w:b/>
          <w:sz w:val="28"/>
          <w:szCs w:val="28"/>
        </w:rPr>
        <w:br w:type="column"/>
      </w:r>
      <w:bookmarkStart w:id="6" w:name="_Toc521278317"/>
      <w:bookmarkStart w:id="7" w:name="_Toc521306802"/>
      <w:bookmarkStart w:id="8" w:name="_Toc521357661"/>
      <w:bookmarkStart w:id="9" w:name="_Toc524633143"/>
      <w:r w:rsidR="006603A2" w:rsidRPr="00753D75">
        <w:rPr>
          <w:kern w:val="0"/>
        </w:rPr>
        <w:lastRenderedPageBreak/>
        <w:t xml:space="preserve">1 </w:t>
      </w:r>
      <w:r w:rsidR="006603A2" w:rsidRPr="00753D75">
        <w:rPr>
          <w:kern w:val="0"/>
        </w:rPr>
        <w:t>工程概况</w:t>
      </w:r>
      <w:bookmarkEnd w:id="6"/>
      <w:bookmarkEnd w:id="7"/>
      <w:bookmarkEnd w:id="8"/>
      <w:bookmarkEnd w:id="9"/>
    </w:p>
    <w:p w:rsidR="001A0330" w:rsidRPr="00753D75" w:rsidRDefault="001A0330" w:rsidP="001A0330">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邯郸管理处所辖渠段起自郑家岗村西南止于南两岗村西，</w:t>
      </w:r>
      <w:r w:rsidR="007A06A8" w:rsidRPr="00753D75">
        <w:rPr>
          <w:rFonts w:ascii="Times New Roman" w:eastAsia="仿宋" w:hAnsi="Times New Roman" w:cs="Times New Roman" w:hint="eastAsia"/>
          <w:sz w:val="30"/>
          <w:szCs w:val="30"/>
        </w:rPr>
        <w:t>起点桩号</w:t>
      </w:r>
      <w:r w:rsidR="007A06A8" w:rsidRPr="00753D75">
        <w:rPr>
          <w:rFonts w:ascii="Times New Roman" w:eastAsia="仿宋" w:hAnsi="Times New Roman" w:cs="Times New Roman" w:hint="eastAsia"/>
          <w:sz w:val="30"/>
          <w:szCs w:val="30"/>
        </w:rPr>
        <w:t>K771+696</w:t>
      </w:r>
      <w:r w:rsidR="007A06A8" w:rsidRPr="00753D75">
        <w:rPr>
          <w:rFonts w:ascii="Times New Roman" w:eastAsia="仿宋" w:hAnsi="Times New Roman" w:cs="Times New Roman" w:hint="eastAsia"/>
          <w:sz w:val="30"/>
          <w:szCs w:val="30"/>
        </w:rPr>
        <w:t>，终点桩号</w:t>
      </w:r>
      <w:r w:rsidR="007A06A8" w:rsidRPr="00753D75">
        <w:rPr>
          <w:rFonts w:ascii="Times New Roman" w:eastAsia="仿宋" w:hAnsi="Times New Roman" w:cs="Times New Roman"/>
          <w:sz w:val="30"/>
          <w:szCs w:val="30"/>
        </w:rPr>
        <w:t>K792+846</w:t>
      </w:r>
      <w:r w:rsidR="007A06A8" w:rsidRPr="00753D75">
        <w:rPr>
          <w:rFonts w:ascii="Times New Roman" w:eastAsia="仿宋" w:hAnsi="Times New Roman" w:cs="Times New Roman" w:hint="eastAsia"/>
          <w:sz w:val="30"/>
          <w:szCs w:val="30"/>
        </w:rPr>
        <w:t>，</w:t>
      </w:r>
      <w:r w:rsidRPr="00753D75">
        <w:rPr>
          <w:rFonts w:ascii="Times New Roman" w:eastAsia="仿宋" w:hAnsi="Times New Roman" w:cs="Times New Roman" w:hint="eastAsia"/>
          <w:sz w:val="30"/>
          <w:szCs w:val="30"/>
        </w:rPr>
        <w:t>总干渠全长</w:t>
      </w:r>
      <w:r w:rsidRPr="00753D75">
        <w:rPr>
          <w:rFonts w:ascii="Times New Roman" w:eastAsia="仿宋" w:hAnsi="Times New Roman" w:cs="Times New Roman" w:hint="eastAsia"/>
          <w:sz w:val="30"/>
          <w:szCs w:val="30"/>
        </w:rPr>
        <w:t>21.112km</w:t>
      </w:r>
      <w:r w:rsidRPr="00753D75">
        <w:rPr>
          <w:rFonts w:ascii="Times New Roman" w:eastAsia="仿宋" w:hAnsi="Times New Roman" w:cs="Times New Roman" w:hint="eastAsia"/>
          <w:sz w:val="30"/>
          <w:szCs w:val="30"/>
        </w:rPr>
        <w:t>，其中渠道长</w:t>
      </w:r>
      <w:r w:rsidRPr="00753D75">
        <w:rPr>
          <w:rFonts w:ascii="Times New Roman" w:eastAsia="仿宋" w:hAnsi="Times New Roman" w:cs="Times New Roman" w:hint="eastAsia"/>
          <w:sz w:val="30"/>
          <w:szCs w:val="30"/>
        </w:rPr>
        <w:t>20.386km</w:t>
      </w:r>
      <w:r w:rsidRPr="00753D75">
        <w:rPr>
          <w:rFonts w:ascii="Times New Roman" w:eastAsia="仿宋" w:hAnsi="Times New Roman" w:cs="Times New Roman" w:hint="eastAsia"/>
          <w:sz w:val="30"/>
          <w:szCs w:val="30"/>
        </w:rPr>
        <w:t>，大型渠道建筑物长</w:t>
      </w:r>
      <w:r w:rsidRPr="00753D75">
        <w:rPr>
          <w:rFonts w:ascii="Times New Roman" w:eastAsia="仿宋" w:hAnsi="Times New Roman" w:cs="Times New Roman" w:hint="eastAsia"/>
          <w:sz w:val="30"/>
          <w:szCs w:val="30"/>
        </w:rPr>
        <w:t>0.726km</w:t>
      </w:r>
      <w:r w:rsidRPr="00753D75">
        <w:rPr>
          <w:rFonts w:ascii="Times New Roman" w:eastAsia="仿宋" w:hAnsi="Times New Roman" w:cs="Times New Roman" w:hint="eastAsia"/>
          <w:sz w:val="30"/>
          <w:szCs w:val="30"/>
        </w:rPr>
        <w:t>。设计输水流量分为两段，其中磁县与邯郸县交界～沁河南岸段总干渠设计流量</w:t>
      </w:r>
      <w:r w:rsidRPr="00753D75">
        <w:rPr>
          <w:rFonts w:ascii="Times New Roman" w:eastAsia="仿宋" w:hAnsi="Times New Roman" w:cs="Times New Roman" w:hint="eastAsia"/>
          <w:sz w:val="30"/>
          <w:szCs w:val="30"/>
        </w:rPr>
        <w:t>235m</w:t>
      </w:r>
      <w:r w:rsidRPr="00753D75">
        <w:rPr>
          <w:rFonts w:ascii="Times New Roman" w:eastAsia="仿宋" w:hAnsi="Times New Roman" w:cs="Times New Roman" w:hint="eastAsia"/>
          <w:sz w:val="30"/>
          <w:szCs w:val="30"/>
          <w:vertAlign w:val="superscript"/>
        </w:rPr>
        <w:t>3</w:t>
      </w:r>
      <w:r w:rsidRPr="00753D75">
        <w:rPr>
          <w:rFonts w:ascii="Times New Roman" w:eastAsia="仿宋" w:hAnsi="Times New Roman" w:cs="Times New Roman" w:hint="eastAsia"/>
          <w:sz w:val="30"/>
          <w:szCs w:val="30"/>
        </w:rPr>
        <w:t>/s</w:t>
      </w:r>
      <w:r w:rsidRPr="00753D75">
        <w:rPr>
          <w:rFonts w:ascii="Times New Roman" w:eastAsia="仿宋" w:hAnsi="Times New Roman" w:cs="Times New Roman" w:hint="eastAsia"/>
          <w:sz w:val="30"/>
          <w:szCs w:val="30"/>
        </w:rPr>
        <w:t>，加大流量</w:t>
      </w:r>
      <w:r w:rsidRPr="00753D75">
        <w:rPr>
          <w:rFonts w:ascii="Times New Roman" w:eastAsia="仿宋" w:hAnsi="Times New Roman" w:cs="Times New Roman" w:hint="eastAsia"/>
          <w:sz w:val="30"/>
          <w:szCs w:val="30"/>
        </w:rPr>
        <w:t>265m</w:t>
      </w:r>
      <w:r w:rsidRPr="00753D75">
        <w:rPr>
          <w:rFonts w:ascii="Times New Roman" w:eastAsia="仿宋" w:hAnsi="Times New Roman" w:cs="Times New Roman" w:hint="eastAsia"/>
          <w:sz w:val="30"/>
          <w:szCs w:val="30"/>
          <w:vertAlign w:val="superscript"/>
        </w:rPr>
        <w:t>3</w:t>
      </w:r>
      <w:r w:rsidRPr="00753D75">
        <w:rPr>
          <w:rFonts w:ascii="Times New Roman" w:eastAsia="仿宋" w:hAnsi="Times New Roman" w:cs="Times New Roman" w:hint="eastAsia"/>
          <w:sz w:val="30"/>
          <w:szCs w:val="30"/>
        </w:rPr>
        <w:t>/s</w:t>
      </w:r>
      <w:r w:rsidRPr="00753D75">
        <w:rPr>
          <w:rFonts w:ascii="Times New Roman" w:eastAsia="仿宋" w:hAnsi="Times New Roman" w:cs="Times New Roman" w:hint="eastAsia"/>
          <w:sz w:val="30"/>
          <w:szCs w:val="30"/>
        </w:rPr>
        <w:t>，沁河南岸～邯郸县与永年县交界段总干渠设计流量</w:t>
      </w:r>
      <w:r w:rsidRPr="00753D75">
        <w:rPr>
          <w:rFonts w:ascii="Times New Roman" w:eastAsia="仿宋" w:hAnsi="Times New Roman" w:cs="Times New Roman" w:hint="eastAsia"/>
          <w:sz w:val="30"/>
          <w:szCs w:val="30"/>
        </w:rPr>
        <w:t>230m</w:t>
      </w:r>
      <w:r w:rsidRPr="00753D75">
        <w:rPr>
          <w:rFonts w:ascii="Times New Roman" w:eastAsia="仿宋" w:hAnsi="Times New Roman" w:cs="Times New Roman" w:hint="eastAsia"/>
          <w:sz w:val="30"/>
          <w:szCs w:val="30"/>
          <w:vertAlign w:val="superscript"/>
        </w:rPr>
        <w:t>3</w:t>
      </w:r>
      <w:r w:rsidRPr="00753D75">
        <w:rPr>
          <w:rFonts w:ascii="Times New Roman" w:eastAsia="仿宋" w:hAnsi="Times New Roman" w:cs="Times New Roman" w:hint="eastAsia"/>
          <w:sz w:val="30"/>
          <w:szCs w:val="30"/>
        </w:rPr>
        <w:t>/s</w:t>
      </w:r>
      <w:r w:rsidRPr="00753D75">
        <w:rPr>
          <w:rFonts w:ascii="Times New Roman" w:eastAsia="仿宋" w:hAnsi="Times New Roman" w:cs="Times New Roman" w:hint="eastAsia"/>
          <w:sz w:val="30"/>
          <w:szCs w:val="30"/>
        </w:rPr>
        <w:t>，加大流量</w:t>
      </w:r>
      <w:r w:rsidRPr="00753D75">
        <w:rPr>
          <w:rFonts w:ascii="Times New Roman" w:eastAsia="仿宋" w:hAnsi="Times New Roman" w:cs="Times New Roman" w:hint="eastAsia"/>
          <w:sz w:val="30"/>
          <w:szCs w:val="30"/>
        </w:rPr>
        <w:t>250m</w:t>
      </w:r>
      <w:r w:rsidRPr="00753D75">
        <w:rPr>
          <w:rFonts w:ascii="Times New Roman" w:eastAsia="仿宋" w:hAnsi="Times New Roman" w:cs="Times New Roman" w:hint="eastAsia"/>
          <w:sz w:val="30"/>
          <w:szCs w:val="30"/>
          <w:vertAlign w:val="superscript"/>
        </w:rPr>
        <w:t>3</w:t>
      </w:r>
      <w:r w:rsidRPr="00753D75">
        <w:rPr>
          <w:rFonts w:ascii="Times New Roman" w:eastAsia="仿宋" w:hAnsi="Times New Roman" w:cs="Times New Roman" w:hint="eastAsia"/>
          <w:sz w:val="30"/>
          <w:szCs w:val="30"/>
        </w:rPr>
        <w:t>/s</w:t>
      </w:r>
      <w:r w:rsidRPr="00753D75">
        <w:rPr>
          <w:rFonts w:ascii="Times New Roman" w:eastAsia="仿宋" w:hAnsi="Times New Roman" w:cs="Times New Roman" w:hint="eastAsia"/>
          <w:sz w:val="30"/>
          <w:szCs w:val="30"/>
        </w:rPr>
        <w:t>。主要建筑物</w:t>
      </w:r>
      <w:r w:rsidRPr="00753D75">
        <w:rPr>
          <w:rFonts w:ascii="Times New Roman" w:eastAsia="仿宋" w:hAnsi="Times New Roman" w:cs="Times New Roman" w:hint="eastAsia"/>
          <w:sz w:val="30"/>
          <w:szCs w:val="30"/>
        </w:rPr>
        <w:t>44</w:t>
      </w:r>
      <w:r w:rsidRPr="00753D75">
        <w:rPr>
          <w:rFonts w:ascii="Times New Roman" w:eastAsia="仿宋" w:hAnsi="Times New Roman" w:cs="Times New Roman" w:hint="eastAsia"/>
          <w:sz w:val="30"/>
          <w:szCs w:val="30"/>
        </w:rPr>
        <w:t>座，其中大型河（路）渠交叉工程</w:t>
      </w:r>
      <w:r w:rsidRPr="00753D75">
        <w:rPr>
          <w:rFonts w:ascii="Times New Roman" w:eastAsia="仿宋" w:hAnsi="Times New Roman" w:cs="Times New Roman" w:hint="eastAsia"/>
          <w:sz w:val="30"/>
          <w:szCs w:val="30"/>
        </w:rPr>
        <w:t>3</w:t>
      </w:r>
      <w:r w:rsidRPr="00753D75">
        <w:rPr>
          <w:rFonts w:ascii="Times New Roman" w:eastAsia="仿宋" w:hAnsi="Times New Roman" w:cs="Times New Roman" w:hint="eastAsia"/>
          <w:sz w:val="30"/>
          <w:szCs w:val="30"/>
        </w:rPr>
        <w:t>座，铁路交叉工程</w:t>
      </w:r>
      <w:r w:rsidRPr="00753D75">
        <w:rPr>
          <w:rFonts w:ascii="Times New Roman" w:eastAsia="仿宋" w:hAnsi="Times New Roman" w:cs="Times New Roman" w:hint="eastAsia"/>
          <w:sz w:val="30"/>
          <w:szCs w:val="30"/>
        </w:rPr>
        <w:t>1</w:t>
      </w:r>
      <w:r w:rsidRPr="00753D75">
        <w:rPr>
          <w:rFonts w:ascii="Times New Roman" w:eastAsia="仿宋" w:hAnsi="Times New Roman" w:cs="Times New Roman" w:hint="eastAsia"/>
          <w:sz w:val="30"/>
          <w:szCs w:val="30"/>
        </w:rPr>
        <w:t>座，控制工程</w:t>
      </w:r>
      <w:r w:rsidRPr="00753D75">
        <w:rPr>
          <w:rFonts w:ascii="Times New Roman" w:eastAsia="仿宋" w:hAnsi="Times New Roman" w:cs="Times New Roman" w:hint="eastAsia"/>
          <w:sz w:val="30"/>
          <w:szCs w:val="30"/>
        </w:rPr>
        <w:t>6</w:t>
      </w:r>
      <w:r w:rsidRPr="00753D75">
        <w:rPr>
          <w:rFonts w:ascii="Times New Roman" w:eastAsia="仿宋" w:hAnsi="Times New Roman" w:cs="Times New Roman" w:hint="eastAsia"/>
          <w:sz w:val="30"/>
          <w:szCs w:val="30"/>
        </w:rPr>
        <w:t>座，左岸排水工程</w:t>
      </w:r>
      <w:r w:rsidRPr="00753D75">
        <w:rPr>
          <w:rFonts w:ascii="Times New Roman" w:eastAsia="仿宋" w:hAnsi="Times New Roman" w:cs="Times New Roman" w:hint="eastAsia"/>
          <w:sz w:val="30"/>
          <w:szCs w:val="30"/>
        </w:rPr>
        <w:t>9</w:t>
      </w:r>
      <w:r w:rsidRPr="00753D75">
        <w:rPr>
          <w:rFonts w:ascii="Times New Roman" w:eastAsia="仿宋" w:hAnsi="Times New Roman" w:cs="Times New Roman" w:hint="eastAsia"/>
          <w:sz w:val="30"/>
          <w:szCs w:val="30"/>
        </w:rPr>
        <w:t>座，跨渠桥梁</w:t>
      </w:r>
      <w:r w:rsidRPr="00753D75">
        <w:rPr>
          <w:rFonts w:ascii="Times New Roman" w:eastAsia="仿宋" w:hAnsi="Times New Roman" w:cs="Times New Roman" w:hint="eastAsia"/>
          <w:sz w:val="30"/>
          <w:szCs w:val="30"/>
        </w:rPr>
        <w:t>26</w:t>
      </w:r>
      <w:r w:rsidRPr="00753D75">
        <w:rPr>
          <w:rFonts w:ascii="Times New Roman" w:eastAsia="仿宋" w:hAnsi="Times New Roman" w:cs="Times New Roman" w:hint="eastAsia"/>
          <w:sz w:val="30"/>
          <w:szCs w:val="30"/>
        </w:rPr>
        <w:t>座。</w:t>
      </w:r>
    </w:p>
    <w:p w:rsidR="001A0330" w:rsidRPr="00753D75" w:rsidRDefault="001A0330" w:rsidP="001A0330">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邯郸管理处总干渠工程特性见表</w:t>
      </w:r>
      <w:r w:rsidRPr="00753D75">
        <w:rPr>
          <w:rFonts w:ascii="Times New Roman" w:eastAsia="仿宋" w:hAnsi="Times New Roman" w:cs="Times New Roman" w:hint="eastAsia"/>
          <w:sz w:val="30"/>
          <w:szCs w:val="30"/>
        </w:rPr>
        <w:t>1</w:t>
      </w:r>
      <w:r w:rsidRPr="00753D75">
        <w:rPr>
          <w:rFonts w:ascii="Times New Roman" w:eastAsia="仿宋" w:hAnsi="Times New Roman" w:cs="Times New Roman"/>
          <w:sz w:val="30"/>
          <w:szCs w:val="30"/>
        </w:rPr>
        <w:t>-1</w:t>
      </w:r>
      <w:r w:rsidRPr="00753D75">
        <w:rPr>
          <w:rFonts w:ascii="仿宋" w:eastAsia="仿宋" w:hAnsi="仿宋" w:cs="Times New Roman" w:hint="eastAsia"/>
          <w:sz w:val="30"/>
          <w:szCs w:val="30"/>
        </w:rPr>
        <w:t>。</w:t>
      </w:r>
    </w:p>
    <w:p w:rsidR="001A0330" w:rsidRPr="00753D75" w:rsidRDefault="001A0330" w:rsidP="001A0330">
      <w:pPr>
        <w:pStyle w:val="10"/>
        <w:ind w:firstLine="300"/>
        <w:jc w:val="center"/>
        <w:outlineLvl w:val="9"/>
        <w:rPr>
          <w:rFonts w:hAnsi="黑体" w:cs="Times New Roman"/>
          <w:szCs w:val="24"/>
        </w:rPr>
      </w:pPr>
      <w:r w:rsidRPr="00753D75">
        <w:rPr>
          <w:rFonts w:ascii="Times New Roman" w:eastAsia="仿宋" w:hAnsi="Times New Roman" w:cs="Times New Roman"/>
          <w:sz w:val="30"/>
          <w:szCs w:val="30"/>
        </w:rPr>
        <w:br w:type="column"/>
      </w:r>
      <w:r w:rsidRPr="00753D75">
        <w:rPr>
          <w:rFonts w:hAnsi="黑体" w:cs="Times New Roman" w:hint="eastAsia"/>
          <w:szCs w:val="24"/>
        </w:rPr>
        <w:t>表1-1</w:t>
      </w:r>
      <w:r w:rsidR="00C453B9">
        <w:rPr>
          <w:rFonts w:hAnsi="黑体" w:cs="Times New Roman" w:hint="eastAsia"/>
          <w:szCs w:val="24"/>
        </w:rPr>
        <w:t xml:space="preserve">  </w:t>
      </w:r>
      <w:r w:rsidRPr="00753D75">
        <w:rPr>
          <w:rFonts w:hAnsi="黑体" w:cs="Times New Roman" w:hint="eastAsia"/>
          <w:szCs w:val="24"/>
        </w:rPr>
        <w:t>邯郸</w:t>
      </w:r>
      <w:r w:rsidRPr="00753D75">
        <w:rPr>
          <w:rFonts w:hAnsi="黑体" w:cs="Times New Roman"/>
          <w:szCs w:val="24"/>
        </w:rPr>
        <w:t>管理处总干渠工程特性表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3609"/>
        <w:gridCol w:w="6270"/>
        <w:gridCol w:w="1160"/>
        <w:gridCol w:w="1285"/>
        <w:gridCol w:w="1243"/>
      </w:tblGrid>
      <w:tr w:rsidR="0094786D" w:rsidRPr="00753D75" w:rsidTr="00753D75">
        <w:trPr>
          <w:cantSplit/>
          <w:trHeight w:val="20"/>
          <w:tblHeader/>
          <w:jc w:val="center"/>
        </w:trPr>
        <w:tc>
          <w:tcPr>
            <w:tcW w:w="229" w:type="pct"/>
            <w:shd w:val="clear" w:color="auto" w:fill="auto"/>
            <w:vAlign w:val="center"/>
          </w:tcPr>
          <w:p w:rsidR="001A0330" w:rsidRPr="00753D75" w:rsidRDefault="001A0330" w:rsidP="0094786D">
            <w:pPr>
              <w:spacing w:line="276" w:lineRule="auto"/>
              <w:jc w:val="center"/>
              <w:rPr>
                <w:rFonts w:ascii="仿宋" w:eastAsia="仿宋" w:hAnsi="仿宋" w:cs="Times New Roman"/>
                <w:sz w:val="20"/>
                <w:szCs w:val="20"/>
              </w:rPr>
            </w:pPr>
            <w:r w:rsidRPr="00753D75">
              <w:rPr>
                <w:rFonts w:ascii="仿宋" w:eastAsia="仿宋" w:hAnsi="仿宋" w:cs="Times New Roman" w:hint="eastAsia"/>
                <w:sz w:val="20"/>
                <w:szCs w:val="20"/>
              </w:rPr>
              <w:t>序号</w:t>
            </w:r>
          </w:p>
        </w:tc>
        <w:tc>
          <w:tcPr>
            <w:tcW w:w="1269" w:type="pct"/>
            <w:shd w:val="clear" w:color="auto" w:fill="auto"/>
            <w:vAlign w:val="center"/>
          </w:tcPr>
          <w:p w:rsidR="001A0330" w:rsidRPr="00753D75" w:rsidRDefault="001A0330" w:rsidP="0094786D">
            <w:pPr>
              <w:spacing w:line="276" w:lineRule="auto"/>
              <w:jc w:val="center"/>
              <w:rPr>
                <w:rFonts w:ascii="仿宋" w:eastAsia="仿宋" w:hAnsi="仿宋" w:cs="Times New Roman"/>
                <w:sz w:val="20"/>
                <w:szCs w:val="20"/>
              </w:rPr>
            </w:pPr>
            <w:r w:rsidRPr="00753D75">
              <w:rPr>
                <w:rFonts w:ascii="仿宋" w:eastAsia="仿宋" w:hAnsi="仿宋" w:cs="Times New Roman" w:hint="eastAsia"/>
                <w:sz w:val="20"/>
                <w:szCs w:val="20"/>
              </w:rPr>
              <w:t>名称</w:t>
            </w:r>
          </w:p>
        </w:tc>
        <w:tc>
          <w:tcPr>
            <w:tcW w:w="2205" w:type="pct"/>
            <w:shd w:val="clear" w:color="auto" w:fill="auto"/>
            <w:vAlign w:val="center"/>
          </w:tcPr>
          <w:p w:rsidR="001A0330" w:rsidRPr="00753D75" w:rsidRDefault="001A0330" w:rsidP="0094786D">
            <w:pPr>
              <w:pStyle w:val="23"/>
              <w:spacing w:line="276" w:lineRule="auto"/>
              <w:rPr>
                <w:rFonts w:ascii="仿宋" w:eastAsia="仿宋" w:hAnsi="仿宋" w:cs="Times New Roman"/>
                <w:sz w:val="20"/>
                <w:szCs w:val="20"/>
              </w:rPr>
            </w:pPr>
            <w:r w:rsidRPr="00753D75">
              <w:rPr>
                <w:rFonts w:ascii="仿宋" w:eastAsia="仿宋" w:hAnsi="仿宋" w:cs="Times New Roman" w:hint="eastAsia"/>
                <w:sz w:val="20"/>
                <w:szCs w:val="20"/>
              </w:rPr>
              <w:t>地基特性及处理措施</w:t>
            </w:r>
          </w:p>
        </w:tc>
        <w:tc>
          <w:tcPr>
            <w:tcW w:w="408" w:type="pct"/>
            <w:shd w:val="clear" w:color="auto" w:fill="auto"/>
            <w:vAlign w:val="center"/>
          </w:tcPr>
          <w:p w:rsidR="001A0330" w:rsidRPr="00753D75" w:rsidRDefault="001A0330" w:rsidP="0094786D">
            <w:pPr>
              <w:spacing w:line="276" w:lineRule="auto"/>
              <w:jc w:val="center"/>
              <w:rPr>
                <w:rFonts w:ascii="仿宋" w:eastAsia="仿宋" w:hAnsi="仿宋" w:cs="Times New Roman"/>
                <w:sz w:val="20"/>
                <w:szCs w:val="20"/>
              </w:rPr>
            </w:pPr>
            <w:r w:rsidRPr="00753D75">
              <w:rPr>
                <w:rFonts w:ascii="仿宋" w:eastAsia="仿宋" w:hAnsi="仿宋" w:cs="Times New Roman" w:hint="eastAsia"/>
                <w:sz w:val="20"/>
                <w:szCs w:val="20"/>
              </w:rPr>
              <w:t>长度</w:t>
            </w:r>
          </w:p>
        </w:tc>
        <w:tc>
          <w:tcPr>
            <w:tcW w:w="452" w:type="pct"/>
            <w:shd w:val="clear" w:color="auto" w:fill="auto"/>
            <w:vAlign w:val="center"/>
          </w:tcPr>
          <w:p w:rsidR="001A0330" w:rsidRPr="00753D75" w:rsidRDefault="001A0330" w:rsidP="0094786D">
            <w:pPr>
              <w:pStyle w:val="af3"/>
              <w:spacing w:line="276" w:lineRule="auto"/>
              <w:rPr>
                <w:rFonts w:ascii="仿宋" w:eastAsia="仿宋" w:hAnsi="仿宋"/>
                <w:color w:val="auto"/>
                <w:kern w:val="2"/>
                <w:sz w:val="20"/>
                <w:szCs w:val="20"/>
              </w:rPr>
            </w:pPr>
            <w:r w:rsidRPr="00753D75">
              <w:rPr>
                <w:rFonts w:ascii="仿宋" w:eastAsia="仿宋" w:hAnsi="仿宋"/>
                <w:color w:val="auto"/>
                <w:kern w:val="2"/>
                <w:sz w:val="20"/>
                <w:szCs w:val="20"/>
              </w:rPr>
              <w:t>挖深(m)</w:t>
            </w:r>
          </w:p>
        </w:tc>
        <w:tc>
          <w:tcPr>
            <w:tcW w:w="437" w:type="pct"/>
            <w:shd w:val="clear" w:color="auto" w:fill="auto"/>
            <w:vAlign w:val="center"/>
          </w:tcPr>
          <w:p w:rsidR="001A0330" w:rsidRPr="00753D75" w:rsidRDefault="001A0330" w:rsidP="0094786D">
            <w:pPr>
              <w:pStyle w:val="af3"/>
              <w:spacing w:line="276" w:lineRule="auto"/>
              <w:rPr>
                <w:rFonts w:ascii="仿宋" w:eastAsia="仿宋" w:hAnsi="仿宋"/>
                <w:color w:val="auto"/>
                <w:kern w:val="2"/>
                <w:sz w:val="20"/>
                <w:szCs w:val="20"/>
              </w:rPr>
            </w:pPr>
            <w:r w:rsidRPr="00753D75">
              <w:rPr>
                <w:rFonts w:ascii="仿宋" w:eastAsia="仿宋" w:hAnsi="仿宋"/>
                <w:color w:val="auto"/>
                <w:kern w:val="2"/>
                <w:sz w:val="20"/>
                <w:szCs w:val="20"/>
              </w:rPr>
              <w:t>填高(m)</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771+696～K772+363</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强膨胀土，高地下水位。换填</w:t>
            </w:r>
            <w:r w:rsidR="00A327AD" w:rsidRPr="00753D75">
              <w:rPr>
                <w:rFonts w:ascii="仿宋" w:eastAsia="仿宋" w:hAnsi="仿宋" w:hint="eastAsia"/>
                <w:kern w:val="0"/>
                <w:sz w:val="20"/>
                <w:szCs w:val="20"/>
              </w:rPr>
              <w:t>粘</w:t>
            </w:r>
            <w:r w:rsidRPr="00753D75">
              <w:rPr>
                <w:rFonts w:ascii="仿宋" w:eastAsia="仿宋" w:hAnsi="仿宋"/>
                <w:kern w:val="0"/>
                <w:sz w:val="20"/>
                <w:szCs w:val="20"/>
              </w:rPr>
              <w:t>性土，设置边坡排水系统。</w:t>
            </w:r>
          </w:p>
        </w:tc>
        <w:tc>
          <w:tcPr>
            <w:tcW w:w="408" w:type="pct"/>
            <w:shd w:val="clear" w:color="auto" w:fill="auto"/>
            <w:vAlign w:val="center"/>
            <w:hideMark/>
          </w:tcPr>
          <w:p w:rsidR="006F0E53" w:rsidRPr="00753D75" w:rsidRDefault="006F0E53" w:rsidP="006F0E53">
            <w:pPr>
              <w:widowControl/>
              <w:spacing w:line="276" w:lineRule="auto"/>
              <w:jc w:val="center"/>
              <w:rPr>
                <w:rFonts w:ascii="仿宋" w:eastAsia="仿宋" w:hAnsi="仿宋"/>
                <w:sz w:val="20"/>
                <w:szCs w:val="20"/>
              </w:rPr>
            </w:pPr>
            <w:r w:rsidRPr="00753D75">
              <w:rPr>
                <w:rFonts w:ascii="仿宋" w:eastAsia="仿宋" w:hAnsi="仿宋" w:hint="eastAsia"/>
                <w:sz w:val="20"/>
                <w:szCs w:val="20"/>
              </w:rPr>
              <w:t>667</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8～13</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772+363～K773+162</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中、强膨胀土，高地下水位。换填</w:t>
            </w:r>
            <w:r w:rsidR="00A327AD" w:rsidRPr="00753D75">
              <w:rPr>
                <w:rFonts w:ascii="仿宋" w:eastAsia="仿宋" w:hAnsi="仿宋" w:hint="eastAsia"/>
                <w:kern w:val="0"/>
                <w:sz w:val="20"/>
                <w:szCs w:val="20"/>
              </w:rPr>
              <w:t>粘</w:t>
            </w:r>
            <w:r w:rsidRPr="00753D75">
              <w:rPr>
                <w:rFonts w:ascii="仿宋" w:eastAsia="仿宋" w:hAnsi="仿宋"/>
                <w:kern w:val="0"/>
                <w:sz w:val="20"/>
                <w:szCs w:val="20"/>
              </w:rPr>
              <w:t>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799</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13～19</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773+162～K773+853</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弱膨胀土，高地下水位。换填粘性土，设置边坡排水系统。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691</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0～15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773+853</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K774+552</w:t>
            </w:r>
          </w:p>
        </w:tc>
        <w:tc>
          <w:tcPr>
            <w:tcW w:w="2205"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轻微湿陷性黄土。翻压，厚度2米。</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699</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6</w:t>
            </w:r>
            <w:r w:rsidR="00730BD4" w:rsidRPr="00753D75">
              <w:rPr>
                <w:rFonts w:ascii="仿宋" w:eastAsia="仿宋" w:hAnsi="仿宋"/>
                <w:kern w:val="0"/>
                <w:sz w:val="20"/>
                <w:szCs w:val="20"/>
              </w:rPr>
              <w:t>～</w:t>
            </w:r>
            <w:r w:rsidRPr="00753D75">
              <w:rPr>
                <w:rFonts w:ascii="仿宋" w:eastAsia="仿宋" w:hAnsi="仿宋"/>
                <w:kern w:val="0"/>
                <w:sz w:val="20"/>
                <w:szCs w:val="20"/>
              </w:rPr>
              <w:t>10</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6</w:t>
            </w:r>
            <w:r w:rsidR="00730BD4" w:rsidRPr="00753D75">
              <w:rPr>
                <w:rFonts w:ascii="仿宋" w:eastAsia="仿宋" w:hAnsi="仿宋" w:hint="eastAsia"/>
                <w:sz w:val="20"/>
                <w:szCs w:val="20"/>
              </w:rPr>
              <w:t>～</w:t>
            </w:r>
            <w:r w:rsidRPr="00753D75">
              <w:rPr>
                <w:rFonts w:ascii="仿宋" w:eastAsia="仿宋" w:hAnsi="仿宋" w:hint="eastAsia"/>
                <w:sz w:val="20"/>
                <w:szCs w:val="20"/>
              </w:rPr>
              <w:t>13.2</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5</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774+552～K774+573</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中等、弱膨胀土，高地下水位。换填粘性土，设置边坡排水系统。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21</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3～16</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6</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青兰交叉工程</w:t>
            </w:r>
            <w:r w:rsidRPr="00753D75">
              <w:rPr>
                <w:rFonts w:ascii="仿宋" w:eastAsia="仿宋" w:hAnsi="仿宋" w:cs="宋体"/>
                <w:kern w:val="0"/>
                <w:sz w:val="20"/>
                <w:szCs w:val="20"/>
              </w:rPr>
              <w:t>K774+573～K774+688</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大型路渠交叉</w:t>
            </w:r>
            <w:r w:rsidRPr="00753D75">
              <w:rPr>
                <w:rFonts w:ascii="仿宋" w:eastAsia="仿宋" w:hAnsi="仿宋" w:hint="eastAsia"/>
                <w:kern w:val="0"/>
                <w:sz w:val="20"/>
                <w:szCs w:val="20"/>
              </w:rPr>
              <w:t>，跨度布置19m+25m+19m</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115</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3～16</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7</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774+688～K777+809</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中等、弱膨胀土，高地下水位。换填粘性土，设置边坡排水系统。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3121</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3～16</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8</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777+809</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K778+859</w:t>
            </w:r>
          </w:p>
        </w:tc>
        <w:tc>
          <w:tcPr>
            <w:tcW w:w="2205" w:type="pct"/>
            <w:shd w:val="clear" w:color="auto" w:fill="auto"/>
            <w:vAlign w:val="center"/>
            <w:hideMark/>
          </w:tcPr>
          <w:p w:rsidR="001A0330" w:rsidRPr="00753D75" w:rsidRDefault="00D52E6E" w:rsidP="0094786D">
            <w:pPr>
              <w:widowControl/>
              <w:spacing w:line="276" w:lineRule="auto"/>
              <w:jc w:val="center"/>
              <w:rPr>
                <w:rFonts w:ascii="仿宋" w:eastAsia="仿宋" w:hAnsi="仿宋" w:cs="宋体"/>
                <w:kern w:val="0"/>
                <w:sz w:val="20"/>
                <w:szCs w:val="20"/>
              </w:rPr>
            </w:pPr>
            <w:r w:rsidRPr="00753D75">
              <w:rPr>
                <w:rFonts w:ascii="仿宋" w:eastAsia="仿宋" w:hAnsi="仿宋" w:hint="eastAsia"/>
                <w:kern w:val="0"/>
                <w:sz w:val="20"/>
                <w:szCs w:val="20"/>
              </w:rPr>
              <w:t>K</w:t>
            </w:r>
            <w:r w:rsidR="001A0330" w:rsidRPr="00753D75">
              <w:rPr>
                <w:rFonts w:ascii="仿宋" w:eastAsia="仿宋" w:hAnsi="仿宋" w:hint="eastAsia"/>
                <w:kern w:val="0"/>
                <w:sz w:val="20"/>
                <w:szCs w:val="20"/>
              </w:rPr>
              <w:t>778+043～</w:t>
            </w:r>
            <w:r w:rsidRPr="00753D75">
              <w:rPr>
                <w:rFonts w:ascii="仿宋" w:eastAsia="仿宋" w:hAnsi="仿宋" w:hint="eastAsia"/>
                <w:kern w:val="0"/>
                <w:sz w:val="20"/>
                <w:szCs w:val="20"/>
              </w:rPr>
              <w:t>K</w:t>
            </w:r>
            <w:r w:rsidR="001A0330" w:rsidRPr="00753D75">
              <w:rPr>
                <w:rFonts w:ascii="仿宋" w:eastAsia="仿宋" w:hAnsi="仿宋" w:hint="eastAsia"/>
                <w:kern w:val="0"/>
                <w:sz w:val="20"/>
                <w:szCs w:val="20"/>
              </w:rPr>
              <w:t>778+859</w:t>
            </w:r>
            <w:r w:rsidR="001A0330" w:rsidRPr="00753D75">
              <w:rPr>
                <w:rFonts w:ascii="仿宋" w:eastAsia="仿宋" w:hAnsi="仿宋"/>
                <w:kern w:val="0"/>
                <w:sz w:val="20"/>
                <w:szCs w:val="20"/>
              </w:rPr>
              <w:t>堤基轻微湿陷性土。强夯，局部受高压线、通讯线路影响采取翻压处理。</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1050</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小于8</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6</w:t>
            </w:r>
            <w:r w:rsidR="00730BD4" w:rsidRPr="00753D75">
              <w:rPr>
                <w:rFonts w:ascii="仿宋" w:eastAsia="仿宋" w:hAnsi="仿宋" w:hint="eastAsia"/>
                <w:sz w:val="20"/>
                <w:szCs w:val="20"/>
              </w:rPr>
              <w:t>～</w:t>
            </w:r>
            <w:r w:rsidRPr="00753D75">
              <w:rPr>
                <w:rFonts w:ascii="仿宋" w:eastAsia="仿宋" w:hAnsi="仿宋" w:hint="eastAsia"/>
                <w:sz w:val="20"/>
                <w:szCs w:val="20"/>
              </w:rPr>
              <w:t>7.55</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9</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778+859～K781+163</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高地下水位段，</w:t>
            </w:r>
            <w:r w:rsidRPr="00753D75">
              <w:rPr>
                <w:rFonts w:ascii="仿宋" w:eastAsia="仿宋" w:hAnsi="仿宋" w:hint="eastAsia"/>
                <w:kern w:val="0"/>
                <w:sz w:val="20"/>
                <w:szCs w:val="20"/>
              </w:rPr>
              <w:t>K778+859</w:t>
            </w:r>
            <w:r w:rsidRPr="00753D75">
              <w:rPr>
                <w:rFonts w:ascii="仿宋" w:eastAsia="仿宋" w:hAnsi="仿宋"/>
                <w:kern w:val="0"/>
                <w:sz w:val="20"/>
                <w:szCs w:val="20"/>
              </w:rPr>
              <w:t>～</w:t>
            </w:r>
            <w:r w:rsidRPr="00753D75">
              <w:rPr>
                <w:rFonts w:ascii="仿宋" w:eastAsia="仿宋" w:hAnsi="仿宋" w:hint="eastAsia"/>
                <w:kern w:val="0"/>
                <w:sz w:val="20"/>
                <w:szCs w:val="20"/>
              </w:rPr>
              <w:t>K779+133</w:t>
            </w:r>
            <w:r w:rsidRPr="00753D75">
              <w:rPr>
                <w:rFonts w:ascii="仿宋" w:eastAsia="仿宋" w:hAnsi="仿宋"/>
                <w:kern w:val="0"/>
                <w:sz w:val="20"/>
                <w:szCs w:val="20"/>
              </w:rPr>
              <w:t>堤基轻微湿陷性土。设置边坡排水系统，挖除湿陷性黄土。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2304</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3～9</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10</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781+277～K782+065</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高地下水位。设置边坡排水系统。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788</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3～12</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11</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沁河倒虹吸</w:t>
            </w:r>
            <w:r w:rsidRPr="00753D75">
              <w:rPr>
                <w:rFonts w:ascii="仿宋" w:eastAsia="仿宋" w:hAnsi="仿宋" w:cs="宋体"/>
                <w:kern w:val="0"/>
                <w:sz w:val="20"/>
                <w:szCs w:val="20"/>
              </w:rPr>
              <w:t>K782+065～K782+562</w:t>
            </w:r>
          </w:p>
        </w:tc>
        <w:tc>
          <w:tcPr>
            <w:tcW w:w="2205"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3孔1联，单孔尺寸6.5m（宽）×6.5m（高）</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497</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12</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782+562</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K782+709</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147</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5</w:t>
            </w:r>
            <w:r w:rsidR="00730BD4" w:rsidRPr="00753D75">
              <w:rPr>
                <w:rFonts w:ascii="仿宋" w:eastAsia="仿宋" w:hAnsi="仿宋"/>
                <w:kern w:val="0"/>
                <w:sz w:val="20"/>
                <w:szCs w:val="20"/>
              </w:rPr>
              <w:t>～</w:t>
            </w:r>
            <w:r w:rsidRPr="00753D75">
              <w:rPr>
                <w:rFonts w:ascii="仿宋" w:eastAsia="仿宋" w:hAnsi="仿宋"/>
                <w:kern w:val="0"/>
                <w:sz w:val="20"/>
                <w:szCs w:val="20"/>
              </w:rPr>
              <w:t>14</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6</w:t>
            </w:r>
            <w:r w:rsidR="00730BD4" w:rsidRPr="00753D75">
              <w:rPr>
                <w:rFonts w:ascii="仿宋" w:eastAsia="仿宋" w:hAnsi="仿宋" w:hint="eastAsia"/>
                <w:sz w:val="20"/>
                <w:szCs w:val="20"/>
              </w:rPr>
              <w:t>～</w:t>
            </w:r>
            <w:r w:rsidRPr="00753D75">
              <w:rPr>
                <w:rFonts w:ascii="仿宋" w:eastAsia="仿宋" w:hAnsi="仿宋" w:hint="eastAsia"/>
                <w:sz w:val="20"/>
                <w:szCs w:val="20"/>
              </w:rPr>
              <w:t>6.5</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13</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781+709</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K784+340</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2631</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5</w:t>
            </w:r>
            <w:r w:rsidR="00730BD4" w:rsidRPr="00753D75">
              <w:rPr>
                <w:rFonts w:ascii="仿宋" w:eastAsia="仿宋" w:hAnsi="仿宋"/>
                <w:kern w:val="0"/>
                <w:sz w:val="20"/>
                <w:szCs w:val="20"/>
              </w:rPr>
              <w:t>～</w:t>
            </w:r>
            <w:r w:rsidRPr="00753D75">
              <w:rPr>
                <w:rFonts w:ascii="仿宋" w:eastAsia="仿宋" w:hAnsi="仿宋"/>
                <w:kern w:val="0"/>
                <w:sz w:val="20"/>
                <w:szCs w:val="20"/>
              </w:rPr>
              <w:t>14</w:t>
            </w:r>
          </w:p>
        </w:tc>
        <w:tc>
          <w:tcPr>
            <w:tcW w:w="437" w:type="pct"/>
            <w:shd w:val="clear" w:color="auto" w:fill="auto"/>
            <w:vAlign w:val="center"/>
          </w:tcPr>
          <w:p w:rsidR="001A0330" w:rsidRPr="00753D75" w:rsidRDefault="006F0E53" w:rsidP="0094786D">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14</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784+340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K784+690</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350</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5</w:t>
            </w:r>
            <w:r w:rsidR="00730BD4" w:rsidRPr="00753D75">
              <w:rPr>
                <w:rFonts w:ascii="仿宋" w:eastAsia="仿宋" w:hAnsi="仿宋"/>
                <w:kern w:val="0"/>
                <w:sz w:val="20"/>
                <w:szCs w:val="20"/>
              </w:rPr>
              <w:t>～</w:t>
            </w:r>
            <w:r w:rsidRPr="00753D75">
              <w:rPr>
                <w:rFonts w:ascii="仿宋" w:eastAsia="仿宋" w:hAnsi="仿宋"/>
                <w:kern w:val="0"/>
                <w:sz w:val="20"/>
                <w:szCs w:val="20"/>
              </w:rPr>
              <w:t>14</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7.55</w:t>
            </w:r>
            <w:r w:rsidR="00730BD4" w:rsidRPr="00753D75">
              <w:rPr>
                <w:rFonts w:ascii="仿宋" w:eastAsia="仿宋" w:hAnsi="仿宋" w:hint="eastAsia"/>
                <w:sz w:val="20"/>
                <w:szCs w:val="20"/>
              </w:rPr>
              <w:t>～</w:t>
            </w:r>
            <w:r w:rsidRPr="00753D75">
              <w:rPr>
                <w:rFonts w:ascii="仿宋" w:eastAsia="仿宋" w:hAnsi="仿宋" w:hint="eastAsia"/>
                <w:sz w:val="20"/>
                <w:szCs w:val="20"/>
              </w:rPr>
              <w:t>9.3</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15</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784+690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K786+060</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1370</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5</w:t>
            </w:r>
            <w:r w:rsidR="00730BD4" w:rsidRPr="00753D75">
              <w:rPr>
                <w:rFonts w:ascii="仿宋" w:eastAsia="仿宋" w:hAnsi="仿宋"/>
                <w:kern w:val="0"/>
                <w:sz w:val="20"/>
                <w:szCs w:val="20"/>
              </w:rPr>
              <w:t>～</w:t>
            </w:r>
            <w:r w:rsidRPr="00753D75">
              <w:rPr>
                <w:rFonts w:ascii="仿宋" w:eastAsia="仿宋" w:hAnsi="仿宋"/>
                <w:kern w:val="0"/>
                <w:sz w:val="20"/>
                <w:szCs w:val="20"/>
              </w:rPr>
              <w:t>14</w:t>
            </w:r>
          </w:p>
        </w:tc>
        <w:tc>
          <w:tcPr>
            <w:tcW w:w="437" w:type="pct"/>
            <w:shd w:val="clear" w:color="auto" w:fill="auto"/>
            <w:vAlign w:val="center"/>
          </w:tcPr>
          <w:p w:rsidR="001A0330" w:rsidRPr="00753D75" w:rsidRDefault="006F0E53" w:rsidP="0094786D">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16</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786+060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K786+190</w:t>
            </w:r>
          </w:p>
        </w:tc>
        <w:tc>
          <w:tcPr>
            <w:tcW w:w="2205"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高填方段</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130</w:t>
            </w:r>
          </w:p>
        </w:tc>
        <w:tc>
          <w:tcPr>
            <w:tcW w:w="452" w:type="pct"/>
            <w:shd w:val="clear" w:color="auto" w:fill="auto"/>
            <w:vAlign w:val="center"/>
          </w:tcPr>
          <w:p w:rsidR="001A0330" w:rsidRPr="00753D75" w:rsidRDefault="006F0E53"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7.55</w:t>
            </w:r>
            <w:r w:rsidR="00730BD4" w:rsidRPr="00753D75">
              <w:rPr>
                <w:rFonts w:ascii="仿宋" w:eastAsia="仿宋" w:hAnsi="仿宋" w:hint="eastAsia"/>
                <w:sz w:val="20"/>
                <w:szCs w:val="20"/>
              </w:rPr>
              <w:t>～</w:t>
            </w:r>
            <w:r w:rsidRPr="00753D75">
              <w:rPr>
                <w:rFonts w:ascii="仿宋" w:eastAsia="仿宋" w:hAnsi="仿宋" w:hint="eastAsia"/>
                <w:sz w:val="20"/>
                <w:szCs w:val="20"/>
              </w:rPr>
              <w:t>9.88</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17</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786+190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K786+490</w:t>
            </w:r>
          </w:p>
        </w:tc>
        <w:tc>
          <w:tcPr>
            <w:tcW w:w="2205"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中膨胀土。换填粘性土，设置边坡排水系统。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300</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0</w:t>
            </w:r>
            <w:r w:rsidR="00730BD4" w:rsidRPr="00753D75">
              <w:rPr>
                <w:rFonts w:ascii="仿宋" w:eastAsia="仿宋" w:hAnsi="仿宋"/>
                <w:kern w:val="0"/>
                <w:sz w:val="20"/>
                <w:szCs w:val="20"/>
              </w:rPr>
              <w:t>～</w:t>
            </w:r>
            <w:r w:rsidRPr="00753D75">
              <w:rPr>
                <w:rFonts w:ascii="仿宋" w:eastAsia="仿宋" w:hAnsi="仿宋"/>
                <w:kern w:val="0"/>
                <w:sz w:val="20"/>
                <w:szCs w:val="20"/>
              </w:rPr>
              <w:t>10</w:t>
            </w:r>
          </w:p>
        </w:tc>
        <w:tc>
          <w:tcPr>
            <w:tcW w:w="437" w:type="pct"/>
            <w:shd w:val="clear" w:color="auto" w:fill="auto"/>
            <w:vAlign w:val="center"/>
          </w:tcPr>
          <w:p w:rsidR="001A0330" w:rsidRPr="00753D75" w:rsidRDefault="006F0E53" w:rsidP="0094786D">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18</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786+490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K786+690</w:t>
            </w:r>
          </w:p>
        </w:tc>
        <w:tc>
          <w:tcPr>
            <w:tcW w:w="2205"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高填方段</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200</w:t>
            </w:r>
          </w:p>
        </w:tc>
        <w:tc>
          <w:tcPr>
            <w:tcW w:w="452" w:type="pct"/>
            <w:shd w:val="clear" w:color="auto" w:fill="auto"/>
            <w:vAlign w:val="center"/>
          </w:tcPr>
          <w:p w:rsidR="001A0330" w:rsidRPr="00753D75" w:rsidRDefault="006F0E53"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6</w:t>
            </w:r>
            <w:r w:rsidR="00730BD4" w:rsidRPr="00753D75">
              <w:rPr>
                <w:rFonts w:ascii="仿宋" w:eastAsia="仿宋" w:hAnsi="仿宋" w:hint="eastAsia"/>
                <w:sz w:val="20"/>
                <w:szCs w:val="20"/>
              </w:rPr>
              <w:t>～</w:t>
            </w:r>
            <w:r w:rsidRPr="00753D75">
              <w:rPr>
                <w:rFonts w:ascii="仿宋" w:eastAsia="仿宋" w:hAnsi="仿宋" w:hint="eastAsia"/>
                <w:sz w:val="20"/>
                <w:szCs w:val="20"/>
              </w:rPr>
              <w:t>9.47</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19</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786+690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K786+885</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195</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w:t>
            </w:r>
            <w:r w:rsidR="00730BD4" w:rsidRPr="00753D75">
              <w:rPr>
                <w:rFonts w:ascii="仿宋" w:eastAsia="仿宋" w:hAnsi="仿宋"/>
                <w:kern w:val="0"/>
                <w:sz w:val="20"/>
                <w:szCs w:val="20"/>
              </w:rPr>
              <w:t>～</w:t>
            </w:r>
            <w:r w:rsidRPr="00753D75">
              <w:rPr>
                <w:rFonts w:ascii="仿宋" w:eastAsia="仿宋" w:hAnsi="仿宋"/>
                <w:kern w:val="0"/>
                <w:sz w:val="20"/>
                <w:szCs w:val="20"/>
              </w:rPr>
              <w:t>15</w:t>
            </w:r>
          </w:p>
        </w:tc>
        <w:tc>
          <w:tcPr>
            <w:tcW w:w="437" w:type="pct"/>
            <w:shd w:val="clear" w:color="auto" w:fill="auto"/>
            <w:vAlign w:val="center"/>
          </w:tcPr>
          <w:p w:rsidR="001A0330" w:rsidRPr="00753D75" w:rsidRDefault="006F0E53" w:rsidP="0094786D">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20</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786+885</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K787+000</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115</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w:t>
            </w:r>
            <w:r w:rsidR="00730BD4" w:rsidRPr="00753D75">
              <w:rPr>
                <w:rFonts w:ascii="仿宋" w:eastAsia="仿宋" w:hAnsi="仿宋"/>
                <w:kern w:val="0"/>
                <w:sz w:val="20"/>
                <w:szCs w:val="20"/>
              </w:rPr>
              <w:t>～</w:t>
            </w:r>
            <w:r w:rsidRPr="00753D75">
              <w:rPr>
                <w:rFonts w:ascii="仿宋" w:eastAsia="仿宋" w:hAnsi="仿宋"/>
                <w:kern w:val="0"/>
                <w:sz w:val="20"/>
                <w:szCs w:val="20"/>
              </w:rPr>
              <w:t>15</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6</w:t>
            </w:r>
            <w:r w:rsidR="00730BD4" w:rsidRPr="00753D75">
              <w:rPr>
                <w:rFonts w:ascii="仿宋" w:eastAsia="仿宋" w:hAnsi="仿宋" w:hint="eastAsia"/>
                <w:sz w:val="20"/>
                <w:szCs w:val="20"/>
              </w:rPr>
              <w:t>～</w:t>
            </w:r>
            <w:r w:rsidRPr="00753D75">
              <w:rPr>
                <w:rFonts w:ascii="仿宋" w:eastAsia="仿宋" w:hAnsi="仿宋" w:hint="eastAsia"/>
                <w:sz w:val="20"/>
                <w:szCs w:val="20"/>
              </w:rPr>
              <w:t>9.47</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21</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787+000～K787+690</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690</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22</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787+690～K788+029</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339</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23</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788+029～K788+790</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761</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24</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788+790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K789+062</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272</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w:t>
            </w:r>
            <w:r w:rsidR="00730BD4" w:rsidRPr="00753D75">
              <w:rPr>
                <w:rFonts w:ascii="仿宋" w:eastAsia="仿宋" w:hAnsi="仿宋"/>
                <w:kern w:val="0"/>
                <w:sz w:val="20"/>
                <w:szCs w:val="20"/>
              </w:rPr>
              <w:t>～</w:t>
            </w:r>
            <w:r w:rsidRPr="00753D75">
              <w:rPr>
                <w:rFonts w:ascii="仿宋" w:eastAsia="仿宋" w:hAnsi="仿宋"/>
                <w:kern w:val="0"/>
                <w:sz w:val="20"/>
                <w:szCs w:val="20"/>
              </w:rPr>
              <w:t>15</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7.55</w:t>
            </w:r>
            <w:r w:rsidR="00730BD4" w:rsidRPr="00753D75">
              <w:rPr>
                <w:rFonts w:ascii="仿宋" w:eastAsia="仿宋" w:hAnsi="仿宋" w:hint="eastAsia"/>
                <w:sz w:val="20"/>
                <w:szCs w:val="20"/>
              </w:rPr>
              <w:t>～</w:t>
            </w:r>
            <w:r w:rsidRPr="00753D75">
              <w:rPr>
                <w:rFonts w:ascii="仿宋" w:eastAsia="仿宋" w:hAnsi="仿宋" w:hint="eastAsia"/>
                <w:sz w:val="20"/>
                <w:szCs w:val="20"/>
              </w:rPr>
              <w:t>13.39</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25</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789+062～K790+090</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1028</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26</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790+090～K790+980</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890</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6F0E53" w:rsidRPr="00753D75" w:rsidTr="00753D75">
        <w:trPr>
          <w:cantSplit/>
          <w:trHeight w:val="20"/>
          <w:jc w:val="center"/>
        </w:trPr>
        <w:tc>
          <w:tcPr>
            <w:tcW w:w="22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27</w:t>
            </w:r>
          </w:p>
        </w:tc>
        <w:tc>
          <w:tcPr>
            <w:tcW w:w="1269" w:type="pct"/>
            <w:shd w:val="clear" w:color="auto" w:fill="auto"/>
            <w:vAlign w:val="center"/>
            <w:hideMark/>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790+980～K791+490</w:t>
            </w:r>
          </w:p>
        </w:tc>
        <w:tc>
          <w:tcPr>
            <w:tcW w:w="2205"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6F0E53" w:rsidRPr="00753D75" w:rsidRDefault="006F0E53" w:rsidP="006F0E53">
            <w:pPr>
              <w:spacing w:line="276" w:lineRule="auto"/>
              <w:jc w:val="center"/>
              <w:rPr>
                <w:rFonts w:ascii="仿宋" w:eastAsia="仿宋" w:hAnsi="仿宋"/>
                <w:sz w:val="20"/>
                <w:szCs w:val="20"/>
              </w:rPr>
            </w:pPr>
            <w:r w:rsidRPr="00753D75">
              <w:rPr>
                <w:rFonts w:ascii="仿宋" w:eastAsia="仿宋" w:hAnsi="仿宋" w:hint="eastAsia"/>
                <w:sz w:val="20"/>
                <w:szCs w:val="20"/>
              </w:rPr>
              <w:t>510</w:t>
            </w:r>
          </w:p>
        </w:tc>
        <w:tc>
          <w:tcPr>
            <w:tcW w:w="452" w:type="pct"/>
            <w:shd w:val="clear" w:color="auto" w:fill="auto"/>
            <w:vAlign w:val="center"/>
          </w:tcPr>
          <w:p w:rsidR="006F0E53" w:rsidRPr="00753D75" w:rsidRDefault="006F0E53" w:rsidP="006F0E53">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3～15</w:t>
            </w:r>
          </w:p>
        </w:tc>
        <w:tc>
          <w:tcPr>
            <w:tcW w:w="437" w:type="pct"/>
            <w:shd w:val="clear" w:color="auto" w:fill="auto"/>
          </w:tcPr>
          <w:p w:rsidR="006F0E53" w:rsidRPr="00753D75" w:rsidRDefault="006F0E53" w:rsidP="006F0E53">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28</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791+490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K791+590</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100</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w:t>
            </w:r>
            <w:r w:rsidR="00730BD4" w:rsidRPr="00753D75">
              <w:rPr>
                <w:rFonts w:ascii="仿宋" w:eastAsia="仿宋" w:hAnsi="仿宋"/>
                <w:kern w:val="0"/>
                <w:sz w:val="20"/>
                <w:szCs w:val="20"/>
              </w:rPr>
              <w:t>～</w:t>
            </w:r>
            <w:r w:rsidRPr="00753D75">
              <w:rPr>
                <w:rFonts w:ascii="仿宋" w:eastAsia="仿宋" w:hAnsi="仿宋"/>
                <w:kern w:val="0"/>
                <w:sz w:val="20"/>
                <w:szCs w:val="20"/>
              </w:rPr>
              <w:t>15</w:t>
            </w:r>
          </w:p>
        </w:tc>
        <w:tc>
          <w:tcPr>
            <w:tcW w:w="437" w:type="pct"/>
            <w:shd w:val="clear" w:color="auto" w:fill="auto"/>
            <w:vAlign w:val="center"/>
          </w:tcPr>
          <w:p w:rsidR="001A0330" w:rsidRPr="00753D75" w:rsidRDefault="001A0330" w:rsidP="0094786D">
            <w:pPr>
              <w:spacing w:line="276" w:lineRule="auto"/>
              <w:jc w:val="center"/>
              <w:rPr>
                <w:rFonts w:ascii="仿宋" w:eastAsia="仿宋" w:hAnsi="仿宋" w:cs="宋体"/>
                <w:sz w:val="20"/>
                <w:szCs w:val="20"/>
              </w:rPr>
            </w:pPr>
            <w:r w:rsidRPr="00753D75">
              <w:rPr>
                <w:rFonts w:ascii="仿宋" w:eastAsia="仿宋" w:hAnsi="仿宋" w:hint="eastAsia"/>
                <w:sz w:val="20"/>
                <w:szCs w:val="20"/>
              </w:rPr>
              <w:t>7.6</w:t>
            </w:r>
            <w:r w:rsidR="00730BD4" w:rsidRPr="00753D75">
              <w:rPr>
                <w:rFonts w:ascii="仿宋" w:eastAsia="仿宋" w:hAnsi="仿宋" w:hint="eastAsia"/>
                <w:sz w:val="20"/>
                <w:szCs w:val="20"/>
              </w:rPr>
              <w:t>～</w:t>
            </w:r>
            <w:r w:rsidRPr="00753D75">
              <w:rPr>
                <w:rFonts w:ascii="仿宋" w:eastAsia="仿宋" w:hAnsi="仿宋" w:hint="eastAsia"/>
                <w:sz w:val="20"/>
                <w:szCs w:val="20"/>
              </w:rPr>
              <w:t>8.22</w:t>
            </w:r>
          </w:p>
        </w:tc>
      </w:tr>
      <w:tr w:rsidR="0094786D" w:rsidRPr="00753D75" w:rsidTr="00753D75">
        <w:trPr>
          <w:cantSplit/>
          <w:trHeight w:val="20"/>
          <w:jc w:val="center"/>
        </w:trPr>
        <w:tc>
          <w:tcPr>
            <w:tcW w:w="22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29</w:t>
            </w:r>
          </w:p>
        </w:tc>
        <w:tc>
          <w:tcPr>
            <w:tcW w:w="1269" w:type="pct"/>
            <w:shd w:val="clear" w:color="auto" w:fill="auto"/>
            <w:vAlign w:val="center"/>
            <w:hideMark/>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渠道K</w:t>
            </w:r>
            <w:r w:rsidRPr="00753D75">
              <w:rPr>
                <w:rFonts w:ascii="仿宋" w:eastAsia="仿宋" w:hAnsi="仿宋" w:cs="宋体"/>
                <w:kern w:val="0"/>
                <w:sz w:val="20"/>
                <w:szCs w:val="20"/>
              </w:rPr>
              <w:t>791+590</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K792+846</w:t>
            </w:r>
          </w:p>
        </w:tc>
        <w:tc>
          <w:tcPr>
            <w:tcW w:w="2205"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kern w:val="0"/>
                <w:sz w:val="20"/>
                <w:szCs w:val="20"/>
              </w:rPr>
              <w:t>中膨胀土，高地下水位。换填粘性土，设置边坡排水系统。</w:t>
            </w:r>
          </w:p>
        </w:tc>
        <w:tc>
          <w:tcPr>
            <w:tcW w:w="408" w:type="pct"/>
            <w:shd w:val="clear" w:color="auto" w:fill="auto"/>
            <w:vAlign w:val="center"/>
            <w:hideMark/>
          </w:tcPr>
          <w:p w:rsidR="001A0330" w:rsidRPr="00753D75" w:rsidRDefault="001A0330" w:rsidP="0094786D">
            <w:pPr>
              <w:spacing w:line="276" w:lineRule="auto"/>
              <w:jc w:val="center"/>
              <w:rPr>
                <w:rFonts w:ascii="仿宋" w:eastAsia="仿宋" w:hAnsi="仿宋"/>
                <w:sz w:val="20"/>
                <w:szCs w:val="20"/>
              </w:rPr>
            </w:pPr>
            <w:r w:rsidRPr="00753D75">
              <w:rPr>
                <w:rFonts w:ascii="仿宋" w:eastAsia="仿宋" w:hAnsi="仿宋" w:hint="eastAsia"/>
                <w:sz w:val="20"/>
                <w:szCs w:val="20"/>
              </w:rPr>
              <w:t>1256</w:t>
            </w:r>
          </w:p>
        </w:tc>
        <w:tc>
          <w:tcPr>
            <w:tcW w:w="452" w:type="pct"/>
            <w:shd w:val="clear" w:color="auto" w:fill="auto"/>
            <w:vAlign w:val="center"/>
          </w:tcPr>
          <w:p w:rsidR="001A0330" w:rsidRPr="00753D75" w:rsidRDefault="001A0330" w:rsidP="0094786D">
            <w:pPr>
              <w:widowControl/>
              <w:spacing w:line="276" w:lineRule="auto"/>
              <w:jc w:val="center"/>
              <w:rPr>
                <w:rFonts w:ascii="仿宋" w:eastAsia="仿宋" w:hAnsi="仿宋" w:cs="宋体"/>
                <w:kern w:val="0"/>
                <w:sz w:val="20"/>
                <w:szCs w:val="20"/>
              </w:rPr>
            </w:pPr>
            <w:r w:rsidRPr="00753D75">
              <w:rPr>
                <w:rFonts w:ascii="仿宋" w:eastAsia="仿宋" w:hAnsi="仿宋"/>
                <w:kern w:val="0"/>
                <w:sz w:val="20"/>
                <w:szCs w:val="20"/>
              </w:rPr>
              <w:t>3</w:t>
            </w:r>
            <w:r w:rsidR="00730BD4" w:rsidRPr="00753D75">
              <w:rPr>
                <w:rFonts w:ascii="仿宋" w:eastAsia="仿宋" w:hAnsi="仿宋"/>
                <w:kern w:val="0"/>
                <w:sz w:val="20"/>
                <w:szCs w:val="20"/>
              </w:rPr>
              <w:t>～</w:t>
            </w:r>
            <w:r w:rsidRPr="00753D75">
              <w:rPr>
                <w:rFonts w:ascii="仿宋" w:eastAsia="仿宋" w:hAnsi="仿宋"/>
                <w:kern w:val="0"/>
                <w:sz w:val="20"/>
                <w:szCs w:val="20"/>
              </w:rPr>
              <w:t>15</w:t>
            </w:r>
          </w:p>
        </w:tc>
        <w:tc>
          <w:tcPr>
            <w:tcW w:w="437" w:type="pct"/>
            <w:shd w:val="clear" w:color="auto" w:fill="auto"/>
            <w:vAlign w:val="center"/>
          </w:tcPr>
          <w:p w:rsidR="001A0330" w:rsidRPr="00753D75" w:rsidRDefault="006F0E53" w:rsidP="0094786D">
            <w:pPr>
              <w:spacing w:line="276" w:lineRule="auto"/>
              <w:jc w:val="center"/>
              <w:rPr>
                <w:rFonts w:ascii="仿宋" w:eastAsia="仿宋" w:hAnsi="仿宋" w:cs="宋体"/>
                <w:sz w:val="20"/>
                <w:szCs w:val="20"/>
              </w:rPr>
            </w:pPr>
            <w:r w:rsidRPr="00753D75">
              <w:rPr>
                <w:rFonts w:ascii="仿宋" w:eastAsia="仿宋" w:hAnsi="仿宋" w:cs="宋体" w:hint="eastAsia"/>
                <w:kern w:val="0"/>
                <w:sz w:val="20"/>
                <w:szCs w:val="20"/>
              </w:rPr>
              <w:t>/</w:t>
            </w:r>
          </w:p>
        </w:tc>
      </w:tr>
    </w:tbl>
    <w:p w:rsidR="00E10C15" w:rsidRPr="00753D75" w:rsidRDefault="00E10C15" w:rsidP="001A0330">
      <w:pPr>
        <w:jc w:val="left"/>
        <w:rPr>
          <w:rFonts w:ascii="Times New Roman" w:eastAsia="仿宋" w:hAnsi="Times New Roman" w:cs="Times New Roman"/>
          <w:sz w:val="30"/>
          <w:szCs w:val="30"/>
        </w:rPr>
      </w:pPr>
    </w:p>
    <w:p w:rsidR="006603A2" w:rsidRPr="00753D75" w:rsidRDefault="000C01E3" w:rsidP="003C5200">
      <w:pPr>
        <w:pStyle w:val="1"/>
        <w:rPr>
          <w:kern w:val="0"/>
        </w:rPr>
      </w:pPr>
      <w:r w:rsidRPr="00753D75">
        <w:rPr>
          <w:rFonts w:eastAsia="仿宋"/>
          <w:kern w:val="2"/>
          <w:sz w:val="30"/>
          <w:szCs w:val="30"/>
        </w:rPr>
        <w:br w:type="column"/>
      </w:r>
      <w:bookmarkStart w:id="10" w:name="_Toc521278318"/>
      <w:bookmarkStart w:id="11" w:name="_Toc521306803"/>
      <w:bookmarkStart w:id="12" w:name="_Toc521357662"/>
      <w:bookmarkStart w:id="13" w:name="_Toc524633144"/>
      <w:r w:rsidR="006603A2" w:rsidRPr="00753D75">
        <w:rPr>
          <w:kern w:val="0"/>
        </w:rPr>
        <w:t xml:space="preserve">2 </w:t>
      </w:r>
      <w:r w:rsidR="006603A2" w:rsidRPr="00753D75">
        <w:rPr>
          <w:kern w:val="0"/>
        </w:rPr>
        <w:t>风险等级</w:t>
      </w:r>
      <w:bookmarkEnd w:id="10"/>
      <w:bookmarkEnd w:id="11"/>
      <w:bookmarkEnd w:id="12"/>
      <w:bookmarkEnd w:id="13"/>
    </w:p>
    <w:p w:rsidR="007F185B" w:rsidRPr="00753D75" w:rsidRDefault="007F185B" w:rsidP="007F185B">
      <w:pPr>
        <w:jc w:val="left"/>
        <w:outlineLvl w:val="1"/>
        <w:rPr>
          <w:rFonts w:ascii="Times New Roman" w:eastAsia="黑体" w:hAnsi="Times New Roman" w:cs="Times New Roman"/>
          <w:sz w:val="28"/>
          <w:szCs w:val="28"/>
        </w:rPr>
      </w:pPr>
      <w:bookmarkStart w:id="14" w:name="_Toc521278319"/>
      <w:bookmarkStart w:id="15" w:name="_Toc521306804"/>
      <w:bookmarkStart w:id="16" w:name="_Toc521357663"/>
      <w:bookmarkStart w:id="17" w:name="_Toc524633145"/>
      <w:r w:rsidRPr="00753D75">
        <w:rPr>
          <w:rFonts w:ascii="Times New Roman" w:eastAsia="黑体" w:hAnsi="Times New Roman" w:cs="Times New Roman"/>
          <w:sz w:val="28"/>
          <w:szCs w:val="28"/>
        </w:rPr>
        <w:t xml:space="preserve">2.1 </w:t>
      </w:r>
      <w:r w:rsidRPr="00753D75">
        <w:rPr>
          <w:rFonts w:ascii="Times New Roman" w:eastAsia="黑体" w:hAnsi="Times New Roman" w:cs="Times New Roman" w:hint="eastAsia"/>
          <w:sz w:val="28"/>
          <w:szCs w:val="28"/>
        </w:rPr>
        <w:t>风险等级</w:t>
      </w:r>
      <w:r w:rsidRPr="00753D75">
        <w:rPr>
          <w:rFonts w:ascii="Times New Roman" w:eastAsia="黑体" w:hAnsi="Times New Roman" w:cs="Times New Roman"/>
          <w:sz w:val="28"/>
          <w:szCs w:val="28"/>
        </w:rPr>
        <w:t>标准</w:t>
      </w:r>
      <w:bookmarkEnd w:id="14"/>
      <w:bookmarkEnd w:id="15"/>
      <w:bookmarkEnd w:id="16"/>
      <w:bookmarkEnd w:id="17"/>
    </w:p>
    <w:p w:rsidR="006603A2" w:rsidRPr="00753D75" w:rsidRDefault="006603A2" w:rsidP="006603A2">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sz w:val="30"/>
          <w:szCs w:val="30"/>
        </w:rPr>
        <w:t>风险等级</w:t>
      </w:r>
      <w:r w:rsidR="007F185B" w:rsidRPr="00753D75">
        <w:rPr>
          <w:rFonts w:ascii="Times New Roman" w:eastAsia="仿宋" w:hAnsi="Times New Roman" w:cs="Times New Roman" w:hint="eastAsia"/>
          <w:sz w:val="30"/>
          <w:szCs w:val="30"/>
        </w:rPr>
        <w:t>标准见</w:t>
      </w:r>
      <w:r w:rsidR="007F185B" w:rsidRPr="00753D75">
        <w:rPr>
          <w:rFonts w:ascii="Times New Roman" w:eastAsia="仿宋" w:hAnsi="Times New Roman" w:cs="Times New Roman"/>
          <w:sz w:val="30"/>
          <w:szCs w:val="30"/>
        </w:rPr>
        <w:t>表</w:t>
      </w:r>
      <w:r w:rsidR="007F185B" w:rsidRPr="00753D75">
        <w:rPr>
          <w:rFonts w:ascii="Times New Roman" w:eastAsia="仿宋" w:hAnsi="Times New Roman" w:cs="Times New Roman" w:hint="eastAsia"/>
          <w:sz w:val="30"/>
          <w:szCs w:val="30"/>
        </w:rPr>
        <w:t>2</w:t>
      </w:r>
      <w:r w:rsidR="00976412" w:rsidRPr="00753D75">
        <w:rPr>
          <w:rFonts w:ascii="Times New Roman" w:eastAsia="仿宋" w:hAnsi="Times New Roman" w:cs="Times New Roman"/>
          <w:sz w:val="30"/>
          <w:szCs w:val="30"/>
        </w:rPr>
        <w:t>-1</w:t>
      </w:r>
      <w:r w:rsidR="007F185B" w:rsidRPr="00753D75">
        <w:rPr>
          <w:rFonts w:ascii="Times New Roman" w:eastAsia="仿宋" w:hAnsi="Times New Roman" w:cs="Times New Roman" w:hint="eastAsia"/>
          <w:sz w:val="30"/>
          <w:szCs w:val="30"/>
        </w:rPr>
        <w:t>。</w:t>
      </w:r>
    </w:p>
    <w:p w:rsidR="006603A2" w:rsidRPr="00753D75" w:rsidRDefault="007F185B" w:rsidP="0061475F">
      <w:pPr>
        <w:ind w:firstLineChars="200" w:firstLine="480"/>
        <w:jc w:val="center"/>
        <w:rPr>
          <w:rFonts w:ascii="黑体" w:eastAsia="黑体" w:hAnsi="黑体" w:cs="Times New Roman"/>
          <w:sz w:val="24"/>
          <w:szCs w:val="24"/>
        </w:rPr>
      </w:pPr>
      <w:r w:rsidRPr="00753D75">
        <w:rPr>
          <w:rFonts w:ascii="黑体" w:eastAsia="黑体" w:hAnsi="黑体" w:cs="Times New Roman" w:hint="eastAsia"/>
          <w:sz w:val="24"/>
          <w:szCs w:val="24"/>
        </w:rPr>
        <w:t>表</w:t>
      </w:r>
      <w:r w:rsidR="00976412" w:rsidRPr="00753D75">
        <w:rPr>
          <w:rFonts w:ascii="黑体" w:eastAsia="黑体" w:hAnsi="黑体" w:cs="Times New Roman"/>
          <w:sz w:val="24"/>
          <w:szCs w:val="24"/>
        </w:rPr>
        <w:t>2-</w:t>
      </w:r>
      <w:r w:rsidR="001530F9" w:rsidRPr="00753D75">
        <w:rPr>
          <w:rFonts w:ascii="黑体" w:eastAsia="黑体" w:hAnsi="黑体" w:cs="Times New Roman" w:hint="eastAsia"/>
          <w:sz w:val="24"/>
          <w:szCs w:val="24"/>
        </w:rPr>
        <w:t>1</w:t>
      </w:r>
      <w:r w:rsidR="00C453B9">
        <w:rPr>
          <w:rFonts w:ascii="黑体" w:eastAsia="黑体" w:hAnsi="黑体" w:cs="Times New Roman" w:hint="eastAsia"/>
          <w:sz w:val="24"/>
          <w:szCs w:val="24"/>
        </w:rPr>
        <w:t xml:space="preserve">  </w:t>
      </w:r>
      <w:r w:rsidR="006603A2" w:rsidRPr="00753D75">
        <w:rPr>
          <w:rFonts w:ascii="黑体" w:eastAsia="黑体" w:hAnsi="黑体" w:cs="Times New Roman"/>
          <w:sz w:val="24"/>
          <w:szCs w:val="24"/>
        </w:rPr>
        <w:t>风险等级标准</w:t>
      </w:r>
    </w:p>
    <w:tbl>
      <w:tblPr>
        <w:tblStyle w:val="21"/>
        <w:tblW w:w="8363"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firstRow="1" w:lastRow="0" w:firstColumn="1" w:lastColumn="0" w:noHBand="0" w:noVBand="1"/>
      </w:tblPr>
      <w:tblGrid>
        <w:gridCol w:w="1527"/>
        <w:gridCol w:w="1649"/>
        <w:gridCol w:w="1647"/>
        <w:gridCol w:w="1856"/>
        <w:gridCol w:w="1684"/>
      </w:tblGrid>
      <w:tr w:rsidR="006603A2" w:rsidRPr="00753D75" w:rsidTr="006C5A64">
        <w:trPr>
          <w:trHeight w:val="368"/>
          <w:jc w:val="center"/>
        </w:trPr>
        <w:tc>
          <w:tcPr>
            <w:tcW w:w="1527" w:type="dxa"/>
            <w:vAlign w:val="center"/>
          </w:tcPr>
          <w:p w:rsidR="006603A2" w:rsidRPr="00753D75" w:rsidRDefault="006603A2" w:rsidP="006603A2">
            <w:pPr>
              <w:jc w:val="center"/>
              <w:rPr>
                <w:rFonts w:ascii="Times New Roman" w:hAnsi="Times New Roman"/>
                <w:b/>
              </w:rPr>
            </w:pPr>
            <w:r w:rsidRPr="00753D75">
              <w:rPr>
                <w:rFonts w:ascii="Times New Roman" w:hAnsi="Times New Roman"/>
                <w:b/>
              </w:rPr>
              <w:t>风险等级</w:t>
            </w:r>
          </w:p>
        </w:tc>
        <w:tc>
          <w:tcPr>
            <w:tcW w:w="1649" w:type="dxa"/>
            <w:vAlign w:val="center"/>
          </w:tcPr>
          <w:p w:rsidR="006603A2" w:rsidRPr="00753D75" w:rsidRDefault="006603A2" w:rsidP="006603A2">
            <w:pPr>
              <w:jc w:val="center"/>
              <w:rPr>
                <w:rFonts w:ascii="Times New Roman" w:hAnsi="Times New Roman"/>
              </w:rPr>
            </w:pPr>
            <w:r w:rsidRPr="00753D75">
              <w:rPr>
                <w:rFonts w:ascii="Times New Roman" w:hAnsi="Times New Roman"/>
              </w:rPr>
              <w:t>I</w:t>
            </w:r>
          </w:p>
        </w:tc>
        <w:tc>
          <w:tcPr>
            <w:tcW w:w="1647" w:type="dxa"/>
            <w:vAlign w:val="center"/>
          </w:tcPr>
          <w:p w:rsidR="006603A2" w:rsidRPr="00753D75" w:rsidRDefault="006603A2" w:rsidP="006603A2">
            <w:pPr>
              <w:jc w:val="center"/>
              <w:rPr>
                <w:rFonts w:ascii="Times New Roman" w:hAnsi="Times New Roman"/>
              </w:rPr>
            </w:pPr>
            <w:r w:rsidRPr="00753D75">
              <w:rPr>
                <w:rFonts w:ascii="Times New Roman" w:hAnsi="Times New Roman"/>
              </w:rPr>
              <w:t>II</w:t>
            </w:r>
          </w:p>
        </w:tc>
        <w:tc>
          <w:tcPr>
            <w:tcW w:w="1856" w:type="dxa"/>
            <w:vAlign w:val="center"/>
          </w:tcPr>
          <w:p w:rsidR="006603A2" w:rsidRPr="00753D75" w:rsidRDefault="006603A2" w:rsidP="006603A2">
            <w:pPr>
              <w:jc w:val="center"/>
              <w:rPr>
                <w:rFonts w:ascii="Times New Roman" w:hAnsi="Times New Roman"/>
              </w:rPr>
            </w:pPr>
            <w:r w:rsidRPr="00753D75">
              <w:rPr>
                <w:rFonts w:ascii="Times New Roman" w:hAnsi="Times New Roman"/>
              </w:rPr>
              <w:t>III</w:t>
            </w:r>
          </w:p>
        </w:tc>
        <w:tc>
          <w:tcPr>
            <w:tcW w:w="1684" w:type="dxa"/>
            <w:vAlign w:val="center"/>
          </w:tcPr>
          <w:p w:rsidR="006603A2" w:rsidRPr="00753D75" w:rsidRDefault="006603A2" w:rsidP="006603A2">
            <w:pPr>
              <w:jc w:val="center"/>
              <w:rPr>
                <w:rFonts w:ascii="Times New Roman" w:hAnsi="Times New Roman"/>
              </w:rPr>
            </w:pPr>
            <w:r w:rsidRPr="00753D75">
              <w:rPr>
                <w:rFonts w:ascii="Times New Roman" w:hAnsi="Times New Roman"/>
              </w:rPr>
              <w:t>IV</w:t>
            </w:r>
          </w:p>
        </w:tc>
      </w:tr>
      <w:tr w:rsidR="001E7185" w:rsidRPr="00753D75" w:rsidTr="006C5A64">
        <w:trPr>
          <w:trHeight w:val="368"/>
          <w:jc w:val="center"/>
        </w:trPr>
        <w:tc>
          <w:tcPr>
            <w:tcW w:w="1527" w:type="dxa"/>
            <w:vAlign w:val="center"/>
          </w:tcPr>
          <w:p w:rsidR="001E7185" w:rsidRPr="00753D75" w:rsidRDefault="001E7185" w:rsidP="006603A2">
            <w:pPr>
              <w:jc w:val="center"/>
              <w:rPr>
                <w:rFonts w:ascii="Times New Roman" w:hAnsi="Times New Roman"/>
                <w:b/>
              </w:rPr>
            </w:pPr>
            <w:r w:rsidRPr="00753D75">
              <w:rPr>
                <w:rFonts w:ascii="Times New Roman" w:hAnsi="Times New Roman"/>
                <w:b/>
              </w:rPr>
              <w:t>风险量值</w:t>
            </w:r>
          </w:p>
        </w:tc>
        <w:tc>
          <w:tcPr>
            <w:tcW w:w="1649" w:type="dxa"/>
            <w:vAlign w:val="center"/>
          </w:tcPr>
          <w:p w:rsidR="001E7185" w:rsidRPr="00753D75" w:rsidRDefault="001E7185" w:rsidP="006603A2">
            <w:pPr>
              <w:jc w:val="center"/>
              <w:rPr>
                <w:rFonts w:ascii="Times New Roman" w:hAnsi="Times New Roman"/>
              </w:rPr>
            </w:pPr>
            <w:r w:rsidRPr="00753D75">
              <w:t>[</w:t>
            </w:r>
            <w:r w:rsidRPr="00753D75">
              <w:rPr>
                <w:rFonts w:hint="eastAsia"/>
              </w:rPr>
              <w:t>1</w:t>
            </w:r>
            <w:r w:rsidR="005103DB" w:rsidRPr="00753D75">
              <w:rPr>
                <w:rFonts w:hint="eastAsia"/>
              </w:rPr>
              <w:t>，</w:t>
            </w:r>
            <w:r w:rsidRPr="00753D75">
              <w:rPr>
                <w:rFonts w:hint="eastAsia"/>
              </w:rPr>
              <w:t>4</w:t>
            </w:r>
            <w:r w:rsidRPr="00753D75">
              <w:t>]</w:t>
            </w:r>
          </w:p>
        </w:tc>
        <w:tc>
          <w:tcPr>
            <w:tcW w:w="1647" w:type="dxa"/>
            <w:vAlign w:val="center"/>
          </w:tcPr>
          <w:p w:rsidR="001E7185" w:rsidRPr="00753D75" w:rsidRDefault="001E7185" w:rsidP="006603A2">
            <w:pPr>
              <w:jc w:val="center"/>
              <w:rPr>
                <w:rFonts w:ascii="Times New Roman" w:hAnsi="Times New Roman"/>
              </w:rPr>
            </w:pPr>
            <w:r w:rsidRPr="00753D75">
              <w:rPr>
                <w:rFonts w:hint="eastAsia"/>
              </w:rPr>
              <w:t>（</w:t>
            </w:r>
            <w:r w:rsidRPr="00753D75">
              <w:rPr>
                <w:rFonts w:hint="eastAsia"/>
              </w:rPr>
              <w:t>4</w:t>
            </w:r>
            <w:r w:rsidR="005103DB" w:rsidRPr="00753D75">
              <w:rPr>
                <w:rFonts w:hint="eastAsia"/>
              </w:rPr>
              <w:t>，</w:t>
            </w:r>
            <w:r w:rsidRPr="00753D75">
              <w:rPr>
                <w:rFonts w:hint="eastAsia"/>
              </w:rPr>
              <w:t>9</w:t>
            </w:r>
            <w:r w:rsidRPr="00753D75">
              <w:t>]</w:t>
            </w:r>
          </w:p>
        </w:tc>
        <w:tc>
          <w:tcPr>
            <w:tcW w:w="1856" w:type="dxa"/>
            <w:vAlign w:val="center"/>
          </w:tcPr>
          <w:p w:rsidR="001E7185" w:rsidRPr="00753D75" w:rsidRDefault="001E7185" w:rsidP="006603A2">
            <w:pPr>
              <w:jc w:val="center"/>
              <w:rPr>
                <w:rFonts w:ascii="Times New Roman" w:hAnsi="Times New Roman"/>
              </w:rPr>
            </w:pPr>
            <w:r w:rsidRPr="00753D75">
              <w:rPr>
                <w:rFonts w:hint="eastAsia"/>
              </w:rPr>
              <w:t>（</w:t>
            </w:r>
            <w:r w:rsidRPr="00753D75">
              <w:rPr>
                <w:rFonts w:hint="eastAsia"/>
              </w:rPr>
              <w:t>9</w:t>
            </w:r>
            <w:r w:rsidR="005103DB" w:rsidRPr="00753D75">
              <w:rPr>
                <w:rFonts w:hint="eastAsia"/>
              </w:rPr>
              <w:t>，</w:t>
            </w:r>
            <w:r w:rsidRPr="00753D75">
              <w:rPr>
                <w:rFonts w:hint="eastAsia"/>
              </w:rPr>
              <w:t>15</w:t>
            </w:r>
            <w:r w:rsidRPr="00753D75">
              <w:t>]</w:t>
            </w:r>
          </w:p>
        </w:tc>
        <w:tc>
          <w:tcPr>
            <w:tcW w:w="1684" w:type="dxa"/>
            <w:vAlign w:val="center"/>
          </w:tcPr>
          <w:p w:rsidR="001E7185" w:rsidRPr="00753D75" w:rsidRDefault="001E7185" w:rsidP="006603A2">
            <w:pPr>
              <w:jc w:val="center"/>
              <w:rPr>
                <w:rFonts w:ascii="Times New Roman" w:hAnsi="Times New Roman"/>
              </w:rPr>
            </w:pPr>
            <w:r w:rsidRPr="00753D75">
              <w:rPr>
                <w:rFonts w:hint="eastAsia"/>
              </w:rPr>
              <w:t>（</w:t>
            </w:r>
            <w:r w:rsidRPr="00753D75">
              <w:rPr>
                <w:rFonts w:hint="eastAsia"/>
              </w:rPr>
              <w:t>15</w:t>
            </w:r>
            <w:r w:rsidRPr="00753D75">
              <w:rPr>
                <w:rFonts w:hint="eastAsia"/>
              </w:rPr>
              <w:t>，</w:t>
            </w:r>
            <w:r w:rsidRPr="00753D75">
              <w:rPr>
                <w:rFonts w:hint="eastAsia"/>
              </w:rPr>
              <w:t>25</w:t>
            </w:r>
            <w:r w:rsidRPr="00753D75">
              <w:t>]</w:t>
            </w:r>
          </w:p>
        </w:tc>
      </w:tr>
      <w:tr w:rsidR="00F4544B" w:rsidRPr="00753D75" w:rsidTr="006C5A64">
        <w:trPr>
          <w:trHeight w:val="257"/>
          <w:jc w:val="center"/>
        </w:trPr>
        <w:tc>
          <w:tcPr>
            <w:tcW w:w="1527" w:type="dxa"/>
            <w:vMerge w:val="restart"/>
            <w:vAlign w:val="center"/>
          </w:tcPr>
          <w:p w:rsidR="00F4544B" w:rsidRPr="00753D75" w:rsidRDefault="00F4544B" w:rsidP="006603A2">
            <w:pPr>
              <w:jc w:val="center"/>
              <w:rPr>
                <w:rFonts w:ascii="Times New Roman" w:hAnsi="Times New Roman"/>
                <w:b/>
              </w:rPr>
            </w:pPr>
            <w:r w:rsidRPr="00753D75">
              <w:rPr>
                <w:rFonts w:ascii="Times New Roman" w:hAnsi="Times New Roman"/>
                <w:b/>
              </w:rPr>
              <w:t>风险描述</w:t>
            </w:r>
          </w:p>
        </w:tc>
        <w:tc>
          <w:tcPr>
            <w:tcW w:w="1649" w:type="dxa"/>
            <w:vAlign w:val="center"/>
          </w:tcPr>
          <w:p w:rsidR="00F4544B" w:rsidRPr="00753D75" w:rsidRDefault="00F4544B" w:rsidP="006603A2">
            <w:pPr>
              <w:jc w:val="center"/>
              <w:rPr>
                <w:rFonts w:ascii="Times New Roman" w:hAnsi="Times New Roman"/>
              </w:rPr>
            </w:pPr>
            <w:r w:rsidRPr="00753D75">
              <w:rPr>
                <w:rFonts w:ascii="Times New Roman" w:hAnsi="Times New Roman" w:hint="eastAsia"/>
              </w:rPr>
              <w:t>低</w:t>
            </w:r>
            <w:r w:rsidRPr="00753D75">
              <w:rPr>
                <w:rFonts w:ascii="Times New Roman" w:hAnsi="Times New Roman"/>
              </w:rPr>
              <w:t>风险</w:t>
            </w:r>
          </w:p>
        </w:tc>
        <w:tc>
          <w:tcPr>
            <w:tcW w:w="1647" w:type="dxa"/>
            <w:vAlign w:val="center"/>
          </w:tcPr>
          <w:p w:rsidR="00F4544B" w:rsidRPr="00753D75" w:rsidRDefault="00F4544B" w:rsidP="006603A2">
            <w:pPr>
              <w:jc w:val="center"/>
              <w:rPr>
                <w:rFonts w:ascii="Times New Roman" w:hAnsi="Times New Roman"/>
              </w:rPr>
            </w:pPr>
            <w:r w:rsidRPr="00753D75">
              <w:rPr>
                <w:rFonts w:ascii="Times New Roman" w:hAnsi="Times New Roman"/>
              </w:rPr>
              <w:t>一般风险</w:t>
            </w:r>
          </w:p>
        </w:tc>
        <w:tc>
          <w:tcPr>
            <w:tcW w:w="1856" w:type="dxa"/>
            <w:vAlign w:val="center"/>
          </w:tcPr>
          <w:p w:rsidR="00F4544B" w:rsidRPr="00753D75" w:rsidRDefault="00F4544B" w:rsidP="006603A2">
            <w:pPr>
              <w:jc w:val="center"/>
              <w:rPr>
                <w:rFonts w:ascii="Times New Roman" w:hAnsi="Times New Roman"/>
              </w:rPr>
            </w:pPr>
            <w:r w:rsidRPr="00753D75">
              <w:rPr>
                <w:rFonts w:ascii="Times New Roman" w:hAnsi="Times New Roman"/>
              </w:rPr>
              <w:t>较大风险</w:t>
            </w:r>
          </w:p>
        </w:tc>
        <w:tc>
          <w:tcPr>
            <w:tcW w:w="1684" w:type="dxa"/>
            <w:vAlign w:val="center"/>
          </w:tcPr>
          <w:p w:rsidR="00F4544B" w:rsidRPr="00753D75" w:rsidRDefault="00F4544B" w:rsidP="006603A2">
            <w:pPr>
              <w:jc w:val="center"/>
              <w:rPr>
                <w:rFonts w:ascii="Times New Roman" w:hAnsi="Times New Roman"/>
              </w:rPr>
            </w:pPr>
            <w:r w:rsidRPr="00753D75">
              <w:rPr>
                <w:rFonts w:ascii="Times New Roman" w:hAnsi="Times New Roman"/>
              </w:rPr>
              <w:t>重大风险</w:t>
            </w:r>
          </w:p>
        </w:tc>
      </w:tr>
      <w:tr w:rsidR="006C5A64" w:rsidRPr="00753D75" w:rsidTr="006C5A64">
        <w:trPr>
          <w:trHeight w:val="257"/>
          <w:jc w:val="center"/>
        </w:trPr>
        <w:tc>
          <w:tcPr>
            <w:tcW w:w="1527" w:type="dxa"/>
            <w:vMerge/>
            <w:vAlign w:val="center"/>
          </w:tcPr>
          <w:p w:rsidR="006C5A64" w:rsidRPr="00753D75" w:rsidRDefault="006C5A64" w:rsidP="006603A2">
            <w:pPr>
              <w:jc w:val="center"/>
              <w:rPr>
                <w:rFonts w:ascii="Times New Roman" w:hAnsi="Times New Roman"/>
                <w:b/>
              </w:rPr>
            </w:pPr>
          </w:p>
        </w:tc>
        <w:tc>
          <w:tcPr>
            <w:tcW w:w="1649" w:type="dxa"/>
            <w:vAlign w:val="center"/>
          </w:tcPr>
          <w:p w:rsidR="006C5A64" w:rsidRPr="00753D75" w:rsidRDefault="006C5A64" w:rsidP="006603A2">
            <w:pPr>
              <w:jc w:val="center"/>
              <w:rPr>
                <w:rFonts w:ascii="Times New Roman" w:hAnsi="Times New Roman"/>
              </w:rPr>
            </w:pPr>
            <w:r w:rsidRPr="00753D75">
              <w:rPr>
                <w:rFonts w:ascii="Times New Roman" w:hAnsi="Times New Roman"/>
              </w:rPr>
              <w:t>可接受风险</w:t>
            </w:r>
          </w:p>
        </w:tc>
        <w:tc>
          <w:tcPr>
            <w:tcW w:w="1647" w:type="dxa"/>
            <w:vAlign w:val="center"/>
          </w:tcPr>
          <w:p w:rsidR="006C5A64" w:rsidRPr="00753D75" w:rsidRDefault="006C5A64" w:rsidP="006603A2">
            <w:pPr>
              <w:jc w:val="center"/>
              <w:rPr>
                <w:rFonts w:ascii="Times New Roman" w:hAnsi="Times New Roman"/>
              </w:rPr>
            </w:pPr>
            <w:r w:rsidRPr="00753D75">
              <w:rPr>
                <w:rFonts w:ascii="Times New Roman" w:hAnsi="Times New Roman"/>
              </w:rPr>
              <w:t>可容忍风险</w:t>
            </w:r>
          </w:p>
        </w:tc>
        <w:tc>
          <w:tcPr>
            <w:tcW w:w="1856" w:type="dxa"/>
            <w:vAlign w:val="center"/>
          </w:tcPr>
          <w:p w:rsidR="006C5A64" w:rsidRPr="00753D75" w:rsidRDefault="006C5A64" w:rsidP="006603A2">
            <w:pPr>
              <w:jc w:val="center"/>
              <w:rPr>
                <w:rFonts w:ascii="Times New Roman" w:hAnsi="Times New Roman"/>
              </w:rPr>
            </w:pPr>
            <w:r w:rsidRPr="00753D75">
              <w:rPr>
                <w:rFonts w:ascii="Times New Roman" w:hAnsi="Times New Roman"/>
              </w:rPr>
              <w:t>不可</w:t>
            </w:r>
            <w:r w:rsidRPr="00753D75">
              <w:rPr>
                <w:rFonts w:ascii="Times New Roman" w:hAnsi="Times New Roman" w:hint="eastAsia"/>
              </w:rPr>
              <w:t>接受</w:t>
            </w:r>
            <w:r w:rsidRPr="00753D75">
              <w:rPr>
                <w:rFonts w:ascii="Times New Roman" w:hAnsi="Times New Roman"/>
              </w:rPr>
              <w:t>风险</w:t>
            </w:r>
          </w:p>
        </w:tc>
        <w:tc>
          <w:tcPr>
            <w:tcW w:w="1684" w:type="dxa"/>
            <w:vAlign w:val="center"/>
          </w:tcPr>
          <w:p w:rsidR="006C5A64" w:rsidRPr="00753D75" w:rsidRDefault="00871B4C" w:rsidP="006603A2">
            <w:pPr>
              <w:jc w:val="center"/>
              <w:rPr>
                <w:rFonts w:ascii="Times New Roman" w:hAnsi="Times New Roman"/>
              </w:rPr>
            </w:pPr>
            <w:r w:rsidRPr="00753D75">
              <w:rPr>
                <w:rFonts w:ascii="Times New Roman" w:hAnsi="Times New Roman" w:hint="eastAsia"/>
              </w:rPr>
              <w:t>极高</w:t>
            </w:r>
            <w:r w:rsidRPr="00753D75">
              <w:rPr>
                <w:rFonts w:ascii="Times New Roman" w:hAnsi="Times New Roman"/>
              </w:rPr>
              <w:t>风险</w:t>
            </w:r>
          </w:p>
        </w:tc>
      </w:tr>
      <w:tr w:rsidR="006603A2" w:rsidRPr="00753D75" w:rsidTr="006C5A64">
        <w:trPr>
          <w:trHeight w:val="257"/>
          <w:jc w:val="center"/>
        </w:trPr>
        <w:tc>
          <w:tcPr>
            <w:tcW w:w="1527" w:type="dxa"/>
            <w:vAlign w:val="center"/>
          </w:tcPr>
          <w:p w:rsidR="006603A2" w:rsidRPr="00753D75" w:rsidRDefault="006603A2" w:rsidP="006603A2">
            <w:pPr>
              <w:jc w:val="center"/>
              <w:rPr>
                <w:rFonts w:ascii="Times New Roman" w:hAnsi="Times New Roman"/>
                <w:b/>
              </w:rPr>
            </w:pPr>
            <w:r w:rsidRPr="00753D75">
              <w:rPr>
                <w:rFonts w:ascii="Times New Roman" w:hAnsi="Times New Roman"/>
                <w:b/>
              </w:rPr>
              <w:t>风险对策</w:t>
            </w:r>
          </w:p>
        </w:tc>
        <w:tc>
          <w:tcPr>
            <w:tcW w:w="1649" w:type="dxa"/>
            <w:vAlign w:val="center"/>
          </w:tcPr>
          <w:p w:rsidR="006603A2" w:rsidRPr="00753D75" w:rsidRDefault="006603A2" w:rsidP="006603A2">
            <w:pPr>
              <w:jc w:val="center"/>
              <w:rPr>
                <w:rFonts w:ascii="Times New Roman" w:hAnsi="Times New Roman"/>
              </w:rPr>
            </w:pPr>
            <w:r w:rsidRPr="00753D75">
              <w:rPr>
                <w:rFonts w:ascii="Times New Roman" w:hAnsi="Times New Roman"/>
              </w:rPr>
              <w:t>关注</w:t>
            </w:r>
          </w:p>
        </w:tc>
        <w:tc>
          <w:tcPr>
            <w:tcW w:w="1647" w:type="dxa"/>
            <w:vAlign w:val="center"/>
          </w:tcPr>
          <w:p w:rsidR="006603A2" w:rsidRPr="00753D75" w:rsidRDefault="006603A2" w:rsidP="006603A2">
            <w:pPr>
              <w:jc w:val="center"/>
              <w:rPr>
                <w:rFonts w:ascii="Times New Roman" w:hAnsi="Times New Roman"/>
              </w:rPr>
            </w:pPr>
            <w:r w:rsidRPr="00753D75">
              <w:rPr>
                <w:rFonts w:ascii="Times New Roman" w:hAnsi="Times New Roman"/>
              </w:rPr>
              <w:t>监控</w:t>
            </w:r>
          </w:p>
        </w:tc>
        <w:tc>
          <w:tcPr>
            <w:tcW w:w="1856" w:type="dxa"/>
            <w:vAlign w:val="center"/>
          </w:tcPr>
          <w:p w:rsidR="006603A2" w:rsidRPr="00753D75" w:rsidRDefault="006603A2" w:rsidP="006603A2">
            <w:pPr>
              <w:jc w:val="center"/>
              <w:rPr>
                <w:rFonts w:ascii="Times New Roman" w:hAnsi="Times New Roman"/>
              </w:rPr>
            </w:pPr>
            <w:r w:rsidRPr="00753D75">
              <w:rPr>
                <w:rFonts w:ascii="Times New Roman" w:hAnsi="Times New Roman"/>
              </w:rPr>
              <w:t>采取措施</w:t>
            </w:r>
          </w:p>
        </w:tc>
        <w:tc>
          <w:tcPr>
            <w:tcW w:w="1684" w:type="dxa"/>
            <w:vAlign w:val="center"/>
          </w:tcPr>
          <w:p w:rsidR="006603A2" w:rsidRPr="00753D75" w:rsidRDefault="006603A2" w:rsidP="006603A2">
            <w:pPr>
              <w:jc w:val="center"/>
              <w:rPr>
                <w:rFonts w:ascii="Times New Roman" w:hAnsi="Times New Roman"/>
              </w:rPr>
            </w:pPr>
            <w:r w:rsidRPr="00753D75">
              <w:rPr>
                <w:rFonts w:ascii="Times New Roman" w:hAnsi="Times New Roman"/>
              </w:rPr>
              <w:t>采取紧急措施</w:t>
            </w:r>
          </w:p>
        </w:tc>
      </w:tr>
    </w:tbl>
    <w:p w:rsidR="00A84FB1" w:rsidRPr="00753D75" w:rsidRDefault="00A84FB1" w:rsidP="00A84FB1">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Ⅰ</w:t>
      </w:r>
      <w:r w:rsidRPr="00753D75">
        <w:rPr>
          <w:rFonts w:ascii="Times New Roman" w:eastAsia="仿宋" w:hAnsi="Times New Roman" w:cs="Times New Roman"/>
          <w:sz w:val="30"/>
          <w:szCs w:val="30"/>
        </w:rPr>
        <w:t>级</w:t>
      </w:r>
      <w:r w:rsidRPr="00753D75">
        <w:rPr>
          <w:rFonts w:ascii="Times New Roman" w:eastAsia="仿宋" w:hAnsi="Times New Roman" w:cs="Times New Roman" w:hint="eastAsia"/>
          <w:sz w:val="30"/>
          <w:szCs w:val="30"/>
        </w:rPr>
        <w:t>风险</w:t>
      </w:r>
      <w:r w:rsidRPr="00753D75">
        <w:rPr>
          <w:rFonts w:ascii="Times New Roman" w:eastAsia="仿宋" w:hAnsi="Times New Roman" w:cs="Times New Roman"/>
          <w:sz w:val="30"/>
          <w:szCs w:val="30"/>
        </w:rPr>
        <w:t>为</w:t>
      </w:r>
      <w:r w:rsidR="006C5A64" w:rsidRPr="00753D75">
        <w:rPr>
          <w:rFonts w:ascii="Times New Roman" w:eastAsia="仿宋" w:hAnsi="Times New Roman" w:cs="Times New Roman" w:hint="eastAsia"/>
          <w:sz w:val="30"/>
          <w:szCs w:val="30"/>
        </w:rPr>
        <w:t>低</w:t>
      </w:r>
      <w:r w:rsidRPr="00753D75">
        <w:rPr>
          <w:rFonts w:ascii="Times New Roman" w:eastAsia="仿宋" w:hAnsi="Times New Roman" w:cs="Times New Roman"/>
          <w:sz w:val="30"/>
          <w:szCs w:val="30"/>
        </w:rPr>
        <w:t>风险</w:t>
      </w:r>
      <w:r w:rsidRPr="00753D75">
        <w:rPr>
          <w:rFonts w:ascii="Times New Roman" w:eastAsia="仿宋" w:hAnsi="Times New Roman" w:cs="Times New Roman" w:hint="eastAsia"/>
          <w:sz w:val="30"/>
          <w:szCs w:val="30"/>
        </w:rPr>
        <w:t>，</w:t>
      </w:r>
      <w:r w:rsidR="006C5A64" w:rsidRPr="00753D75">
        <w:rPr>
          <w:rFonts w:ascii="Times New Roman" w:eastAsia="仿宋" w:hAnsi="Times New Roman" w:cs="Times New Roman" w:hint="eastAsia"/>
          <w:sz w:val="30"/>
          <w:szCs w:val="30"/>
        </w:rPr>
        <w:t>属于可接受风险，</w:t>
      </w:r>
      <w:r w:rsidRPr="00753D75">
        <w:rPr>
          <w:rFonts w:ascii="Times New Roman" w:eastAsia="仿宋" w:hAnsi="Times New Roman" w:cs="Times New Roman" w:hint="eastAsia"/>
          <w:sz w:val="30"/>
          <w:szCs w:val="30"/>
        </w:rPr>
        <w:t>对策措施</w:t>
      </w:r>
      <w:r w:rsidR="00160424" w:rsidRPr="00753D75">
        <w:rPr>
          <w:rFonts w:ascii="Times New Roman" w:eastAsia="仿宋" w:hAnsi="Times New Roman" w:cs="Times New Roman" w:hint="eastAsia"/>
          <w:sz w:val="30"/>
          <w:szCs w:val="30"/>
        </w:rPr>
        <w:t>主要</w:t>
      </w:r>
      <w:r w:rsidRPr="00753D75">
        <w:rPr>
          <w:rFonts w:ascii="Times New Roman" w:eastAsia="仿宋" w:hAnsi="Times New Roman" w:cs="Times New Roman" w:hint="eastAsia"/>
          <w:sz w:val="30"/>
          <w:szCs w:val="30"/>
        </w:rPr>
        <w:t>为关注</w:t>
      </w:r>
      <w:r w:rsidR="00160424"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维持正常的监测频次和日常巡视。</w:t>
      </w:r>
    </w:p>
    <w:p w:rsidR="00A84FB1" w:rsidRPr="00753D75" w:rsidRDefault="00A84FB1" w:rsidP="00A84FB1">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Ⅱ</w:t>
      </w:r>
      <w:r w:rsidRPr="00753D75">
        <w:rPr>
          <w:rFonts w:ascii="Times New Roman" w:eastAsia="仿宋" w:hAnsi="Times New Roman" w:cs="Times New Roman"/>
          <w:sz w:val="30"/>
          <w:szCs w:val="30"/>
        </w:rPr>
        <w:t>级风险为一般风险，</w:t>
      </w:r>
      <w:r w:rsidR="00160424" w:rsidRPr="00753D75">
        <w:rPr>
          <w:rFonts w:ascii="Times New Roman" w:eastAsia="仿宋" w:hAnsi="Times New Roman" w:cs="Times New Roman"/>
          <w:sz w:val="30"/>
          <w:szCs w:val="30"/>
        </w:rPr>
        <w:t>属于可容忍风险</w:t>
      </w:r>
      <w:r w:rsidR="00160424"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对策</w:t>
      </w:r>
      <w:r w:rsidRPr="00753D75">
        <w:rPr>
          <w:rFonts w:ascii="Times New Roman" w:eastAsia="仿宋" w:hAnsi="Times New Roman" w:cs="Times New Roman" w:hint="eastAsia"/>
          <w:sz w:val="30"/>
          <w:szCs w:val="30"/>
        </w:rPr>
        <w:t>措施</w:t>
      </w:r>
      <w:r w:rsidR="00160424" w:rsidRPr="00753D75">
        <w:rPr>
          <w:rFonts w:ascii="Times New Roman" w:eastAsia="仿宋" w:hAnsi="Times New Roman" w:cs="Times New Roman" w:hint="eastAsia"/>
          <w:sz w:val="30"/>
          <w:szCs w:val="30"/>
        </w:rPr>
        <w:t>主要</w:t>
      </w:r>
      <w:r w:rsidRPr="00753D75">
        <w:rPr>
          <w:rFonts w:ascii="Times New Roman" w:eastAsia="仿宋" w:hAnsi="Times New Roman" w:cs="Times New Roman"/>
          <w:sz w:val="30"/>
          <w:szCs w:val="30"/>
        </w:rPr>
        <w:t>为监控</w:t>
      </w:r>
      <w:r w:rsidR="00160424" w:rsidRPr="00753D75">
        <w:rPr>
          <w:rFonts w:ascii="Times New Roman" w:eastAsia="仿宋" w:hAnsi="Times New Roman" w:cs="Times New Roman" w:hint="eastAsia"/>
          <w:sz w:val="30"/>
          <w:szCs w:val="30"/>
        </w:rPr>
        <w:t>、</w:t>
      </w:r>
      <w:r w:rsidRPr="00753D75">
        <w:rPr>
          <w:rFonts w:ascii="Times New Roman" w:eastAsia="仿宋" w:hAnsi="Times New Roman" w:cs="Times New Roman" w:hint="eastAsia"/>
          <w:sz w:val="30"/>
          <w:szCs w:val="30"/>
        </w:rPr>
        <w:t>加强</w:t>
      </w:r>
      <w:r w:rsidRPr="00753D75">
        <w:rPr>
          <w:rFonts w:ascii="Times New Roman" w:eastAsia="仿宋" w:hAnsi="Times New Roman" w:cs="Times New Roman"/>
          <w:sz w:val="30"/>
          <w:szCs w:val="30"/>
        </w:rPr>
        <w:t>监测和日常巡视，必要时需采取措施进行风险控制</w:t>
      </w:r>
      <w:r w:rsidR="001E7185"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当风险处理资金</w:t>
      </w:r>
      <w:r w:rsidR="00F4544B" w:rsidRPr="00753D75">
        <w:rPr>
          <w:rFonts w:ascii="Times New Roman" w:eastAsia="仿宋" w:hAnsi="Times New Roman" w:cs="Times New Roman" w:hint="eastAsia"/>
          <w:sz w:val="30"/>
          <w:szCs w:val="30"/>
        </w:rPr>
        <w:t>有限</w:t>
      </w:r>
      <w:r w:rsidRPr="00753D75">
        <w:rPr>
          <w:rFonts w:ascii="Times New Roman" w:eastAsia="仿宋" w:hAnsi="Times New Roman" w:cs="Times New Roman"/>
          <w:sz w:val="30"/>
          <w:szCs w:val="30"/>
        </w:rPr>
        <w:t>时，应</w:t>
      </w:r>
      <w:r w:rsidRPr="00753D75">
        <w:rPr>
          <w:rFonts w:ascii="Times New Roman" w:eastAsia="仿宋" w:hAnsi="Times New Roman" w:cs="Times New Roman" w:hint="eastAsia"/>
          <w:sz w:val="30"/>
          <w:szCs w:val="30"/>
        </w:rPr>
        <w:t>根据</w:t>
      </w:r>
      <w:r w:rsidRPr="00753D75">
        <w:rPr>
          <w:rFonts w:ascii="Times New Roman" w:eastAsia="仿宋" w:hAnsi="Times New Roman" w:cs="Times New Roman"/>
          <w:sz w:val="30"/>
          <w:szCs w:val="30"/>
        </w:rPr>
        <w:t>风险</w:t>
      </w:r>
      <w:r w:rsidRPr="00753D75">
        <w:rPr>
          <w:rFonts w:ascii="Times New Roman" w:eastAsia="仿宋" w:hAnsi="Times New Roman" w:cs="Times New Roman" w:hint="eastAsia"/>
          <w:sz w:val="30"/>
          <w:szCs w:val="30"/>
        </w:rPr>
        <w:t>因子重要性</w:t>
      </w:r>
      <w:r w:rsidRPr="00753D75">
        <w:rPr>
          <w:rFonts w:ascii="Times New Roman" w:eastAsia="仿宋" w:hAnsi="Times New Roman" w:cs="Times New Roman"/>
          <w:sz w:val="30"/>
          <w:szCs w:val="30"/>
        </w:rPr>
        <w:t>排序，确保主要风险</w:t>
      </w:r>
      <w:r w:rsidRPr="00753D75">
        <w:rPr>
          <w:rFonts w:ascii="Times New Roman" w:eastAsia="仿宋" w:hAnsi="Times New Roman" w:cs="Times New Roman" w:hint="eastAsia"/>
          <w:sz w:val="30"/>
          <w:szCs w:val="30"/>
        </w:rPr>
        <w:t>因子</w:t>
      </w:r>
      <w:r w:rsidRPr="00753D75">
        <w:rPr>
          <w:rFonts w:ascii="Times New Roman" w:eastAsia="仿宋" w:hAnsi="Times New Roman" w:cs="Times New Roman"/>
          <w:sz w:val="30"/>
          <w:szCs w:val="30"/>
        </w:rPr>
        <w:t>得以处理</w:t>
      </w:r>
      <w:r w:rsidRPr="00753D75">
        <w:rPr>
          <w:rFonts w:ascii="Times New Roman" w:eastAsia="仿宋" w:hAnsi="Times New Roman" w:cs="Times New Roman" w:hint="eastAsia"/>
          <w:sz w:val="30"/>
          <w:szCs w:val="30"/>
        </w:rPr>
        <w:t>。</w:t>
      </w:r>
    </w:p>
    <w:p w:rsidR="00A84FB1" w:rsidRPr="00753D75" w:rsidRDefault="00A84FB1" w:rsidP="00A84FB1">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Ⅲ</w:t>
      </w:r>
      <w:r w:rsidRPr="00753D75">
        <w:rPr>
          <w:rFonts w:ascii="Times New Roman" w:eastAsia="仿宋" w:hAnsi="Times New Roman" w:cs="Times New Roman"/>
          <w:sz w:val="30"/>
          <w:szCs w:val="30"/>
        </w:rPr>
        <w:t>级风险为较大风险，</w:t>
      </w:r>
      <w:r w:rsidR="00871B4C" w:rsidRPr="00753D75">
        <w:rPr>
          <w:rFonts w:ascii="Times New Roman" w:eastAsia="仿宋" w:hAnsi="Times New Roman" w:cs="Times New Roman"/>
          <w:sz w:val="30"/>
          <w:szCs w:val="30"/>
        </w:rPr>
        <w:t>属于不可接受风险</w:t>
      </w:r>
      <w:r w:rsidR="00871B4C"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对策</w:t>
      </w:r>
      <w:r w:rsidRPr="00753D75">
        <w:rPr>
          <w:rFonts w:ascii="Times New Roman" w:eastAsia="仿宋" w:hAnsi="Times New Roman" w:cs="Times New Roman" w:hint="eastAsia"/>
          <w:sz w:val="30"/>
          <w:szCs w:val="30"/>
        </w:rPr>
        <w:t>措施</w:t>
      </w:r>
      <w:r w:rsidR="00160424" w:rsidRPr="00753D75">
        <w:rPr>
          <w:rFonts w:ascii="Times New Roman" w:eastAsia="仿宋" w:hAnsi="Times New Roman" w:cs="Times New Roman" w:hint="eastAsia"/>
          <w:sz w:val="30"/>
          <w:szCs w:val="30"/>
        </w:rPr>
        <w:t>主要</w:t>
      </w:r>
      <w:r w:rsidRPr="00753D75">
        <w:rPr>
          <w:rFonts w:ascii="Times New Roman" w:eastAsia="仿宋" w:hAnsi="Times New Roman" w:cs="Times New Roman"/>
          <w:sz w:val="30"/>
          <w:szCs w:val="30"/>
        </w:rPr>
        <w:t>为</w:t>
      </w:r>
      <w:r w:rsidR="00160424" w:rsidRPr="00753D75">
        <w:rPr>
          <w:rFonts w:ascii="Times New Roman" w:eastAsia="仿宋" w:hAnsi="Times New Roman" w:cs="Times New Roman" w:hint="eastAsia"/>
          <w:sz w:val="30"/>
          <w:szCs w:val="30"/>
        </w:rPr>
        <w:t>及时</w:t>
      </w:r>
      <w:r w:rsidRPr="00753D75">
        <w:rPr>
          <w:rFonts w:ascii="Times New Roman" w:eastAsia="仿宋" w:hAnsi="Times New Roman" w:cs="Times New Roman" w:hint="eastAsia"/>
          <w:sz w:val="30"/>
          <w:szCs w:val="30"/>
        </w:rPr>
        <w:t>采取</w:t>
      </w:r>
      <w:r w:rsidRPr="00753D75">
        <w:rPr>
          <w:rFonts w:ascii="Times New Roman" w:eastAsia="仿宋" w:hAnsi="Times New Roman" w:cs="Times New Roman"/>
          <w:sz w:val="30"/>
          <w:szCs w:val="30"/>
        </w:rPr>
        <w:t>措施，针对各主要风险因子分别采取预防、消除、规避</w:t>
      </w:r>
      <w:r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减免风险事故发生的措施</w:t>
      </w:r>
      <w:r w:rsidRPr="00753D75">
        <w:rPr>
          <w:rFonts w:ascii="Times New Roman" w:eastAsia="仿宋" w:hAnsi="Times New Roman" w:cs="Times New Roman" w:hint="eastAsia"/>
          <w:sz w:val="30"/>
          <w:szCs w:val="30"/>
        </w:rPr>
        <w:t>，使风险等级</w:t>
      </w:r>
      <w:r w:rsidRPr="00753D75">
        <w:rPr>
          <w:rFonts w:ascii="Times New Roman" w:eastAsia="仿宋" w:hAnsi="Times New Roman" w:cs="Times New Roman"/>
          <w:sz w:val="30"/>
          <w:szCs w:val="30"/>
        </w:rPr>
        <w:t>降至</w:t>
      </w:r>
      <w:r w:rsidRPr="00753D75">
        <w:rPr>
          <w:rFonts w:ascii="Times New Roman" w:eastAsia="仿宋" w:hAnsi="Times New Roman" w:cs="Times New Roman" w:hint="eastAsia"/>
          <w:sz w:val="30"/>
          <w:szCs w:val="30"/>
        </w:rPr>
        <w:t>可</w:t>
      </w:r>
      <w:r w:rsidRPr="00753D75">
        <w:rPr>
          <w:rFonts w:ascii="Times New Roman" w:eastAsia="仿宋" w:hAnsi="Times New Roman" w:cs="Times New Roman"/>
          <w:sz w:val="30"/>
          <w:szCs w:val="30"/>
        </w:rPr>
        <w:t>容忍或可接受的水平</w:t>
      </w:r>
      <w:r w:rsidRPr="00753D75">
        <w:rPr>
          <w:rFonts w:ascii="Times New Roman" w:eastAsia="仿宋" w:hAnsi="Times New Roman" w:cs="Times New Roman" w:hint="eastAsia"/>
          <w:sz w:val="30"/>
          <w:szCs w:val="30"/>
        </w:rPr>
        <w:t>。</w:t>
      </w:r>
    </w:p>
    <w:p w:rsidR="00A84FB1" w:rsidRPr="00753D75" w:rsidRDefault="00A84FB1" w:rsidP="00A84FB1">
      <w:pPr>
        <w:ind w:firstLineChars="200" w:firstLine="600"/>
        <w:rPr>
          <w:rFonts w:ascii="Times New Roman" w:eastAsia="仿宋" w:hAnsi="Times New Roman" w:cs="Times New Roman"/>
          <w:sz w:val="30"/>
          <w:szCs w:val="30"/>
        </w:rPr>
      </w:pPr>
      <w:r w:rsidRPr="00753D75">
        <w:rPr>
          <w:rFonts w:ascii="Times New Roman" w:eastAsia="仿宋" w:hAnsi="Times New Roman" w:cs="Times New Roman" w:hint="eastAsia"/>
          <w:sz w:val="30"/>
          <w:szCs w:val="30"/>
        </w:rPr>
        <w:t>Ⅳ</w:t>
      </w:r>
      <w:r w:rsidRPr="00753D75">
        <w:rPr>
          <w:rFonts w:ascii="Times New Roman" w:eastAsia="仿宋" w:hAnsi="Times New Roman" w:cs="Times New Roman"/>
          <w:sz w:val="30"/>
          <w:szCs w:val="30"/>
        </w:rPr>
        <w:t>级风险为重大风险，</w:t>
      </w:r>
      <w:r w:rsidR="00871B4C" w:rsidRPr="00753D75">
        <w:rPr>
          <w:rFonts w:ascii="Times New Roman" w:eastAsia="仿宋" w:hAnsi="Times New Roman" w:cs="Times New Roman"/>
          <w:sz w:val="30"/>
          <w:szCs w:val="30"/>
        </w:rPr>
        <w:t>属于极高风险</w:t>
      </w:r>
      <w:r w:rsidR="00871B4C"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对策</w:t>
      </w:r>
      <w:r w:rsidRPr="00753D75">
        <w:rPr>
          <w:rFonts w:ascii="Times New Roman" w:eastAsia="仿宋" w:hAnsi="Times New Roman" w:cs="Times New Roman" w:hint="eastAsia"/>
          <w:sz w:val="30"/>
          <w:szCs w:val="30"/>
        </w:rPr>
        <w:t>措施</w:t>
      </w:r>
      <w:r w:rsidRPr="00753D75">
        <w:rPr>
          <w:rFonts w:ascii="Times New Roman" w:eastAsia="仿宋" w:hAnsi="Times New Roman" w:cs="Times New Roman"/>
          <w:sz w:val="30"/>
          <w:szCs w:val="30"/>
        </w:rPr>
        <w:t>为</w:t>
      </w:r>
      <w:r w:rsidRPr="00753D75">
        <w:rPr>
          <w:rFonts w:ascii="Times New Roman" w:eastAsia="仿宋" w:hAnsi="Times New Roman" w:cs="Times New Roman" w:hint="eastAsia"/>
          <w:sz w:val="30"/>
          <w:szCs w:val="30"/>
        </w:rPr>
        <w:t>采取紧急</w:t>
      </w:r>
      <w:r w:rsidRPr="00753D75">
        <w:rPr>
          <w:rFonts w:ascii="Times New Roman" w:eastAsia="仿宋" w:hAnsi="Times New Roman" w:cs="Times New Roman"/>
          <w:sz w:val="30"/>
          <w:szCs w:val="30"/>
        </w:rPr>
        <w:t>措施，</w:t>
      </w:r>
      <w:r w:rsidRPr="00753D75">
        <w:rPr>
          <w:rFonts w:ascii="Times New Roman" w:eastAsia="仿宋" w:hAnsi="Times New Roman" w:cs="Times New Roman" w:hint="eastAsia"/>
          <w:sz w:val="30"/>
          <w:szCs w:val="30"/>
        </w:rPr>
        <w:t>减免</w:t>
      </w:r>
      <w:r w:rsidRPr="00753D75">
        <w:rPr>
          <w:rFonts w:ascii="Times New Roman" w:eastAsia="仿宋" w:hAnsi="Times New Roman" w:cs="Times New Roman"/>
          <w:sz w:val="30"/>
          <w:szCs w:val="30"/>
        </w:rPr>
        <w:t>风险，同时准备好应急预案，一旦发生险情，及时开展修复</w:t>
      </w:r>
      <w:r w:rsidRPr="00753D75">
        <w:rPr>
          <w:rFonts w:ascii="Times New Roman" w:eastAsia="仿宋" w:hAnsi="Times New Roman" w:cs="Times New Roman" w:hint="eastAsia"/>
          <w:sz w:val="30"/>
          <w:szCs w:val="30"/>
        </w:rPr>
        <w:t>、</w:t>
      </w:r>
      <w:r w:rsidRPr="00753D75">
        <w:rPr>
          <w:rFonts w:ascii="Times New Roman" w:eastAsia="仿宋" w:hAnsi="Times New Roman" w:cs="Times New Roman"/>
          <w:sz w:val="30"/>
          <w:szCs w:val="30"/>
        </w:rPr>
        <w:t>补救等抢险措施。</w:t>
      </w:r>
    </w:p>
    <w:p w:rsidR="007F185B" w:rsidRPr="00753D75" w:rsidRDefault="007F185B" w:rsidP="007F185B">
      <w:pPr>
        <w:jc w:val="left"/>
        <w:outlineLvl w:val="1"/>
        <w:rPr>
          <w:rFonts w:ascii="Times New Roman" w:eastAsia="黑体" w:hAnsi="Times New Roman" w:cs="Times New Roman"/>
          <w:sz w:val="28"/>
          <w:szCs w:val="28"/>
        </w:rPr>
      </w:pPr>
      <w:bookmarkStart w:id="18" w:name="_Toc521278320"/>
      <w:bookmarkStart w:id="19" w:name="_Toc521306805"/>
      <w:bookmarkStart w:id="20" w:name="_Toc521357664"/>
      <w:bookmarkStart w:id="21" w:name="_Toc524633146"/>
      <w:r w:rsidRPr="00753D75">
        <w:rPr>
          <w:rFonts w:ascii="Times New Roman" w:eastAsia="黑体" w:hAnsi="Times New Roman" w:cs="Times New Roman"/>
          <w:sz w:val="28"/>
          <w:szCs w:val="28"/>
        </w:rPr>
        <w:t xml:space="preserve">2.2 </w:t>
      </w:r>
      <w:r w:rsidRPr="00753D75">
        <w:rPr>
          <w:rFonts w:ascii="Times New Roman" w:eastAsia="黑体" w:hAnsi="Times New Roman" w:cs="Times New Roman" w:hint="eastAsia"/>
          <w:sz w:val="28"/>
          <w:szCs w:val="28"/>
        </w:rPr>
        <w:t>风险</w:t>
      </w:r>
      <w:r w:rsidR="00083AAD" w:rsidRPr="00753D75">
        <w:rPr>
          <w:rFonts w:ascii="Times New Roman" w:eastAsia="黑体" w:hAnsi="Times New Roman" w:cs="Times New Roman" w:hint="eastAsia"/>
          <w:sz w:val="28"/>
          <w:szCs w:val="28"/>
        </w:rPr>
        <w:t>量值分布</w:t>
      </w:r>
      <w:r w:rsidR="001530F9" w:rsidRPr="00753D75">
        <w:rPr>
          <w:rFonts w:ascii="Times New Roman" w:eastAsia="黑体" w:hAnsi="Times New Roman" w:cs="Times New Roman" w:hint="eastAsia"/>
          <w:sz w:val="28"/>
          <w:szCs w:val="28"/>
        </w:rPr>
        <w:t>图</w:t>
      </w:r>
      <w:bookmarkEnd w:id="18"/>
      <w:bookmarkEnd w:id="19"/>
      <w:bookmarkEnd w:id="20"/>
      <w:bookmarkEnd w:id="21"/>
    </w:p>
    <w:p w:rsidR="001530F9" w:rsidRPr="00753D75" w:rsidRDefault="001530F9" w:rsidP="00D07CA5">
      <w:pPr>
        <w:pStyle w:val="10"/>
        <w:ind w:firstLineChars="41" w:firstLine="98"/>
        <w:outlineLvl w:val="2"/>
        <w:rPr>
          <w:rFonts w:ascii="Times New Roman" w:hAnsi="Times New Roman" w:cs="Times New Roman"/>
        </w:rPr>
      </w:pPr>
      <w:r w:rsidRPr="00753D75">
        <w:rPr>
          <w:rFonts w:ascii="Times New Roman" w:hAnsi="Times New Roman" w:cs="Times New Roman" w:hint="eastAsia"/>
        </w:rPr>
        <w:t xml:space="preserve">2.2.1 </w:t>
      </w:r>
      <w:r w:rsidRPr="00753D75">
        <w:rPr>
          <w:rFonts w:ascii="Times New Roman" w:hAnsi="Times New Roman" w:cs="Times New Roman" w:hint="eastAsia"/>
        </w:rPr>
        <w:t>工程风险</w:t>
      </w:r>
      <w:r w:rsidR="008E257D" w:rsidRPr="00753D75">
        <w:rPr>
          <w:rFonts w:ascii="Times New Roman" w:hAnsi="Times New Roman" w:cs="Times New Roman" w:hint="eastAsia"/>
        </w:rPr>
        <w:t>量值分布</w:t>
      </w:r>
      <w:r w:rsidRPr="00753D75">
        <w:rPr>
          <w:rFonts w:ascii="Times New Roman" w:hAnsi="Times New Roman" w:cs="Times New Roman" w:hint="eastAsia"/>
        </w:rPr>
        <w:t>图</w:t>
      </w:r>
    </w:p>
    <w:p w:rsidR="000F4740" w:rsidRPr="00753D75" w:rsidRDefault="00111C10" w:rsidP="000E5ACF">
      <w:pPr>
        <w:jc w:val="center"/>
        <w:rPr>
          <w:rFonts w:ascii="Times New Roman" w:eastAsia="黑体" w:hAnsi="Times New Roman" w:cs="Times New Roman"/>
          <w:sz w:val="28"/>
          <w:szCs w:val="28"/>
        </w:rPr>
      </w:pPr>
      <w:r w:rsidRPr="00753D75">
        <w:rPr>
          <w:rFonts w:ascii="Times New Roman" w:eastAsia="黑体" w:hAnsi="Times New Roman" w:cs="Times New Roman"/>
          <w:noProof/>
          <w:sz w:val="28"/>
          <w:szCs w:val="28"/>
        </w:rPr>
        <w:drawing>
          <wp:inline distT="0" distB="0" distL="0" distR="0">
            <wp:extent cx="8640000" cy="4530126"/>
            <wp:effectExtent l="0" t="0" r="889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640000" cy="4530126"/>
                    </a:xfrm>
                    <a:prstGeom prst="rect">
                      <a:avLst/>
                    </a:prstGeom>
                    <a:noFill/>
                  </pic:spPr>
                </pic:pic>
              </a:graphicData>
            </a:graphic>
          </wp:inline>
        </w:drawing>
      </w:r>
    </w:p>
    <w:p w:rsidR="000F4740" w:rsidRPr="00753D75" w:rsidRDefault="000F4740" w:rsidP="00E5242E">
      <w:pPr>
        <w:jc w:val="center"/>
        <w:rPr>
          <w:rFonts w:ascii="黑体" w:eastAsia="黑体" w:hAnsi="黑体" w:cs="Times New Roman"/>
          <w:sz w:val="24"/>
          <w:szCs w:val="24"/>
        </w:rPr>
      </w:pPr>
      <w:r w:rsidRPr="00753D75">
        <w:rPr>
          <w:rFonts w:ascii="黑体" w:eastAsia="黑体" w:hAnsi="黑体" w:cs="Times New Roman" w:hint="eastAsia"/>
          <w:sz w:val="24"/>
          <w:szCs w:val="24"/>
        </w:rPr>
        <w:t>图2-1  工程风险量值分布图</w:t>
      </w:r>
    </w:p>
    <w:p w:rsidR="001530F9" w:rsidRPr="00753D75" w:rsidRDefault="00012CFE" w:rsidP="00D07CA5">
      <w:pPr>
        <w:pStyle w:val="10"/>
        <w:ind w:firstLineChars="41" w:firstLine="98"/>
        <w:outlineLvl w:val="2"/>
        <w:rPr>
          <w:rFonts w:ascii="Times New Roman" w:hAnsi="Times New Roman" w:cs="Times New Roman"/>
        </w:rPr>
      </w:pPr>
      <w:r w:rsidRPr="00753D75">
        <w:rPr>
          <w:rFonts w:ascii="Times New Roman" w:hAnsi="Times New Roman" w:cs="Times New Roman"/>
        </w:rPr>
        <w:br w:type="column"/>
      </w:r>
      <w:r w:rsidR="001530F9" w:rsidRPr="00753D75">
        <w:rPr>
          <w:rFonts w:ascii="Times New Roman" w:hAnsi="Times New Roman" w:cs="Times New Roman" w:hint="eastAsia"/>
        </w:rPr>
        <w:t xml:space="preserve">2.2.2 </w:t>
      </w:r>
      <w:r w:rsidR="001530F9" w:rsidRPr="00753D75">
        <w:rPr>
          <w:rFonts w:ascii="Times New Roman" w:hAnsi="Times New Roman" w:cs="Times New Roman" w:hint="eastAsia"/>
        </w:rPr>
        <w:t>洪水风险</w:t>
      </w:r>
      <w:r w:rsidR="00AB6FDA" w:rsidRPr="00753D75">
        <w:rPr>
          <w:rFonts w:ascii="Times New Roman" w:hAnsi="Times New Roman" w:cs="Times New Roman" w:hint="eastAsia"/>
        </w:rPr>
        <w:t>量值</w:t>
      </w:r>
      <w:r w:rsidR="008E257D" w:rsidRPr="00753D75">
        <w:rPr>
          <w:rFonts w:ascii="Times New Roman" w:hAnsi="Times New Roman" w:cs="Times New Roman" w:hint="eastAsia"/>
        </w:rPr>
        <w:t>分布</w:t>
      </w:r>
      <w:r w:rsidR="001530F9" w:rsidRPr="00753D75">
        <w:rPr>
          <w:rFonts w:ascii="Times New Roman" w:hAnsi="Times New Roman" w:cs="Times New Roman" w:hint="eastAsia"/>
        </w:rPr>
        <w:t>图</w:t>
      </w:r>
    </w:p>
    <w:p w:rsidR="00753D75" w:rsidRPr="00753D75" w:rsidRDefault="00753D75" w:rsidP="00E5242E">
      <w:pPr>
        <w:jc w:val="center"/>
        <w:rPr>
          <w:rFonts w:ascii="黑体" w:eastAsia="黑体" w:hAnsi="黑体" w:cs="Times New Roman"/>
          <w:sz w:val="24"/>
          <w:szCs w:val="24"/>
        </w:rPr>
      </w:pPr>
      <w:r w:rsidRPr="00753D75">
        <w:rPr>
          <w:rFonts w:ascii="黑体" w:eastAsia="黑体" w:hAnsi="黑体" w:cs="Times New Roman"/>
          <w:noProof/>
          <w:sz w:val="24"/>
          <w:szCs w:val="24"/>
        </w:rPr>
        <w:drawing>
          <wp:inline distT="0" distB="0" distL="0" distR="0">
            <wp:extent cx="8244051" cy="5066943"/>
            <wp:effectExtent l="19050" t="0" r="4599" b="0"/>
            <wp:docPr id="1"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r="4032" b="2044"/>
                    <a:stretch/>
                  </pic:blipFill>
                  <pic:spPr bwMode="auto">
                    <a:xfrm>
                      <a:off x="0" y="0"/>
                      <a:ext cx="8255211" cy="5073802"/>
                    </a:xfrm>
                    <a:prstGeom prst="rect">
                      <a:avLst/>
                    </a:prstGeom>
                    <a:noFill/>
                    <a:ln>
                      <a:noFill/>
                    </a:ln>
                    <a:extLst>
                      <a:ext uri="{53640926-AAD7-44D8-BBD7-CCE9431645EC}">
                        <a14:shadowObscured xmlns:a14="http://schemas.microsoft.com/office/drawing/2010/main"/>
                      </a:ext>
                    </a:extLst>
                  </pic:spPr>
                </pic:pic>
              </a:graphicData>
            </a:graphic>
          </wp:inline>
        </w:drawing>
      </w:r>
    </w:p>
    <w:p w:rsidR="00012CFE" w:rsidRPr="00753D75" w:rsidRDefault="00012CFE" w:rsidP="00E5242E">
      <w:pPr>
        <w:jc w:val="center"/>
        <w:rPr>
          <w:rFonts w:ascii="黑体" w:eastAsia="黑体" w:hAnsi="黑体" w:cs="Times New Roman"/>
          <w:sz w:val="24"/>
          <w:szCs w:val="24"/>
        </w:rPr>
      </w:pPr>
      <w:r w:rsidRPr="00753D75">
        <w:rPr>
          <w:rFonts w:ascii="黑体" w:eastAsia="黑体" w:hAnsi="黑体" w:cs="Times New Roman" w:hint="eastAsia"/>
          <w:sz w:val="24"/>
          <w:szCs w:val="24"/>
        </w:rPr>
        <w:t>图2-2  洪水风险量值分布图</w:t>
      </w:r>
    </w:p>
    <w:p w:rsidR="001530F9" w:rsidRPr="00753D75" w:rsidRDefault="00012CFE" w:rsidP="00D07CA5">
      <w:pPr>
        <w:pStyle w:val="10"/>
        <w:ind w:firstLineChars="41" w:firstLine="98"/>
        <w:outlineLvl w:val="2"/>
        <w:rPr>
          <w:rFonts w:ascii="Times New Roman" w:hAnsi="Times New Roman" w:cs="Times New Roman"/>
        </w:rPr>
      </w:pPr>
      <w:r w:rsidRPr="00753D75">
        <w:rPr>
          <w:rFonts w:ascii="Times New Roman" w:hAnsi="Times New Roman" w:cs="Times New Roman"/>
        </w:rPr>
        <w:br w:type="column"/>
      </w:r>
      <w:r w:rsidR="001530F9" w:rsidRPr="00753D75">
        <w:rPr>
          <w:rFonts w:ascii="Times New Roman" w:hAnsi="Times New Roman" w:cs="Times New Roman" w:hint="eastAsia"/>
        </w:rPr>
        <w:t xml:space="preserve">2.2.3 </w:t>
      </w:r>
      <w:r w:rsidR="001530F9" w:rsidRPr="00753D75">
        <w:rPr>
          <w:rFonts w:ascii="Times New Roman" w:hAnsi="Times New Roman" w:cs="Times New Roman" w:hint="eastAsia"/>
        </w:rPr>
        <w:t>调度运行风险</w:t>
      </w:r>
      <w:r w:rsidR="008E257D" w:rsidRPr="00753D75">
        <w:rPr>
          <w:rFonts w:ascii="Times New Roman" w:hAnsi="Times New Roman" w:cs="Times New Roman" w:hint="eastAsia"/>
        </w:rPr>
        <w:t>量值分布</w:t>
      </w:r>
      <w:r w:rsidR="001530F9" w:rsidRPr="00753D75">
        <w:rPr>
          <w:rFonts w:ascii="Times New Roman" w:hAnsi="Times New Roman" w:cs="Times New Roman" w:hint="eastAsia"/>
        </w:rPr>
        <w:t>图</w:t>
      </w:r>
    </w:p>
    <w:p w:rsidR="000F4740" w:rsidRPr="00753D75" w:rsidRDefault="00111C10" w:rsidP="00305171">
      <w:pPr>
        <w:jc w:val="center"/>
        <w:rPr>
          <w:rFonts w:ascii="Times New Roman" w:eastAsia="黑体" w:hAnsi="Times New Roman" w:cs="Times New Roman"/>
          <w:sz w:val="28"/>
          <w:szCs w:val="28"/>
        </w:rPr>
      </w:pPr>
      <w:r w:rsidRPr="00753D75">
        <w:rPr>
          <w:noProof/>
        </w:rPr>
        <w:drawing>
          <wp:inline distT="0" distB="0" distL="0" distR="0">
            <wp:extent cx="9015754" cy="3916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026825" cy="3921490"/>
                    </a:xfrm>
                    <a:prstGeom prst="rect">
                      <a:avLst/>
                    </a:prstGeom>
                    <a:noFill/>
                    <a:ln>
                      <a:noFill/>
                    </a:ln>
                  </pic:spPr>
                </pic:pic>
              </a:graphicData>
            </a:graphic>
          </wp:inline>
        </w:drawing>
      </w:r>
    </w:p>
    <w:p w:rsidR="000F4740" w:rsidRPr="00753D75" w:rsidRDefault="000F4740" w:rsidP="00E5242E">
      <w:pPr>
        <w:pStyle w:val="10"/>
        <w:ind w:firstLineChars="0" w:firstLine="0"/>
        <w:jc w:val="center"/>
        <w:outlineLvl w:val="9"/>
        <w:rPr>
          <w:rFonts w:ascii="Times New Roman" w:hAnsi="Times New Roman" w:cs="Times New Roman"/>
        </w:rPr>
      </w:pPr>
      <w:r w:rsidRPr="00753D75">
        <w:rPr>
          <w:rFonts w:hAnsi="黑体" w:cs="Times New Roman" w:hint="eastAsia"/>
        </w:rPr>
        <w:t>图</w:t>
      </w:r>
      <w:r w:rsidR="003B1576" w:rsidRPr="00753D75">
        <w:rPr>
          <w:rFonts w:hAnsi="黑体" w:cs="Times New Roman" w:hint="eastAsia"/>
        </w:rPr>
        <w:t>2</w:t>
      </w:r>
      <w:r w:rsidRPr="00753D75">
        <w:rPr>
          <w:rFonts w:hAnsi="黑体" w:cs="Times New Roman"/>
        </w:rPr>
        <w:t>-3</w:t>
      </w:r>
      <w:r w:rsidRPr="00753D75">
        <w:rPr>
          <w:rFonts w:hAnsi="黑体" w:cs="Times New Roman" w:hint="eastAsia"/>
        </w:rPr>
        <w:t xml:space="preserve">  调度</w:t>
      </w:r>
      <w:r w:rsidR="008E257D" w:rsidRPr="00753D75">
        <w:rPr>
          <w:rFonts w:hAnsi="黑体" w:cs="Times New Roman" w:hint="eastAsia"/>
        </w:rPr>
        <w:t>运行</w:t>
      </w:r>
      <w:r w:rsidRPr="00753D75">
        <w:rPr>
          <w:rFonts w:hAnsi="黑体" w:cs="Times New Roman" w:hint="eastAsia"/>
        </w:rPr>
        <w:t>风险量值</w:t>
      </w:r>
      <w:r w:rsidR="008E257D" w:rsidRPr="00753D75">
        <w:rPr>
          <w:rFonts w:hAnsi="黑体" w:cs="Times New Roman" w:hint="eastAsia"/>
        </w:rPr>
        <w:t>分布</w:t>
      </w:r>
      <w:r w:rsidRPr="00753D75">
        <w:rPr>
          <w:rFonts w:hAnsi="黑体" w:cs="Times New Roman" w:hint="eastAsia"/>
        </w:rPr>
        <w:t>图</w:t>
      </w:r>
    </w:p>
    <w:p w:rsidR="000F4740" w:rsidRPr="00753D75" w:rsidRDefault="000F4740" w:rsidP="00A026D2">
      <w:pPr>
        <w:pStyle w:val="10"/>
        <w:ind w:firstLine="240"/>
        <w:outlineLvl w:val="9"/>
        <w:rPr>
          <w:rFonts w:ascii="Times New Roman" w:hAnsi="Times New Roman" w:cs="Times New Roman"/>
        </w:rPr>
      </w:pPr>
    </w:p>
    <w:p w:rsidR="001530F9" w:rsidRPr="00753D75" w:rsidRDefault="00B769EA" w:rsidP="00D07CA5">
      <w:pPr>
        <w:pStyle w:val="10"/>
        <w:ind w:firstLineChars="41" w:firstLine="98"/>
        <w:outlineLvl w:val="2"/>
        <w:rPr>
          <w:rFonts w:ascii="Times New Roman" w:hAnsi="Times New Roman" w:cs="Times New Roman"/>
        </w:rPr>
      </w:pPr>
      <w:r w:rsidRPr="00753D75">
        <w:rPr>
          <w:rFonts w:ascii="Times New Roman" w:hAnsi="Times New Roman" w:cs="Times New Roman"/>
          <w:noProof/>
        </w:rPr>
        <w:br w:type="column"/>
      </w:r>
      <w:r w:rsidR="001530F9" w:rsidRPr="00753D75">
        <w:rPr>
          <w:rFonts w:ascii="Times New Roman" w:hAnsi="Times New Roman" w:cs="Times New Roman" w:hint="eastAsia"/>
        </w:rPr>
        <w:t xml:space="preserve">2.2.4 </w:t>
      </w:r>
      <w:r w:rsidR="001530F9" w:rsidRPr="00753D75">
        <w:rPr>
          <w:rFonts w:ascii="Times New Roman" w:hAnsi="Times New Roman" w:cs="Times New Roman" w:hint="eastAsia"/>
        </w:rPr>
        <w:t>综合风险</w:t>
      </w:r>
      <w:r w:rsidR="00012CFE" w:rsidRPr="00753D75">
        <w:rPr>
          <w:rFonts w:ascii="Times New Roman" w:hAnsi="Times New Roman" w:cs="Times New Roman" w:hint="eastAsia"/>
        </w:rPr>
        <w:t>量值分布</w:t>
      </w:r>
      <w:r w:rsidR="001530F9" w:rsidRPr="00753D75">
        <w:rPr>
          <w:rFonts w:ascii="Times New Roman" w:hAnsi="Times New Roman" w:cs="Times New Roman" w:hint="eastAsia"/>
        </w:rPr>
        <w:t>图</w:t>
      </w:r>
    </w:p>
    <w:p w:rsidR="000F4740" w:rsidRPr="00753D75" w:rsidRDefault="00753D75" w:rsidP="00E5242E">
      <w:pPr>
        <w:pStyle w:val="10"/>
        <w:ind w:firstLineChars="0" w:firstLine="0"/>
        <w:jc w:val="center"/>
        <w:outlineLvl w:val="9"/>
        <w:rPr>
          <w:rFonts w:hAnsi="黑体" w:cs="Times New Roman"/>
        </w:rPr>
      </w:pPr>
      <w:r w:rsidRPr="00753D75">
        <w:rPr>
          <w:rFonts w:hAnsi="黑体" w:cs="Times New Roman" w:hint="eastAsia"/>
          <w:noProof/>
        </w:rPr>
        <w:drawing>
          <wp:anchor distT="0" distB="0" distL="114300" distR="114300" simplePos="0" relativeHeight="251658240" behindDoc="0" locked="0" layoutInCell="1" allowOverlap="1">
            <wp:simplePos x="0" y="0"/>
            <wp:positionH relativeFrom="column">
              <wp:posOffset>117475</wp:posOffset>
            </wp:positionH>
            <wp:positionV relativeFrom="paragraph">
              <wp:posOffset>24130</wp:posOffset>
            </wp:positionV>
            <wp:extent cx="8901430" cy="3550920"/>
            <wp:effectExtent l="19050" t="0" r="0" b="0"/>
            <wp:wrapTopAndBottom/>
            <wp:docPr id="27" name="图片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8901430" cy="3550920"/>
                    </a:xfrm>
                    <a:prstGeom prst="rect">
                      <a:avLst/>
                    </a:prstGeom>
                    <a:noFill/>
                  </pic:spPr>
                </pic:pic>
              </a:graphicData>
            </a:graphic>
          </wp:anchor>
        </w:drawing>
      </w:r>
      <w:r w:rsidR="003B1576" w:rsidRPr="00753D75">
        <w:rPr>
          <w:rFonts w:hAnsi="黑体" w:cs="Times New Roman" w:hint="eastAsia"/>
        </w:rPr>
        <w:t>图2</w:t>
      </w:r>
      <w:r w:rsidR="003B1576" w:rsidRPr="00753D75">
        <w:rPr>
          <w:rFonts w:hAnsi="黑体" w:cs="Times New Roman"/>
        </w:rPr>
        <w:t>-</w:t>
      </w:r>
      <w:r w:rsidR="003B1576" w:rsidRPr="00753D75">
        <w:rPr>
          <w:rFonts w:hAnsi="黑体" w:cs="Times New Roman" w:hint="eastAsia"/>
        </w:rPr>
        <w:t>4  综合风险</w:t>
      </w:r>
      <w:r w:rsidR="00012CFE" w:rsidRPr="00753D75">
        <w:rPr>
          <w:rFonts w:hAnsi="黑体" w:cs="Times New Roman" w:hint="eastAsia"/>
        </w:rPr>
        <w:t>量值分布</w:t>
      </w:r>
      <w:r w:rsidR="003B1576" w:rsidRPr="00753D75">
        <w:rPr>
          <w:rFonts w:hAnsi="黑体" w:cs="Times New Roman" w:hint="eastAsia"/>
        </w:rPr>
        <w:t>图</w:t>
      </w:r>
    </w:p>
    <w:p w:rsidR="00CE7A34" w:rsidRPr="00753D75" w:rsidRDefault="00B769EA" w:rsidP="003C5200">
      <w:pPr>
        <w:pStyle w:val="1"/>
        <w:rPr>
          <w:kern w:val="0"/>
        </w:rPr>
      </w:pPr>
      <w:bookmarkStart w:id="22" w:name="_Toc521278322"/>
      <w:bookmarkStart w:id="23" w:name="_Toc521306807"/>
      <w:bookmarkStart w:id="24" w:name="_Toc521357666"/>
      <w:r w:rsidRPr="00753D75">
        <w:rPr>
          <w:kern w:val="0"/>
        </w:rPr>
        <w:br w:type="column"/>
      </w:r>
      <w:bookmarkStart w:id="25" w:name="_Toc524633147"/>
      <w:r w:rsidR="006603A2" w:rsidRPr="00753D75">
        <w:rPr>
          <w:kern w:val="0"/>
        </w:rPr>
        <w:t>3</w:t>
      </w:r>
      <w:r w:rsidR="00BF4214" w:rsidRPr="00753D75">
        <w:rPr>
          <w:kern w:val="0"/>
        </w:rPr>
        <w:t>输水总干渠</w:t>
      </w:r>
      <w:bookmarkEnd w:id="22"/>
      <w:bookmarkEnd w:id="23"/>
      <w:bookmarkEnd w:id="24"/>
      <w:r w:rsidR="00083AAD" w:rsidRPr="00753D75">
        <w:rPr>
          <w:rFonts w:hint="eastAsia"/>
          <w:kern w:val="0"/>
        </w:rPr>
        <w:t>风险</w:t>
      </w:r>
      <w:r w:rsidR="00083AAD" w:rsidRPr="00753D75">
        <w:rPr>
          <w:kern w:val="0"/>
        </w:rPr>
        <w:t>防控</w:t>
      </w:r>
      <w:r w:rsidR="004974E3" w:rsidRPr="00753D75">
        <w:rPr>
          <w:kern w:val="0"/>
        </w:rPr>
        <w:t>措施</w:t>
      </w:r>
      <w:bookmarkEnd w:id="25"/>
    </w:p>
    <w:p w:rsidR="001A0330" w:rsidRPr="00753D75" w:rsidRDefault="001A0330" w:rsidP="001A0330">
      <w:pPr>
        <w:jc w:val="left"/>
        <w:outlineLvl w:val="1"/>
        <w:rPr>
          <w:rFonts w:ascii="Times New Roman" w:eastAsia="黑体" w:hAnsi="Times New Roman" w:cs="Times New Roman"/>
          <w:sz w:val="28"/>
          <w:szCs w:val="28"/>
        </w:rPr>
      </w:pPr>
      <w:bookmarkStart w:id="26" w:name="_Toc524633148"/>
      <w:bookmarkStart w:id="27" w:name="_Toc521278329"/>
      <w:bookmarkStart w:id="28" w:name="_Toc521306814"/>
      <w:bookmarkStart w:id="29" w:name="_Toc521357669"/>
      <w:r w:rsidRPr="00753D75">
        <w:rPr>
          <w:rFonts w:ascii="Times New Roman" w:eastAsia="黑体" w:hAnsi="Times New Roman" w:cs="Times New Roman"/>
          <w:sz w:val="28"/>
          <w:szCs w:val="28"/>
        </w:rPr>
        <w:t xml:space="preserve">3.1 </w:t>
      </w:r>
      <w:r w:rsidRPr="00753D75">
        <w:rPr>
          <w:rFonts w:ascii="Times New Roman" w:eastAsia="黑体" w:hAnsi="Times New Roman" w:cs="Times New Roman"/>
          <w:sz w:val="28"/>
          <w:szCs w:val="28"/>
        </w:rPr>
        <w:t>输水渠道</w:t>
      </w:r>
      <w:bookmarkEnd w:id="26"/>
    </w:p>
    <w:p w:rsidR="001A0330" w:rsidRPr="00753D75" w:rsidRDefault="001A0330" w:rsidP="001A0330">
      <w:pPr>
        <w:pStyle w:val="10"/>
        <w:ind w:firstLineChars="41" w:firstLine="98"/>
        <w:outlineLvl w:val="2"/>
        <w:rPr>
          <w:rFonts w:ascii="Times New Roman" w:hAnsi="Times New Roman" w:cs="Times New Roman"/>
        </w:rPr>
      </w:pPr>
      <w:r w:rsidRPr="00753D75">
        <w:rPr>
          <w:rFonts w:ascii="Times New Roman" w:hAnsi="Times New Roman" w:cs="Times New Roman" w:hint="eastAsia"/>
        </w:rPr>
        <w:t>3</w:t>
      </w:r>
      <w:r w:rsidRPr="00753D75">
        <w:rPr>
          <w:rFonts w:ascii="Times New Roman" w:hAnsi="Times New Roman" w:cs="Times New Roman"/>
        </w:rPr>
        <w:t>.1.1</w:t>
      </w:r>
      <w:r w:rsidRPr="00753D75">
        <w:rPr>
          <w:rFonts w:ascii="Times New Roman" w:hAnsi="Times New Roman" w:cs="Times New Roman" w:hint="eastAsia"/>
        </w:rPr>
        <w:t>输</w:t>
      </w:r>
      <w:r w:rsidRPr="00753D75">
        <w:rPr>
          <w:rFonts w:ascii="Times New Roman" w:hAnsi="Times New Roman" w:cs="Times New Roman"/>
        </w:rPr>
        <w:t>水渠道风险</w:t>
      </w:r>
      <w:r w:rsidRPr="00753D75">
        <w:rPr>
          <w:rFonts w:ascii="Times New Roman" w:hAnsi="Times New Roman" w:cs="Times New Roman" w:hint="eastAsia"/>
        </w:rPr>
        <w:t>事件</w:t>
      </w:r>
      <w:r w:rsidRPr="00753D75">
        <w:rPr>
          <w:rFonts w:ascii="Times New Roman" w:hAnsi="Times New Roman" w:cs="Times New Roman"/>
        </w:rPr>
        <w:t>及因子</w:t>
      </w: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1</w:t>
      </w:r>
      <w:r w:rsidRPr="00753D75">
        <w:rPr>
          <w:rFonts w:ascii="Times New Roman" w:hAnsi="Times New Roman" w:cs="Times New Roman"/>
        </w:rPr>
        <w:t>）高填方渠道风险事件及风险因子</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w:t>
      </w:r>
      <w:r w:rsidRPr="00753D75">
        <w:rPr>
          <w:rFonts w:hAnsi="黑体" w:cs="Times New Roman" w:hint="eastAsia"/>
          <w:szCs w:val="24"/>
        </w:rPr>
        <w:t>3.1</w:t>
      </w:r>
      <w:r w:rsidRPr="00753D75">
        <w:rPr>
          <w:rFonts w:hAnsi="黑体" w:cs="Times New Roman"/>
          <w:szCs w:val="24"/>
        </w:rPr>
        <w:t>-1</w:t>
      </w:r>
      <w:r w:rsidR="00C453B9">
        <w:rPr>
          <w:rFonts w:hAnsi="黑体" w:cs="Times New Roman" w:hint="eastAsia"/>
          <w:szCs w:val="24"/>
        </w:rPr>
        <w:t xml:space="preserve">  </w:t>
      </w:r>
      <w:r w:rsidRPr="00753D75">
        <w:rPr>
          <w:rFonts w:hAnsi="黑体" w:cs="Times New Roman"/>
          <w:szCs w:val="24"/>
        </w:rPr>
        <w:t>高填方渠道风险事件及风险因子一览表</w:t>
      </w:r>
    </w:p>
    <w:tbl>
      <w:tblPr>
        <w:tblStyle w:val="aa"/>
        <w:tblW w:w="4912" w:type="pct"/>
        <w:tblInd w:w="250" w:type="dxa"/>
        <w:tblLook w:val="04A0" w:firstRow="1" w:lastRow="0" w:firstColumn="1" w:lastColumn="0" w:noHBand="0" w:noVBand="1"/>
      </w:tblPr>
      <w:tblGrid>
        <w:gridCol w:w="710"/>
        <w:gridCol w:w="2693"/>
        <w:gridCol w:w="1416"/>
        <w:gridCol w:w="2696"/>
        <w:gridCol w:w="4112"/>
        <w:gridCol w:w="2341"/>
      </w:tblGrid>
      <w:tr w:rsidR="001A0330" w:rsidRPr="00753D75" w:rsidTr="00C82206">
        <w:trPr>
          <w:cantSplit/>
          <w:trHeight w:val="20"/>
          <w:tblHeader/>
        </w:trPr>
        <w:tc>
          <w:tcPr>
            <w:tcW w:w="254"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序号</w:t>
            </w:r>
          </w:p>
        </w:tc>
        <w:tc>
          <w:tcPr>
            <w:tcW w:w="964"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桩号</w:t>
            </w:r>
          </w:p>
        </w:tc>
        <w:tc>
          <w:tcPr>
            <w:tcW w:w="507"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风险量值</w:t>
            </w:r>
          </w:p>
        </w:tc>
        <w:tc>
          <w:tcPr>
            <w:tcW w:w="965"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主要风险事件</w:t>
            </w: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主要风险因子（按重要性排序）</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风险</w:t>
            </w:r>
            <w:r w:rsidRPr="00753D75">
              <w:rPr>
                <w:rFonts w:ascii="仿宋" w:eastAsia="仿宋" w:hAnsi="仿宋" w:cs="Times New Roman" w:hint="eastAsia"/>
                <w:sz w:val="20"/>
                <w:szCs w:val="20"/>
              </w:rPr>
              <w:t>预防</w:t>
            </w:r>
            <w:r w:rsidRPr="00753D75">
              <w:rPr>
                <w:rFonts w:ascii="仿宋" w:eastAsia="仿宋" w:hAnsi="仿宋" w:cs="Times New Roman"/>
                <w:sz w:val="20"/>
                <w:szCs w:val="20"/>
              </w:rPr>
              <w:t>措施</w:t>
            </w:r>
            <w:r w:rsidRPr="00753D75">
              <w:rPr>
                <w:rFonts w:ascii="仿宋" w:eastAsia="仿宋" w:hAnsi="仿宋" w:cs="Times New Roman" w:hint="eastAsia"/>
                <w:sz w:val="20"/>
                <w:szCs w:val="20"/>
              </w:rPr>
              <w:t>编号</w:t>
            </w:r>
          </w:p>
        </w:tc>
      </w:tr>
      <w:tr w:rsidR="001A0330" w:rsidRPr="00753D75" w:rsidTr="00C82206">
        <w:trPr>
          <w:cantSplit/>
          <w:trHeight w:val="20"/>
          <w:tblHeader/>
        </w:trPr>
        <w:tc>
          <w:tcPr>
            <w:tcW w:w="254" w:type="pct"/>
            <w:vMerge w:val="restar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2</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3</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4</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5</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6</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7</w:t>
            </w:r>
          </w:p>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8</w:t>
            </w:r>
          </w:p>
          <w:p w:rsidR="001A0330" w:rsidRPr="00753D75" w:rsidRDefault="001A0330" w:rsidP="00C82206">
            <w:pPr>
              <w:spacing w:line="276" w:lineRule="auto"/>
              <w:jc w:val="center"/>
              <w:rPr>
                <w:rFonts w:ascii="仿宋" w:eastAsia="仿宋" w:hAnsi="仿宋" w:cs="Times New Roman"/>
                <w:sz w:val="20"/>
                <w:szCs w:val="20"/>
              </w:rPr>
            </w:pPr>
            <w:r w:rsidRPr="00753D75">
              <w:rPr>
                <w:rFonts w:ascii="仿宋" w:eastAsia="仿宋" w:hAnsi="仿宋" w:cs="Times New Roman"/>
                <w:sz w:val="20"/>
                <w:szCs w:val="20"/>
              </w:rPr>
              <w:t>9</w:t>
            </w:r>
          </w:p>
        </w:tc>
        <w:tc>
          <w:tcPr>
            <w:tcW w:w="964" w:type="pct"/>
            <w:vMerge w:val="restart"/>
            <w:vAlign w:val="center"/>
          </w:tcPr>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K773+853</w:t>
            </w:r>
            <w:r w:rsidR="00730BD4" w:rsidRPr="00753D75">
              <w:rPr>
                <w:rFonts w:ascii="仿宋" w:eastAsia="仿宋" w:hAnsi="仿宋"/>
                <w:sz w:val="20"/>
                <w:szCs w:val="20"/>
              </w:rPr>
              <w:t>～</w:t>
            </w:r>
            <w:r w:rsidRPr="00753D75">
              <w:rPr>
                <w:rFonts w:ascii="仿宋" w:eastAsia="仿宋" w:hAnsi="仿宋"/>
                <w:sz w:val="20"/>
                <w:szCs w:val="20"/>
              </w:rPr>
              <w:t>K774+552</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K777+809</w:t>
            </w:r>
            <w:r w:rsidR="00730BD4" w:rsidRPr="00753D75">
              <w:rPr>
                <w:rFonts w:ascii="仿宋" w:eastAsia="仿宋" w:hAnsi="仿宋"/>
                <w:sz w:val="20"/>
                <w:szCs w:val="20"/>
              </w:rPr>
              <w:t>～</w:t>
            </w:r>
            <w:r w:rsidRPr="00753D75">
              <w:rPr>
                <w:rFonts w:ascii="仿宋" w:eastAsia="仿宋" w:hAnsi="仿宋"/>
                <w:sz w:val="20"/>
                <w:szCs w:val="20"/>
              </w:rPr>
              <w:t>K778+859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K782+562</w:t>
            </w:r>
            <w:r w:rsidR="00730BD4" w:rsidRPr="00753D75">
              <w:rPr>
                <w:rFonts w:ascii="仿宋" w:eastAsia="仿宋" w:hAnsi="仿宋"/>
                <w:sz w:val="20"/>
                <w:szCs w:val="20"/>
              </w:rPr>
              <w:t>～</w:t>
            </w:r>
            <w:r w:rsidRPr="00753D75">
              <w:rPr>
                <w:rFonts w:ascii="仿宋" w:eastAsia="仿宋" w:hAnsi="仿宋"/>
                <w:sz w:val="20"/>
                <w:szCs w:val="20"/>
              </w:rPr>
              <w:t>K782+709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K784+340</w:t>
            </w:r>
            <w:r w:rsidR="00730BD4" w:rsidRPr="00753D75">
              <w:rPr>
                <w:rFonts w:ascii="仿宋" w:eastAsia="仿宋" w:hAnsi="仿宋"/>
                <w:sz w:val="20"/>
                <w:szCs w:val="20"/>
              </w:rPr>
              <w:t>～</w:t>
            </w:r>
            <w:r w:rsidRPr="00753D75">
              <w:rPr>
                <w:rFonts w:ascii="仿宋" w:eastAsia="仿宋" w:hAnsi="仿宋"/>
                <w:sz w:val="20"/>
                <w:szCs w:val="20"/>
              </w:rPr>
              <w:t>K784+690</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K786+060</w:t>
            </w:r>
            <w:r w:rsidR="00730BD4" w:rsidRPr="00753D75">
              <w:rPr>
                <w:rFonts w:ascii="仿宋" w:eastAsia="仿宋" w:hAnsi="仿宋"/>
                <w:sz w:val="20"/>
                <w:szCs w:val="20"/>
              </w:rPr>
              <w:t>～</w:t>
            </w:r>
            <w:r w:rsidRPr="00753D75">
              <w:rPr>
                <w:rFonts w:ascii="仿宋" w:eastAsia="仿宋" w:hAnsi="仿宋"/>
                <w:sz w:val="20"/>
                <w:szCs w:val="20"/>
              </w:rPr>
              <w:t>K786+190</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K786+490</w:t>
            </w:r>
            <w:r w:rsidR="00730BD4" w:rsidRPr="00753D75">
              <w:rPr>
                <w:rFonts w:ascii="仿宋" w:eastAsia="仿宋" w:hAnsi="仿宋"/>
                <w:sz w:val="20"/>
                <w:szCs w:val="20"/>
              </w:rPr>
              <w:t>～</w:t>
            </w:r>
            <w:r w:rsidRPr="00753D75">
              <w:rPr>
                <w:rFonts w:ascii="仿宋" w:eastAsia="仿宋" w:hAnsi="仿宋"/>
                <w:sz w:val="20"/>
                <w:szCs w:val="20"/>
              </w:rPr>
              <w:t>K786+690</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K786+885</w:t>
            </w:r>
            <w:r w:rsidR="00730BD4" w:rsidRPr="00753D75">
              <w:rPr>
                <w:rFonts w:ascii="仿宋" w:eastAsia="仿宋" w:hAnsi="仿宋"/>
                <w:sz w:val="20"/>
                <w:szCs w:val="20"/>
              </w:rPr>
              <w:t>～</w:t>
            </w:r>
            <w:r w:rsidRPr="00753D75">
              <w:rPr>
                <w:rFonts w:ascii="仿宋" w:eastAsia="仿宋" w:hAnsi="仿宋"/>
                <w:sz w:val="20"/>
                <w:szCs w:val="20"/>
              </w:rPr>
              <w:t>K787+000</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K788+790</w:t>
            </w:r>
            <w:r w:rsidR="00730BD4" w:rsidRPr="00753D75">
              <w:rPr>
                <w:rFonts w:ascii="仿宋" w:eastAsia="仿宋" w:hAnsi="仿宋"/>
                <w:sz w:val="20"/>
                <w:szCs w:val="20"/>
              </w:rPr>
              <w:t>～</w:t>
            </w:r>
            <w:r w:rsidRPr="00753D75">
              <w:rPr>
                <w:rFonts w:ascii="仿宋" w:eastAsia="仿宋" w:hAnsi="仿宋"/>
                <w:sz w:val="20"/>
                <w:szCs w:val="20"/>
              </w:rPr>
              <w:t>K789+062</w:t>
            </w:r>
          </w:p>
          <w:p w:rsidR="001A0330" w:rsidRPr="00753D75" w:rsidRDefault="001A0330" w:rsidP="00C82206">
            <w:pPr>
              <w:spacing w:line="276" w:lineRule="auto"/>
              <w:jc w:val="center"/>
              <w:rPr>
                <w:rFonts w:ascii="仿宋" w:eastAsia="仿宋" w:hAnsi="仿宋" w:cs="宋体"/>
                <w:sz w:val="20"/>
                <w:szCs w:val="20"/>
              </w:rPr>
            </w:pPr>
            <w:r w:rsidRPr="00753D75">
              <w:rPr>
                <w:rFonts w:ascii="仿宋" w:eastAsia="仿宋" w:hAnsi="仿宋"/>
                <w:sz w:val="20"/>
                <w:szCs w:val="20"/>
              </w:rPr>
              <w:t>K791+490</w:t>
            </w:r>
            <w:r w:rsidR="00730BD4" w:rsidRPr="00753D75">
              <w:rPr>
                <w:rFonts w:ascii="仿宋" w:eastAsia="仿宋" w:hAnsi="仿宋"/>
                <w:sz w:val="20"/>
                <w:szCs w:val="20"/>
              </w:rPr>
              <w:t>～</w:t>
            </w:r>
            <w:r w:rsidRPr="00753D75">
              <w:rPr>
                <w:rFonts w:ascii="仿宋" w:eastAsia="仿宋" w:hAnsi="仿宋"/>
                <w:sz w:val="20"/>
                <w:szCs w:val="20"/>
              </w:rPr>
              <w:t>K791+590</w:t>
            </w:r>
          </w:p>
        </w:tc>
        <w:tc>
          <w:tcPr>
            <w:tcW w:w="507" w:type="pct"/>
            <w:vMerge w:val="restart"/>
            <w:vAlign w:val="center"/>
          </w:tcPr>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p w:rsidR="001A0330" w:rsidRPr="00753D75" w:rsidRDefault="001A0330" w:rsidP="00C82206">
            <w:pPr>
              <w:spacing w:line="276" w:lineRule="auto"/>
              <w:jc w:val="center"/>
              <w:rPr>
                <w:rFonts w:ascii="仿宋" w:eastAsia="仿宋" w:hAnsi="仿宋"/>
                <w:sz w:val="20"/>
                <w:szCs w:val="20"/>
              </w:rPr>
            </w:pPr>
            <w:r w:rsidRPr="00753D75">
              <w:rPr>
                <w:rFonts w:ascii="仿宋" w:eastAsia="仿宋" w:hAnsi="仿宋"/>
                <w:sz w:val="20"/>
                <w:szCs w:val="20"/>
              </w:rPr>
              <w:t>7.9</w:t>
            </w:r>
          </w:p>
        </w:tc>
        <w:tc>
          <w:tcPr>
            <w:tcW w:w="965" w:type="pct"/>
            <w:vMerge w:val="restar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渠坡失稳</w:t>
            </w: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暴雨洪水</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1-1</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hint="eastAsia"/>
                <w:sz w:val="20"/>
                <w:szCs w:val="20"/>
              </w:rPr>
              <w:t>渠道</w:t>
            </w:r>
            <w:r w:rsidRPr="00753D75">
              <w:rPr>
                <w:rFonts w:ascii="仿宋" w:eastAsia="仿宋" w:hAnsi="仿宋" w:cs="Times New Roman"/>
                <w:sz w:val="20"/>
                <w:szCs w:val="20"/>
              </w:rPr>
              <w:t>渗漏</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1-4</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调度运行</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1-6</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地震</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hint="eastAsia"/>
                <w:sz w:val="20"/>
                <w:szCs w:val="20"/>
              </w:rPr>
              <w:t>/</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restar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渗流破坏</w:t>
            </w: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hint="eastAsia"/>
                <w:sz w:val="20"/>
                <w:szCs w:val="20"/>
              </w:rPr>
              <w:t>渠道</w:t>
            </w:r>
            <w:r w:rsidRPr="00753D75">
              <w:rPr>
                <w:rFonts w:ascii="仿宋" w:eastAsia="仿宋" w:hAnsi="仿宋" w:cs="Times New Roman"/>
                <w:sz w:val="20"/>
                <w:szCs w:val="20"/>
              </w:rPr>
              <w:t>渗漏</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1-4</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穿渠建筑物渗漏</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4-5</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restart"/>
            <w:vAlign w:val="center"/>
          </w:tcPr>
          <w:p w:rsidR="001A0330" w:rsidRPr="00753D75" w:rsidRDefault="00D5768D"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渠堤漫顶溃决</w:t>
            </w: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调度运行</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1-6</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渠道沉降变形</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1-3</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地震</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hint="eastAsia"/>
                <w:sz w:val="20"/>
                <w:szCs w:val="20"/>
              </w:rPr>
              <w:t>/</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restar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kern w:val="0"/>
                <w:sz w:val="20"/>
                <w:szCs w:val="20"/>
              </w:rPr>
              <w:t>洪水浸泡渠堤外坡</w:t>
            </w: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暴雨洪水</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1-1</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kern w:val="0"/>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排水建筑物上下游</w:t>
            </w:r>
            <w:r w:rsidR="003052BE" w:rsidRPr="00753D75">
              <w:rPr>
                <w:rFonts w:ascii="仿宋" w:eastAsia="仿宋" w:hAnsi="仿宋" w:cs="Times New Roman"/>
                <w:sz w:val="20"/>
                <w:szCs w:val="20"/>
              </w:rPr>
              <w:t>通道</w:t>
            </w:r>
            <w:r w:rsidRPr="00753D75">
              <w:rPr>
                <w:rFonts w:ascii="仿宋" w:eastAsia="仿宋" w:hAnsi="仿宋" w:cs="Times New Roman"/>
                <w:sz w:val="20"/>
                <w:szCs w:val="20"/>
              </w:rPr>
              <w:t>堵塞</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4-</w:t>
            </w:r>
            <w:r w:rsidR="00DE214E" w:rsidRPr="00753D75">
              <w:rPr>
                <w:rFonts w:ascii="仿宋" w:eastAsia="仿宋" w:hAnsi="仿宋" w:cs="Times New Roman" w:hint="eastAsia"/>
                <w:sz w:val="20"/>
                <w:szCs w:val="20"/>
              </w:rPr>
              <w:t>9</w:t>
            </w:r>
            <w:r w:rsidRPr="00753D75">
              <w:rPr>
                <w:rFonts w:ascii="仿宋" w:eastAsia="仿宋" w:hAnsi="仿宋" w:cs="Times New Roman"/>
                <w:sz w:val="20"/>
                <w:szCs w:val="20"/>
              </w:rPr>
              <w:t>、4-1</w:t>
            </w:r>
            <w:r w:rsidR="00DE214E" w:rsidRPr="00753D75">
              <w:rPr>
                <w:rFonts w:ascii="仿宋" w:eastAsia="仿宋" w:hAnsi="仿宋" w:cs="Times New Roman" w:hint="eastAsia"/>
                <w:sz w:val="20"/>
                <w:szCs w:val="20"/>
              </w:rPr>
              <w:t>0</w:t>
            </w:r>
          </w:p>
        </w:tc>
      </w:tr>
      <w:tr w:rsidR="001A0330" w:rsidRPr="00753D75" w:rsidTr="00C82206">
        <w:trPr>
          <w:cantSplit/>
          <w:trHeight w:val="20"/>
          <w:tblHeader/>
        </w:trPr>
        <w:tc>
          <w:tcPr>
            <w:tcW w:w="254"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4" w:type="pct"/>
            <w:vMerge/>
            <w:vAlign w:val="center"/>
          </w:tcPr>
          <w:p w:rsidR="001A0330" w:rsidRPr="00753D75" w:rsidRDefault="001A0330" w:rsidP="00C82206">
            <w:pPr>
              <w:spacing w:line="276" w:lineRule="auto"/>
              <w:jc w:val="center"/>
              <w:rPr>
                <w:rFonts w:ascii="仿宋" w:eastAsia="仿宋" w:hAnsi="仿宋"/>
                <w:sz w:val="20"/>
                <w:szCs w:val="20"/>
              </w:rPr>
            </w:pPr>
          </w:p>
        </w:tc>
        <w:tc>
          <w:tcPr>
            <w:tcW w:w="507" w:type="pct"/>
            <w:vMerge/>
            <w:vAlign w:val="center"/>
          </w:tcPr>
          <w:p w:rsidR="001A0330" w:rsidRPr="00753D75" w:rsidRDefault="001A0330" w:rsidP="00C82206">
            <w:pPr>
              <w:pStyle w:val="23"/>
              <w:spacing w:line="276" w:lineRule="auto"/>
              <w:contextualSpacing/>
              <w:rPr>
                <w:rFonts w:ascii="仿宋" w:eastAsia="仿宋" w:hAnsi="仿宋" w:cs="Times New Roman"/>
                <w:sz w:val="20"/>
                <w:szCs w:val="20"/>
              </w:rPr>
            </w:pPr>
          </w:p>
        </w:tc>
        <w:tc>
          <w:tcPr>
            <w:tcW w:w="965" w:type="pct"/>
            <w:vMerge/>
            <w:vAlign w:val="center"/>
          </w:tcPr>
          <w:p w:rsidR="001A0330" w:rsidRPr="00753D75" w:rsidRDefault="001A0330" w:rsidP="00C82206">
            <w:pPr>
              <w:pStyle w:val="23"/>
              <w:spacing w:line="276" w:lineRule="auto"/>
              <w:contextualSpacing/>
              <w:rPr>
                <w:rFonts w:ascii="仿宋" w:eastAsia="仿宋" w:hAnsi="仿宋" w:cs="Times New Roman"/>
                <w:kern w:val="0"/>
                <w:sz w:val="20"/>
                <w:szCs w:val="20"/>
              </w:rPr>
            </w:pPr>
          </w:p>
        </w:tc>
        <w:tc>
          <w:tcPr>
            <w:tcW w:w="1472"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排水建筑物淤堵</w:t>
            </w:r>
          </w:p>
        </w:tc>
        <w:tc>
          <w:tcPr>
            <w:tcW w:w="838" w:type="pct"/>
            <w:vAlign w:val="center"/>
          </w:tcPr>
          <w:p w:rsidR="001A0330" w:rsidRPr="00753D75" w:rsidRDefault="001A0330" w:rsidP="00C82206">
            <w:pPr>
              <w:pStyle w:val="23"/>
              <w:spacing w:line="276" w:lineRule="auto"/>
              <w:contextualSpacing/>
              <w:rPr>
                <w:rFonts w:ascii="仿宋" w:eastAsia="仿宋" w:hAnsi="仿宋" w:cs="Times New Roman"/>
                <w:sz w:val="20"/>
                <w:szCs w:val="20"/>
              </w:rPr>
            </w:pPr>
            <w:r w:rsidRPr="00753D75">
              <w:rPr>
                <w:rFonts w:ascii="仿宋" w:eastAsia="仿宋" w:hAnsi="仿宋" w:cs="Times New Roman"/>
                <w:sz w:val="20"/>
                <w:szCs w:val="20"/>
              </w:rPr>
              <w:t>4-</w:t>
            </w:r>
            <w:r w:rsidR="00DE214E" w:rsidRPr="00753D75">
              <w:rPr>
                <w:rFonts w:ascii="仿宋" w:eastAsia="仿宋" w:hAnsi="仿宋" w:cs="Times New Roman" w:hint="eastAsia"/>
                <w:sz w:val="20"/>
                <w:szCs w:val="20"/>
              </w:rPr>
              <w:t>7</w:t>
            </w:r>
          </w:p>
        </w:tc>
      </w:tr>
    </w:tbl>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2</w:t>
      </w:r>
      <w:r w:rsidRPr="00753D75">
        <w:rPr>
          <w:rFonts w:ascii="Times New Roman" w:hAnsi="Times New Roman" w:cs="Times New Roman"/>
        </w:rPr>
        <w:t>）</w:t>
      </w:r>
      <w:r w:rsidRPr="00753D75">
        <w:rPr>
          <w:rFonts w:ascii="Times New Roman" w:hAnsi="Times New Roman" w:cs="Times New Roman" w:hint="eastAsia"/>
        </w:rPr>
        <w:t>不良地质条件渠道风险事件及风险因子</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w:t>
      </w:r>
      <w:r w:rsidRPr="00753D75">
        <w:rPr>
          <w:rFonts w:hAnsi="黑体" w:cs="Times New Roman" w:hint="eastAsia"/>
          <w:szCs w:val="24"/>
        </w:rPr>
        <w:t>3.1</w:t>
      </w:r>
      <w:r w:rsidRPr="00753D75">
        <w:rPr>
          <w:rFonts w:hAnsi="黑体" w:cs="Times New Roman"/>
          <w:szCs w:val="24"/>
        </w:rPr>
        <w:t>-2</w:t>
      </w:r>
      <w:r w:rsidR="00C453B9">
        <w:rPr>
          <w:rFonts w:hAnsi="黑体" w:cs="Times New Roman" w:hint="eastAsia"/>
          <w:szCs w:val="24"/>
        </w:rPr>
        <w:t xml:space="preserve">  </w:t>
      </w:r>
      <w:r w:rsidRPr="00753D75">
        <w:rPr>
          <w:rFonts w:hAnsi="黑体" w:cs="Times New Roman"/>
          <w:szCs w:val="24"/>
        </w:rPr>
        <w:t>不良地质条件渠道风险事件及风险因子一览表</w:t>
      </w:r>
      <w:r w:rsidR="00753D75" w:rsidRPr="00753D75">
        <w:rPr>
          <w:rFonts w:hAnsi="黑体" w:hint="eastAsia"/>
          <w:szCs w:val="24"/>
        </w:rPr>
        <w:t>（含深挖方、膨胀土、高地下水位、湿陷性黄土渠段）</w:t>
      </w:r>
    </w:p>
    <w:tbl>
      <w:tblPr>
        <w:tblStyle w:val="aa"/>
        <w:tblW w:w="5000" w:type="pct"/>
        <w:jc w:val="center"/>
        <w:tblLook w:val="04A0" w:firstRow="1" w:lastRow="0" w:firstColumn="1" w:lastColumn="0" w:noHBand="0" w:noVBand="1"/>
      </w:tblPr>
      <w:tblGrid>
        <w:gridCol w:w="675"/>
        <w:gridCol w:w="2694"/>
        <w:gridCol w:w="1416"/>
        <w:gridCol w:w="3262"/>
        <w:gridCol w:w="3401"/>
        <w:gridCol w:w="2770"/>
      </w:tblGrid>
      <w:tr w:rsidR="001A0330" w:rsidRPr="00753D75" w:rsidTr="00C82206">
        <w:trPr>
          <w:cantSplit/>
          <w:trHeight w:val="20"/>
          <w:tblHeader/>
          <w:jc w:val="center"/>
        </w:trPr>
        <w:tc>
          <w:tcPr>
            <w:tcW w:w="237"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序号</w:t>
            </w:r>
          </w:p>
        </w:tc>
        <w:tc>
          <w:tcPr>
            <w:tcW w:w="947"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桩号</w:t>
            </w:r>
          </w:p>
        </w:tc>
        <w:tc>
          <w:tcPr>
            <w:tcW w:w="498"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风险</w:t>
            </w:r>
            <w:r w:rsidRPr="00753D75">
              <w:rPr>
                <w:rFonts w:ascii="仿宋" w:eastAsia="仿宋" w:hAnsi="仿宋" w:cs="Times New Roman"/>
                <w:sz w:val="20"/>
                <w:szCs w:val="20"/>
              </w:rPr>
              <w:t>量值</w:t>
            </w:r>
          </w:p>
        </w:tc>
        <w:tc>
          <w:tcPr>
            <w:tcW w:w="1147"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主要</w:t>
            </w:r>
            <w:r w:rsidRPr="00753D75">
              <w:rPr>
                <w:rFonts w:ascii="仿宋" w:eastAsia="仿宋" w:hAnsi="仿宋" w:cs="Times New Roman"/>
                <w:sz w:val="20"/>
                <w:szCs w:val="20"/>
              </w:rPr>
              <w:t>风险事件</w:t>
            </w:r>
          </w:p>
        </w:tc>
        <w:tc>
          <w:tcPr>
            <w:tcW w:w="1196"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主要风险因子（按重要性排序）</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风险</w:t>
            </w:r>
            <w:r w:rsidRPr="00753D75">
              <w:rPr>
                <w:rFonts w:ascii="仿宋" w:eastAsia="仿宋" w:hAnsi="仿宋" w:cs="Times New Roman" w:hint="eastAsia"/>
                <w:sz w:val="20"/>
                <w:szCs w:val="20"/>
              </w:rPr>
              <w:t>预防</w:t>
            </w:r>
            <w:r w:rsidRPr="00753D75">
              <w:rPr>
                <w:rFonts w:ascii="仿宋" w:eastAsia="仿宋" w:hAnsi="仿宋" w:cs="Times New Roman"/>
                <w:sz w:val="20"/>
                <w:szCs w:val="20"/>
              </w:rPr>
              <w:t>措施</w:t>
            </w:r>
            <w:r w:rsidRPr="00753D75">
              <w:rPr>
                <w:rFonts w:ascii="仿宋" w:eastAsia="仿宋" w:hAnsi="仿宋" w:cs="Times New Roman" w:hint="eastAsia"/>
                <w:sz w:val="20"/>
                <w:szCs w:val="20"/>
              </w:rPr>
              <w:t>编号</w:t>
            </w:r>
          </w:p>
        </w:tc>
      </w:tr>
      <w:tr w:rsidR="001A0330" w:rsidRPr="00753D75" w:rsidTr="00C82206">
        <w:trPr>
          <w:cantSplit/>
          <w:trHeight w:val="20"/>
          <w:tblHeader/>
          <w:jc w:val="center"/>
        </w:trPr>
        <w:tc>
          <w:tcPr>
            <w:tcW w:w="237" w:type="pct"/>
            <w:vMerge w:val="restar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1</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2</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3</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4</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7</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8</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9</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10</w:t>
            </w:r>
          </w:p>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11</w:t>
            </w:r>
          </w:p>
        </w:tc>
        <w:tc>
          <w:tcPr>
            <w:tcW w:w="947" w:type="pct"/>
            <w:vMerge w:val="restart"/>
            <w:vAlign w:val="center"/>
          </w:tcPr>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71+733</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72+363</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72+363</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73+162</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73+162</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73+853</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73+853</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74+552</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74+552</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77+809</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77+809</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78+859</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78+859</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81+163</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81+277</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82+065</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81+709</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86+060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86+190</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86+490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K7</w:t>
            </w:r>
            <w:r w:rsidRPr="00753D75">
              <w:rPr>
                <w:rFonts w:ascii="仿宋" w:eastAsia="仿宋" w:hAnsi="仿宋" w:cs="Times New Roman"/>
                <w:sz w:val="20"/>
                <w:szCs w:val="20"/>
              </w:rPr>
              <w:t>86+690</w:t>
            </w:r>
            <w:r w:rsidR="00730BD4" w:rsidRPr="00753D75">
              <w:rPr>
                <w:rFonts w:ascii="仿宋" w:eastAsia="仿宋" w:hAnsi="仿宋" w:cs="Times New Roman" w:hint="eastAsia"/>
                <w:sz w:val="20"/>
                <w:szCs w:val="20"/>
              </w:rPr>
              <w:t>～</w:t>
            </w:r>
            <w:r w:rsidRPr="00753D75">
              <w:rPr>
                <w:rFonts w:ascii="仿宋" w:eastAsia="仿宋" w:hAnsi="仿宋" w:cs="Times New Roman" w:hint="eastAsia"/>
                <w:sz w:val="20"/>
                <w:szCs w:val="20"/>
              </w:rPr>
              <w:t>K7</w:t>
            </w:r>
            <w:r w:rsidRPr="00753D75">
              <w:rPr>
                <w:rFonts w:ascii="仿宋" w:eastAsia="仿宋" w:hAnsi="仿宋" w:cs="Times New Roman"/>
                <w:sz w:val="20"/>
                <w:szCs w:val="20"/>
              </w:rPr>
              <w:t>92+845</w:t>
            </w:r>
          </w:p>
        </w:tc>
        <w:tc>
          <w:tcPr>
            <w:tcW w:w="498" w:type="pct"/>
            <w:vMerge w:val="restart"/>
            <w:vAlign w:val="center"/>
          </w:tcPr>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6.2</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10.8</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6.1</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4.8</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6.1</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6.1</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6.0</w:t>
            </w:r>
          </w:p>
          <w:p w:rsidR="001A0330" w:rsidRPr="00753D75" w:rsidRDefault="001A0330" w:rsidP="00C82206">
            <w:pPr>
              <w:widowControl/>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6.0</w:t>
            </w:r>
          </w:p>
        </w:tc>
        <w:tc>
          <w:tcPr>
            <w:tcW w:w="1147" w:type="pct"/>
            <w:vMerge w:val="restar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渠道边坡开裂、塌滑</w:t>
            </w:r>
          </w:p>
        </w:tc>
        <w:tc>
          <w:tcPr>
            <w:tcW w:w="1196"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边坡变形</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2-1</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地下水位变幅</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2-2</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排水</w:t>
            </w:r>
            <w:r w:rsidRPr="00753D75">
              <w:rPr>
                <w:rFonts w:ascii="仿宋" w:eastAsia="仿宋" w:hAnsi="仿宋" w:cs="Times New Roman" w:hint="eastAsia"/>
                <w:sz w:val="20"/>
                <w:szCs w:val="20"/>
              </w:rPr>
              <w:t>孔</w:t>
            </w:r>
            <w:r w:rsidRPr="00753D75">
              <w:rPr>
                <w:rFonts w:ascii="仿宋" w:eastAsia="仿宋" w:hAnsi="仿宋" w:cs="Times New Roman"/>
                <w:sz w:val="20"/>
                <w:szCs w:val="20"/>
              </w:rPr>
              <w:t>堵塞</w:t>
            </w:r>
          </w:p>
        </w:tc>
        <w:tc>
          <w:tcPr>
            <w:tcW w:w="974"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2-3</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restar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衬砌板局部隆起、开裂、位移</w:t>
            </w:r>
          </w:p>
        </w:tc>
        <w:tc>
          <w:tcPr>
            <w:tcW w:w="1196"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边坡变形</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2-1</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Del="00F038E2"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地下水位变幅</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2-2</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Del="00F038E2"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排水</w:t>
            </w:r>
            <w:r w:rsidRPr="00753D75">
              <w:rPr>
                <w:rFonts w:ascii="仿宋" w:eastAsia="仿宋" w:hAnsi="仿宋" w:cs="Times New Roman" w:hint="eastAsia"/>
                <w:sz w:val="20"/>
                <w:szCs w:val="20"/>
              </w:rPr>
              <w:t>孔</w:t>
            </w:r>
            <w:r w:rsidRPr="00753D75">
              <w:rPr>
                <w:rFonts w:ascii="仿宋" w:eastAsia="仿宋" w:hAnsi="仿宋" w:cs="Times New Roman"/>
                <w:sz w:val="20"/>
                <w:szCs w:val="20"/>
              </w:rPr>
              <w:t>堵塞</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2-3</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restar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边坡坡面渗水、坡面变形等</w:t>
            </w:r>
          </w:p>
        </w:tc>
        <w:tc>
          <w:tcPr>
            <w:tcW w:w="1196"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边坡变形</w:t>
            </w:r>
          </w:p>
        </w:tc>
        <w:tc>
          <w:tcPr>
            <w:tcW w:w="974" w:type="pct"/>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2-1</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Del="00F038E2"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Del="002E7376"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地下水位变幅</w:t>
            </w:r>
          </w:p>
        </w:tc>
        <w:tc>
          <w:tcPr>
            <w:tcW w:w="974"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2-2</w:t>
            </w:r>
          </w:p>
        </w:tc>
      </w:tr>
      <w:tr w:rsidR="001A0330" w:rsidRPr="00753D75" w:rsidTr="00C82206">
        <w:trPr>
          <w:cantSplit/>
          <w:trHeight w:val="20"/>
          <w:tblHeader/>
          <w:jc w:val="center"/>
        </w:trPr>
        <w:tc>
          <w:tcPr>
            <w:tcW w:w="23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498" w:type="pct"/>
            <w:vMerge/>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1147" w:type="pct"/>
            <w:vMerge/>
            <w:vAlign w:val="center"/>
          </w:tcPr>
          <w:p w:rsidR="001A0330" w:rsidRPr="00753D75" w:rsidDel="00F038E2" w:rsidRDefault="001A0330" w:rsidP="00C82206">
            <w:pPr>
              <w:spacing w:line="360" w:lineRule="auto"/>
              <w:jc w:val="center"/>
              <w:rPr>
                <w:rFonts w:ascii="仿宋" w:eastAsia="仿宋" w:hAnsi="仿宋" w:cs="Times New Roman"/>
                <w:sz w:val="20"/>
                <w:szCs w:val="20"/>
              </w:rPr>
            </w:pPr>
          </w:p>
        </w:tc>
        <w:tc>
          <w:tcPr>
            <w:tcW w:w="1196" w:type="pct"/>
            <w:vAlign w:val="center"/>
          </w:tcPr>
          <w:p w:rsidR="001A0330" w:rsidRPr="00753D75" w:rsidDel="002E7376"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排水</w:t>
            </w:r>
            <w:r w:rsidRPr="00753D75">
              <w:rPr>
                <w:rFonts w:ascii="仿宋" w:eastAsia="仿宋" w:hAnsi="仿宋" w:cs="Times New Roman" w:hint="eastAsia"/>
                <w:sz w:val="20"/>
                <w:szCs w:val="20"/>
              </w:rPr>
              <w:t>孔</w:t>
            </w:r>
            <w:r w:rsidRPr="00753D75">
              <w:rPr>
                <w:rFonts w:ascii="仿宋" w:eastAsia="仿宋" w:hAnsi="仿宋" w:cs="Times New Roman"/>
                <w:sz w:val="20"/>
                <w:szCs w:val="20"/>
              </w:rPr>
              <w:t>堵塞</w:t>
            </w:r>
          </w:p>
        </w:tc>
        <w:tc>
          <w:tcPr>
            <w:tcW w:w="974" w:type="pct"/>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2-3</w:t>
            </w:r>
          </w:p>
        </w:tc>
      </w:tr>
      <w:tr w:rsidR="001A0330" w:rsidRPr="00753D75" w:rsidTr="00C82206">
        <w:trPr>
          <w:cantSplit/>
          <w:trHeight w:val="20"/>
          <w:tblHeader/>
          <w:jc w:val="center"/>
        </w:trPr>
        <w:tc>
          <w:tcPr>
            <w:tcW w:w="237" w:type="pct"/>
            <w:vMerge/>
            <w:tcBorders>
              <w:bottom w:val="single" w:sz="4" w:space="0" w:color="000000" w:themeColor="text1"/>
            </w:tcBorders>
            <w:vAlign w:val="center"/>
          </w:tcPr>
          <w:p w:rsidR="001A0330" w:rsidRPr="00753D75" w:rsidRDefault="001A0330" w:rsidP="00C82206">
            <w:pPr>
              <w:spacing w:line="360" w:lineRule="auto"/>
              <w:jc w:val="center"/>
              <w:rPr>
                <w:rFonts w:ascii="仿宋" w:eastAsia="仿宋" w:hAnsi="仿宋" w:cs="Times New Roman"/>
                <w:sz w:val="20"/>
                <w:szCs w:val="20"/>
              </w:rPr>
            </w:pPr>
          </w:p>
        </w:tc>
        <w:tc>
          <w:tcPr>
            <w:tcW w:w="947" w:type="pct"/>
            <w:vMerge/>
            <w:tcBorders>
              <w:bottom w:val="single" w:sz="4" w:space="0" w:color="000000" w:themeColor="text1"/>
            </w:tcBorders>
            <w:vAlign w:val="center"/>
          </w:tcPr>
          <w:p w:rsidR="001A0330" w:rsidRPr="00753D75" w:rsidRDefault="001A0330" w:rsidP="00C82206">
            <w:pPr>
              <w:widowControl/>
              <w:spacing w:line="360" w:lineRule="auto"/>
              <w:jc w:val="center"/>
              <w:rPr>
                <w:rFonts w:ascii="仿宋" w:eastAsia="仿宋" w:hAnsi="仿宋" w:cs="Times New Roman"/>
                <w:sz w:val="20"/>
                <w:szCs w:val="20"/>
              </w:rPr>
            </w:pPr>
          </w:p>
        </w:tc>
        <w:tc>
          <w:tcPr>
            <w:tcW w:w="498" w:type="pct"/>
            <w:vMerge/>
            <w:tcBorders>
              <w:bottom w:val="single" w:sz="4" w:space="0" w:color="000000" w:themeColor="text1"/>
            </w:tcBorders>
            <w:vAlign w:val="center"/>
          </w:tcPr>
          <w:p w:rsidR="001A0330" w:rsidRPr="00753D75" w:rsidRDefault="001A0330" w:rsidP="00C82206">
            <w:pPr>
              <w:widowControl/>
              <w:spacing w:line="360" w:lineRule="auto"/>
              <w:jc w:val="center"/>
              <w:rPr>
                <w:rFonts w:ascii="仿宋" w:eastAsia="仿宋" w:hAnsi="仿宋" w:cs="Times New Roman"/>
                <w:sz w:val="20"/>
                <w:szCs w:val="20"/>
              </w:rPr>
            </w:pPr>
          </w:p>
        </w:tc>
        <w:tc>
          <w:tcPr>
            <w:tcW w:w="1147" w:type="pct"/>
            <w:tcBorders>
              <w:bottom w:val="single" w:sz="4" w:space="0" w:color="000000" w:themeColor="text1"/>
            </w:tcBorders>
            <w:vAlign w:val="center"/>
          </w:tcPr>
          <w:p w:rsidR="001A0330" w:rsidRPr="00753D75"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边坡冲刷破坏</w:t>
            </w:r>
          </w:p>
        </w:tc>
        <w:tc>
          <w:tcPr>
            <w:tcW w:w="1196" w:type="pct"/>
            <w:tcBorders>
              <w:bottom w:val="single" w:sz="4" w:space="0" w:color="000000" w:themeColor="text1"/>
            </w:tcBorders>
            <w:vAlign w:val="center"/>
          </w:tcPr>
          <w:p w:rsidR="001A0330" w:rsidRPr="00753D75" w:rsidRDefault="001A0330" w:rsidP="00C82206">
            <w:pPr>
              <w:spacing w:line="360" w:lineRule="auto"/>
              <w:ind w:leftChars="-50" w:left="-105"/>
              <w:jc w:val="center"/>
              <w:rPr>
                <w:rFonts w:ascii="仿宋" w:eastAsia="仿宋" w:hAnsi="仿宋" w:cs="Times New Roman"/>
                <w:sz w:val="20"/>
                <w:szCs w:val="20"/>
              </w:rPr>
            </w:pPr>
            <w:r w:rsidRPr="00753D75">
              <w:rPr>
                <w:rFonts w:ascii="仿宋" w:eastAsia="仿宋" w:hAnsi="仿宋" w:cs="Times New Roman"/>
                <w:sz w:val="20"/>
                <w:szCs w:val="20"/>
              </w:rPr>
              <w:t>外水入渠</w:t>
            </w:r>
          </w:p>
        </w:tc>
        <w:tc>
          <w:tcPr>
            <w:tcW w:w="974" w:type="pct"/>
            <w:tcBorders>
              <w:bottom w:val="single" w:sz="4" w:space="0" w:color="000000" w:themeColor="text1"/>
            </w:tcBorders>
            <w:vAlign w:val="center"/>
          </w:tcPr>
          <w:p w:rsidR="001A0330" w:rsidRPr="00753D75" w:rsidDel="00F038E2" w:rsidRDefault="001A0330" w:rsidP="00C82206">
            <w:pPr>
              <w:spacing w:line="360" w:lineRule="auto"/>
              <w:jc w:val="center"/>
              <w:rPr>
                <w:rFonts w:ascii="仿宋" w:eastAsia="仿宋" w:hAnsi="仿宋" w:cs="Times New Roman"/>
                <w:sz w:val="20"/>
                <w:szCs w:val="20"/>
              </w:rPr>
            </w:pPr>
            <w:r w:rsidRPr="00753D75">
              <w:rPr>
                <w:rFonts w:ascii="仿宋" w:eastAsia="仿宋" w:hAnsi="仿宋" w:cs="Times New Roman"/>
                <w:sz w:val="20"/>
                <w:szCs w:val="20"/>
              </w:rPr>
              <w:t>2-4</w:t>
            </w:r>
          </w:p>
        </w:tc>
      </w:tr>
    </w:tbl>
    <w:p w:rsidR="001A0330" w:rsidRPr="00753D75" w:rsidRDefault="001A0330" w:rsidP="001A0330">
      <w:pPr>
        <w:pStyle w:val="10"/>
        <w:ind w:firstLine="240"/>
        <w:outlineLvl w:val="9"/>
        <w:rPr>
          <w:rFonts w:ascii="Times New Roman" w:hAnsi="Times New Roman" w:cs="Times New Roman"/>
        </w:rPr>
        <w:sectPr w:rsidR="001A0330" w:rsidRPr="00753D75" w:rsidSect="007F0452">
          <w:footerReference w:type="default" r:id="rId13"/>
          <w:pgSz w:w="16838" w:h="11906" w:orient="landscape"/>
          <w:pgMar w:top="1418" w:right="1418" w:bottom="1418" w:left="1418" w:header="851" w:footer="992" w:gutter="0"/>
          <w:pgNumType w:start="1"/>
          <w:cols w:space="425"/>
          <w:docGrid w:type="lines" w:linePitch="312"/>
        </w:sectPr>
      </w:pPr>
    </w:p>
    <w:p w:rsidR="001A0330" w:rsidRPr="00753D75" w:rsidRDefault="001A0330" w:rsidP="001A0330">
      <w:pPr>
        <w:pStyle w:val="30"/>
      </w:pPr>
      <w:r w:rsidRPr="00753D75">
        <w:t>3.1.2</w:t>
      </w:r>
      <w:r w:rsidRPr="00753D75">
        <w:rPr>
          <w:rFonts w:hint="eastAsia"/>
        </w:rPr>
        <w:t>输水渠道</w:t>
      </w:r>
      <w:r w:rsidR="00753D75" w:rsidRPr="00753D75">
        <w:rPr>
          <w:rFonts w:hint="eastAsia"/>
        </w:rPr>
        <w:t>风险</w:t>
      </w:r>
      <w:r w:rsidRPr="00753D75">
        <w:rPr>
          <w:rFonts w:hint="eastAsia"/>
        </w:rPr>
        <w:t>预防措施</w:t>
      </w:r>
    </w:p>
    <w:p w:rsidR="001A0330" w:rsidRPr="00753D75" w:rsidRDefault="001A0330" w:rsidP="001A0330">
      <w:pPr>
        <w:pStyle w:val="10"/>
        <w:ind w:firstLineChars="0" w:firstLine="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2</w:t>
      </w:r>
      <w:r w:rsidRPr="00753D75">
        <w:rPr>
          <w:rFonts w:ascii="Times New Roman" w:hAnsi="Times New Roman" w:cs="Times New Roman"/>
        </w:rPr>
        <w:t>）</w:t>
      </w:r>
      <w:r w:rsidRPr="00753D75">
        <w:rPr>
          <w:rFonts w:ascii="Times New Roman" w:hAnsi="Times New Roman" w:cs="Times New Roman" w:hint="eastAsia"/>
        </w:rPr>
        <w:t>高</w:t>
      </w:r>
      <w:r w:rsidRPr="00753D75">
        <w:rPr>
          <w:rFonts w:ascii="Times New Roman" w:hAnsi="Times New Roman" w:cs="Times New Roman"/>
        </w:rPr>
        <w:t>填方渠道</w:t>
      </w:r>
      <w:r w:rsidR="009A7CE3" w:rsidRPr="00753D75">
        <w:rPr>
          <w:rFonts w:ascii="Times New Roman" w:hAnsi="Times New Roman" w:cs="Times New Roman"/>
        </w:rPr>
        <w:t>风险预防措施</w:t>
      </w:r>
    </w:p>
    <w:p w:rsidR="00690E16"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w:t>
      </w:r>
      <w:r w:rsidRPr="00753D75">
        <w:rPr>
          <w:rFonts w:hAnsi="黑体" w:cs="Times New Roman" w:hint="eastAsia"/>
          <w:szCs w:val="24"/>
        </w:rPr>
        <w:t>3.1-</w:t>
      </w:r>
      <w:r w:rsidR="00730BD4" w:rsidRPr="00753D75">
        <w:rPr>
          <w:rFonts w:hAnsi="黑体" w:cs="Times New Roman" w:hint="eastAsia"/>
          <w:szCs w:val="24"/>
        </w:rPr>
        <w:t xml:space="preserve">3  </w:t>
      </w:r>
      <w:r w:rsidRPr="00753D75">
        <w:rPr>
          <w:rFonts w:hAnsi="黑体" w:cs="Times New Roman" w:hint="eastAsia"/>
          <w:szCs w:val="24"/>
        </w:rPr>
        <w:t>高填方渠道</w:t>
      </w:r>
      <w:r w:rsidR="009A7CE3" w:rsidRPr="00753D75">
        <w:rPr>
          <w:rFonts w:hAnsi="黑体" w:cs="Times New Roman"/>
          <w:szCs w:val="24"/>
        </w:rPr>
        <w:t>风险预防措施</w:t>
      </w:r>
      <w:r w:rsidRPr="00753D75">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05"/>
        <w:gridCol w:w="808"/>
        <w:gridCol w:w="3973"/>
        <w:gridCol w:w="7732"/>
      </w:tblGrid>
      <w:tr w:rsidR="00690E16" w:rsidRPr="00753D75" w:rsidTr="000A180F">
        <w:trPr>
          <w:cantSplit/>
          <w:trHeight w:val="20"/>
          <w:tblHeader/>
          <w:jc w:val="center"/>
        </w:trPr>
        <w:tc>
          <w:tcPr>
            <w:tcW w:w="600"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风险因子归类</w:t>
            </w: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2719"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690E16" w:rsidRPr="00753D75" w:rsidTr="000A180F">
        <w:trPr>
          <w:cantSplit/>
          <w:trHeight w:val="20"/>
          <w:tblHeader/>
          <w:jc w:val="center"/>
        </w:trPr>
        <w:tc>
          <w:tcPr>
            <w:tcW w:w="600" w:type="pct"/>
            <w:vMerge w:val="restar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自然因素</w:t>
            </w: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1-1</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暴雨洪水</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1）密切关注汛期天气预报；</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2）加强雨季和汛期的风险排查，重点对挖方渠道检查</w:t>
            </w:r>
            <w:r w:rsidRPr="00753D75">
              <w:rPr>
                <w:rFonts w:ascii="仿宋" w:eastAsia="仿宋" w:hAnsi="仿宋" w:cs="Times New Roman" w:hint="eastAsia"/>
                <w:kern w:val="0"/>
                <w:sz w:val="20"/>
                <w:szCs w:val="20"/>
              </w:rPr>
              <w:t>防洪堤及堤外积水情况，对填方渠道检查外坡雨淋沟情况；</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根据暴雨预警信息，及时进行抢险人员、物料的布防。</w:t>
            </w:r>
          </w:p>
        </w:tc>
      </w:tr>
      <w:tr w:rsidR="00690E16" w:rsidRPr="00753D75" w:rsidTr="000A180F">
        <w:trPr>
          <w:cantSplit/>
          <w:trHeight w:val="20"/>
          <w:tblHeader/>
          <w:jc w:val="center"/>
        </w:trPr>
        <w:tc>
          <w:tcPr>
            <w:tcW w:w="600" w:type="pct"/>
            <w:vMerge/>
            <w:vAlign w:val="center"/>
            <w:hideMark/>
          </w:tcPr>
          <w:p w:rsidR="00690E16" w:rsidRPr="00753D75" w:rsidRDefault="00690E16" w:rsidP="00753D75">
            <w:pPr>
              <w:spacing w:after="60" w:line="220" w:lineRule="exact"/>
              <w:jc w:val="center"/>
              <w:rPr>
                <w:rFonts w:ascii="仿宋" w:eastAsia="仿宋" w:hAnsi="仿宋" w:cs="Times New Roman"/>
                <w:b/>
                <w:bCs/>
                <w:kern w:val="0"/>
                <w:sz w:val="20"/>
                <w:szCs w:val="20"/>
              </w:rPr>
            </w:pP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1-2</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极端气象</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密切关注天气情况及总干渠冰情，必要时需配合冰期输水调度方案（见冰期调度风险预防措施一览表）。</w:t>
            </w:r>
          </w:p>
        </w:tc>
      </w:tr>
      <w:tr w:rsidR="00690E16" w:rsidRPr="00753D75" w:rsidTr="000A180F">
        <w:trPr>
          <w:cantSplit/>
          <w:trHeight w:val="20"/>
          <w:tblHeader/>
          <w:jc w:val="center"/>
        </w:trPr>
        <w:tc>
          <w:tcPr>
            <w:tcW w:w="600" w:type="pct"/>
            <w:vMerge w:val="restar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工程因素</w:t>
            </w: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1-3</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渠道沉降变形</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（1）分析监测数据，判断渠道沉降变形是否收敛；</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（2）必要时采取工程措施，若为土质地基可植入树根桩加固，若为砂砾石或砾质土地基则采用灌浆方式。</w:t>
            </w:r>
          </w:p>
        </w:tc>
      </w:tr>
      <w:tr w:rsidR="00690E16" w:rsidRPr="00753D75" w:rsidTr="000A180F">
        <w:trPr>
          <w:cantSplit/>
          <w:trHeight w:val="20"/>
          <w:tblHeader/>
          <w:jc w:val="center"/>
        </w:trPr>
        <w:tc>
          <w:tcPr>
            <w:tcW w:w="600" w:type="pct"/>
            <w:vMerge/>
            <w:vAlign w:val="center"/>
            <w:hideMark/>
          </w:tcPr>
          <w:p w:rsidR="00690E16" w:rsidRPr="00753D75" w:rsidRDefault="00690E16" w:rsidP="00753D75">
            <w:pPr>
              <w:spacing w:after="60" w:line="220" w:lineRule="exact"/>
              <w:jc w:val="center"/>
              <w:rPr>
                <w:rFonts w:ascii="仿宋" w:eastAsia="仿宋" w:hAnsi="仿宋" w:cs="Times New Roman"/>
                <w:b/>
                <w:bCs/>
                <w:kern w:val="0"/>
                <w:sz w:val="20"/>
                <w:szCs w:val="20"/>
              </w:rPr>
            </w:pP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1-4</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土工膜、结构缝渗漏</w:t>
            </w:r>
          </w:p>
        </w:tc>
        <w:tc>
          <w:tcPr>
            <w:tcW w:w="2719" w:type="pct"/>
            <w:vMerge w:val="restar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（1）对填方渠道，在渗漏出口设置压浸平台，防止水土流失；</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（2）必要时采用小型围堰进行水下浇筑模袋混凝土和不分散混凝土局部修复或待总干渠停水检修期间统筹考虑，按照原设计结构及标准恢复或加固。</w:t>
            </w:r>
          </w:p>
        </w:tc>
      </w:tr>
      <w:tr w:rsidR="00690E16" w:rsidRPr="00753D75" w:rsidTr="000A180F">
        <w:trPr>
          <w:cantSplit/>
          <w:trHeight w:val="20"/>
          <w:tblHeader/>
          <w:jc w:val="center"/>
        </w:trPr>
        <w:tc>
          <w:tcPr>
            <w:tcW w:w="600" w:type="pct"/>
            <w:vMerge/>
            <w:vAlign w:val="center"/>
            <w:hideMark/>
          </w:tcPr>
          <w:p w:rsidR="00690E16" w:rsidRPr="00753D75" w:rsidRDefault="00690E16" w:rsidP="00753D75">
            <w:pPr>
              <w:spacing w:after="60" w:line="220" w:lineRule="exact"/>
              <w:jc w:val="center"/>
              <w:rPr>
                <w:rFonts w:ascii="仿宋" w:eastAsia="仿宋" w:hAnsi="仿宋" w:cs="Times New Roman"/>
                <w:b/>
                <w:bCs/>
                <w:kern w:val="0"/>
                <w:sz w:val="20"/>
                <w:szCs w:val="20"/>
              </w:rPr>
            </w:pP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1-5</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衬砌板隆起或裂缝</w:t>
            </w:r>
          </w:p>
        </w:tc>
        <w:tc>
          <w:tcPr>
            <w:tcW w:w="2719" w:type="pct"/>
            <w:vMerge/>
            <w:vAlign w:val="center"/>
            <w:hideMark/>
          </w:tcPr>
          <w:p w:rsidR="00690E16" w:rsidRPr="00753D75" w:rsidRDefault="00690E16" w:rsidP="00753D75">
            <w:pPr>
              <w:spacing w:after="60" w:line="220" w:lineRule="exact"/>
              <w:rPr>
                <w:rFonts w:ascii="仿宋" w:eastAsia="仿宋" w:hAnsi="仿宋" w:cs="Times New Roman"/>
                <w:b/>
                <w:bCs/>
                <w:kern w:val="0"/>
                <w:sz w:val="20"/>
                <w:szCs w:val="20"/>
              </w:rPr>
            </w:pPr>
          </w:p>
        </w:tc>
      </w:tr>
      <w:tr w:rsidR="00690E16" w:rsidRPr="00753D75" w:rsidTr="000A180F">
        <w:trPr>
          <w:cantSplit/>
          <w:trHeight w:val="20"/>
          <w:tblHeader/>
          <w:jc w:val="center"/>
        </w:trPr>
        <w:tc>
          <w:tcPr>
            <w:tcW w:w="600" w:type="pct"/>
            <w:vMerge w:val="restar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管理因素</w:t>
            </w: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1-6</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调度运行</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密切关注渠道水位，防止水位骤降及渠水漫溢。</w:t>
            </w:r>
          </w:p>
        </w:tc>
      </w:tr>
      <w:tr w:rsidR="00690E16" w:rsidRPr="00753D75" w:rsidTr="000A180F">
        <w:trPr>
          <w:cantSplit/>
          <w:trHeight w:val="20"/>
          <w:tblHeader/>
          <w:jc w:val="center"/>
        </w:trPr>
        <w:tc>
          <w:tcPr>
            <w:tcW w:w="600" w:type="pct"/>
            <w:vMerge/>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1-7</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抢险道路、设施</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（1）对交通不便利的渠段增加沿渠抢险道路；</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（2）沿渠增设级配砂砾料备料区；</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（3）总干渠门禁系统自动化；</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（4）汛前对抢险道路进行风险排查，检查抢险设备调用、抢险物资的备料情况；</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（5）编制防汛应急预案。</w:t>
            </w:r>
          </w:p>
        </w:tc>
      </w:tr>
      <w:tr w:rsidR="00690E16" w:rsidRPr="00753D75" w:rsidTr="000A180F">
        <w:trPr>
          <w:cantSplit/>
          <w:trHeight w:val="20"/>
          <w:tblHeader/>
          <w:jc w:val="center"/>
        </w:trPr>
        <w:tc>
          <w:tcPr>
            <w:tcW w:w="600" w:type="pct"/>
            <w:vMerge w:val="restar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人为因素</w:t>
            </w: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1-8</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保护范围内违规打井、取土、挖塘等</w:t>
            </w:r>
          </w:p>
        </w:tc>
        <w:tc>
          <w:tcPr>
            <w:tcW w:w="2719" w:type="pct"/>
            <w:shd w:val="clear" w:color="auto" w:fill="auto"/>
            <w:vAlign w:val="center"/>
            <w:hideMark/>
          </w:tcPr>
          <w:p w:rsidR="00690E16" w:rsidRPr="00753D75" w:rsidRDefault="00690E16" w:rsidP="00753D75">
            <w:pPr>
              <w:spacing w:after="60" w:line="220" w:lineRule="exact"/>
              <w:outlineLvl w:val="7"/>
              <w:rPr>
                <w:rFonts w:ascii="仿宋" w:eastAsia="仿宋" w:hAnsi="仿宋" w:cs="Times New Roman"/>
                <w:kern w:val="0"/>
                <w:sz w:val="20"/>
                <w:szCs w:val="20"/>
              </w:rPr>
            </w:pPr>
            <w:r w:rsidRPr="00753D75">
              <w:rPr>
                <w:rFonts w:ascii="仿宋" w:eastAsia="仿宋" w:hAnsi="仿宋" w:cs="Times New Roman" w:hint="eastAsia"/>
                <w:kern w:val="0"/>
                <w:sz w:val="20"/>
                <w:szCs w:val="20"/>
              </w:rPr>
              <w:t>（1）发现有相关违规行为，应及时上报；</w:t>
            </w:r>
          </w:p>
          <w:p w:rsidR="00690E16" w:rsidRPr="00753D75" w:rsidRDefault="00690E16" w:rsidP="00753D75">
            <w:pPr>
              <w:spacing w:after="60" w:line="220" w:lineRule="exact"/>
              <w:outlineLvl w:val="7"/>
              <w:rPr>
                <w:rFonts w:ascii="仿宋" w:eastAsia="仿宋" w:hAnsi="仿宋" w:cs="Times New Roman"/>
                <w:kern w:val="0"/>
                <w:sz w:val="20"/>
                <w:szCs w:val="20"/>
              </w:rPr>
            </w:pPr>
            <w:r w:rsidRPr="00753D75">
              <w:rPr>
                <w:rFonts w:ascii="仿宋" w:eastAsia="仿宋" w:hAnsi="仿宋" w:cs="Times New Roman" w:hint="eastAsia"/>
                <w:kern w:val="0"/>
                <w:sz w:val="20"/>
                <w:szCs w:val="20"/>
              </w:rPr>
              <w:t>（2）与地方政府联系，拆除违规设施，制止违规施工；</w:t>
            </w:r>
          </w:p>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（3）对已存在的取土坑进行填平处理或在总干渠坡脚加强防护措施。</w:t>
            </w:r>
          </w:p>
        </w:tc>
      </w:tr>
      <w:tr w:rsidR="00690E16" w:rsidRPr="00753D75" w:rsidTr="000A180F">
        <w:trPr>
          <w:cantSplit/>
          <w:trHeight w:val="20"/>
          <w:tblHeader/>
          <w:jc w:val="center"/>
        </w:trPr>
        <w:tc>
          <w:tcPr>
            <w:tcW w:w="600" w:type="pct"/>
            <w:vMerge/>
            <w:vAlign w:val="center"/>
            <w:hideMark/>
          </w:tcPr>
          <w:p w:rsidR="00690E16" w:rsidRPr="00753D75" w:rsidRDefault="00690E16" w:rsidP="00753D75">
            <w:pPr>
              <w:spacing w:after="60" w:line="220" w:lineRule="exact"/>
              <w:jc w:val="center"/>
              <w:rPr>
                <w:rFonts w:ascii="仿宋" w:eastAsia="仿宋" w:hAnsi="仿宋" w:cs="Times New Roman"/>
                <w:b/>
                <w:bCs/>
                <w:kern w:val="0"/>
                <w:sz w:val="20"/>
                <w:szCs w:val="20"/>
              </w:rPr>
            </w:pPr>
          </w:p>
        </w:tc>
        <w:tc>
          <w:tcPr>
            <w:tcW w:w="284"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1-9</w:t>
            </w:r>
          </w:p>
        </w:tc>
        <w:tc>
          <w:tcPr>
            <w:tcW w:w="1397" w:type="pct"/>
            <w:shd w:val="clear" w:color="auto" w:fill="auto"/>
            <w:vAlign w:val="center"/>
            <w:hideMark/>
          </w:tcPr>
          <w:p w:rsidR="00690E16" w:rsidRPr="00753D75" w:rsidRDefault="00690E16" w:rsidP="00753D75">
            <w:pPr>
              <w:spacing w:after="60"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渠道内有阻水障碍物</w:t>
            </w:r>
          </w:p>
        </w:tc>
        <w:tc>
          <w:tcPr>
            <w:tcW w:w="2719" w:type="pct"/>
            <w:shd w:val="clear" w:color="auto" w:fill="auto"/>
            <w:vAlign w:val="center"/>
            <w:hideMark/>
          </w:tcPr>
          <w:p w:rsidR="00690E16" w:rsidRPr="00753D75" w:rsidRDefault="00690E16" w:rsidP="00753D75">
            <w:pPr>
              <w:spacing w:after="60"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在确保衬砌板稳定的情况下，对渠道内抢险物资、设施进行清理。</w:t>
            </w:r>
          </w:p>
        </w:tc>
      </w:tr>
    </w:tbl>
    <w:p w:rsidR="001A0330" w:rsidRPr="00753D75" w:rsidRDefault="001A0330" w:rsidP="001A0330">
      <w:pPr>
        <w:pStyle w:val="10"/>
        <w:ind w:firstLineChars="0" w:firstLine="0"/>
        <w:outlineLvl w:val="9"/>
        <w:rPr>
          <w:rFonts w:ascii="Times New Roman" w:hAnsi="Times New Roman" w:cs="Times New Roman"/>
          <w:sz w:val="28"/>
          <w:szCs w:val="28"/>
        </w:rPr>
      </w:pPr>
      <w:r w:rsidRPr="00753D75">
        <w:rPr>
          <w:rFonts w:ascii="Times New Roman" w:hAnsi="Times New Roman" w:cs="Times New Roman" w:hint="eastAsia"/>
          <w:sz w:val="28"/>
          <w:szCs w:val="28"/>
        </w:rPr>
        <w:t>（</w:t>
      </w:r>
      <w:r w:rsidRPr="00753D75">
        <w:rPr>
          <w:rFonts w:ascii="Times New Roman" w:hAnsi="Times New Roman" w:cs="Times New Roman" w:hint="eastAsia"/>
          <w:sz w:val="28"/>
          <w:szCs w:val="28"/>
        </w:rPr>
        <w:t>3</w:t>
      </w:r>
      <w:r w:rsidRPr="00753D75">
        <w:rPr>
          <w:rFonts w:ascii="Times New Roman" w:hAnsi="Times New Roman" w:cs="Times New Roman"/>
          <w:sz w:val="28"/>
          <w:szCs w:val="28"/>
        </w:rPr>
        <w:t>）</w:t>
      </w:r>
      <w:r w:rsidRPr="00753D75">
        <w:rPr>
          <w:rFonts w:ascii="Times New Roman" w:hAnsi="Times New Roman" w:cs="Times New Roman"/>
          <w:b/>
        </w:rPr>
        <w:t>不良地质条件渠道</w:t>
      </w:r>
      <w:r w:rsidR="009A7CE3" w:rsidRPr="00753D75">
        <w:rPr>
          <w:rFonts w:ascii="Times New Roman" w:hAnsi="Times New Roman" w:cs="Times New Roman"/>
          <w:b/>
        </w:rPr>
        <w:t>风险预防措施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w:t>
      </w:r>
      <w:r w:rsidRPr="00753D75">
        <w:rPr>
          <w:rFonts w:hAnsi="黑体" w:cs="Times New Roman" w:hint="eastAsia"/>
          <w:szCs w:val="24"/>
        </w:rPr>
        <w:t>3.1-</w:t>
      </w:r>
      <w:r w:rsidR="00730BD4" w:rsidRPr="00753D75">
        <w:rPr>
          <w:rFonts w:hAnsi="黑体" w:cs="Times New Roman" w:hint="eastAsia"/>
          <w:szCs w:val="24"/>
        </w:rPr>
        <w:t xml:space="preserve">4  </w:t>
      </w:r>
      <w:r w:rsidRPr="00753D75">
        <w:rPr>
          <w:rFonts w:hAnsi="黑体" w:cs="Times New Roman"/>
          <w:szCs w:val="24"/>
        </w:rPr>
        <w:t>不良地质条件渠道</w:t>
      </w:r>
      <w:r w:rsidR="009A7CE3" w:rsidRPr="00753D75">
        <w:rPr>
          <w:rFonts w:hAnsi="黑体" w:cs="Times New Roman"/>
          <w:szCs w:val="24"/>
        </w:rPr>
        <w:t>风险预防措施</w:t>
      </w:r>
      <w:r w:rsidRPr="00753D75">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850"/>
        <w:gridCol w:w="1698"/>
        <w:gridCol w:w="10001"/>
      </w:tblGrid>
      <w:tr w:rsidR="001A0330" w:rsidRPr="00753D75" w:rsidTr="0094786D">
        <w:trPr>
          <w:trHeight w:val="270"/>
          <w:tblHeader/>
          <w:jc w:val="center"/>
        </w:trPr>
        <w:tc>
          <w:tcPr>
            <w:tcW w:w="587"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风险因子归类</w:t>
            </w:r>
          </w:p>
        </w:tc>
        <w:tc>
          <w:tcPr>
            <w:tcW w:w="299" w:type="pct"/>
            <w:shd w:val="clear" w:color="auto" w:fill="auto"/>
            <w:vAlign w:val="center"/>
          </w:tcPr>
          <w:p w:rsidR="001A0330" w:rsidRPr="00753D75" w:rsidRDefault="001A0330" w:rsidP="0094786D">
            <w:pPr>
              <w:widowControl/>
              <w:spacing w:line="38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597" w:type="pct"/>
            <w:shd w:val="clear" w:color="auto" w:fill="auto"/>
            <w:vAlign w:val="center"/>
          </w:tcPr>
          <w:p w:rsidR="001A0330" w:rsidRPr="00753D75" w:rsidRDefault="001A0330" w:rsidP="0094786D">
            <w:pPr>
              <w:widowControl/>
              <w:spacing w:line="38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3517"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1A0330" w:rsidRPr="00753D75" w:rsidTr="0094786D">
        <w:trPr>
          <w:trHeight w:val="270"/>
          <w:tblHeader/>
          <w:jc w:val="center"/>
        </w:trPr>
        <w:tc>
          <w:tcPr>
            <w:tcW w:w="587" w:type="pct"/>
            <w:vMerge w:val="restar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工程因素</w:t>
            </w:r>
          </w:p>
        </w:tc>
        <w:tc>
          <w:tcPr>
            <w:tcW w:w="299"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2-1</w:t>
            </w:r>
          </w:p>
        </w:tc>
        <w:tc>
          <w:tcPr>
            <w:tcW w:w="597" w:type="pct"/>
            <w:shd w:val="clear" w:color="auto" w:fill="auto"/>
            <w:vAlign w:val="center"/>
          </w:tcPr>
          <w:p w:rsidR="001A0330" w:rsidRPr="00753D75" w:rsidRDefault="001A0330" w:rsidP="0094786D">
            <w:pPr>
              <w:widowControl/>
              <w:spacing w:line="4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地下水位超过设计水位变幅</w:t>
            </w:r>
          </w:p>
        </w:tc>
        <w:tc>
          <w:tcPr>
            <w:tcW w:w="3517" w:type="pct"/>
            <w:shd w:val="clear" w:color="auto" w:fill="auto"/>
            <w:vAlign w:val="center"/>
          </w:tcPr>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（1）加强地下水位监测，分析地下水位变化规律</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（2）对边坡出现的渗水点，分析产生原因和对边坡变形的影响</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（3）对局部个别衬砌板隆起现象，分析附近地下水位监测和渗压计监测资料是否超标</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（4）对于地下水位超标的渠段，及时采取有效的降、排水措施，补打排水孔、排水井，疏通排水管路。必要时增加抽排措施。</w:t>
            </w:r>
          </w:p>
        </w:tc>
      </w:tr>
      <w:tr w:rsidR="001A0330" w:rsidRPr="00753D75" w:rsidTr="0094786D">
        <w:trPr>
          <w:trHeight w:val="270"/>
          <w:tblHeader/>
          <w:jc w:val="center"/>
        </w:trPr>
        <w:tc>
          <w:tcPr>
            <w:tcW w:w="587" w:type="pct"/>
            <w:vMerge/>
            <w:shd w:val="clear" w:color="auto" w:fill="auto"/>
            <w:vAlign w:val="center"/>
          </w:tcPr>
          <w:p w:rsidR="001A0330" w:rsidRPr="00753D75" w:rsidRDefault="001A0330" w:rsidP="0094786D">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2-2</w:t>
            </w:r>
          </w:p>
        </w:tc>
        <w:tc>
          <w:tcPr>
            <w:tcW w:w="597" w:type="pct"/>
            <w:shd w:val="clear" w:color="auto" w:fill="auto"/>
            <w:vAlign w:val="center"/>
          </w:tcPr>
          <w:p w:rsidR="001A0330" w:rsidRPr="00753D75" w:rsidRDefault="001A0330" w:rsidP="0094786D">
            <w:pPr>
              <w:widowControl/>
              <w:spacing w:line="4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边坡变形</w:t>
            </w:r>
          </w:p>
        </w:tc>
        <w:tc>
          <w:tcPr>
            <w:tcW w:w="3517" w:type="pct"/>
            <w:shd w:val="clear" w:color="auto" w:fill="auto"/>
            <w:vAlign w:val="center"/>
          </w:tcPr>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（1）加强边坡变形监测，对出现裂缝的边坡，结合监测断面资料，分析变形属于浅部变形还是深部变形，根据边坡情况，制定相应工程措施</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（2）对个别部位衬砌板隆起、开裂情况，分析原因，制定相应工程措施</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（3）边坡裂缝，采取封堵措施，避免地表水渗入加速边坡变形破坏</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（4）边坡出现较大变形、采取补打抗滑桩、减载和加强排水措施</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（5）衬砌板隆起、开裂和位移采取压重、打排水孔减压处理。</w:t>
            </w:r>
          </w:p>
        </w:tc>
      </w:tr>
      <w:tr w:rsidR="001A0330" w:rsidRPr="00753D75" w:rsidTr="0094786D">
        <w:trPr>
          <w:trHeight w:val="270"/>
          <w:tblHeader/>
          <w:jc w:val="center"/>
        </w:trPr>
        <w:tc>
          <w:tcPr>
            <w:tcW w:w="587" w:type="pct"/>
            <w:vMerge/>
            <w:shd w:val="clear" w:color="auto" w:fill="auto"/>
            <w:vAlign w:val="center"/>
          </w:tcPr>
          <w:p w:rsidR="001A0330" w:rsidRPr="00753D75" w:rsidRDefault="001A0330" w:rsidP="0094786D">
            <w:pPr>
              <w:widowControl/>
              <w:spacing w:line="380" w:lineRule="exact"/>
              <w:rPr>
                <w:rFonts w:ascii="仿宋" w:eastAsia="仿宋" w:hAnsi="仿宋" w:cs="Times New Roman"/>
                <w:kern w:val="0"/>
                <w:sz w:val="20"/>
                <w:szCs w:val="20"/>
              </w:rPr>
            </w:pPr>
          </w:p>
        </w:tc>
        <w:tc>
          <w:tcPr>
            <w:tcW w:w="299"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2-3</w:t>
            </w:r>
          </w:p>
        </w:tc>
        <w:tc>
          <w:tcPr>
            <w:tcW w:w="597" w:type="pct"/>
            <w:shd w:val="clear" w:color="auto" w:fill="auto"/>
            <w:vAlign w:val="center"/>
          </w:tcPr>
          <w:p w:rsidR="001A0330" w:rsidRPr="00753D75" w:rsidRDefault="001A0330" w:rsidP="00D52E6E">
            <w:pPr>
              <w:widowControl/>
              <w:spacing w:line="4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排水</w:t>
            </w:r>
            <w:r w:rsidR="00D52E6E" w:rsidRPr="00753D75">
              <w:rPr>
                <w:rFonts w:ascii="仿宋" w:eastAsia="仿宋" w:hAnsi="仿宋" w:cs="Times New Roman" w:hint="eastAsia"/>
                <w:kern w:val="0"/>
                <w:sz w:val="20"/>
                <w:szCs w:val="20"/>
              </w:rPr>
              <w:t>设施</w:t>
            </w:r>
            <w:r w:rsidRPr="00753D75">
              <w:rPr>
                <w:rFonts w:ascii="仿宋" w:eastAsia="仿宋" w:hAnsi="仿宋" w:cs="Times New Roman" w:hint="eastAsia"/>
                <w:kern w:val="0"/>
                <w:sz w:val="20"/>
                <w:szCs w:val="20"/>
              </w:rPr>
              <w:t>堵塞</w:t>
            </w:r>
          </w:p>
        </w:tc>
        <w:tc>
          <w:tcPr>
            <w:tcW w:w="3517" w:type="pct"/>
            <w:shd w:val="clear" w:color="auto" w:fill="auto"/>
            <w:vAlign w:val="center"/>
          </w:tcPr>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（1）针对边坡局部渗水和个别衬砌板隆起开裂情况，检查边坡排水</w:t>
            </w:r>
            <w:r w:rsidR="00D52E6E" w:rsidRPr="00753D75">
              <w:rPr>
                <w:rFonts w:ascii="仿宋" w:eastAsia="仿宋" w:hAnsi="仿宋" w:cs="Times New Roman" w:hint="eastAsia"/>
                <w:kern w:val="0"/>
                <w:sz w:val="20"/>
                <w:szCs w:val="20"/>
              </w:rPr>
              <w:t>设施</w:t>
            </w:r>
            <w:r w:rsidRPr="00753D75">
              <w:rPr>
                <w:rFonts w:ascii="仿宋" w:eastAsia="仿宋" w:hAnsi="仿宋" w:cs="Times New Roman" w:hint="eastAsia"/>
                <w:kern w:val="0"/>
                <w:sz w:val="20"/>
                <w:szCs w:val="20"/>
              </w:rPr>
              <w:t>堵塞情况</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（2）分析地下水位监测资料，分析衬砌板下渗压数值是否超标</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（3）对于排水措施存在问题的渠段，预防措施包括：疏通排水设施、补打排水孔和排水井等</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（4）找出排水设施失效原因，针对衬砌板隆起、开裂情况，采取压重和补打排水孔措施</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（5）对边坡存在的渗水部位，结合渠道边坡的土层结构，是否存在多层地下水位问题，或者是换填土层下部排水设施失效问题，在边坡补打排水孔，及时排除边坡地下水，降低地下水位。</w:t>
            </w:r>
          </w:p>
        </w:tc>
      </w:tr>
      <w:tr w:rsidR="001A0330" w:rsidRPr="00753D75" w:rsidTr="0094786D">
        <w:trPr>
          <w:trHeight w:val="270"/>
          <w:tblHeader/>
          <w:jc w:val="center"/>
        </w:trPr>
        <w:tc>
          <w:tcPr>
            <w:tcW w:w="587"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自然因素</w:t>
            </w:r>
          </w:p>
        </w:tc>
        <w:tc>
          <w:tcPr>
            <w:tcW w:w="299" w:type="pct"/>
            <w:shd w:val="clear" w:color="auto" w:fill="auto"/>
            <w:vAlign w:val="center"/>
          </w:tcPr>
          <w:p w:rsidR="001A0330" w:rsidRPr="00753D75" w:rsidRDefault="001A0330" w:rsidP="0094786D">
            <w:pPr>
              <w:widowControl/>
              <w:spacing w:line="38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2-4</w:t>
            </w:r>
          </w:p>
        </w:tc>
        <w:tc>
          <w:tcPr>
            <w:tcW w:w="597" w:type="pct"/>
            <w:shd w:val="clear" w:color="auto" w:fill="auto"/>
            <w:vAlign w:val="center"/>
          </w:tcPr>
          <w:p w:rsidR="001A0330" w:rsidRPr="00753D75" w:rsidRDefault="001A0330" w:rsidP="0094786D">
            <w:pPr>
              <w:widowControl/>
              <w:spacing w:line="4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外水入渠</w:t>
            </w:r>
          </w:p>
        </w:tc>
        <w:tc>
          <w:tcPr>
            <w:tcW w:w="3517" w:type="pct"/>
            <w:shd w:val="clear" w:color="auto" w:fill="auto"/>
            <w:vAlign w:val="center"/>
          </w:tcPr>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（1）经常检查、疏通地表排水沟，保持排水沟畅通</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（2）经常检查渠道外侧地形是否因当地工程建设，改变地表水的排泄通道，造成</w:t>
            </w:r>
            <w:r w:rsidR="002B27E8" w:rsidRPr="00753D75">
              <w:rPr>
                <w:rFonts w:ascii="仿宋" w:eastAsia="仿宋" w:hAnsi="仿宋" w:cs="Times New Roman" w:hint="eastAsia"/>
                <w:kern w:val="0"/>
                <w:sz w:val="20"/>
                <w:szCs w:val="20"/>
              </w:rPr>
              <w:t>汇</w:t>
            </w:r>
            <w:r w:rsidRPr="00753D75">
              <w:rPr>
                <w:rFonts w:ascii="仿宋" w:eastAsia="仿宋" w:hAnsi="仿宋" w:cs="Times New Roman" w:hint="eastAsia"/>
                <w:kern w:val="0"/>
                <w:sz w:val="20"/>
                <w:szCs w:val="20"/>
              </w:rPr>
              <w:t>流面积的改变，原有排水沟规模是否满足要求</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（3）渠道开挖边坡外部设置排水沟，及时导走地表水流</w:t>
            </w:r>
            <w:r w:rsidR="00231D60" w:rsidRPr="00753D75">
              <w:rPr>
                <w:rFonts w:ascii="仿宋" w:eastAsia="仿宋" w:hAnsi="仿宋" w:cs="Times New Roman" w:hint="eastAsia"/>
                <w:kern w:val="0"/>
                <w:sz w:val="20"/>
                <w:szCs w:val="20"/>
              </w:rPr>
              <w:t>；</w:t>
            </w:r>
          </w:p>
          <w:p w:rsidR="001A0330" w:rsidRPr="00753D75" w:rsidRDefault="001A0330" w:rsidP="0094786D">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（4）对存在外溢风险的排水渡槽采取控制措施。</w:t>
            </w:r>
          </w:p>
        </w:tc>
      </w:tr>
    </w:tbl>
    <w:p w:rsidR="001A0330" w:rsidRPr="00753D75" w:rsidRDefault="001A0330" w:rsidP="001A0330">
      <w:pPr>
        <w:pStyle w:val="30"/>
        <w:tabs>
          <w:tab w:val="left" w:pos="4627"/>
        </w:tabs>
      </w:pPr>
      <w:r w:rsidRPr="00753D75">
        <w:rPr>
          <w:rFonts w:hint="eastAsia"/>
        </w:rPr>
        <w:t>3.1.3</w:t>
      </w:r>
      <w:r w:rsidRPr="00753D75">
        <w:rPr>
          <w:rFonts w:hint="eastAsia"/>
        </w:rPr>
        <w:t>输水</w:t>
      </w:r>
      <w:r w:rsidRPr="00753D75">
        <w:t>渠道</w:t>
      </w:r>
      <w:r w:rsidR="00753D75" w:rsidRPr="00753D75">
        <w:t>风险</w:t>
      </w:r>
      <w:r w:rsidRPr="00753D75">
        <w:t>控制措施</w:t>
      </w: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1</w:t>
      </w:r>
      <w:r w:rsidRPr="00753D75">
        <w:rPr>
          <w:rFonts w:ascii="Times New Roman" w:hAnsi="Times New Roman" w:cs="Times New Roman"/>
        </w:rPr>
        <w:t>）</w:t>
      </w:r>
      <w:r w:rsidRPr="00753D75">
        <w:rPr>
          <w:rFonts w:ascii="Times New Roman" w:hAnsi="Times New Roman" w:cs="Times New Roman" w:hint="eastAsia"/>
        </w:rPr>
        <w:t>输水</w:t>
      </w:r>
      <w:r w:rsidRPr="00753D75">
        <w:rPr>
          <w:rFonts w:ascii="Times New Roman" w:hAnsi="Times New Roman" w:cs="Times New Roman"/>
        </w:rPr>
        <w:t>渠道</w:t>
      </w:r>
      <w:r w:rsidR="007A0C34" w:rsidRPr="00753D75">
        <w:rPr>
          <w:rFonts w:ascii="Times New Roman" w:hAnsi="Times New Roman" w:cs="Times New Roman"/>
        </w:rPr>
        <w:t>风险控制措施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w:t>
      </w:r>
      <w:r w:rsidRPr="00753D75">
        <w:rPr>
          <w:rFonts w:hAnsi="黑体" w:cs="Times New Roman" w:hint="eastAsia"/>
          <w:szCs w:val="24"/>
        </w:rPr>
        <w:t>3.1-</w:t>
      </w:r>
      <w:r w:rsidR="00730BD4" w:rsidRPr="00753D75">
        <w:rPr>
          <w:rFonts w:hAnsi="黑体" w:cs="Times New Roman" w:hint="eastAsia"/>
          <w:szCs w:val="24"/>
        </w:rPr>
        <w:t xml:space="preserve">5  </w:t>
      </w:r>
      <w:r w:rsidRPr="00753D75">
        <w:rPr>
          <w:rFonts w:hAnsi="黑体" w:cs="Times New Roman" w:hint="eastAsia"/>
          <w:szCs w:val="24"/>
        </w:rPr>
        <w:t>输水渠道</w:t>
      </w:r>
      <w:r w:rsidR="007A0C34" w:rsidRPr="00753D75">
        <w:rPr>
          <w:rFonts w:hAnsi="黑体" w:cs="Times New Roman"/>
          <w:szCs w:val="24"/>
        </w:rPr>
        <w:t>风险控制措施</w:t>
      </w:r>
      <w:r w:rsidRPr="00753D75">
        <w:rPr>
          <w:rFonts w:hAnsi="黑体" w:cs="Times New Roman"/>
          <w:szCs w:val="24"/>
        </w:rPr>
        <w:t>一览表</w:t>
      </w:r>
      <w:r w:rsidRPr="00753D75">
        <w:rPr>
          <w:rFonts w:hAnsi="黑体" w:cs="Times New Roman" w:hint="eastAsia"/>
          <w:szCs w:val="24"/>
        </w:rPr>
        <w:t>（含高填方渠道和不良地质条件渠道）</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623"/>
        <w:gridCol w:w="955"/>
        <w:gridCol w:w="1408"/>
        <w:gridCol w:w="11232"/>
      </w:tblGrid>
      <w:tr w:rsidR="001A0330" w:rsidRPr="00753D75" w:rsidTr="00C82206">
        <w:trPr>
          <w:cantSplit/>
          <w:trHeight w:val="20"/>
          <w:tblHeader/>
          <w:jc w:val="center"/>
        </w:trPr>
        <w:tc>
          <w:tcPr>
            <w:tcW w:w="1050" w:type="pct"/>
            <w:gridSpan w:val="3"/>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风险事件分类</w:t>
            </w:r>
          </w:p>
        </w:tc>
        <w:tc>
          <w:tcPr>
            <w:tcW w:w="3950" w:type="pct"/>
            <w:vMerge w:val="restart"/>
            <w:vAlign w:val="center"/>
          </w:tcPr>
          <w:p w:rsidR="001A0330" w:rsidRPr="00753D75" w:rsidRDefault="007A0C34" w:rsidP="00C82206">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控制措施</w:t>
            </w:r>
          </w:p>
        </w:tc>
      </w:tr>
      <w:tr w:rsidR="001A0330" w:rsidRPr="00753D75" w:rsidTr="00C82206">
        <w:trPr>
          <w:cantSplit/>
          <w:trHeight w:val="20"/>
          <w:tblHeader/>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编号</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类型</w:t>
            </w:r>
          </w:p>
        </w:tc>
        <w:tc>
          <w:tcPr>
            <w:tcW w:w="3950" w:type="pct"/>
            <w:vMerge/>
            <w:vAlign w:val="center"/>
          </w:tcPr>
          <w:p w:rsidR="001A0330" w:rsidRPr="00753D75" w:rsidRDefault="001A0330" w:rsidP="00C82206">
            <w:pPr>
              <w:pStyle w:val="10"/>
              <w:spacing w:line="260" w:lineRule="exact"/>
              <w:ind w:firstLineChars="0" w:firstLine="0"/>
              <w:outlineLvl w:val="9"/>
              <w:rPr>
                <w:rFonts w:ascii="仿宋" w:eastAsia="仿宋" w:hAnsi="仿宋" w:cs="Times New Roman"/>
                <w:b/>
                <w:bCs/>
                <w:kern w:val="0"/>
                <w:sz w:val="20"/>
              </w:rPr>
            </w:pPr>
          </w:p>
        </w:tc>
      </w:tr>
      <w:tr w:rsidR="001A0330" w:rsidRPr="00753D75" w:rsidTr="00C82206">
        <w:trPr>
          <w:cantSplit/>
          <w:trHeight w:val="20"/>
          <w:jc w:val="center"/>
        </w:trPr>
        <w:tc>
          <w:tcPr>
            <w:tcW w:w="219"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1</w:t>
            </w:r>
          </w:p>
        </w:tc>
        <w:tc>
          <w:tcPr>
            <w:tcW w:w="336"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渠坡</w:t>
            </w:r>
          </w:p>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失稳</w:t>
            </w: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渠堤外坡</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（1）变形体顶沿滑裂面进行封闭防渗处理；</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（2）沿变形体下缘设置排水反滤体；</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在渠堤外坡脚采用当地材料填筑压脚戗台，压脚戗台高度约为变形体最高处至剪出口最低处竖向高度的1/3，压脚戗台沿变形体滑动方向的顶宽度约为变形体破裂面顶底缘水平投影距离，顺渠堤轴线方向长度覆盖变形体，两侧外延距离各3m；</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（4）变形体外露区域采用防水膜覆盖。</w:t>
            </w:r>
          </w:p>
        </w:tc>
      </w:tr>
      <w:tr w:rsidR="001A0330" w:rsidRPr="00753D75" w:rsidTr="00C82206">
        <w:trPr>
          <w:cantSplit/>
          <w:trHeight w:val="20"/>
          <w:jc w:val="center"/>
        </w:trPr>
        <w:tc>
          <w:tcPr>
            <w:tcW w:w="219"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sz w:val="20"/>
              </w:rPr>
            </w:pPr>
          </w:p>
        </w:tc>
        <w:tc>
          <w:tcPr>
            <w:tcW w:w="336"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kern w:val="0"/>
                <w:sz w:val="20"/>
              </w:rPr>
            </w:pP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过水断面内坡</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（1）变形体顶沿滑裂面进行封闭防渗处理；</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（2）在一级马道路缘石外侧以静压方式植入钢管桩。</w:t>
            </w:r>
          </w:p>
        </w:tc>
      </w:tr>
      <w:tr w:rsidR="001A0330" w:rsidRPr="00753D75" w:rsidTr="00C82206">
        <w:trPr>
          <w:cantSplit/>
          <w:trHeight w:val="20"/>
          <w:jc w:val="center"/>
        </w:trPr>
        <w:tc>
          <w:tcPr>
            <w:tcW w:w="219"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sz w:val="20"/>
              </w:rPr>
            </w:pPr>
          </w:p>
        </w:tc>
        <w:tc>
          <w:tcPr>
            <w:tcW w:w="336"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kern w:val="0"/>
                <w:sz w:val="20"/>
              </w:rPr>
            </w:pP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一级马道以上边坡</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（1）变形体位于坡顶：变形体上部开挖减载；变形体顶沿滑裂面进行封闭防渗处理，变形体表面和坡顶采用防水膜覆盖</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（2）变形体位于坡中部：变形体顶沿滑裂面进行封闭防渗处理；整个变形体采用塑料防水膜覆盖；在变形体中下部布置土钉、土锚或伞型锚，亦可配合树根桩加固</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（3）变形体位于一级马道附近：变形体顶沿滑裂面进行封闭防渗处理；整个变形体采用塑料防水膜覆盖；在变形体中下部以静压方式植入钢管桩。</w:t>
            </w:r>
          </w:p>
        </w:tc>
      </w:tr>
      <w:tr w:rsidR="001A0330" w:rsidRPr="00753D75" w:rsidTr="00C82206">
        <w:trPr>
          <w:cantSplit/>
          <w:trHeight w:val="20"/>
          <w:jc w:val="center"/>
        </w:trPr>
        <w:tc>
          <w:tcPr>
            <w:tcW w:w="219"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2</w:t>
            </w:r>
          </w:p>
        </w:tc>
        <w:tc>
          <w:tcPr>
            <w:tcW w:w="336"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渗流</w:t>
            </w:r>
          </w:p>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破坏</w:t>
            </w: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集中渗漏、</w:t>
            </w:r>
          </w:p>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流土</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（1）在集中渗漏出口设置压浸平台，防止水土流失；</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（2）迅速查明渗漏通道；</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（3）靠近渗漏通道入口处（靠近迎水侧、建筑物结构缝、贯穿性裂缝）采用粘土、土工膜封闭渗源。</w:t>
            </w:r>
          </w:p>
        </w:tc>
      </w:tr>
      <w:tr w:rsidR="001A0330" w:rsidRPr="00753D75" w:rsidTr="00C82206">
        <w:trPr>
          <w:cantSplit/>
          <w:trHeight w:val="20"/>
          <w:jc w:val="center"/>
        </w:trPr>
        <w:tc>
          <w:tcPr>
            <w:tcW w:w="219"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sz w:val="20"/>
              </w:rPr>
            </w:pPr>
          </w:p>
        </w:tc>
        <w:tc>
          <w:tcPr>
            <w:tcW w:w="336"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kern w:val="0"/>
                <w:sz w:val="20"/>
              </w:rPr>
            </w:pP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管涌</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（1）在涌水口采用反滤料填压，反滤料填压厚度一般为20cm，且不小于管涌出水口尺寸2倍</w:t>
            </w:r>
            <w:r w:rsidR="005103DB" w:rsidRPr="00753D75">
              <w:rPr>
                <w:rFonts w:ascii="仿宋" w:eastAsia="仿宋" w:hAnsi="仿宋" w:cs="Times New Roman"/>
                <w:kern w:val="0"/>
                <w:sz w:val="20"/>
              </w:rPr>
              <w:t>；</w:t>
            </w:r>
            <w:r w:rsidRPr="00753D75">
              <w:rPr>
                <w:rFonts w:ascii="仿宋" w:eastAsia="仿宋" w:hAnsi="仿宋" w:cs="Times New Roman"/>
                <w:kern w:val="0"/>
                <w:sz w:val="20"/>
              </w:rPr>
              <w:t>填压平面直径一般为10倍管涌通道直径，且不小于1m；</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（2）在反滤料上方填中粗砂，厚度一般为0.5倍的反滤料厚度，然后再填筑碎石；碎石上方压填块石，碎石厚度与反滤料厚度相同，块石厚度为反滤料厚度的2倍</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（3）在进行管涌出水口处理同时，在排水反滤体外围采用编织袋码砌形成围井或采用装配式围井；</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（4）在管涌出水口处置同时，迅速查明管涌通道；</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（5）靠近管涌通道入口处或渠堤迎水侧采用无毒化学堵漏材料封闭通道源头。</w:t>
            </w:r>
          </w:p>
        </w:tc>
      </w:tr>
      <w:tr w:rsidR="001A0330" w:rsidRPr="00753D75" w:rsidTr="00C82206">
        <w:trPr>
          <w:cantSplit/>
          <w:trHeight w:val="20"/>
          <w:jc w:val="center"/>
        </w:trPr>
        <w:tc>
          <w:tcPr>
            <w:tcW w:w="219"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3</w:t>
            </w:r>
          </w:p>
        </w:tc>
        <w:tc>
          <w:tcPr>
            <w:tcW w:w="336" w:type="pct"/>
            <w:vMerge w:val="restar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洪水入渠冲刷渠坡</w:t>
            </w: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防洪堤漫顶</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（1）采用编织土袋加高原防洪堤顶高程；</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（2）在防洪堤外侧砌筑编织土袋到加高高程，坡脚处宽度根据洪水预报需要加高幅度确定，一般为需要加高高度的1.5～2倍；</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（3）疏通排洪通道，降低局部区域洪水位。</w:t>
            </w:r>
          </w:p>
        </w:tc>
      </w:tr>
      <w:tr w:rsidR="001A0330" w:rsidRPr="00753D75" w:rsidTr="00C82206">
        <w:trPr>
          <w:cantSplit/>
          <w:trHeight w:val="20"/>
          <w:jc w:val="center"/>
        </w:trPr>
        <w:tc>
          <w:tcPr>
            <w:tcW w:w="219"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sz w:val="20"/>
              </w:rPr>
            </w:pPr>
          </w:p>
        </w:tc>
        <w:tc>
          <w:tcPr>
            <w:tcW w:w="336"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kern w:val="0"/>
                <w:sz w:val="20"/>
              </w:rPr>
            </w:pP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防洪堤溃决</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（1）先采用编织土袋或铅丝石笼先封堵缺口；</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（2）然后在其外侧采用粘土或编织土袋堵漏。</w:t>
            </w:r>
          </w:p>
        </w:tc>
      </w:tr>
      <w:tr w:rsidR="001A0330" w:rsidRPr="00753D75" w:rsidTr="00C82206">
        <w:trPr>
          <w:cantSplit/>
          <w:trHeight w:val="20"/>
          <w:jc w:val="center"/>
        </w:trPr>
        <w:tc>
          <w:tcPr>
            <w:tcW w:w="219"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sz w:val="20"/>
              </w:rPr>
            </w:pPr>
          </w:p>
        </w:tc>
        <w:tc>
          <w:tcPr>
            <w:tcW w:w="336" w:type="pct"/>
            <w:vMerge/>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b/>
                <w:bCs/>
                <w:kern w:val="0"/>
                <w:sz w:val="20"/>
              </w:rPr>
            </w:pPr>
          </w:p>
        </w:tc>
        <w:tc>
          <w:tcPr>
            <w:tcW w:w="495"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排水渡槽漫溢</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（1）在排水渡槽进口上游一定距离（一般不小于100m）的天然河道，设置临时或永久拦沙坎，防止含泥量极高的水流进入排水渡槽，造成渡槽淤塞；</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（2）在洪水期间应加强渠道沿线天然河流水流状态的巡查，随时打捞聚集在渡槽进口处的漂浮物；</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（3）疏通排洪通道，降低局部区域洪水位；</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（4）加高排水渡槽上下游的防洪堤，排水渡槽下部渠坡采用混凝土硬化处理，加强坡面防护；</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（5）加强汛期水位监测，当洪量较大、水位上涨过快时，可采取临时抽排措施进行紧急处理。</w:t>
            </w:r>
          </w:p>
        </w:tc>
      </w:tr>
      <w:tr w:rsidR="001A0330" w:rsidRPr="00753D75" w:rsidTr="00C82206">
        <w:trPr>
          <w:cantSplit/>
          <w:trHeight w:val="20"/>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4</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衬砌抗浮失稳</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1）抬高渠道运行水位平压；</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2）在渠堤周边或一级马道以上坡面设置排水减压</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降低局部区域地下水位，降水</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内置排水反滤装置，</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深根据地层条件确定；</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3）疏通原设计布置的所有排水孔道，使其正常工作。</w:t>
            </w:r>
          </w:p>
        </w:tc>
      </w:tr>
      <w:tr w:rsidR="001A0330" w:rsidRPr="00753D75" w:rsidTr="00C82206">
        <w:trPr>
          <w:cantSplit/>
          <w:trHeight w:val="20"/>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5</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衬砌板隆起、开裂、位移</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1）必要时采用小型围堰进行水下浇筑模袋混凝土和不分散混凝土局部修复；</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2）待总干渠停水检修期间统筹考虑，按照原设计结构及标准恢复或加固。</w:t>
            </w:r>
          </w:p>
        </w:tc>
      </w:tr>
      <w:tr w:rsidR="001A0330" w:rsidRPr="00753D75" w:rsidTr="00C82206">
        <w:trPr>
          <w:cantSplit/>
          <w:trHeight w:val="20"/>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6</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渠堤漫顶</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（1）当渠水漫顶系由于</w:t>
            </w:r>
            <w:r w:rsidR="00151342" w:rsidRPr="00753D75">
              <w:rPr>
                <w:rFonts w:ascii="仿宋" w:eastAsia="仿宋" w:hAnsi="仿宋" w:cs="Times New Roman" w:hint="eastAsia"/>
                <w:kern w:val="0"/>
                <w:sz w:val="20"/>
              </w:rPr>
              <w:t>降雨</w:t>
            </w:r>
            <w:r w:rsidRPr="00753D75">
              <w:rPr>
                <w:rFonts w:ascii="仿宋" w:eastAsia="仿宋" w:hAnsi="仿宋" w:cs="Times New Roman"/>
                <w:kern w:val="0"/>
                <w:sz w:val="20"/>
              </w:rPr>
              <w:t>、渠外洪水加入原因造成时，主要通过输水调度解决</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（2）当漫顶原因系渠堤或建筑物地基沉降变形引起时，可在渠堤顶采用袋装土或其他抢险物资堆砌临时子堤挡水，然后研究处置方案。</w:t>
            </w:r>
          </w:p>
        </w:tc>
      </w:tr>
      <w:tr w:rsidR="001A0330" w:rsidRPr="00753D75" w:rsidTr="00C82206">
        <w:trPr>
          <w:cantSplit/>
          <w:trHeight w:val="20"/>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7</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渠堤溃决</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（1）在口门较窄时（溃口宽度不大于1m，深度不大于1m），采用大体积物料，如蓬布、石袋、石笼等及时抢堵，以免口门扩大，阻止突发事件进一步发展</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（2）溃口口门尺寸较大时，应在第一时间采用大型石笼、大块石等抢筑裹头</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（3）在堤防迎水面安装两排的螺旋锚，然后抛沙石袋减少急流对堤防的正面冲刷，减缓堤头的崩塌速度；</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（4）沿堤头包裹向背水面安装两排螺旋锚，抛沙石袋，减少急流对堤头的冲刷和回流对堤背的淘刷</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（5）待裹头初步稳定后，采用打桩等方法进一步予以加固</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（6）向龙口抛填石笼、块石护底，龙口稳定后实施封堵措施</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7）溃口封堵首先采用立堵法，从溃口两侧按照拟定的封堵轴线快速向中间合拢；合拢至一定位置后，流速较大时，采用平堵法实现溃口合拢。溃口合拢时若流速、流量较大不宜合拢时，可采用钢管框架阻挡填料实现合拢</w:t>
            </w:r>
            <w:r w:rsidR="00231D60" w:rsidRPr="00753D75">
              <w:rPr>
                <w:rFonts w:ascii="仿宋" w:eastAsia="仿宋" w:hAnsi="仿宋" w:cs="Times New Roman"/>
                <w:kern w:val="0"/>
                <w:sz w:val="20"/>
              </w:rPr>
              <w:t>；</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（8）实现封堵进占后，首先在临水测回填粘土，再铺设复合土工膜，复合土工膜上部抛填粘土袋压重防止冲刷</w:t>
            </w:r>
            <w:r w:rsidR="00231D60" w:rsidRPr="00753D75">
              <w:rPr>
                <w:rFonts w:ascii="仿宋" w:eastAsia="仿宋" w:hAnsi="仿宋" w:cs="Times New Roman"/>
                <w:kern w:val="0"/>
                <w:sz w:val="20"/>
              </w:rPr>
              <w:t>；</w:t>
            </w:r>
          </w:p>
          <w:p w:rsidR="000D16D7" w:rsidRPr="00753D75" w:rsidRDefault="000D16D7" w:rsidP="000D16D7">
            <w:pPr>
              <w:pStyle w:val="10"/>
              <w:spacing w:line="240" w:lineRule="exact"/>
              <w:ind w:firstLineChars="0" w:firstLine="0"/>
              <w:outlineLvl w:val="9"/>
              <w:rPr>
                <w:rFonts w:ascii="仿宋" w:eastAsia="仿宋" w:hAnsi="仿宋" w:cs="Times New Roman"/>
                <w:kern w:val="0"/>
                <w:sz w:val="20"/>
              </w:rPr>
            </w:pPr>
            <w:r w:rsidRPr="00753D75">
              <w:rPr>
                <w:rFonts w:ascii="仿宋" w:eastAsia="仿宋" w:hAnsi="仿宋" w:cs="Times New Roman" w:hint="eastAsia"/>
                <w:kern w:val="0"/>
                <w:sz w:val="20"/>
              </w:rPr>
              <w:t>（9）外洪入渠造成渠道流量增加，可采用调度除险；</w:t>
            </w:r>
          </w:p>
          <w:p w:rsidR="001A0330" w:rsidRPr="00753D75" w:rsidRDefault="000D16D7"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hint="eastAsia"/>
                <w:kern w:val="0"/>
                <w:sz w:val="20"/>
              </w:rPr>
              <w:t>（10）闸门设备故障采取应急调度措施，配合相邻节制闸开度调整，必要时开启上游退水闸退水。</w:t>
            </w:r>
          </w:p>
        </w:tc>
      </w:tr>
      <w:tr w:rsidR="001A0330" w:rsidRPr="00753D75" w:rsidTr="00C82206">
        <w:trPr>
          <w:cantSplit/>
          <w:trHeight w:val="20"/>
          <w:jc w:val="center"/>
        </w:trPr>
        <w:tc>
          <w:tcPr>
            <w:tcW w:w="219" w:type="pct"/>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sz w:val="20"/>
              </w:rPr>
            </w:pPr>
            <w:r w:rsidRPr="00753D75">
              <w:rPr>
                <w:rFonts w:ascii="仿宋" w:eastAsia="仿宋" w:hAnsi="仿宋" w:cs="Times New Roman"/>
                <w:sz w:val="20"/>
              </w:rPr>
              <w:t>8</w:t>
            </w:r>
          </w:p>
        </w:tc>
        <w:tc>
          <w:tcPr>
            <w:tcW w:w="831" w:type="pct"/>
            <w:gridSpan w:val="2"/>
            <w:vAlign w:val="center"/>
          </w:tcPr>
          <w:p w:rsidR="001A0330" w:rsidRPr="00753D75" w:rsidRDefault="001A0330" w:rsidP="0069677A">
            <w:pPr>
              <w:pStyle w:val="10"/>
              <w:spacing w:line="260" w:lineRule="exact"/>
              <w:ind w:firstLineChars="0" w:firstLine="0"/>
              <w:jc w:val="center"/>
              <w:outlineLvl w:val="9"/>
              <w:rPr>
                <w:rFonts w:ascii="仿宋" w:eastAsia="仿宋" w:hAnsi="仿宋" w:cs="Times New Roman"/>
                <w:kern w:val="0"/>
                <w:sz w:val="20"/>
              </w:rPr>
            </w:pPr>
            <w:r w:rsidRPr="00753D75">
              <w:rPr>
                <w:rFonts w:ascii="仿宋" w:eastAsia="仿宋" w:hAnsi="仿宋" w:cs="Times New Roman"/>
                <w:kern w:val="0"/>
                <w:sz w:val="20"/>
              </w:rPr>
              <w:t>洪水浸泡渠堤外坡</w:t>
            </w:r>
          </w:p>
        </w:tc>
        <w:tc>
          <w:tcPr>
            <w:tcW w:w="3950" w:type="pct"/>
            <w:vAlign w:val="center"/>
          </w:tcPr>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（1）采用块石、编织土袋等抢险物资对渠堤外坡进行防护，防止因洪水浸泡导致渠坡失稳；</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（2）疏通排洪通道，降低局部区域洪水位；</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（3）疏通堵塞涵管：</w:t>
            </w:r>
            <w:r w:rsidRPr="00753D75">
              <w:rPr>
                <w:rFonts w:ascii="仿宋" w:eastAsia="仿宋" w:hAnsi="仿宋" w:hint="eastAsia"/>
                <w:kern w:val="0"/>
                <w:sz w:val="20"/>
              </w:rPr>
              <w:t>①</w:t>
            </w:r>
            <w:r w:rsidRPr="00753D75">
              <w:rPr>
                <w:rFonts w:ascii="仿宋" w:eastAsia="仿宋" w:hAnsi="仿宋" w:cs="Times New Roman"/>
                <w:kern w:val="0"/>
                <w:sz w:val="20"/>
              </w:rPr>
              <w:t>准备体积直径约0.6～0.8m，比重约0.8～0.9的浮球，浮球系结在尼龙绳的一端，尼龙绳另一端与钢丝绳连接，尼龙绳长度约为1.5倍涵管展开长度；</w:t>
            </w:r>
            <w:r w:rsidRPr="00753D75">
              <w:rPr>
                <w:rFonts w:ascii="仿宋" w:eastAsia="仿宋" w:hAnsi="仿宋" w:hint="eastAsia"/>
                <w:kern w:val="0"/>
                <w:sz w:val="20"/>
              </w:rPr>
              <w:t>②</w:t>
            </w:r>
            <w:r w:rsidRPr="00753D75">
              <w:rPr>
                <w:rFonts w:ascii="仿宋" w:eastAsia="仿宋" w:hAnsi="仿宋" w:cs="Times New Roman"/>
                <w:kern w:val="0"/>
                <w:sz w:val="20"/>
              </w:rPr>
              <w:t>洪水期间，将浮球放入需要清理的通道井口涵管内，随水流穿过涵管在出口浮出水面；</w:t>
            </w:r>
            <w:r w:rsidRPr="00753D75">
              <w:rPr>
                <w:rFonts w:ascii="仿宋" w:eastAsia="仿宋" w:hAnsi="仿宋" w:hint="eastAsia"/>
                <w:kern w:val="0"/>
                <w:sz w:val="20"/>
              </w:rPr>
              <w:t>③</w:t>
            </w:r>
            <w:r w:rsidRPr="00753D75">
              <w:rPr>
                <w:rFonts w:ascii="仿宋" w:eastAsia="仿宋" w:hAnsi="仿宋" w:cs="Times New Roman"/>
                <w:kern w:val="0"/>
                <w:sz w:val="20"/>
              </w:rPr>
              <w:t>利用纤维绳将钢丝绳从倒虹吸输水通道中穿过；</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hint="eastAsia"/>
                <w:kern w:val="0"/>
                <w:sz w:val="20"/>
              </w:rPr>
              <w:t>④</w:t>
            </w:r>
            <w:r w:rsidRPr="00753D75">
              <w:rPr>
                <w:rFonts w:ascii="仿宋" w:eastAsia="仿宋" w:hAnsi="仿宋" w:cs="Times New Roman"/>
                <w:kern w:val="0"/>
                <w:sz w:val="20"/>
              </w:rPr>
              <w:t>钢丝绳中部安装一定重量的带有爪牙或钢丝刷钢丝网；</w:t>
            </w:r>
            <w:r w:rsidRPr="00753D75">
              <w:rPr>
                <w:rFonts w:ascii="仿宋" w:eastAsia="仿宋" w:hAnsi="仿宋" w:hint="eastAsia"/>
                <w:kern w:val="0"/>
                <w:sz w:val="20"/>
              </w:rPr>
              <w:t>⑤</w:t>
            </w:r>
            <w:r w:rsidRPr="00753D75">
              <w:rPr>
                <w:rFonts w:ascii="仿宋" w:eastAsia="仿宋" w:hAnsi="仿宋" w:cs="Times New Roman"/>
                <w:kern w:val="0"/>
                <w:sz w:val="20"/>
              </w:rPr>
              <w:t>在进出口两端适当位置，利用绞车来回拉动钢丝绳，挠动淤积物，使其通过流水带出排洪涵管。</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1A0330" w:rsidRPr="00753D75" w:rsidRDefault="001A0330" w:rsidP="00C82206">
            <w:pPr>
              <w:pStyle w:val="10"/>
              <w:spacing w:line="260" w:lineRule="exact"/>
              <w:ind w:firstLineChars="0" w:firstLine="0"/>
              <w:outlineLvl w:val="9"/>
              <w:rPr>
                <w:rFonts w:ascii="仿宋" w:eastAsia="仿宋" w:hAnsi="仿宋" w:cs="Times New Roman"/>
                <w:kern w:val="0"/>
                <w:sz w:val="20"/>
              </w:rPr>
            </w:pPr>
            <w:r w:rsidRPr="00753D75">
              <w:rPr>
                <w:rFonts w:ascii="仿宋" w:eastAsia="仿宋" w:hAnsi="仿宋" w:cs="Times New Roman"/>
                <w:kern w:val="0"/>
                <w:sz w:val="20"/>
              </w:rPr>
              <w:t>（5）在洪水期间应加强渠道沿线天然河流水流状态的巡查，特别注意防止大型漂浮物进入左岸排水倒虹吸涵管，随时打捞聚集在进口处的漂浮物。</w:t>
            </w:r>
          </w:p>
        </w:tc>
      </w:tr>
    </w:tbl>
    <w:p w:rsidR="001A0330" w:rsidRPr="00753D75" w:rsidRDefault="001A0330" w:rsidP="00730BD4">
      <w:pPr>
        <w:pStyle w:val="10"/>
        <w:spacing w:line="720" w:lineRule="auto"/>
        <w:ind w:firstLineChars="0" w:firstLine="0"/>
        <w:outlineLvl w:val="9"/>
        <w:rPr>
          <w:rFonts w:ascii="Times New Roman" w:hAnsi="Times New Roman" w:cs="Times New Roman"/>
        </w:rPr>
      </w:pPr>
    </w:p>
    <w:p w:rsidR="001A0330" w:rsidRPr="00753D75" w:rsidRDefault="001A0330" w:rsidP="001A0330">
      <w:pPr>
        <w:jc w:val="left"/>
        <w:outlineLvl w:val="1"/>
        <w:rPr>
          <w:rFonts w:ascii="Times New Roman" w:eastAsia="黑体" w:hAnsi="Times New Roman" w:cs="Times New Roman"/>
          <w:sz w:val="28"/>
          <w:szCs w:val="28"/>
        </w:rPr>
      </w:pPr>
      <w:bookmarkStart w:id="30" w:name="_Toc524633149"/>
      <w:r w:rsidRPr="00753D75">
        <w:rPr>
          <w:rFonts w:ascii="Times New Roman" w:eastAsia="黑体" w:hAnsi="Times New Roman" w:cs="Times New Roman"/>
          <w:sz w:val="28"/>
          <w:szCs w:val="28"/>
        </w:rPr>
        <w:t xml:space="preserve">3.2 </w:t>
      </w:r>
      <w:r w:rsidRPr="00753D75">
        <w:rPr>
          <w:rFonts w:ascii="Times New Roman" w:eastAsia="黑体" w:hAnsi="Times New Roman" w:cs="Times New Roman"/>
          <w:sz w:val="28"/>
          <w:szCs w:val="28"/>
        </w:rPr>
        <w:t>建筑物</w:t>
      </w:r>
      <w:bookmarkEnd w:id="30"/>
    </w:p>
    <w:p w:rsidR="001A0330" w:rsidRPr="00753D75" w:rsidRDefault="001A0330" w:rsidP="001A0330">
      <w:pPr>
        <w:pStyle w:val="10"/>
        <w:ind w:firstLineChars="41" w:firstLine="98"/>
        <w:outlineLvl w:val="2"/>
        <w:rPr>
          <w:rFonts w:ascii="Times New Roman" w:hAnsi="Times New Roman" w:cs="Times New Roman"/>
        </w:rPr>
      </w:pPr>
      <w:r w:rsidRPr="00753D75">
        <w:rPr>
          <w:rFonts w:ascii="Times New Roman" w:hAnsi="Times New Roman" w:cs="Times New Roman" w:hint="eastAsia"/>
        </w:rPr>
        <w:t>3</w:t>
      </w:r>
      <w:r w:rsidRPr="00753D75">
        <w:rPr>
          <w:rFonts w:ascii="Times New Roman" w:hAnsi="Times New Roman" w:cs="Times New Roman"/>
        </w:rPr>
        <w:t>.2.1</w:t>
      </w:r>
      <w:r w:rsidRPr="00753D75">
        <w:rPr>
          <w:rFonts w:ascii="Times New Roman" w:hAnsi="Times New Roman" w:cs="Times New Roman" w:hint="eastAsia"/>
        </w:rPr>
        <w:t>建筑物</w:t>
      </w:r>
      <w:r w:rsidRPr="00753D75">
        <w:rPr>
          <w:rFonts w:ascii="Times New Roman" w:hAnsi="Times New Roman" w:cs="Times New Roman"/>
        </w:rPr>
        <w:t>风险事件及风险因子</w:t>
      </w: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1</w:t>
      </w:r>
      <w:r w:rsidRPr="00753D75">
        <w:rPr>
          <w:rFonts w:ascii="Times New Roman" w:hAnsi="Times New Roman" w:cs="Times New Roman"/>
        </w:rPr>
        <w:t>）</w:t>
      </w:r>
      <w:r w:rsidRPr="00753D75">
        <w:rPr>
          <w:rFonts w:ascii="Times New Roman" w:hAnsi="Times New Roman" w:cs="Times New Roman" w:hint="eastAsia"/>
        </w:rPr>
        <w:t>渠系建筑物风险事件及风险因子</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hint="eastAsia"/>
          <w:szCs w:val="24"/>
        </w:rPr>
        <w:t>表</w:t>
      </w:r>
      <w:r w:rsidRPr="00753D75">
        <w:rPr>
          <w:rFonts w:hAnsi="黑体" w:cs="Times New Roman"/>
          <w:szCs w:val="24"/>
        </w:rPr>
        <w:t>3.2-1</w:t>
      </w:r>
      <w:r w:rsidR="00C453B9">
        <w:rPr>
          <w:rFonts w:hAnsi="黑体" w:cs="Times New Roman" w:hint="eastAsia"/>
          <w:szCs w:val="24"/>
        </w:rPr>
        <w:t xml:space="preserve">  </w:t>
      </w:r>
      <w:r w:rsidRPr="00753D75">
        <w:rPr>
          <w:rFonts w:hAnsi="黑体" w:cs="Times New Roman" w:hint="eastAsia"/>
          <w:szCs w:val="24"/>
        </w:rPr>
        <w:t>渠系建筑物</w:t>
      </w:r>
      <w:r w:rsidRPr="00753D75">
        <w:rPr>
          <w:rFonts w:hAnsi="黑体" w:cs="Times New Roman"/>
          <w:szCs w:val="24"/>
        </w:rPr>
        <w:t>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6"/>
        <w:gridCol w:w="1891"/>
        <w:gridCol w:w="2181"/>
        <w:gridCol w:w="1456"/>
        <w:gridCol w:w="1888"/>
        <w:gridCol w:w="3347"/>
        <w:gridCol w:w="2619"/>
      </w:tblGrid>
      <w:tr w:rsidR="00C82206" w:rsidRPr="00753D75" w:rsidTr="00753D75">
        <w:trPr>
          <w:trHeight w:val="710"/>
          <w:jc w:val="center"/>
        </w:trPr>
        <w:tc>
          <w:tcPr>
            <w:tcW w:w="294" w:type="pct"/>
            <w:shd w:val="clear" w:color="auto" w:fill="auto"/>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序号</w:t>
            </w:r>
          </w:p>
        </w:tc>
        <w:tc>
          <w:tcPr>
            <w:tcW w:w="665" w:type="pct"/>
            <w:shd w:val="clear" w:color="auto" w:fill="auto"/>
            <w:noWrap/>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建筑物名称</w:t>
            </w:r>
          </w:p>
        </w:tc>
        <w:tc>
          <w:tcPr>
            <w:tcW w:w="767" w:type="pct"/>
            <w:shd w:val="clear" w:color="auto" w:fill="auto"/>
            <w:noWrap/>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桩号</w:t>
            </w:r>
          </w:p>
        </w:tc>
        <w:tc>
          <w:tcPr>
            <w:tcW w:w="512"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风险量值</w:t>
            </w:r>
          </w:p>
        </w:tc>
        <w:tc>
          <w:tcPr>
            <w:tcW w:w="664"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主要风险事件</w:t>
            </w:r>
          </w:p>
        </w:tc>
        <w:tc>
          <w:tcPr>
            <w:tcW w:w="1177"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主要风险因子（按重要性排序）</w:t>
            </w:r>
          </w:p>
        </w:tc>
        <w:tc>
          <w:tcPr>
            <w:tcW w:w="921"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对应风险预防措施</w:t>
            </w:r>
            <w:r w:rsidRPr="00753D75">
              <w:rPr>
                <w:rFonts w:ascii="仿宋" w:eastAsia="仿宋" w:hAnsi="仿宋" w:cs="Times New Roman" w:hint="eastAsia"/>
                <w:sz w:val="20"/>
                <w:szCs w:val="20"/>
              </w:rPr>
              <w:t>编号</w:t>
            </w:r>
          </w:p>
        </w:tc>
      </w:tr>
      <w:tr w:rsidR="00C82206" w:rsidRPr="00753D75" w:rsidTr="00753D75">
        <w:trPr>
          <w:trHeight w:val="20"/>
          <w:jc w:val="center"/>
        </w:trPr>
        <w:tc>
          <w:tcPr>
            <w:tcW w:w="294" w:type="pct"/>
            <w:vMerge w:val="restart"/>
            <w:shd w:val="clear" w:color="auto" w:fill="auto"/>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w:t>
            </w:r>
          </w:p>
        </w:tc>
        <w:tc>
          <w:tcPr>
            <w:tcW w:w="665" w:type="pct"/>
            <w:vMerge w:val="restart"/>
            <w:shd w:val="clear" w:color="auto" w:fill="auto"/>
            <w:noWrap/>
            <w:vAlign w:val="center"/>
            <w:hideMark/>
          </w:tcPr>
          <w:p w:rsidR="001A0330" w:rsidRPr="00753D75" w:rsidRDefault="001A0330" w:rsidP="00C82206">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沁河倒虹吸</w:t>
            </w:r>
          </w:p>
        </w:tc>
        <w:tc>
          <w:tcPr>
            <w:tcW w:w="767" w:type="pct"/>
            <w:vMerge w:val="restart"/>
            <w:shd w:val="clear" w:color="auto" w:fill="auto"/>
            <w:noWrap/>
            <w:vAlign w:val="center"/>
            <w:hideMark/>
          </w:tcPr>
          <w:p w:rsidR="001A0330" w:rsidRPr="00753D75" w:rsidRDefault="001A0330" w:rsidP="00C82206">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K782+065</w:t>
            </w:r>
            <w:r w:rsidR="00730BD4" w:rsidRPr="00753D75">
              <w:rPr>
                <w:rFonts w:ascii="仿宋" w:eastAsia="仿宋" w:hAnsi="仿宋" w:cs="宋体"/>
                <w:kern w:val="0"/>
                <w:sz w:val="20"/>
                <w:szCs w:val="20"/>
              </w:rPr>
              <w:t>～</w:t>
            </w:r>
            <w:r w:rsidRPr="00753D75">
              <w:rPr>
                <w:rFonts w:ascii="仿宋" w:eastAsia="仿宋" w:hAnsi="仿宋" w:cs="宋体"/>
                <w:kern w:val="0"/>
                <w:sz w:val="20"/>
                <w:szCs w:val="20"/>
              </w:rPr>
              <w:t>K782+562</w:t>
            </w:r>
          </w:p>
        </w:tc>
        <w:tc>
          <w:tcPr>
            <w:tcW w:w="512" w:type="pct"/>
            <w:vMerge w:val="restar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7.2</w:t>
            </w:r>
          </w:p>
        </w:tc>
        <w:tc>
          <w:tcPr>
            <w:tcW w:w="664" w:type="pct"/>
            <w:vMerge w:val="restart"/>
            <w:vAlign w:val="center"/>
          </w:tcPr>
          <w:p w:rsidR="001A0330" w:rsidRPr="00753D75" w:rsidRDefault="001A0330" w:rsidP="00263350">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管身冲刷失稳</w:t>
            </w:r>
            <w:r w:rsidR="00263350" w:rsidRPr="00753D75">
              <w:rPr>
                <w:rFonts w:ascii="仿宋" w:eastAsia="仿宋" w:hAnsi="仿宋" w:cs="宋体" w:hint="eastAsia"/>
                <w:kern w:val="0"/>
                <w:sz w:val="20"/>
                <w:szCs w:val="20"/>
              </w:rPr>
              <w:t>、洪水漫顶</w:t>
            </w:r>
          </w:p>
        </w:tc>
        <w:tc>
          <w:tcPr>
            <w:tcW w:w="1177"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暴雨洪水</w:t>
            </w:r>
          </w:p>
        </w:tc>
        <w:tc>
          <w:tcPr>
            <w:tcW w:w="921"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3-1</w:t>
            </w:r>
          </w:p>
        </w:tc>
      </w:tr>
      <w:tr w:rsidR="00C82206" w:rsidRPr="00753D75" w:rsidTr="00753D75">
        <w:trPr>
          <w:trHeight w:val="20"/>
          <w:jc w:val="center"/>
        </w:trPr>
        <w:tc>
          <w:tcPr>
            <w:tcW w:w="294" w:type="pct"/>
            <w:vMerge/>
            <w:shd w:val="clear" w:color="auto" w:fill="auto"/>
            <w:vAlign w:val="center"/>
            <w:hideMark/>
          </w:tcPr>
          <w:p w:rsidR="001A0330" w:rsidRPr="00753D75" w:rsidRDefault="001A0330" w:rsidP="00C82206">
            <w:pPr>
              <w:spacing w:line="360" w:lineRule="auto"/>
              <w:jc w:val="center"/>
              <w:rPr>
                <w:rFonts w:ascii="仿宋" w:eastAsia="仿宋" w:hAnsi="仿宋" w:cs="宋体"/>
                <w:kern w:val="0"/>
                <w:sz w:val="20"/>
                <w:szCs w:val="20"/>
              </w:rPr>
            </w:pPr>
          </w:p>
        </w:tc>
        <w:tc>
          <w:tcPr>
            <w:tcW w:w="665" w:type="pct"/>
            <w:vMerge/>
            <w:shd w:val="clear" w:color="auto" w:fill="auto"/>
            <w:noWrap/>
            <w:vAlign w:val="center"/>
            <w:hideMark/>
          </w:tcPr>
          <w:p w:rsidR="001A0330" w:rsidRPr="00753D75" w:rsidRDefault="001A0330" w:rsidP="00C82206">
            <w:pPr>
              <w:spacing w:line="360" w:lineRule="auto"/>
              <w:jc w:val="center"/>
              <w:rPr>
                <w:rFonts w:ascii="仿宋" w:eastAsia="仿宋" w:hAnsi="仿宋" w:cs="宋体"/>
                <w:kern w:val="0"/>
                <w:sz w:val="20"/>
                <w:szCs w:val="20"/>
              </w:rPr>
            </w:pPr>
          </w:p>
        </w:tc>
        <w:tc>
          <w:tcPr>
            <w:tcW w:w="767" w:type="pct"/>
            <w:vMerge/>
            <w:shd w:val="clear" w:color="auto" w:fill="auto"/>
            <w:noWrap/>
            <w:vAlign w:val="center"/>
            <w:hideMark/>
          </w:tcPr>
          <w:p w:rsidR="001A0330" w:rsidRPr="00753D75" w:rsidRDefault="001A0330" w:rsidP="00C82206">
            <w:pPr>
              <w:spacing w:line="360" w:lineRule="auto"/>
              <w:jc w:val="center"/>
              <w:rPr>
                <w:rFonts w:ascii="仿宋" w:eastAsia="仿宋" w:hAnsi="仿宋" w:cs="宋体"/>
                <w:kern w:val="0"/>
                <w:sz w:val="20"/>
                <w:szCs w:val="20"/>
              </w:rPr>
            </w:pPr>
          </w:p>
        </w:tc>
        <w:tc>
          <w:tcPr>
            <w:tcW w:w="512" w:type="pct"/>
            <w:vMerge/>
            <w:vAlign w:val="center"/>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664" w:type="pct"/>
            <w:vMerge/>
            <w:vAlign w:val="center"/>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1177"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下游河道被挤占</w:t>
            </w:r>
          </w:p>
        </w:tc>
        <w:tc>
          <w:tcPr>
            <w:tcW w:w="921"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3-11</w:t>
            </w:r>
          </w:p>
        </w:tc>
      </w:tr>
      <w:tr w:rsidR="00C82206" w:rsidRPr="00753D75" w:rsidTr="00753D75">
        <w:trPr>
          <w:trHeight w:val="20"/>
          <w:jc w:val="center"/>
        </w:trPr>
        <w:tc>
          <w:tcPr>
            <w:tcW w:w="294" w:type="pct"/>
            <w:vMerge/>
            <w:shd w:val="clear" w:color="auto" w:fill="auto"/>
            <w:vAlign w:val="center"/>
          </w:tcPr>
          <w:p w:rsidR="001A0330" w:rsidRPr="00753D75" w:rsidRDefault="001A0330" w:rsidP="00C82206">
            <w:pPr>
              <w:spacing w:line="360" w:lineRule="auto"/>
              <w:jc w:val="center"/>
              <w:rPr>
                <w:rFonts w:ascii="仿宋" w:eastAsia="仿宋" w:hAnsi="仿宋" w:cs="宋体"/>
                <w:kern w:val="0"/>
                <w:sz w:val="20"/>
                <w:szCs w:val="20"/>
              </w:rPr>
            </w:pPr>
          </w:p>
        </w:tc>
        <w:tc>
          <w:tcPr>
            <w:tcW w:w="665" w:type="pct"/>
            <w:vMerge/>
            <w:shd w:val="clear" w:color="auto" w:fill="auto"/>
            <w:vAlign w:val="center"/>
          </w:tcPr>
          <w:p w:rsidR="001A0330" w:rsidRPr="00753D75" w:rsidRDefault="001A0330" w:rsidP="00C82206">
            <w:pPr>
              <w:spacing w:line="360" w:lineRule="auto"/>
              <w:jc w:val="center"/>
              <w:rPr>
                <w:rFonts w:ascii="仿宋" w:eastAsia="仿宋" w:hAnsi="仿宋" w:cs="宋体"/>
                <w:kern w:val="0"/>
                <w:sz w:val="20"/>
                <w:szCs w:val="20"/>
              </w:rPr>
            </w:pPr>
          </w:p>
        </w:tc>
        <w:tc>
          <w:tcPr>
            <w:tcW w:w="767" w:type="pct"/>
            <w:vMerge/>
            <w:shd w:val="clear" w:color="auto" w:fill="auto"/>
            <w:noWrap/>
            <w:vAlign w:val="center"/>
          </w:tcPr>
          <w:p w:rsidR="001A0330" w:rsidRPr="00753D75" w:rsidRDefault="001A0330" w:rsidP="00C82206">
            <w:pPr>
              <w:spacing w:line="360" w:lineRule="auto"/>
              <w:jc w:val="center"/>
              <w:rPr>
                <w:rFonts w:ascii="仿宋" w:eastAsia="仿宋" w:hAnsi="仿宋" w:cs="宋体"/>
                <w:kern w:val="0"/>
                <w:sz w:val="20"/>
                <w:szCs w:val="20"/>
              </w:rPr>
            </w:pPr>
          </w:p>
        </w:tc>
        <w:tc>
          <w:tcPr>
            <w:tcW w:w="512" w:type="pct"/>
            <w:vMerge/>
            <w:vAlign w:val="center"/>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664" w:type="pct"/>
            <w:vMerge w:val="restar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过流能力减小</w:t>
            </w:r>
          </w:p>
        </w:tc>
        <w:tc>
          <w:tcPr>
            <w:tcW w:w="1177"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闸门、机电设备故障</w:t>
            </w:r>
          </w:p>
        </w:tc>
        <w:tc>
          <w:tcPr>
            <w:tcW w:w="921"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3-6</w:t>
            </w:r>
          </w:p>
        </w:tc>
      </w:tr>
      <w:tr w:rsidR="001C08A4" w:rsidRPr="00753D75" w:rsidTr="00753D75">
        <w:trPr>
          <w:trHeight w:val="20"/>
          <w:jc w:val="center"/>
        </w:trPr>
        <w:tc>
          <w:tcPr>
            <w:tcW w:w="294" w:type="pct"/>
            <w:vMerge/>
            <w:shd w:val="clear" w:color="auto" w:fill="auto"/>
            <w:vAlign w:val="center"/>
          </w:tcPr>
          <w:p w:rsidR="001C08A4" w:rsidRPr="00753D75" w:rsidRDefault="001C08A4" w:rsidP="00C82206">
            <w:pPr>
              <w:spacing w:line="360" w:lineRule="auto"/>
              <w:jc w:val="center"/>
              <w:rPr>
                <w:rFonts w:ascii="仿宋" w:eastAsia="仿宋" w:hAnsi="仿宋" w:cs="宋体"/>
                <w:kern w:val="0"/>
                <w:sz w:val="20"/>
                <w:szCs w:val="20"/>
              </w:rPr>
            </w:pPr>
          </w:p>
        </w:tc>
        <w:tc>
          <w:tcPr>
            <w:tcW w:w="665" w:type="pct"/>
            <w:vMerge/>
            <w:shd w:val="clear" w:color="auto" w:fill="auto"/>
            <w:vAlign w:val="center"/>
          </w:tcPr>
          <w:p w:rsidR="001C08A4" w:rsidRPr="00753D75" w:rsidRDefault="001C08A4" w:rsidP="00C82206">
            <w:pPr>
              <w:spacing w:line="360" w:lineRule="auto"/>
              <w:jc w:val="center"/>
              <w:rPr>
                <w:rFonts w:ascii="仿宋" w:eastAsia="仿宋" w:hAnsi="仿宋" w:cs="宋体"/>
                <w:kern w:val="0"/>
                <w:sz w:val="20"/>
                <w:szCs w:val="20"/>
              </w:rPr>
            </w:pPr>
          </w:p>
        </w:tc>
        <w:tc>
          <w:tcPr>
            <w:tcW w:w="767" w:type="pct"/>
            <w:vMerge/>
            <w:shd w:val="clear" w:color="auto" w:fill="auto"/>
            <w:noWrap/>
            <w:vAlign w:val="center"/>
          </w:tcPr>
          <w:p w:rsidR="001C08A4" w:rsidRPr="00753D75" w:rsidRDefault="001C08A4" w:rsidP="00C82206">
            <w:pPr>
              <w:spacing w:line="360" w:lineRule="auto"/>
              <w:jc w:val="center"/>
              <w:rPr>
                <w:rFonts w:ascii="仿宋" w:eastAsia="仿宋" w:hAnsi="仿宋" w:cs="宋体"/>
                <w:kern w:val="0"/>
                <w:sz w:val="20"/>
                <w:szCs w:val="20"/>
              </w:rPr>
            </w:pPr>
          </w:p>
        </w:tc>
        <w:tc>
          <w:tcPr>
            <w:tcW w:w="512" w:type="pct"/>
            <w:vMerge/>
            <w:vAlign w:val="center"/>
          </w:tcPr>
          <w:p w:rsidR="001C08A4" w:rsidRPr="00753D75" w:rsidRDefault="001C08A4" w:rsidP="00C82206">
            <w:pPr>
              <w:widowControl/>
              <w:spacing w:line="360" w:lineRule="auto"/>
              <w:jc w:val="center"/>
              <w:rPr>
                <w:rFonts w:ascii="仿宋" w:eastAsia="仿宋" w:hAnsi="仿宋" w:cs="宋体"/>
                <w:kern w:val="0"/>
                <w:sz w:val="20"/>
                <w:szCs w:val="20"/>
              </w:rPr>
            </w:pPr>
          </w:p>
        </w:tc>
        <w:tc>
          <w:tcPr>
            <w:tcW w:w="664" w:type="pct"/>
            <w:vMerge/>
            <w:vAlign w:val="center"/>
          </w:tcPr>
          <w:p w:rsidR="001C08A4" w:rsidRPr="00753D75" w:rsidRDefault="001C08A4" w:rsidP="00C82206">
            <w:pPr>
              <w:widowControl/>
              <w:spacing w:line="360" w:lineRule="auto"/>
              <w:jc w:val="center"/>
              <w:rPr>
                <w:rFonts w:ascii="仿宋" w:eastAsia="仿宋" w:hAnsi="仿宋" w:cs="宋体"/>
                <w:kern w:val="0"/>
                <w:sz w:val="20"/>
                <w:szCs w:val="20"/>
              </w:rPr>
            </w:pPr>
          </w:p>
        </w:tc>
        <w:tc>
          <w:tcPr>
            <w:tcW w:w="1177" w:type="pct"/>
            <w:vAlign w:val="center"/>
          </w:tcPr>
          <w:p w:rsidR="001C08A4" w:rsidRPr="00753D75" w:rsidRDefault="001C08A4"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调度运行</w:t>
            </w:r>
          </w:p>
        </w:tc>
        <w:tc>
          <w:tcPr>
            <w:tcW w:w="921" w:type="pct"/>
            <w:vAlign w:val="center"/>
          </w:tcPr>
          <w:p w:rsidR="001C08A4" w:rsidRPr="00753D75" w:rsidRDefault="001C08A4"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3-7</w:t>
            </w:r>
          </w:p>
        </w:tc>
      </w:tr>
      <w:tr w:rsidR="00C82206" w:rsidRPr="00753D75" w:rsidTr="00753D75">
        <w:trPr>
          <w:trHeight w:val="346"/>
          <w:jc w:val="center"/>
        </w:trPr>
        <w:tc>
          <w:tcPr>
            <w:tcW w:w="294" w:type="pct"/>
            <w:vMerge/>
            <w:shd w:val="clear" w:color="auto" w:fill="auto"/>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665" w:type="pct"/>
            <w:vMerge/>
            <w:shd w:val="clear" w:color="auto" w:fill="auto"/>
            <w:vAlign w:val="center"/>
            <w:hideMark/>
          </w:tcPr>
          <w:p w:rsidR="001A0330" w:rsidRPr="00753D75" w:rsidRDefault="001A0330" w:rsidP="00C82206">
            <w:pPr>
              <w:spacing w:line="360" w:lineRule="auto"/>
              <w:jc w:val="center"/>
              <w:rPr>
                <w:rFonts w:ascii="仿宋" w:eastAsia="仿宋" w:hAnsi="仿宋" w:cs="宋体"/>
                <w:kern w:val="0"/>
                <w:sz w:val="20"/>
                <w:szCs w:val="20"/>
              </w:rPr>
            </w:pPr>
          </w:p>
        </w:tc>
        <w:tc>
          <w:tcPr>
            <w:tcW w:w="767" w:type="pct"/>
            <w:vMerge/>
            <w:shd w:val="clear" w:color="auto" w:fill="auto"/>
            <w:noWrap/>
            <w:vAlign w:val="center"/>
            <w:hideMark/>
          </w:tcPr>
          <w:p w:rsidR="001A0330" w:rsidRPr="00753D75" w:rsidRDefault="001A0330" w:rsidP="00C82206">
            <w:pPr>
              <w:spacing w:line="360" w:lineRule="auto"/>
              <w:jc w:val="center"/>
              <w:rPr>
                <w:rFonts w:ascii="仿宋" w:eastAsia="仿宋" w:hAnsi="仿宋" w:cs="宋体"/>
                <w:kern w:val="0"/>
                <w:sz w:val="20"/>
                <w:szCs w:val="20"/>
              </w:rPr>
            </w:pPr>
          </w:p>
        </w:tc>
        <w:tc>
          <w:tcPr>
            <w:tcW w:w="512" w:type="pct"/>
            <w:vMerge/>
            <w:vAlign w:val="center"/>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664" w:type="pct"/>
            <w:vMerge/>
            <w:vAlign w:val="center"/>
          </w:tcPr>
          <w:p w:rsidR="001A0330" w:rsidRPr="00753D75" w:rsidRDefault="001A0330" w:rsidP="00C82206">
            <w:pPr>
              <w:widowControl/>
              <w:spacing w:line="360" w:lineRule="auto"/>
              <w:jc w:val="center"/>
              <w:rPr>
                <w:rFonts w:ascii="仿宋" w:eastAsia="仿宋" w:hAnsi="仿宋" w:cs="宋体"/>
                <w:kern w:val="0"/>
                <w:sz w:val="20"/>
                <w:szCs w:val="20"/>
              </w:rPr>
            </w:pPr>
          </w:p>
        </w:tc>
        <w:tc>
          <w:tcPr>
            <w:tcW w:w="1177"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贝类繁殖</w:t>
            </w:r>
          </w:p>
        </w:tc>
        <w:tc>
          <w:tcPr>
            <w:tcW w:w="921" w:type="pct"/>
            <w:vAlign w:val="center"/>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3-10</w:t>
            </w:r>
          </w:p>
        </w:tc>
      </w:tr>
      <w:tr w:rsidR="008C1299" w:rsidRPr="00753D75" w:rsidTr="00753D75">
        <w:trPr>
          <w:trHeight w:val="421"/>
          <w:jc w:val="center"/>
        </w:trPr>
        <w:tc>
          <w:tcPr>
            <w:tcW w:w="294" w:type="pct"/>
            <w:vMerge w:val="restart"/>
            <w:shd w:val="clear" w:color="auto" w:fill="auto"/>
            <w:vAlign w:val="center"/>
            <w:hideMark/>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w:t>
            </w:r>
          </w:p>
        </w:tc>
        <w:tc>
          <w:tcPr>
            <w:tcW w:w="665" w:type="pct"/>
            <w:vMerge w:val="restart"/>
            <w:shd w:val="clear" w:color="auto" w:fill="auto"/>
            <w:vAlign w:val="center"/>
            <w:hideMark/>
          </w:tcPr>
          <w:p w:rsidR="008C1299" w:rsidRPr="00753D75" w:rsidRDefault="008C1299" w:rsidP="00C82206">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青兰交叉工程</w:t>
            </w:r>
          </w:p>
        </w:tc>
        <w:tc>
          <w:tcPr>
            <w:tcW w:w="767" w:type="pct"/>
            <w:vMerge w:val="restart"/>
            <w:shd w:val="clear" w:color="auto" w:fill="auto"/>
            <w:noWrap/>
            <w:vAlign w:val="center"/>
            <w:hideMark/>
          </w:tcPr>
          <w:p w:rsidR="008C1299" w:rsidRPr="00753D75" w:rsidRDefault="008C1299" w:rsidP="00C82206">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K</w:t>
            </w:r>
            <w:r w:rsidRPr="00753D75">
              <w:rPr>
                <w:rFonts w:ascii="仿宋" w:eastAsia="仿宋" w:hAnsi="仿宋" w:cs="宋体"/>
                <w:kern w:val="0"/>
                <w:sz w:val="20"/>
                <w:szCs w:val="20"/>
              </w:rPr>
              <w:t>774</w:t>
            </w:r>
            <w:r w:rsidRPr="00753D75">
              <w:rPr>
                <w:rFonts w:ascii="仿宋" w:eastAsia="仿宋" w:hAnsi="仿宋" w:cs="宋体" w:hint="eastAsia"/>
                <w:kern w:val="0"/>
                <w:sz w:val="20"/>
                <w:szCs w:val="20"/>
              </w:rPr>
              <w:t>+</w:t>
            </w:r>
            <w:r w:rsidRPr="00753D75">
              <w:rPr>
                <w:rFonts w:ascii="仿宋" w:eastAsia="仿宋" w:hAnsi="仿宋" w:cs="宋体"/>
                <w:kern w:val="0"/>
                <w:sz w:val="20"/>
                <w:szCs w:val="20"/>
              </w:rPr>
              <w:t>573～</w:t>
            </w:r>
            <w:r w:rsidRPr="00753D75">
              <w:rPr>
                <w:rFonts w:ascii="仿宋" w:eastAsia="仿宋" w:hAnsi="仿宋" w:cs="宋体" w:hint="eastAsia"/>
                <w:kern w:val="0"/>
                <w:sz w:val="20"/>
                <w:szCs w:val="20"/>
              </w:rPr>
              <w:t>K</w:t>
            </w:r>
            <w:r w:rsidRPr="00753D75">
              <w:rPr>
                <w:rFonts w:ascii="仿宋" w:eastAsia="仿宋" w:hAnsi="仿宋" w:cs="宋体"/>
                <w:kern w:val="0"/>
                <w:sz w:val="20"/>
                <w:szCs w:val="20"/>
              </w:rPr>
              <w:t>774</w:t>
            </w:r>
            <w:r w:rsidRPr="00753D75">
              <w:rPr>
                <w:rFonts w:ascii="仿宋" w:eastAsia="仿宋" w:hAnsi="仿宋" w:cs="宋体" w:hint="eastAsia"/>
                <w:kern w:val="0"/>
                <w:sz w:val="20"/>
                <w:szCs w:val="20"/>
              </w:rPr>
              <w:t>+</w:t>
            </w:r>
            <w:r w:rsidRPr="00753D75">
              <w:rPr>
                <w:rFonts w:ascii="仿宋" w:eastAsia="仿宋" w:hAnsi="仿宋" w:cs="宋体"/>
                <w:kern w:val="0"/>
                <w:sz w:val="20"/>
                <w:szCs w:val="20"/>
              </w:rPr>
              <w:t>688</w:t>
            </w:r>
          </w:p>
        </w:tc>
        <w:tc>
          <w:tcPr>
            <w:tcW w:w="512" w:type="pct"/>
            <w:vMerge w:val="restar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6.0</w:t>
            </w:r>
          </w:p>
        </w:tc>
        <w:tc>
          <w:tcPr>
            <w:tcW w:w="664" w:type="pct"/>
            <w:vMerge w:val="restar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整体失稳、构件破坏</w:t>
            </w:r>
          </w:p>
        </w:tc>
        <w:tc>
          <w:tcPr>
            <w:tcW w:w="1177" w:type="pc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汽车撞击</w:t>
            </w:r>
          </w:p>
        </w:tc>
        <w:tc>
          <w:tcPr>
            <w:tcW w:w="921" w:type="pc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3-13</w:t>
            </w:r>
          </w:p>
        </w:tc>
      </w:tr>
      <w:tr w:rsidR="008C1299" w:rsidRPr="00753D75" w:rsidTr="00753D75">
        <w:trPr>
          <w:trHeight w:val="421"/>
          <w:jc w:val="center"/>
        </w:trPr>
        <w:tc>
          <w:tcPr>
            <w:tcW w:w="294" w:type="pct"/>
            <w:vMerge/>
            <w:shd w:val="clear" w:color="auto" w:fill="auto"/>
            <w:vAlign w:val="center"/>
            <w:hideMark/>
          </w:tcPr>
          <w:p w:rsidR="008C1299" w:rsidRPr="00753D75" w:rsidRDefault="008C1299" w:rsidP="00C82206">
            <w:pPr>
              <w:widowControl/>
              <w:spacing w:line="360" w:lineRule="auto"/>
              <w:jc w:val="center"/>
              <w:rPr>
                <w:rFonts w:ascii="仿宋" w:eastAsia="仿宋" w:hAnsi="仿宋" w:cs="宋体"/>
                <w:kern w:val="0"/>
                <w:sz w:val="20"/>
                <w:szCs w:val="20"/>
              </w:rPr>
            </w:pPr>
          </w:p>
        </w:tc>
        <w:tc>
          <w:tcPr>
            <w:tcW w:w="665" w:type="pct"/>
            <w:vMerge/>
            <w:shd w:val="clear" w:color="auto" w:fill="auto"/>
            <w:vAlign w:val="center"/>
            <w:hideMark/>
          </w:tcPr>
          <w:p w:rsidR="008C1299" w:rsidRPr="00753D75" w:rsidRDefault="008C1299" w:rsidP="00C82206">
            <w:pPr>
              <w:spacing w:line="360" w:lineRule="auto"/>
              <w:jc w:val="center"/>
              <w:rPr>
                <w:rFonts w:ascii="仿宋" w:eastAsia="仿宋" w:hAnsi="仿宋" w:cs="宋体"/>
                <w:kern w:val="0"/>
                <w:sz w:val="20"/>
                <w:szCs w:val="20"/>
              </w:rPr>
            </w:pPr>
          </w:p>
        </w:tc>
        <w:tc>
          <w:tcPr>
            <w:tcW w:w="767" w:type="pct"/>
            <w:vMerge/>
            <w:shd w:val="clear" w:color="auto" w:fill="auto"/>
            <w:noWrap/>
            <w:vAlign w:val="center"/>
            <w:hideMark/>
          </w:tcPr>
          <w:p w:rsidR="008C1299" w:rsidRPr="00753D75" w:rsidRDefault="008C1299" w:rsidP="00C82206">
            <w:pPr>
              <w:spacing w:line="360" w:lineRule="auto"/>
              <w:jc w:val="center"/>
              <w:rPr>
                <w:rFonts w:ascii="仿宋" w:eastAsia="仿宋" w:hAnsi="仿宋" w:cs="宋体"/>
                <w:kern w:val="0"/>
                <w:sz w:val="20"/>
                <w:szCs w:val="20"/>
              </w:rPr>
            </w:pPr>
          </w:p>
        </w:tc>
        <w:tc>
          <w:tcPr>
            <w:tcW w:w="512" w:type="pct"/>
            <w:vMerge/>
            <w:vAlign w:val="center"/>
          </w:tcPr>
          <w:p w:rsidR="008C1299" w:rsidRPr="00753D75" w:rsidRDefault="008C1299" w:rsidP="00C82206">
            <w:pPr>
              <w:widowControl/>
              <w:spacing w:line="360" w:lineRule="auto"/>
              <w:jc w:val="center"/>
              <w:rPr>
                <w:rFonts w:ascii="仿宋" w:eastAsia="仿宋" w:hAnsi="仿宋" w:cs="宋体"/>
                <w:kern w:val="0"/>
                <w:sz w:val="20"/>
                <w:szCs w:val="20"/>
              </w:rPr>
            </w:pPr>
          </w:p>
        </w:tc>
        <w:tc>
          <w:tcPr>
            <w:tcW w:w="664" w:type="pct"/>
            <w:vMerge/>
            <w:vAlign w:val="center"/>
          </w:tcPr>
          <w:p w:rsidR="008C1299" w:rsidRPr="00753D75" w:rsidRDefault="008C1299" w:rsidP="00C82206">
            <w:pPr>
              <w:widowControl/>
              <w:spacing w:line="360" w:lineRule="auto"/>
              <w:jc w:val="center"/>
              <w:rPr>
                <w:rFonts w:ascii="仿宋" w:eastAsia="仿宋" w:hAnsi="仿宋" w:cs="宋体"/>
                <w:kern w:val="0"/>
                <w:sz w:val="20"/>
                <w:szCs w:val="20"/>
              </w:rPr>
            </w:pPr>
          </w:p>
        </w:tc>
        <w:tc>
          <w:tcPr>
            <w:tcW w:w="1177" w:type="pc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地震</w:t>
            </w:r>
          </w:p>
        </w:tc>
        <w:tc>
          <w:tcPr>
            <w:tcW w:w="921" w:type="pct"/>
            <w:vAlign w:val="center"/>
          </w:tcPr>
          <w:p w:rsidR="008C1299" w:rsidRPr="00753D75" w:rsidRDefault="008C1299"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w:t>
            </w:r>
          </w:p>
        </w:tc>
      </w:tr>
      <w:tr w:rsidR="00BD7AFA" w:rsidRPr="00753D75" w:rsidTr="00753D75">
        <w:trPr>
          <w:trHeight w:val="421"/>
          <w:jc w:val="center"/>
        </w:trPr>
        <w:tc>
          <w:tcPr>
            <w:tcW w:w="294" w:type="pct"/>
            <w:vMerge w:val="restart"/>
            <w:shd w:val="clear" w:color="auto" w:fill="auto"/>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3</w:t>
            </w:r>
          </w:p>
          <w:p w:rsidR="00BD7AFA" w:rsidRPr="00753D75" w:rsidRDefault="00BD7AFA" w:rsidP="00BD7AFA">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w:t>
            </w:r>
          </w:p>
          <w:p w:rsidR="000547FD" w:rsidRPr="00753D75" w:rsidRDefault="000547FD" w:rsidP="00BD7AFA">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5</w:t>
            </w:r>
          </w:p>
        </w:tc>
        <w:tc>
          <w:tcPr>
            <w:tcW w:w="665" w:type="pct"/>
            <w:vMerge w:val="restart"/>
            <w:shd w:val="clear" w:color="auto" w:fill="auto"/>
            <w:vAlign w:val="center"/>
          </w:tcPr>
          <w:p w:rsidR="000547FD" w:rsidRPr="00753D75" w:rsidRDefault="000547FD" w:rsidP="000547FD">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下庄分水口</w:t>
            </w:r>
          </w:p>
          <w:p w:rsidR="000547FD" w:rsidRPr="00753D75" w:rsidRDefault="000547FD" w:rsidP="000547FD">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郭河分水口</w:t>
            </w:r>
          </w:p>
          <w:p w:rsidR="00BD7AFA" w:rsidRPr="00753D75" w:rsidRDefault="000547FD" w:rsidP="000547FD">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三陵分水口</w:t>
            </w:r>
          </w:p>
        </w:tc>
        <w:tc>
          <w:tcPr>
            <w:tcW w:w="767" w:type="pct"/>
            <w:vMerge w:val="restart"/>
            <w:shd w:val="clear" w:color="auto" w:fill="auto"/>
            <w:noWrap/>
            <w:vAlign w:val="center"/>
          </w:tcPr>
          <w:p w:rsidR="000547FD" w:rsidRPr="00753D75" w:rsidRDefault="000547FD" w:rsidP="000547FD">
            <w:pPr>
              <w:spacing w:line="360" w:lineRule="auto"/>
              <w:jc w:val="center"/>
              <w:rPr>
                <w:sz w:val="20"/>
                <w:szCs w:val="20"/>
              </w:rPr>
            </w:pPr>
            <w:r w:rsidRPr="00753D75">
              <w:rPr>
                <w:sz w:val="20"/>
                <w:szCs w:val="20"/>
              </w:rPr>
              <w:t>K776+806</w:t>
            </w:r>
          </w:p>
          <w:p w:rsidR="000547FD" w:rsidRPr="00753D75" w:rsidRDefault="000547FD" w:rsidP="000547FD">
            <w:pPr>
              <w:spacing w:line="360" w:lineRule="auto"/>
              <w:jc w:val="center"/>
              <w:rPr>
                <w:sz w:val="20"/>
                <w:szCs w:val="20"/>
              </w:rPr>
            </w:pPr>
            <w:r w:rsidRPr="00753D75">
              <w:rPr>
                <w:sz w:val="20"/>
                <w:szCs w:val="20"/>
              </w:rPr>
              <w:t>K781+930</w:t>
            </w:r>
          </w:p>
          <w:p w:rsidR="00BD7AFA" w:rsidRPr="00753D75" w:rsidRDefault="000547FD" w:rsidP="000547FD">
            <w:pPr>
              <w:spacing w:line="360" w:lineRule="auto"/>
              <w:jc w:val="center"/>
              <w:rPr>
                <w:rFonts w:ascii="仿宋" w:eastAsia="仿宋" w:hAnsi="仿宋" w:cs="宋体"/>
                <w:kern w:val="0"/>
                <w:sz w:val="20"/>
                <w:szCs w:val="20"/>
              </w:rPr>
            </w:pPr>
            <w:r w:rsidRPr="00753D75">
              <w:rPr>
                <w:sz w:val="20"/>
                <w:szCs w:val="20"/>
              </w:rPr>
              <w:t>K788+031</w:t>
            </w:r>
          </w:p>
        </w:tc>
        <w:tc>
          <w:tcPr>
            <w:tcW w:w="512" w:type="pct"/>
            <w:vMerge w:val="restart"/>
            <w:vAlign w:val="center"/>
          </w:tcPr>
          <w:p w:rsidR="000547FD" w:rsidRPr="00753D75" w:rsidRDefault="000547FD" w:rsidP="000547FD">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 xml:space="preserve">5.0 </w:t>
            </w:r>
          </w:p>
          <w:p w:rsidR="000547FD" w:rsidRPr="00753D75" w:rsidRDefault="000547FD" w:rsidP="000547FD">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 xml:space="preserve">6.3 </w:t>
            </w:r>
          </w:p>
          <w:p w:rsidR="00BD7AFA" w:rsidRPr="00753D75" w:rsidRDefault="000547FD" w:rsidP="000547FD">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5.0</w:t>
            </w:r>
          </w:p>
        </w:tc>
        <w:tc>
          <w:tcPr>
            <w:tcW w:w="664" w:type="pct"/>
            <w:vMerge w:val="restar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整体失稳、结构破坏</w:t>
            </w:r>
          </w:p>
        </w:tc>
        <w:tc>
          <w:tcPr>
            <w:tcW w:w="1177" w:type="pc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暴雨洪水</w:t>
            </w:r>
          </w:p>
        </w:tc>
        <w:tc>
          <w:tcPr>
            <w:tcW w:w="921" w:type="pct"/>
            <w:vAlign w:val="center"/>
          </w:tcPr>
          <w:p w:rsidR="00BD7AFA" w:rsidRPr="00753D75" w:rsidRDefault="00912DDE"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hint="eastAsia"/>
                <w:sz w:val="20"/>
                <w:szCs w:val="20"/>
              </w:rPr>
              <w:t>1</w:t>
            </w:r>
            <w:r w:rsidR="00BD7AFA" w:rsidRPr="00753D75">
              <w:rPr>
                <w:rFonts w:ascii="仿宋" w:eastAsia="仿宋" w:hAnsi="仿宋" w:cs="Times New Roman"/>
                <w:sz w:val="20"/>
                <w:szCs w:val="20"/>
              </w:rPr>
              <w:t>-1</w:t>
            </w:r>
          </w:p>
        </w:tc>
      </w:tr>
      <w:tr w:rsidR="00BD7AFA" w:rsidRPr="00753D75" w:rsidTr="00753D75">
        <w:trPr>
          <w:trHeight w:val="421"/>
          <w:jc w:val="center"/>
        </w:trPr>
        <w:tc>
          <w:tcPr>
            <w:tcW w:w="294" w:type="pct"/>
            <w:vMerge/>
            <w:shd w:val="clear" w:color="auto" w:fill="auto"/>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5" w:type="pct"/>
            <w:vMerge/>
            <w:shd w:val="clear" w:color="auto" w:fill="auto"/>
            <w:vAlign w:val="center"/>
          </w:tcPr>
          <w:p w:rsidR="00BD7AFA" w:rsidRPr="00753D75" w:rsidRDefault="00BD7AFA" w:rsidP="00BD7AFA">
            <w:pPr>
              <w:spacing w:line="360" w:lineRule="auto"/>
              <w:jc w:val="center"/>
              <w:rPr>
                <w:rFonts w:ascii="仿宋" w:eastAsia="仿宋" w:hAnsi="仿宋" w:cs="宋体"/>
                <w:kern w:val="0"/>
                <w:sz w:val="20"/>
                <w:szCs w:val="20"/>
              </w:rPr>
            </w:pPr>
          </w:p>
        </w:tc>
        <w:tc>
          <w:tcPr>
            <w:tcW w:w="767" w:type="pct"/>
            <w:vMerge/>
            <w:shd w:val="clear" w:color="auto" w:fill="auto"/>
            <w:noWrap/>
            <w:vAlign w:val="center"/>
          </w:tcPr>
          <w:p w:rsidR="00BD7AFA" w:rsidRPr="00753D75" w:rsidRDefault="00BD7AFA" w:rsidP="00BD7AFA">
            <w:pPr>
              <w:spacing w:line="360" w:lineRule="auto"/>
              <w:jc w:val="center"/>
              <w:rPr>
                <w:sz w:val="20"/>
                <w:szCs w:val="20"/>
              </w:rPr>
            </w:pPr>
          </w:p>
        </w:tc>
        <w:tc>
          <w:tcPr>
            <w:tcW w:w="512" w:type="pct"/>
            <w:vMerge/>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4" w:type="pct"/>
            <w:vMerge/>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1177" w:type="pc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hint="eastAsia"/>
                <w:sz w:val="20"/>
                <w:szCs w:val="20"/>
              </w:rPr>
              <w:t>结构缝渗漏</w:t>
            </w:r>
          </w:p>
        </w:tc>
        <w:tc>
          <w:tcPr>
            <w:tcW w:w="921" w:type="pct"/>
            <w:vAlign w:val="center"/>
          </w:tcPr>
          <w:p w:rsidR="00BD7AFA" w:rsidRPr="00753D75" w:rsidRDefault="00BD7AFA" w:rsidP="00C40718">
            <w:pPr>
              <w:widowControl/>
              <w:spacing w:line="360" w:lineRule="auto"/>
              <w:jc w:val="center"/>
              <w:rPr>
                <w:rFonts w:ascii="仿宋" w:eastAsia="仿宋" w:hAnsi="仿宋" w:cs="宋体"/>
                <w:kern w:val="0"/>
                <w:sz w:val="20"/>
                <w:szCs w:val="20"/>
              </w:rPr>
            </w:pPr>
            <w:r w:rsidRPr="00753D75">
              <w:rPr>
                <w:rFonts w:ascii="仿宋" w:eastAsia="仿宋" w:hAnsi="仿宋" w:cs="Times New Roman" w:hint="eastAsia"/>
                <w:sz w:val="20"/>
                <w:szCs w:val="20"/>
              </w:rPr>
              <w:t>3-</w:t>
            </w:r>
            <w:r w:rsidR="00C40718" w:rsidRPr="00753D75">
              <w:rPr>
                <w:rFonts w:ascii="仿宋" w:eastAsia="仿宋" w:hAnsi="仿宋" w:cs="Times New Roman"/>
                <w:sz w:val="20"/>
                <w:szCs w:val="20"/>
              </w:rPr>
              <w:t>3</w:t>
            </w:r>
          </w:p>
        </w:tc>
      </w:tr>
      <w:tr w:rsidR="00BD7AFA" w:rsidRPr="00753D75" w:rsidTr="00753D75">
        <w:trPr>
          <w:trHeight w:val="421"/>
          <w:jc w:val="center"/>
        </w:trPr>
        <w:tc>
          <w:tcPr>
            <w:tcW w:w="294" w:type="pct"/>
            <w:vMerge/>
            <w:shd w:val="clear" w:color="auto" w:fill="auto"/>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5" w:type="pct"/>
            <w:vMerge/>
            <w:shd w:val="clear" w:color="auto" w:fill="auto"/>
            <w:vAlign w:val="center"/>
          </w:tcPr>
          <w:p w:rsidR="00BD7AFA" w:rsidRPr="00753D75" w:rsidRDefault="00BD7AFA" w:rsidP="00BD7AFA">
            <w:pPr>
              <w:spacing w:line="360" w:lineRule="auto"/>
              <w:jc w:val="center"/>
              <w:rPr>
                <w:rFonts w:ascii="仿宋" w:eastAsia="仿宋" w:hAnsi="仿宋" w:cs="宋体"/>
                <w:kern w:val="0"/>
                <w:sz w:val="20"/>
                <w:szCs w:val="20"/>
              </w:rPr>
            </w:pPr>
          </w:p>
        </w:tc>
        <w:tc>
          <w:tcPr>
            <w:tcW w:w="767" w:type="pct"/>
            <w:vMerge/>
            <w:shd w:val="clear" w:color="auto" w:fill="auto"/>
            <w:noWrap/>
            <w:vAlign w:val="center"/>
          </w:tcPr>
          <w:p w:rsidR="00BD7AFA" w:rsidRPr="00753D75" w:rsidRDefault="00BD7AFA" w:rsidP="00BD7AFA">
            <w:pPr>
              <w:spacing w:line="360" w:lineRule="auto"/>
              <w:jc w:val="center"/>
              <w:rPr>
                <w:sz w:val="20"/>
                <w:szCs w:val="20"/>
              </w:rPr>
            </w:pPr>
          </w:p>
        </w:tc>
        <w:tc>
          <w:tcPr>
            <w:tcW w:w="512" w:type="pct"/>
            <w:vMerge/>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4" w:type="pct"/>
            <w:vMerge w:val="restar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过流能力减小</w:t>
            </w:r>
          </w:p>
        </w:tc>
        <w:tc>
          <w:tcPr>
            <w:tcW w:w="1177" w:type="pc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闸门、机电设备故障</w:t>
            </w:r>
          </w:p>
        </w:tc>
        <w:tc>
          <w:tcPr>
            <w:tcW w:w="921" w:type="pct"/>
            <w:vAlign w:val="center"/>
          </w:tcPr>
          <w:p w:rsidR="00BD7AFA" w:rsidRPr="00753D75" w:rsidRDefault="00BD7AFA" w:rsidP="00C40718">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3-</w:t>
            </w:r>
            <w:r w:rsidR="00C40718" w:rsidRPr="00753D75">
              <w:rPr>
                <w:rFonts w:ascii="仿宋" w:eastAsia="仿宋" w:hAnsi="仿宋" w:cs="Times New Roman"/>
                <w:sz w:val="20"/>
                <w:szCs w:val="20"/>
              </w:rPr>
              <w:t>6</w:t>
            </w:r>
          </w:p>
        </w:tc>
      </w:tr>
      <w:tr w:rsidR="00BD7AFA" w:rsidRPr="00753D75" w:rsidTr="00753D75">
        <w:trPr>
          <w:trHeight w:val="421"/>
          <w:jc w:val="center"/>
        </w:trPr>
        <w:tc>
          <w:tcPr>
            <w:tcW w:w="294" w:type="pct"/>
            <w:vMerge/>
            <w:shd w:val="clear" w:color="auto" w:fill="auto"/>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5" w:type="pct"/>
            <w:vMerge/>
            <w:shd w:val="clear" w:color="auto" w:fill="auto"/>
            <w:vAlign w:val="center"/>
          </w:tcPr>
          <w:p w:rsidR="00BD7AFA" w:rsidRPr="00753D75" w:rsidRDefault="00BD7AFA" w:rsidP="00BD7AFA">
            <w:pPr>
              <w:spacing w:line="360" w:lineRule="auto"/>
              <w:jc w:val="center"/>
              <w:rPr>
                <w:rFonts w:ascii="仿宋" w:eastAsia="仿宋" w:hAnsi="仿宋" w:cs="宋体"/>
                <w:kern w:val="0"/>
                <w:sz w:val="20"/>
                <w:szCs w:val="20"/>
              </w:rPr>
            </w:pPr>
          </w:p>
        </w:tc>
        <w:tc>
          <w:tcPr>
            <w:tcW w:w="767" w:type="pct"/>
            <w:vMerge/>
            <w:shd w:val="clear" w:color="auto" w:fill="auto"/>
            <w:noWrap/>
            <w:vAlign w:val="center"/>
          </w:tcPr>
          <w:p w:rsidR="00BD7AFA" w:rsidRPr="00753D75" w:rsidRDefault="00BD7AFA" w:rsidP="00BD7AFA">
            <w:pPr>
              <w:spacing w:line="360" w:lineRule="auto"/>
              <w:jc w:val="center"/>
              <w:rPr>
                <w:rFonts w:ascii="仿宋" w:eastAsia="仿宋" w:hAnsi="仿宋" w:cs="宋体"/>
                <w:kern w:val="0"/>
                <w:sz w:val="20"/>
                <w:szCs w:val="20"/>
              </w:rPr>
            </w:pPr>
          </w:p>
        </w:tc>
        <w:tc>
          <w:tcPr>
            <w:tcW w:w="512" w:type="pct"/>
            <w:vMerge/>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664" w:type="pct"/>
            <w:vMerge/>
            <w:vAlign w:val="center"/>
          </w:tcPr>
          <w:p w:rsidR="00BD7AFA" w:rsidRPr="00753D75" w:rsidRDefault="00BD7AFA" w:rsidP="00BD7AFA">
            <w:pPr>
              <w:widowControl/>
              <w:spacing w:line="360" w:lineRule="auto"/>
              <w:jc w:val="center"/>
              <w:rPr>
                <w:rFonts w:ascii="仿宋" w:eastAsia="仿宋" w:hAnsi="仿宋" w:cs="宋体"/>
                <w:kern w:val="0"/>
                <w:sz w:val="20"/>
                <w:szCs w:val="20"/>
              </w:rPr>
            </w:pPr>
          </w:p>
        </w:tc>
        <w:tc>
          <w:tcPr>
            <w:tcW w:w="1177" w:type="pct"/>
            <w:vAlign w:val="center"/>
          </w:tcPr>
          <w:p w:rsidR="00BD7AFA" w:rsidRPr="00753D75" w:rsidRDefault="00BD7AFA" w:rsidP="00BD7AFA">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调度运行</w:t>
            </w:r>
          </w:p>
        </w:tc>
        <w:tc>
          <w:tcPr>
            <w:tcW w:w="921" w:type="pct"/>
            <w:vAlign w:val="center"/>
          </w:tcPr>
          <w:p w:rsidR="00BD7AFA" w:rsidRPr="00753D75" w:rsidRDefault="00BD7AFA" w:rsidP="00C40718">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3-</w:t>
            </w:r>
            <w:r w:rsidR="00C40718" w:rsidRPr="00753D75">
              <w:rPr>
                <w:rFonts w:ascii="仿宋" w:eastAsia="仿宋" w:hAnsi="仿宋" w:cs="Times New Roman"/>
                <w:sz w:val="20"/>
                <w:szCs w:val="20"/>
              </w:rPr>
              <w:t>7</w:t>
            </w:r>
          </w:p>
        </w:tc>
      </w:tr>
    </w:tbl>
    <w:p w:rsidR="001A0330" w:rsidRPr="00753D75" w:rsidRDefault="001A0330" w:rsidP="001A0330">
      <w:pPr>
        <w:pStyle w:val="10"/>
        <w:tabs>
          <w:tab w:val="left" w:pos="10350"/>
        </w:tabs>
        <w:ind w:firstLine="24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2</w:t>
      </w:r>
      <w:r w:rsidRPr="00753D75">
        <w:rPr>
          <w:rFonts w:ascii="Times New Roman" w:hAnsi="Times New Roman" w:cs="Times New Roman"/>
        </w:rPr>
        <w:t>）</w:t>
      </w:r>
      <w:r w:rsidRPr="00753D75">
        <w:rPr>
          <w:rFonts w:ascii="Times New Roman" w:hAnsi="Times New Roman" w:cs="Times New Roman" w:hint="eastAsia"/>
        </w:rPr>
        <w:t>排水建筑物风险事件及风险因子</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表3.2-2</w:t>
      </w:r>
      <w:r w:rsidR="00C453B9">
        <w:rPr>
          <w:rFonts w:hAnsi="黑体" w:cs="Times New Roman" w:hint="eastAsia"/>
          <w:szCs w:val="24"/>
        </w:rPr>
        <w:t xml:space="preserve">  </w:t>
      </w:r>
      <w:r w:rsidRPr="00753D75">
        <w:rPr>
          <w:rFonts w:hAnsi="黑体" w:cs="Times New Roman"/>
          <w:szCs w:val="24"/>
        </w:rPr>
        <w:t>排水建筑物风险事件及风险因子一览表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4"/>
        <w:gridCol w:w="2147"/>
        <w:gridCol w:w="2039"/>
        <w:gridCol w:w="1251"/>
        <w:gridCol w:w="1763"/>
        <w:gridCol w:w="3805"/>
        <w:gridCol w:w="2559"/>
      </w:tblGrid>
      <w:tr w:rsidR="001A0330" w:rsidRPr="00753D75" w:rsidTr="00753D75">
        <w:trPr>
          <w:trHeight w:val="710"/>
          <w:jc w:val="center"/>
        </w:trPr>
        <w:tc>
          <w:tcPr>
            <w:tcW w:w="230" w:type="pct"/>
            <w:shd w:val="clear" w:color="auto" w:fill="auto"/>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序号</w:t>
            </w:r>
          </w:p>
        </w:tc>
        <w:tc>
          <w:tcPr>
            <w:tcW w:w="755" w:type="pct"/>
            <w:shd w:val="clear" w:color="auto" w:fill="auto"/>
            <w:noWrap/>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建筑物名称</w:t>
            </w:r>
          </w:p>
        </w:tc>
        <w:tc>
          <w:tcPr>
            <w:tcW w:w="717" w:type="pct"/>
            <w:shd w:val="clear" w:color="auto" w:fill="auto"/>
            <w:noWrap/>
            <w:vAlign w:val="center"/>
            <w:hideMark/>
          </w:tcPr>
          <w:p w:rsidR="001A0330" w:rsidRPr="00753D75" w:rsidRDefault="001A0330" w:rsidP="00C82206">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桩号</w:t>
            </w:r>
          </w:p>
        </w:tc>
        <w:tc>
          <w:tcPr>
            <w:tcW w:w="440"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风险量值</w:t>
            </w:r>
          </w:p>
        </w:tc>
        <w:tc>
          <w:tcPr>
            <w:tcW w:w="620"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主要风险事件</w:t>
            </w:r>
          </w:p>
        </w:tc>
        <w:tc>
          <w:tcPr>
            <w:tcW w:w="1338"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主要风险因子（按重要性排序）</w:t>
            </w:r>
          </w:p>
        </w:tc>
        <w:tc>
          <w:tcPr>
            <w:tcW w:w="900" w:type="pct"/>
            <w:vAlign w:val="center"/>
          </w:tcPr>
          <w:p w:rsidR="001A0330" w:rsidRPr="00753D75" w:rsidRDefault="001A0330"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对应风险预防措施</w:t>
            </w:r>
            <w:r w:rsidRPr="00753D75">
              <w:rPr>
                <w:rFonts w:ascii="仿宋" w:eastAsia="仿宋" w:hAnsi="仿宋" w:cs="Times New Roman" w:hint="eastAsia"/>
                <w:sz w:val="20"/>
                <w:szCs w:val="20"/>
              </w:rPr>
              <w:t>编号</w:t>
            </w:r>
          </w:p>
        </w:tc>
      </w:tr>
      <w:tr w:rsidR="00E55C95" w:rsidRPr="00753D75" w:rsidTr="00753D75">
        <w:trPr>
          <w:trHeight w:val="710"/>
          <w:jc w:val="center"/>
        </w:trPr>
        <w:tc>
          <w:tcPr>
            <w:tcW w:w="230" w:type="pct"/>
            <w:vMerge w:val="restart"/>
            <w:shd w:val="clear" w:color="auto" w:fill="auto"/>
            <w:vAlign w:val="center"/>
            <w:hideMark/>
          </w:tcPr>
          <w:p w:rsidR="00E55C95" w:rsidRPr="00753D75" w:rsidRDefault="00E55C95" w:rsidP="00E55C9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1</w:t>
            </w:r>
          </w:p>
          <w:p w:rsidR="00E55C95" w:rsidRPr="00753D75" w:rsidRDefault="00E55C95" w:rsidP="00C82206">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2</w:t>
            </w:r>
          </w:p>
        </w:tc>
        <w:tc>
          <w:tcPr>
            <w:tcW w:w="755" w:type="pct"/>
            <w:vMerge w:val="restart"/>
            <w:shd w:val="clear" w:color="auto" w:fill="auto"/>
            <w:noWrap/>
            <w:vAlign w:val="center"/>
            <w:hideMark/>
          </w:tcPr>
          <w:p w:rsidR="00E55C95" w:rsidRPr="00753D75" w:rsidRDefault="00E55C95" w:rsidP="00E55C9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渚河南支排洪涵洞</w:t>
            </w:r>
          </w:p>
          <w:p w:rsidR="00F73DC5" w:rsidRPr="00753D75" w:rsidRDefault="00E55C95" w:rsidP="009A7CE3">
            <w:pPr>
              <w:widowControl/>
              <w:spacing w:line="360" w:lineRule="auto"/>
              <w:jc w:val="center"/>
              <w:rPr>
                <w:rFonts w:ascii="仿宋" w:eastAsia="仿宋" w:hAnsi="仿宋" w:cs="宋体"/>
                <w:bCs/>
                <w:kern w:val="0"/>
                <w:sz w:val="20"/>
                <w:szCs w:val="20"/>
              </w:rPr>
            </w:pPr>
            <w:r w:rsidRPr="00753D75">
              <w:rPr>
                <w:rFonts w:ascii="仿宋" w:eastAsia="仿宋" w:hAnsi="仿宋" w:cs="宋体" w:hint="eastAsia"/>
                <w:kern w:val="0"/>
                <w:sz w:val="20"/>
                <w:szCs w:val="20"/>
              </w:rPr>
              <w:t>输元河排水倒虹吸</w:t>
            </w:r>
          </w:p>
        </w:tc>
        <w:tc>
          <w:tcPr>
            <w:tcW w:w="717" w:type="pct"/>
            <w:vMerge w:val="restart"/>
            <w:shd w:val="clear" w:color="auto" w:fill="auto"/>
            <w:noWrap/>
            <w:vAlign w:val="center"/>
            <w:hideMark/>
          </w:tcPr>
          <w:p w:rsidR="00E55C95" w:rsidRPr="00753D75" w:rsidRDefault="00E55C95" w:rsidP="00C82206">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K774+164</w:t>
            </w:r>
          </w:p>
          <w:p w:rsidR="00E55C95" w:rsidRPr="00753D75" w:rsidRDefault="00E55C95" w:rsidP="00C82206">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K784+325</w:t>
            </w:r>
          </w:p>
        </w:tc>
        <w:tc>
          <w:tcPr>
            <w:tcW w:w="440" w:type="pct"/>
            <w:vMerge w:val="restart"/>
            <w:vAlign w:val="center"/>
          </w:tcPr>
          <w:p w:rsidR="00E55C95" w:rsidRPr="00753D75" w:rsidRDefault="00E55C95" w:rsidP="00E55C9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7.4</w:t>
            </w:r>
          </w:p>
          <w:p w:rsidR="00E55C95" w:rsidRPr="00753D75" w:rsidRDefault="00E55C95" w:rsidP="00E55C95">
            <w:pPr>
              <w:spacing w:line="360" w:lineRule="auto"/>
              <w:jc w:val="center"/>
              <w:rPr>
                <w:rFonts w:ascii="仿宋" w:eastAsia="仿宋" w:hAnsi="仿宋" w:cs="Times New Roman"/>
                <w:sz w:val="20"/>
                <w:szCs w:val="20"/>
              </w:rPr>
            </w:pPr>
            <w:r w:rsidRPr="00753D75">
              <w:rPr>
                <w:rFonts w:ascii="仿宋" w:eastAsia="仿宋" w:hAnsi="仿宋" w:cs="宋体"/>
                <w:kern w:val="0"/>
                <w:sz w:val="20"/>
                <w:szCs w:val="20"/>
              </w:rPr>
              <w:t>8.0</w:t>
            </w:r>
          </w:p>
        </w:tc>
        <w:tc>
          <w:tcPr>
            <w:tcW w:w="620" w:type="pct"/>
            <w:vMerge w:val="restart"/>
            <w:vAlign w:val="center"/>
          </w:tcPr>
          <w:p w:rsidR="00E55C95" w:rsidRPr="00753D75" w:rsidRDefault="00E55C95" w:rsidP="00C82206">
            <w:pPr>
              <w:pStyle w:val="23"/>
              <w:spacing w:line="360" w:lineRule="auto"/>
              <w:rPr>
                <w:rFonts w:ascii="仿宋" w:eastAsia="仿宋" w:hAnsi="仿宋" w:cs="Times New Roman"/>
                <w:sz w:val="20"/>
                <w:szCs w:val="20"/>
              </w:rPr>
            </w:pPr>
            <w:r w:rsidRPr="00753D75">
              <w:rPr>
                <w:rFonts w:ascii="仿宋" w:eastAsia="仿宋" w:hAnsi="仿宋" w:cs="Times New Roman"/>
                <w:sz w:val="20"/>
                <w:szCs w:val="20"/>
              </w:rPr>
              <w:t>洪水浸泡渠坡</w:t>
            </w:r>
          </w:p>
        </w:tc>
        <w:tc>
          <w:tcPr>
            <w:tcW w:w="1338" w:type="pct"/>
            <w:vAlign w:val="center"/>
          </w:tcPr>
          <w:p w:rsidR="00E55C95" w:rsidRPr="00753D75" w:rsidRDefault="00E007FC"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上游</w:t>
            </w:r>
            <w:r w:rsidR="00E55C95" w:rsidRPr="00753D75">
              <w:rPr>
                <w:rFonts w:ascii="仿宋" w:eastAsia="仿宋" w:hAnsi="仿宋" w:cs="Times New Roman" w:hint="eastAsia"/>
                <w:sz w:val="20"/>
                <w:szCs w:val="20"/>
              </w:rPr>
              <w:t>溃坝洪水风险</w:t>
            </w:r>
          </w:p>
        </w:tc>
        <w:tc>
          <w:tcPr>
            <w:tcW w:w="900" w:type="pct"/>
            <w:vAlign w:val="center"/>
          </w:tcPr>
          <w:p w:rsidR="00E55C95" w:rsidRPr="00753D75" w:rsidRDefault="00E007FC"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4-11</w:t>
            </w:r>
          </w:p>
        </w:tc>
      </w:tr>
      <w:tr w:rsidR="00E55C95" w:rsidRPr="00753D75" w:rsidTr="00753D75">
        <w:trPr>
          <w:trHeight w:val="710"/>
          <w:jc w:val="center"/>
        </w:trPr>
        <w:tc>
          <w:tcPr>
            <w:tcW w:w="230" w:type="pct"/>
            <w:vMerge/>
            <w:shd w:val="clear" w:color="auto" w:fill="auto"/>
            <w:vAlign w:val="center"/>
            <w:hideMark/>
          </w:tcPr>
          <w:p w:rsidR="00E55C95" w:rsidRPr="00753D75" w:rsidRDefault="00E55C95" w:rsidP="00C82206">
            <w:pPr>
              <w:widowControl/>
              <w:spacing w:line="360" w:lineRule="auto"/>
              <w:jc w:val="center"/>
              <w:rPr>
                <w:rFonts w:ascii="仿宋" w:eastAsia="仿宋" w:hAnsi="仿宋" w:cs="宋体"/>
                <w:kern w:val="0"/>
                <w:sz w:val="20"/>
                <w:szCs w:val="20"/>
              </w:rPr>
            </w:pPr>
          </w:p>
        </w:tc>
        <w:tc>
          <w:tcPr>
            <w:tcW w:w="755" w:type="pct"/>
            <w:vMerge/>
            <w:shd w:val="clear" w:color="auto" w:fill="auto"/>
            <w:noWrap/>
            <w:vAlign w:val="center"/>
            <w:hideMark/>
          </w:tcPr>
          <w:p w:rsidR="00E55C95" w:rsidRPr="00753D75" w:rsidRDefault="00E55C95" w:rsidP="00C82206">
            <w:pPr>
              <w:widowControl/>
              <w:spacing w:line="360" w:lineRule="auto"/>
              <w:jc w:val="center"/>
              <w:rPr>
                <w:rFonts w:ascii="仿宋" w:eastAsia="仿宋" w:hAnsi="仿宋" w:cs="宋体"/>
                <w:kern w:val="0"/>
                <w:sz w:val="20"/>
                <w:szCs w:val="20"/>
              </w:rPr>
            </w:pPr>
          </w:p>
        </w:tc>
        <w:tc>
          <w:tcPr>
            <w:tcW w:w="717" w:type="pct"/>
            <w:vMerge/>
            <w:shd w:val="clear" w:color="auto" w:fill="auto"/>
            <w:noWrap/>
            <w:vAlign w:val="center"/>
            <w:hideMark/>
          </w:tcPr>
          <w:p w:rsidR="00E55C95" w:rsidRPr="00753D75" w:rsidRDefault="00E55C95" w:rsidP="00C82206">
            <w:pPr>
              <w:widowControl/>
              <w:spacing w:line="360" w:lineRule="auto"/>
              <w:jc w:val="center"/>
              <w:rPr>
                <w:rFonts w:ascii="仿宋" w:eastAsia="仿宋" w:hAnsi="仿宋" w:cs="宋体"/>
                <w:kern w:val="0"/>
                <w:sz w:val="20"/>
                <w:szCs w:val="20"/>
              </w:rPr>
            </w:pPr>
          </w:p>
        </w:tc>
        <w:tc>
          <w:tcPr>
            <w:tcW w:w="440" w:type="pct"/>
            <w:vMerge/>
            <w:vAlign w:val="center"/>
          </w:tcPr>
          <w:p w:rsidR="00F73DC5" w:rsidRPr="00753D75" w:rsidRDefault="00F73DC5" w:rsidP="009A7CE3">
            <w:pPr>
              <w:widowControl/>
              <w:spacing w:line="360" w:lineRule="auto"/>
              <w:jc w:val="center"/>
            </w:pPr>
          </w:p>
        </w:tc>
        <w:tc>
          <w:tcPr>
            <w:tcW w:w="620" w:type="pct"/>
            <w:vMerge/>
            <w:vAlign w:val="center"/>
          </w:tcPr>
          <w:p w:rsidR="00E55C95" w:rsidRPr="00753D75" w:rsidRDefault="00E55C95" w:rsidP="00C82206">
            <w:pPr>
              <w:pStyle w:val="23"/>
              <w:spacing w:line="360" w:lineRule="auto"/>
              <w:rPr>
                <w:rFonts w:ascii="仿宋" w:eastAsia="仿宋" w:hAnsi="仿宋" w:cs="Times New Roman"/>
                <w:sz w:val="20"/>
                <w:szCs w:val="20"/>
              </w:rPr>
            </w:pPr>
          </w:p>
        </w:tc>
        <w:tc>
          <w:tcPr>
            <w:tcW w:w="1338" w:type="pct"/>
            <w:vAlign w:val="center"/>
          </w:tcPr>
          <w:p w:rsidR="00E55C95" w:rsidRPr="00753D75" w:rsidRDefault="00E55C95"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下游排水不畅</w:t>
            </w:r>
          </w:p>
        </w:tc>
        <w:tc>
          <w:tcPr>
            <w:tcW w:w="900" w:type="pct"/>
            <w:vAlign w:val="center"/>
          </w:tcPr>
          <w:p w:rsidR="00E55C95" w:rsidRPr="00753D75" w:rsidRDefault="00E007FC" w:rsidP="00C82206">
            <w:pPr>
              <w:pStyle w:val="23"/>
              <w:spacing w:line="360" w:lineRule="auto"/>
              <w:rPr>
                <w:rFonts w:ascii="仿宋" w:eastAsia="仿宋" w:hAnsi="仿宋" w:cs="Times New Roman"/>
                <w:sz w:val="20"/>
                <w:szCs w:val="20"/>
              </w:rPr>
            </w:pPr>
            <w:r w:rsidRPr="00753D75">
              <w:rPr>
                <w:rFonts w:ascii="仿宋" w:eastAsia="仿宋" w:hAnsi="仿宋" w:cs="Times New Roman" w:hint="eastAsia"/>
                <w:sz w:val="20"/>
                <w:szCs w:val="20"/>
              </w:rPr>
              <w:t>4-10</w:t>
            </w:r>
          </w:p>
        </w:tc>
      </w:tr>
      <w:tr w:rsidR="00EC5AF1" w:rsidRPr="00753D75" w:rsidTr="00753D75">
        <w:trPr>
          <w:trHeight w:val="567"/>
          <w:jc w:val="center"/>
        </w:trPr>
        <w:tc>
          <w:tcPr>
            <w:tcW w:w="230" w:type="pct"/>
            <w:vMerge w:val="restart"/>
            <w:shd w:val="clear" w:color="auto" w:fill="auto"/>
            <w:vAlign w:val="center"/>
            <w:hideMark/>
          </w:tcPr>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3</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4</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5</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6</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8</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9</w:t>
            </w:r>
          </w:p>
          <w:p w:rsidR="00581B0B" w:rsidRPr="00753D75" w:rsidRDefault="00151342" w:rsidP="009A7CE3">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10</w:t>
            </w:r>
          </w:p>
        </w:tc>
        <w:tc>
          <w:tcPr>
            <w:tcW w:w="755" w:type="pct"/>
            <w:vMerge w:val="restart"/>
            <w:shd w:val="clear" w:color="auto" w:fill="auto"/>
            <w:noWrap/>
            <w:vAlign w:val="center"/>
            <w:hideMark/>
          </w:tcPr>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西小屯沟排水倒虹吸</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渚河北支排水倒虹吸</w:t>
            </w:r>
          </w:p>
          <w:p w:rsidR="009A5EE0"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林村北沟排水倒虹吸</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岳洼沟排水涵洞</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峪庄沟排水涵洞</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李三陵沟排水涵洞</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中三陵沟排水涵洞</w:t>
            </w:r>
          </w:p>
          <w:p w:rsidR="00581B0B" w:rsidRPr="00753D75" w:rsidRDefault="00151342" w:rsidP="009A7CE3">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西袁庄沟排水涵洞</w:t>
            </w:r>
          </w:p>
        </w:tc>
        <w:tc>
          <w:tcPr>
            <w:tcW w:w="717" w:type="pct"/>
            <w:vMerge w:val="restart"/>
            <w:shd w:val="clear" w:color="auto" w:fill="auto"/>
            <w:noWrap/>
            <w:vAlign w:val="center"/>
          </w:tcPr>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K776+686</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K778+827</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K781+352</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K786+116</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K786+955</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K788+436</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K788+947</w:t>
            </w:r>
          </w:p>
          <w:p w:rsidR="00EC5AF1" w:rsidRPr="00753D75" w:rsidRDefault="00EC5AF1" w:rsidP="00EC5AF1">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K791+523</w:t>
            </w:r>
          </w:p>
        </w:tc>
        <w:tc>
          <w:tcPr>
            <w:tcW w:w="440" w:type="pct"/>
            <w:vMerge w:val="restart"/>
            <w:vAlign w:val="center"/>
          </w:tcPr>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7.4</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7.1</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8.0</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6.5</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6.5</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6.5</w:t>
            </w:r>
          </w:p>
          <w:p w:rsidR="00151342" w:rsidRPr="00753D75" w:rsidRDefault="00151342" w:rsidP="00151342">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7.4</w:t>
            </w:r>
          </w:p>
          <w:p w:rsidR="00EC5AF1" w:rsidRPr="00753D75" w:rsidRDefault="00151342" w:rsidP="00EC5AF1">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7.4</w:t>
            </w:r>
          </w:p>
        </w:tc>
        <w:tc>
          <w:tcPr>
            <w:tcW w:w="620" w:type="pct"/>
            <w:vMerge w:val="restart"/>
            <w:vAlign w:val="center"/>
          </w:tcPr>
          <w:p w:rsidR="00EC5AF1" w:rsidRPr="00753D75" w:rsidRDefault="00EC5AF1" w:rsidP="00EC5AF1">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整体失稳、构件破坏</w:t>
            </w:r>
          </w:p>
        </w:tc>
        <w:tc>
          <w:tcPr>
            <w:tcW w:w="1338"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暴雨洪水</w:t>
            </w:r>
          </w:p>
        </w:tc>
        <w:tc>
          <w:tcPr>
            <w:tcW w:w="900"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kern w:val="0"/>
                <w:sz w:val="20"/>
                <w:szCs w:val="20"/>
              </w:rPr>
              <w:t>4-1</w:t>
            </w:r>
          </w:p>
        </w:tc>
      </w:tr>
      <w:tr w:rsidR="00EC5AF1" w:rsidRPr="00753D75" w:rsidTr="00753D75">
        <w:trPr>
          <w:trHeight w:val="567"/>
          <w:jc w:val="center"/>
        </w:trPr>
        <w:tc>
          <w:tcPr>
            <w:tcW w:w="230" w:type="pct"/>
            <w:vMerge/>
            <w:shd w:val="clear" w:color="auto" w:fill="auto"/>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755" w:type="pct"/>
            <w:vMerge/>
            <w:shd w:val="clear" w:color="auto" w:fill="auto"/>
            <w:noWrap/>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440" w:type="pct"/>
            <w:vMerge/>
            <w:vAlign w:val="center"/>
          </w:tcPr>
          <w:p w:rsidR="00EC5AF1" w:rsidRPr="00753D75" w:rsidRDefault="00EC5AF1" w:rsidP="00EC5AF1">
            <w:pPr>
              <w:widowControl/>
              <w:spacing w:line="360" w:lineRule="auto"/>
              <w:jc w:val="center"/>
              <w:rPr>
                <w:rFonts w:ascii="仿宋" w:eastAsia="仿宋" w:hAnsi="仿宋" w:cs="宋体"/>
                <w:kern w:val="0"/>
                <w:sz w:val="20"/>
                <w:szCs w:val="20"/>
              </w:rPr>
            </w:pPr>
          </w:p>
        </w:tc>
        <w:tc>
          <w:tcPr>
            <w:tcW w:w="620" w:type="pct"/>
            <w:vMerge/>
            <w:vAlign w:val="center"/>
          </w:tcPr>
          <w:p w:rsidR="00EC5AF1" w:rsidRPr="00753D75" w:rsidRDefault="00EC5AF1" w:rsidP="00EC5AF1">
            <w:pPr>
              <w:widowControl/>
              <w:spacing w:line="360" w:lineRule="auto"/>
              <w:jc w:val="center"/>
              <w:rPr>
                <w:rFonts w:ascii="仿宋" w:eastAsia="仿宋" w:hAnsi="仿宋" w:cs="宋体"/>
                <w:kern w:val="0"/>
                <w:sz w:val="20"/>
                <w:szCs w:val="20"/>
              </w:rPr>
            </w:pPr>
          </w:p>
        </w:tc>
        <w:tc>
          <w:tcPr>
            <w:tcW w:w="1338"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止水</w:t>
            </w:r>
            <w:r w:rsidR="00E007FC" w:rsidRPr="00753D75">
              <w:rPr>
                <w:rFonts w:ascii="仿宋" w:eastAsia="仿宋" w:hAnsi="仿宋" w:cs="宋体" w:hint="eastAsia"/>
                <w:kern w:val="0"/>
                <w:sz w:val="20"/>
                <w:szCs w:val="20"/>
              </w:rPr>
              <w:t>破损</w:t>
            </w:r>
          </w:p>
        </w:tc>
        <w:tc>
          <w:tcPr>
            <w:tcW w:w="900"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w:t>
            </w:r>
            <w:r w:rsidR="00E007FC" w:rsidRPr="00753D75">
              <w:rPr>
                <w:rFonts w:ascii="仿宋" w:eastAsia="仿宋" w:hAnsi="仿宋" w:cs="宋体" w:hint="eastAsia"/>
                <w:kern w:val="0"/>
                <w:sz w:val="20"/>
                <w:szCs w:val="20"/>
              </w:rPr>
              <w:t>5</w:t>
            </w:r>
          </w:p>
        </w:tc>
      </w:tr>
      <w:tr w:rsidR="00EC5AF1" w:rsidRPr="00753D75" w:rsidTr="00753D75">
        <w:trPr>
          <w:trHeight w:val="567"/>
          <w:jc w:val="center"/>
        </w:trPr>
        <w:tc>
          <w:tcPr>
            <w:tcW w:w="230" w:type="pct"/>
            <w:vMerge/>
            <w:shd w:val="clear" w:color="auto" w:fill="auto"/>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755" w:type="pct"/>
            <w:vMerge/>
            <w:shd w:val="clear" w:color="auto" w:fill="auto"/>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hideMark/>
          </w:tcPr>
          <w:p w:rsidR="00EC5AF1" w:rsidRPr="00753D75" w:rsidRDefault="00EC5AF1" w:rsidP="00EC5AF1">
            <w:pPr>
              <w:spacing w:line="360" w:lineRule="auto"/>
              <w:jc w:val="center"/>
              <w:rPr>
                <w:rFonts w:ascii="仿宋" w:eastAsia="仿宋" w:hAnsi="仿宋" w:cs="宋体"/>
                <w:kern w:val="0"/>
                <w:sz w:val="20"/>
                <w:szCs w:val="20"/>
              </w:rPr>
            </w:pPr>
          </w:p>
        </w:tc>
        <w:tc>
          <w:tcPr>
            <w:tcW w:w="440" w:type="pct"/>
            <w:vMerge/>
            <w:vAlign w:val="center"/>
          </w:tcPr>
          <w:p w:rsidR="00EC5AF1" w:rsidRPr="00753D75" w:rsidRDefault="00EC5AF1" w:rsidP="00EC5AF1">
            <w:pPr>
              <w:widowControl/>
              <w:spacing w:line="360" w:lineRule="auto"/>
              <w:jc w:val="center"/>
              <w:rPr>
                <w:rFonts w:ascii="仿宋" w:eastAsia="仿宋" w:hAnsi="仿宋" w:cs="宋体"/>
                <w:kern w:val="0"/>
                <w:sz w:val="20"/>
                <w:szCs w:val="20"/>
              </w:rPr>
            </w:pPr>
          </w:p>
        </w:tc>
        <w:tc>
          <w:tcPr>
            <w:tcW w:w="620" w:type="pct"/>
            <w:vAlign w:val="center"/>
          </w:tcPr>
          <w:p w:rsidR="00EC5AF1" w:rsidRPr="00753D75" w:rsidRDefault="00EC5AF1" w:rsidP="00EC5AF1">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上部渠基破坏</w:t>
            </w:r>
          </w:p>
        </w:tc>
        <w:tc>
          <w:tcPr>
            <w:tcW w:w="1338"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止水</w:t>
            </w:r>
            <w:r w:rsidR="00E007FC" w:rsidRPr="00753D75">
              <w:rPr>
                <w:rFonts w:ascii="仿宋" w:eastAsia="仿宋" w:hAnsi="仿宋" w:cs="宋体" w:hint="eastAsia"/>
                <w:kern w:val="0"/>
                <w:sz w:val="20"/>
                <w:szCs w:val="20"/>
              </w:rPr>
              <w:t>破损</w:t>
            </w:r>
          </w:p>
        </w:tc>
        <w:tc>
          <w:tcPr>
            <w:tcW w:w="900" w:type="pct"/>
            <w:vAlign w:val="center"/>
          </w:tcPr>
          <w:p w:rsidR="00EC5AF1" w:rsidRPr="00753D75" w:rsidRDefault="00EC5AF1"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w:t>
            </w:r>
            <w:r w:rsidR="00E007FC" w:rsidRPr="00753D75">
              <w:rPr>
                <w:rFonts w:ascii="仿宋" w:eastAsia="仿宋" w:hAnsi="仿宋" w:cs="宋体" w:hint="eastAsia"/>
                <w:kern w:val="0"/>
                <w:sz w:val="20"/>
                <w:szCs w:val="20"/>
              </w:rPr>
              <w:t>5</w:t>
            </w:r>
          </w:p>
        </w:tc>
      </w:tr>
      <w:tr w:rsidR="008D26BA" w:rsidRPr="00753D75" w:rsidTr="00753D75">
        <w:trPr>
          <w:trHeight w:val="567"/>
          <w:jc w:val="center"/>
        </w:trPr>
        <w:tc>
          <w:tcPr>
            <w:tcW w:w="230"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55"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44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620" w:type="pct"/>
            <w:vMerge w:val="restart"/>
            <w:vAlign w:val="center"/>
          </w:tcPr>
          <w:p w:rsidR="00F73DC5" w:rsidRPr="00753D75" w:rsidRDefault="008D26BA" w:rsidP="009A7CE3">
            <w:pPr>
              <w:widowControl/>
              <w:spacing w:line="360" w:lineRule="auto"/>
              <w:jc w:val="center"/>
              <w:rPr>
                <w:rFonts w:ascii="仿宋" w:eastAsia="仿宋" w:hAnsi="仿宋" w:cs="宋体"/>
                <w:kern w:val="0"/>
                <w:sz w:val="20"/>
                <w:szCs w:val="20"/>
              </w:rPr>
            </w:pPr>
            <w:r w:rsidRPr="00753D75">
              <w:rPr>
                <w:rFonts w:ascii="仿宋" w:eastAsia="仿宋" w:hAnsi="仿宋" w:cs="Times New Roman"/>
                <w:sz w:val="20"/>
                <w:szCs w:val="20"/>
              </w:rPr>
              <w:t>洪水浸泡渠坡</w:t>
            </w:r>
          </w:p>
        </w:tc>
        <w:tc>
          <w:tcPr>
            <w:tcW w:w="1338" w:type="pct"/>
            <w:vAlign w:val="center"/>
          </w:tcPr>
          <w:p w:rsidR="008D26BA" w:rsidRPr="00753D75" w:rsidDel="00BC71A2"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暴雨洪水</w:t>
            </w:r>
          </w:p>
        </w:tc>
        <w:tc>
          <w:tcPr>
            <w:tcW w:w="900" w:type="pct"/>
            <w:vAlign w:val="center"/>
          </w:tcPr>
          <w:p w:rsidR="008D26BA" w:rsidRPr="00753D75" w:rsidDel="00BC71A2"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kern w:val="0"/>
                <w:sz w:val="20"/>
                <w:szCs w:val="20"/>
              </w:rPr>
              <w:t>4-1</w:t>
            </w:r>
          </w:p>
        </w:tc>
      </w:tr>
      <w:tr w:rsidR="008D26BA" w:rsidRPr="00753D75" w:rsidTr="00753D75">
        <w:trPr>
          <w:trHeight w:val="567"/>
          <w:jc w:val="center"/>
        </w:trPr>
        <w:tc>
          <w:tcPr>
            <w:tcW w:w="230"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55"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44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62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1338" w:type="pct"/>
            <w:vAlign w:val="center"/>
          </w:tcPr>
          <w:p w:rsidR="008D26BA" w:rsidRPr="00753D75"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管身淤积</w:t>
            </w:r>
          </w:p>
        </w:tc>
        <w:tc>
          <w:tcPr>
            <w:tcW w:w="900" w:type="pct"/>
            <w:vAlign w:val="center"/>
          </w:tcPr>
          <w:p w:rsidR="008D26BA" w:rsidRPr="00753D75"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kern w:val="0"/>
                <w:sz w:val="20"/>
                <w:szCs w:val="20"/>
              </w:rPr>
              <w:t>4-</w:t>
            </w:r>
            <w:r w:rsidRPr="00753D75">
              <w:rPr>
                <w:rFonts w:ascii="仿宋" w:eastAsia="仿宋" w:hAnsi="仿宋" w:cs="宋体" w:hint="eastAsia"/>
                <w:kern w:val="0"/>
                <w:sz w:val="20"/>
                <w:szCs w:val="20"/>
              </w:rPr>
              <w:t>7</w:t>
            </w:r>
          </w:p>
        </w:tc>
      </w:tr>
      <w:tr w:rsidR="008D26BA" w:rsidRPr="00753D75" w:rsidTr="00753D75">
        <w:trPr>
          <w:trHeight w:val="567"/>
          <w:jc w:val="center"/>
        </w:trPr>
        <w:tc>
          <w:tcPr>
            <w:tcW w:w="230"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55" w:type="pct"/>
            <w:vMerge/>
            <w:shd w:val="clear" w:color="auto" w:fill="auto"/>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tcPr>
          <w:p w:rsidR="008D26BA" w:rsidRPr="00753D75" w:rsidRDefault="008D26BA" w:rsidP="00EC5AF1">
            <w:pPr>
              <w:spacing w:line="360" w:lineRule="auto"/>
              <w:jc w:val="center"/>
              <w:rPr>
                <w:rFonts w:ascii="仿宋" w:eastAsia="仿宋" w:hAnsi="仿宋" w:cs="宋体"/>
                <w:kern w:val="0"/>
                <w:sz w:val="20"/>
                <w:szCs w:val="20"/>
              </w:rPr>
            </w:pPr>
          </w:p>
        </w:tc>
        <w:tc>
          <w:tcPr>
            <w:tcW w:w="44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62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1338" w:type="pct"/>
            <w:vAlign w:val="center"/>
          </w:tcPr>
          <w:p w:rsidR="008D26BA" w:rsidRPr="00753D75"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下游</w:t>
            </w:r>
            <w:r w:rsidRPr="00753D75">
              <w:rPr>
                <w:rFonts w:ascii="仿宋" w:eastAsia="仿宋" w:hAnsi="仿宋" w:cs="Times New Roman" w:hint="eastAsia"/>
                <w:sz w:val="20"/>
                <w:szCs w:val="20"/>
              </w:rPr>
              <w:t>排水不畅</w:t>
            </w:r>
          </w:p>
        </w:tc>
        <w:tc>
          <w:tcPr>
            <w:tcW w:w="900" w:type="pct"/>
            <w:vAlign w:val="center"/>
          </w:tcPr>
          <w:p w:rsidR="008D26BA" w:rsidRPr="00753D75" w:rsidRDefault="00E007FC"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4-10</w:t>
            </w:r>
          </w:p>
        </w:tc>
      </w:tr>
      <w:tr w:rsidR="008D26BA" w:rsidRPr="00753D75" w:rsidTr="00753D75">
        <w:trPr>
          <w:trHeight w:val="567"/>
          <w:jc w:val="center"/>
        </w:trPr>
        <w:tc>
          <w:tcPr>
            <w:tcW w:w="230" w:type="pct"/>
            <w:vMerge/>
            <w:shd w:val="clear" w:color="auto" w:fill="auto"/>
            <w:vAlign w:val="center"/>
            <w:hideMark/>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755" w:type="pct"/>
            <w:vMerge/>
            <w:shd w:val="clear" w:color="auto" w:fill="auto"/>
            <w:vAlign w:val="center"/>
            <w:hideMark/>
          </w:tcPr>
          <w:p w:rsidR="008D26BA" w:rsidRPr="00753D75" w:rsidRDefault="008D26BA" w:rsidP="00EC5AF1">
            <w:pPr>
              <w:spacing w:line="360" w:lineRule="auto"/>
              <w:jc w:val="center"/>
              <w:rPr>
                <w:rFonts w:ascii="仿宋" w:eastAsia="仿宋" w:hAnsi="仿宋" w:cs="宋体"/>
                <w:kern w:val="0"/>
                <w:sz w:val="20"/>
                <w:szCs w:val="20"/>
              </w:rPr>
            </w:pPr>
          </w:p>
        </w:tc>
        <w:tc>
          <w:tcPr>
            <w:tcW w:w="717" w:type="pct"/>
            <w:vMerge/>
            <w:shd w:val="clear" w:color="auto" w:fill="auto"/>
            <w:noWrap/>
            <w:vAlign w:val="center"/>
            <w:hideMark/>
          </w:tcPr>
          <w:p w:rsidR="008D26BA" w:rsidRPr="00753D75" w:rsidRDefault="008D26BA" w:rsidP="00EC5AF1">
            <w:pPr>
              <w:spacing w:line="360" w:lineRule="auto"/>
              <w:jc w:val="center"/>
              <w:rPr>
                <w:rFonts w:ascii="仿宋" w:eastAsia="仿宋" w:hAnsi="仿宋" w:cs="宋体"/>
                <w:kern w:val="0"/>
                <w:sz w:val="20"/>
                <w:szCs w:val="20"/>
              </w:rPr>
            </w:pPr>
          </w:p>
        </w:tc>
        <w:tc>
          <w:tcPr>
            <w:tcW w:w="44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620" w:type="pct"/>
            <w:vMerge/>
            <w:vAlign w:val="center"/>
          </w:tcPr>
          <w:p w:rsidR="008D26BA" w:rsidRPr="00753D75" w:rsidRDefault="008D26BA" w:rsidP="00EC5AF1">
            <w:pPr>
              <w:widowControl/>
              <w:spacing w:line="360" w:lineRule="auto"/>
              <w:jc w:val="center"/>
              <w:rPr>
                <w:rFonts w:ascii="仿宋" w:eastAsia="仿宋" w:hAnsi="仿宋" w:cs="宋体"/>
                <w:kern w:val="0"/>
                <w:sz w:val="20"/>
                <w:szCs w:val="20"/>
              </w:rPr>
            </w:pPr>
          </w:p>
        </w:tc>
        <w:tc>
          <w:tcPr>
            <w:tcW w:w="1338" w:type="pct"/>
            <w:vAlign w:val="center"/>
          </w:tcPr>
          <w:p w:rsidR="008D26BA" w:rsidRPr="00753D75"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进口堵塞</w:t>
            </w:r>
          </w:p>
        </w:tc>
        <w:tc>
          <w:tcPr>
            <w:tcW w:w="900" w:type="pct"/>
            <w:vAlign w:val="center"/>
          </w:tcPr>
          <w:p w:rsidR="008D26BA" w:rsidRPr="00753D75" w:rsidRDefault="008D26BA" w:rsidP="00EC5AF1">
            <w:pPr>
              <w:widowControl/>
              <w:spacing w:line="60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4-9</w:t>
            </w:r>
          </w:p>
        </w:tc>
      </w:tr>
    </w:tbl>
    <w:p w:rsidR="001A0330" w:rsidRPr="00753D75" w:rsidRDefault="001A0330" w:rsidP="001A0330">
      <w:pPr>
        <w:pStyle w:val="10"/>
        <w:ind w:firstLine="240"/>
        <w:outlineLvl w:val="9"/>
        <w:rPr>
          <w:rFonts w:ascii="Times New Roman" w:hAnsi="Times New Roman" w:cs="Times New Roman"/>
        </w:rPr>
        <w:sectPr w:rsidR="001A0330" w:rsidRPr="00753D75" w:rsidSect="006603A2">
          <w:footerReference w:type="default" r:id="rId14"/>
          <w:pgSz w:w="16838" w:h="11906" w:orient="landscape"/>
          <w:pgMar w:top="1418" w:right="1418" w:bottom="1418" w:left="1418" w:header="851" w:footer="992" w:gutter="0"/>
          <w:cols w:space="425"/>
          <w:docGrid w:type="lines" w:linePitch="312"/>
        </w:sectPr>
      </w:pP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3</w:t>
      </w:r>
      <w:r w:rsidRPr="00753D75">
        <w:rPr>
          <w:rFonts w:ascii="Times New Roman" w:hAnsi="Times New Roman" w:cs="Times New Roman" w:hint="eastAsia"/>
        </w:rPr>
        <w:t>）其他穿越交叉建筑物风险事件及风险因子</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表3.2-3</w:t>
      </w:r>
      <w:r w:rsidR="00C453B9">
        <w:rPr>
          <w:rFonts w:hAnsi="黑体" w:cs="Times New Roman" w:hint="eastAsia"/>
          <w:szCs w:val="24"/>
        </w:rPr>
        <w:t xml:space="preserve">  </w:t>
      </w:r>
      <w:r w:rsidRPr="00753D75">
        <w:rPr>
          <w:rFonts w:hAnsi="黑体" w:cs="Times New Roman"/>
          <w:szCs w:val="24"/>
        </w:rPr>
        <w:t>其他穿越交叉建筑物风险事件及风险因子一览表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791"/>
        <w:gridCol w:w="1304"/>
        <w:gridCol w:w="1247"/>
        <w:gridCol w:w="709"/>
        <w:gridCol w:w="1560"/>
        <w:gridCol w:w="1748"/>
        <w:gridCol w:w="1794"/>
      </w:tblGrid>
      <w:tr w:rsidR="001A0330" w:rsidRPr="00753D75" w:rsidTr="00D14C43">
        <w:trPr>
          <w:trHeight w:val="240"/>
          <w:jc w:val="center"/>
        </w:trPr>
        <w:tc>
          <w:tcPr>
            <w:tcW w:w="817" w:type="dxa"/>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4791" w:type="dxa"/>
            <w:shd w:val="clear" w:color="auto" w:fill="auto"/>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建筑物名称</w:t>
            </w:r>
          </w:p>
        </w:tc>
        <w:tc>
          <w:tcPr>
            <w:tcW w:w="1304" w:type="dxa"/>
            <w:shd w:val="clear" w:color="auto" w:fill="auto"/>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桩号</w:t>
            </w:r>
          </w:p>
        </w:tc>
        <w:tc>
          <w:tcPr>
            <w:tcW w:w="1247" w:type="dxa"/>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类型</w:t>
            </w:r>
          </w:p>
        </w:tc>
        <w:tc>
          <w:tcPr>
            <w:tcW w:w="709" w:type="dxa"/>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风险量值</w:t>
            </w:r>
          </w:p>
        </w:tc>
        <w:tc>
          <w:tcPr>
            <w:tcW w:w="1560" w:type="dxa"/>
            <w:shd w:val="clear" w:color="auto" w:fill="auto"/>
            <w:vAlign w:val="center"/>
          </w:tcPr>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风险事件</w:t>
            </w:r>
          </w:p>
        </w:tc>
        <w:tc>
          <w:tcPr>
            <w:tcW w:w="1748" w:type="dxa"/>
            <w:shd w:val="clear" w:color="auto" w:fill="auto"/>
            <w:vAlign w:val="center"/>
          </w:tcPr>
          <w:p w:rsidR="00D14C43" w:rsidRPr="00753D75" w:rsidRDefault="001A0330" w:rsidP="00753D75">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风险因子</w:t>
            </w:r>
          </w:p>
          <w:p w:rsidR="001A0330" w:rsidRPr="00753D75" w:rsidRDefault="001A0330" w:rsidP="00753D75">
            <w:pPr>
              <w:spacing w:line="360" w:lineRule="auto"/>
              <w:jc w:val="center"/>
              <w:rPr>
                <w:rFonts w:ascii="仿宋" w:eastAsia="仿宋" w:hAnsi="仿宋" w:cs="Times New Roman"/>
                <w:kern w:val="0"/>
                <w:sz w:val="20"/>
                <w:szCs w:val="20"/>
              </w:rPr>
            </w:pPr>
            <w:r w:rsidRPr="00753D75">
              <w:rPr>
                <w:rFonts w:ascii="仿宋" w:eastAsia="仿宋" w:hAnsi="仿宋" w:cs="Times New Roman" w:hint="eastAsia"/>
                <w:sz w:val="20"/>
                <w:szCs w:val="20"/>
              </w:rPr>
              <w:t>（按重要性排序）</w:t>
            </w:r>
          </w:p>
        </w:tc>
        <w:tc>
          <w:tcPr>
            <w:tcW w:w="1794" w:type="dxa"/>
            <w:shd w:val="clear" w:color="auto" w:fill="auto"/>
            <w:vAlign w:val="center"/>
          </w:tcPr>
          <w:p w:rsidR="00D14C43" w:rsidRPr="00753D75" w:rsidRDefault="001A0330" w:rsidP="00753D75">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对应风险</w:t>
            </w:r>
          </w:p>
          <w:p w:rsidR="001A0330" w:rsidRPr="00753D75" w:rsidRDefault="001A0330" w:rsidP="00753D75">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预防措施序号</w:t>
            </w:r>
          </w:p>
        </w:tc>
      </w:tr>
      <w:tr w:rsidR="001A0330" w:rsidRPr="00753D75" w:rsidTr="00D14C43">
        <w:trPr>
          <w:trHeight w:val="780"/>
          <w:jc w:val="center"/>
        </w:trPr>
        <w:tc>
          <w:tcPr>
            <w:tcW w:w="817" w:type="dxa"/>
            <w:vMerge w:val="restart"/>
            <w:vAlign w:val="center"/>
          </w:tcPr>
          <w:p w:rsidR="001A0330" w:rsidRPr="00753D75" w:rsidRDefault="001A0330"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1</w:t>
            </w:r>
          </w:p>
        </w:tc>
        <w:tc>
          <w:tcPr>
            <w:tcW w:w="4791" w:type="dxa"/>
            <w:vMerge w:val="restart"/>
            <w:shd w:val="clear" w:color="auto" w:fill="auto"/>
            <w:vAlign w:val="center"/>
            <w:hideMark/>
          </w:tcPr>
          <w:p w:rsidR="001A0330" w:rsidRPr="00753D75" w:rsidRDefault="001A0330"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邯郸市南水北调配套工程水厂以上输水管道纵横钢铁厂支管</w:t>
            </w:r>
          </w:p>
        </w:tc>
        <w:tc>
          <w:tcPr>
            <w:tcW w:w="1304" w:type="dxa"/>
            <w:vMerge w:val="restart"/>
            <w:shd w:val="clear" w:color="auto" w:fill="auto"/>
            <w:vAlign w:val="center"/>
          </w:tcPr>
          <w:p w:rsidR="001A0330" w:rsidRPr="00753D75" w:rsidRDefault="001A0330" w:rsidP="00753D7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w:t>
            </w:r>
            <w:r w:rsidRPr="00753D75">
              <w:rPr>
                <w:rFonts w:ascii="仿宋" w:eastAsia="仿宋" w:hAnsi="仿宋" w:cs="宋体" w:hint="eastAsia"/>
                <w:kern w:val="0"/>
                <w:sz w:val="20"/>
                <w:szCs w:val="20"/>
              </w:rPr>
              <w:t>781+662</w:t>
            </w:r>
          </w:p>
        </w:tc>
        <w:tc>
          <w:tcPr>
            <w:tcW w:w="1247" w:type="dxa"/>
            <w:vMerge w:val="restart"/>
            <w:vAlign w:val="center"/>
          </w:tcPr>
          <w:p w:rsidR="001A0330" w:rsidRPr="00753D75" w:rsidRDefault="001A0330" w:rsidP="00753D75">
            <w:pPr>
              <w:widowControl/>
              <w:spacing w:line="360" w:lineRule="auto"/>
              <w:jc w:val="center"/>
              <w:rPr>
                <w:rFonts w:ascii="仿宋" w:eastAsia="仿宋" w:hAnsi="仿宋"/>
                <w:sz w:val="20"/>
                <w:szCs w:val="20"/>
              </w:rPr>
            </w:pPr>
            <w:r w:rsidRPr="00753D75">
              <w:rPr>
                <w:rFonts w:ascii="仿宋" w:eastAsia="仿宋" w:hAnsi="仿宋" w:hint="eastAsia"/>
                <w:sz w:val="20"/>
                <w:szCs w:val="20"/>
              </w:rPr>
              <w:t>桁架桥</w:t>
            </w:r>
          </w:p>
        </w:tc>
        <w:tc>
          <w:tcPr>
            <w:tcW w:w="709" w:type="dxa"/>
            <w:vMerge w:val="restart"/>
            <w:vAlign w:val="center"/>
          </w:tcPr>
          <w:p w:rsidR="001A0330" w:rsidRPr="00753D75" w:rsidRDefault="001A0330" w:rsidP="00753D75">
            <w:pPr>
              <w:widowControl/>
              <w:spacing w:line="360" w:lineRule="auto"/>
              <w:jc w:val="center"/>
              <w:rPr>
                <w:rFonts w:ascii="仿宋" w:eastAsia="仿宋" w:hAnsi="仿宋"/>
                <w:sz w:val="20"/>
                <w:szCs w:val="20"/>
              </w:rPr>
            </w:pPr>
            <w:r w:rsidRPr="00753D75">
              <w:rPr>
                <w:rFonts w:ascii="仿宋" w:eastAsia="仿宋" w:hAnsi="仿宋" w:hint="eastAsia"/>
                <w:sz w:val="20"/>
                <w:szCs w:val="20"/>
              </w:rPr>
              <w:t>8.4</w:t>
            </w:r>
          </w:p>
        </w:tc>
        <w:tc>
          <w:tcPr>
            <w:tcW w:w="1560" w:type="dxa"/>
            <w:vMerge w:val="restart"/>
            <w:shd w:val="clear" w:color="auto" w:fill="auto"/>
            <w:vAlign w:val="center"/>
            <w:hideMark/>
          </w:tcPr>
          <w:p w:rsidR="001A0330" w:rsidRPr="00753D75" w:rsidRDefault="001A0330" w:rsidP="00753D75">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整体失稳、构件破坏、爆管</w:t>
            </w:r>
          </w:p>
        </w:tc>
        <w:tc>
          <w:tcPr>
            <w:tcW w:w="1748" w:type="dxa"/>
            <w:shd w:val="clear" w:color="auto" w:fill="auto"/>
            <w:vAlign w:val="center"/>
            <w:hideMark/>
          </w:tcPr>
          <w:p w:rsidR="001A0330"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运维管理</w:t>
            </w:r>
          </w:p>
        </w:tc>
        <w:tc>
          <w:tcPr>
            <w:tcW w:w="1794" w:type="dxa"/>
            <w:shd w:val="clear" w:color="auto" w:fill="auto"/>
            <w:vAlign w:val="center"/>
          </w:tcPr>
          <w:p w:rsidR="001A0330"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5-9</w:t>
            </w:r>
          </w:p>
        </w:tc>
      </w:tr>
      <w:tr w:rsidR="002B0276" w:rsidRPr="00753D75" w:rsidTr="00D14C43">
        <w:trPr>
          <w:trHeight w:val="780"/>
          <w:jc w:val="center"/>
        </w:trPr>
        <w:tc>
          <w:tcPr>
            <w:tcW w:w="817" w:type="dxa"/>
            <w:vMerge/>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4791" w:type="dxa"/>
            <w:vMerge/>
            <w:shd w:val="clear" w:color="auto" w:fill="auto"/>
            <w:vAlign w:val="center"/>
            <w:hideMark/>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304"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247" w:type="dxa"/>
            <w:vMerge/>
            <w:vAlign w:val="center"/>
          </w:tcPr>
          <w:p w:rsidR="002B0276" w:rsidRPr="00753D75" w:rsidRDefault="002B0276" w:rsidP="00753D75">
            <w:pPr>
              <w:widowControl/>
              <w:spacing w:line="360" w:lineRule="auto"/>
              <w:jc w:val="center"/>
              <w:rPr>
                <w:rFonts w:ascii="仿宋" w:eastAsia="仿宋" w:hAnsi="仿宋"/>
                <w:sz w:val="20"/>
                <w:szCs w:val="20"/>
              </w:rPr>
            </w:pPr>
          </w:p>
        </w:tc>
        <w:tc>
          <w:tcPr>
            <w:tcW w:w="709" w:type="dxa"/>
            <w:vMerge/>
            <w:vAlign w:val="center"/>
          </w:tcPr>
          <w:p w:rsidR="002B0276" w:rsidRPr="00753D75" w:rsidRDefault="002B0276" w:rsidP="00753D75">
            <w:pPr>
              <w:widowControl/>
              <w:spacing w:line="360" w:lineRule="auto"/>
              <w:jc w:val="center"/>
              <w:rPr>
                <w:rFonts w:ascii="仿宋" w:eastAsia="仿宋" w:hAnsi="仿宋"/>
                <w:sz w:val="20"/>
                <w:szCs w:val="20"/>
              </w:rPr>
            </w:pPr>
          </w:p>
        </w:tc>
        <w:tc>
          <w:tcPr>
            <w:tcW w:w="1560" w:type="dxa"/>
            <w:vMerge/>
            <w:shd w:val="clear" w:color="auto" w:fill="auto"/>
            <w:vAlign w:val="center"/>
            <w:hideMark/>
          </w:tcPr>
          <w:p w:rsidR="002B0276" w:rsidRPr="00753D75" w:rsidRDefault="002B0276" w:rsidP="00753D75">
            <w:pPr>
              <w:spacing w:line="360" w:lineRule="auto"/>
              <w:jc w:val="center"/>
              <w:rPr>
                <w:rFonts w:ascii="仿宋" w:eastAsia="仿宋" w:hAnsi="仿宋" w:cs="宋体"/>
                <w:kern w:val="0"/>
                <w:sz w:val="20"/>
                <w:szCs w:val="20"/>
              </w:rPr>
            </w:pPr>
          </w:p>
        </w:tc>
        <w:tc>
          <w:tcPr>
            <w:tcW w:w="1748" w:type="dxa"/>
            <w:shd w:val="clear" w:color="auto" w:fill="auto"/>
            <w:vAlign w:val="center"/>
            <w:hideMark/>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地震</w:t>
            </w:r>
          </w:p>
        </w:tc>
        <w:tc>
          <w:tcPr>
            <w:tcW w:w="1794" w:type="dxa"/>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w:t>
            </w:r>
          </w:p>
        </w:tc>
      </w:tr>
      <w:tr w:rsidR="002B0276" w:rsidRPr="00753D75" w:rsidTr="00D14C43">
        <w:trPr>
          <w:trHeight w:val="780"/>
          <w:jc w:val="center"/>
        </w:trPr>
        <w:tc>
          <w:tcPr>
            <w:tcW w:w="817" w:type="dxa"/>
            <w:vMerge/>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4791"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304"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247" w:type="dxa"/>
            <w:vMerge/>
            <w:vAlign w:val="center"/>
          </w:tcPr>
          <w:p w:rsidR="002B0276" w:rsidRPr="00753D75" w:rsidRDefault="002B0276" w:rsidP="00753D75">
            <w:pPr>
              <w:widowControl/>
              <w:spacing w:line="360" w:lineRule="auto"/>
              <w:jc w:val="center"/>
              <w:rPr>
                <w:rFonts w:ascii="仿宋" w:eastAsia="仿宋" w:hAnsi="仿宋"/>
                <w:sz w:val="20"/>
                <w:szCs w:val="20"/>
              </w:rPr>
            </w:pPr>
          </w:p>
        </w:tc>
        <w:tc>
          <w:tcPr>
            <w:tcW w:w="709" w:type="dxa"/>
            <w:vMerge/>
            <w:vAlign w:val="center"/>
          </w:tcPr>
          <w:p w:rsidR="002B0276" w:rsidRPr="00753D75" w:rsidRDefault="002B0276" w:rsidP="00753D75">
            <w:pPr>
              <w:widowControl/>
              <w:spacing w:line="360" w:lineRule="auto"/>
              <w:jc w:val="center"/>
              <w:rPr>
                <w:rFonts w:ascii="仿宋" w:eastAsia="仿宋" w:hAnsi="仿宋"/>
                <w:sz w:val="20"/>
                <w:szCs w:val="20"/>
              </w:rPr>
            </w:pPr>
          </w:p>
        </w:tc>
        <w:tc>
          <w:tcPr>
            <w:tcW w:w="1560" w:type="dxa"/>
            <w:vMerge/>
            <w:shd w:val="clear" w:color="auto" w:fill="auto"/>
            <w:vAlign w:val="center"/>
          </w:tcPr>
          <w:p w:rsidR="002B0276" w:rsidRPr="00753D75" w:rsidRDefault="002B0276" w:rsidP="00753D75">
            <w:pPr>
              <w:spacing w:line="360" w:lineRule="auto"/>
              <w:jc w:val="center"/>
              <w:rPr>
                <w:rFonts w:ascii="仿宋" w:eastAsia="仿宋" w:hAnsi="仿宋" w:cs="宋体"/>
                <w:kern w:val="0"/>
                <w:sz w:val="20"/>
                <w:szCs w:val="20"/>
              </w:rPr>
            </w:pPr>
          </w:p>
        </w:tc>
        <w:tc>
          <w:tcPr>
            <w:tcW w:w="1748" w:type="dxa"/>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管道淤堵</w:t>
            </w:r>
          </w:p>
        </w:tc>
        <w:tc>
          <w:tcPr>
            <w:tcW w:w="1794" w:type="dxa"/>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5-4</w:t>
            </w:r>
          </w:p>
        </w:tc>
      </w:tr>
      <w:tr w:rsidR="002B0276" w:rsidRPr="00753D75" w:rsidTr="00D14C43">
        <w:trPr>
          <w:trHeight w:val="317"/>
          <w:jc w:val="center"/>
        </w:trPr>
        <w:tc>
          <w:tcPr>
            <w:tcW w:w="817" w:type="dxa"/>
            <w:vMerge w:val="restart"/>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2</w:t>
            </w:r>
          </w:p>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3</w:t>
            </w:r>
          </w:p>
        </w:tc>
        <w:tc>
          <w:tcPr>
            <w:tcW w:w="4791" w:type="dxa"/>
            <w:vMerge w:val="restart"/>
            <w:shd w:val="clear" w:color="auto" w:fill="auto"/>
            <w:vAlign w:val="center"/>
            <w:hideMark/>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石家庄～邯郸成品油管道工程G309国道北侧管道</w:t>
            </w:r>
          </w:p>
          <w:p w:rsidR="002B0276" w:rsidRPr="00753D75" w:rsidRDefault="002B0276" w:rsidP="00753D75">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河北省武安市明星天然气有限公司</w:t>
            </w:r>
          </w:p>
        </w:tc>
        <w:tc>
          <w:tcPr>
            <w:tcW w:w="1304" w:type="dxa"/>
            <w:vMerge w:val="restart"/>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w:t>
            </w:r>
            <w:r w:rsidRPr="00753D75">
              <w:rPr>
                <w:rFonts w:ascii="仿宋" w:eastAsia="仿宋" w:hAnsi="仿宋" w:cs="宋体" w:hint="eastAsia"/>
                <w:kern w:val="0"/>
                <w:sz w:val="20"/>
                <w:szCs w:val="20"/>
              </w:rPr>
              <w:t>783+714</w:t>
            </w:r>
          </w:p>
          <w:p w:rsidR="002B0276" w:rsidRPr="00753D75" w:rsidRDefault="002B0276" w:rsidP="00753D75">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K</w:t>
            </w:r>
            <w:r w:rsidRPr="00753D75">
              <w:rPr>
                <w:rFonts w:ascii="仿宋" w:eastAsia="仿宋" w:hAnsi="仿宋" w:cs="宋体" w:hint="eastAsia"/>
                <w:kern w:val="0"/>
                <w:sz w:val="20"/>
                <w:szCs w:val="20"/>
              </w:rPr>
              <w:t>791+754</w:t>
            </w:r>
          </w:p>
        </w:tc>
        <w:tc>
          <w:tcPr>
            <w:tcW w:w="1247" w:type="dxa"/>
            <w:vMerge w:val="restart"/>
            <w:vAlign w:val="center"/>
          </w:tcPr>
          <w:p w:rsidR="002B0276" w:rsidRPr="00753D75" w:rsidRDefault="002B0276" w:rsidP="00753D75">
            <w:pPr>
              <w:spacing w:line="360" w:lineRule="auto"/>
              <w:jc w:val="center"/>
              <w:rPr>
                <w:rFonts w:ascii="仿宋" w:eastAsia="仿宋" w:hAnsi="仿宋"/>
                <w:sz w:val="20"/>
                <w:szCs w:val="20"/>
              </w:rPr>
            </w:pPr>
            <w:r w:rsidRPr="00753D75">
              <w:rPr>
                <w:rFonts w:ascii="仿宋" w:eastAsia="仿宋" w:hAnsi="仿宋" w:hint="eastAsia"/>
                <w:sz w:val="20"/>
                <w:szCs w:val="20"/>
              </w:rPr>
              <w:t>定向钻穿越</w:t>
            </w:r>
          </w:p>
          <w:p w:rsidR="002B0276" w:rsidRPr="00753D75" w:rsidRDefault="002B0276" w:rsidP="00753D75">
            <w:pPr>
              <w:spacing w:line="360" w:lineRule="auto"/>
              <w:jc w:val="center"/>
              <w:rPr>
                <w:rFonts w:ascii="仿宋" w:eastAsia="仿宋" w:hAnsi="仿宋"/>
                <w:sz w:val="20"/>
                <w:szCs w:val="20"/>
              </w:rPr>
            </w:pPr>
            <w:r w:rsidRPr="00753D75">
              <w:rPr>
                <w:rFonts w:ascii="仿宋" w:eastAsia="仿宋" w:hAnsi="仿宋" w:hint="eastAsia"/>
                <w:sz w:val="20"/>
                <w:szCs w:val="20"/>
              </w:rPr>
              <w:t>定向钻穿越</w:t>
            </w:r>
          </w:p>
        </w:tc>
        <w:tc>
          <w:tcPr>
            <w:tcW w:w="709" w:type="dxa"/>
            <w:vMerge w:val="restart"/>
            <w:vAlign w:val="center"/>
          </w:tcPr>
          <w:p w:rsidR="002B0276" w:rsidRPr="00753D75" w:rsidRDefault="002B0276" w:rsidP="00753D75">
            <w:pPr>
              <w:spacing w:line="360" w:lineRule="auto"/>
              <w:jc w:val="center"/>
              <w:rPr>
                <w:rFonts w:ascii="仿宋" w:eastAsia="仿宋" w:hAnsi="仿宋"/>
                <w:sz w:val="20"/>
                <w:szCs w:val="20"/>
              </w:rPr>
            </w:pPr>
            <w:r w:rsidRPr="00753D75">
              <w:rPr>
                <w:rFonts w:ascii="仿宋" w:eastAsia="仿宋" w:hAnsi="仿宋" w:hint="eastAsia"/>
                <w:sz w:val="20"/>
                <w:szCs w:val="20"/>
              </w:rPr>
              <w:t>6.9</w:t>
            </w:r>
          </w:p>
          <w:p w:rsidR="002B0276" w:rsidRPr="00753D75" w:rsidRDefault="002B0276" w:rsidP="00753D75">
            <w:pPr>
              <w:spacing w:line="360" w:lineRule="auto"/>
              <w:jc w:val="center"/>
              <w:rPr>
                <w:rFonts w:ascii="仿宋" w:eastAsia="仿宋" w:hAnsi="仿宋"/>
                <w:sz w:val="20"/>
                <w:szCs w:val="20"/>
              </w:rPr>
            </w:pPr>
            <w:r w:rsidRPr="00753D75">
              <w:rPr>
                <w:rFonts w:ascii="仿宋" w:eastAsia="仿宋" w:hAnsi="仿宋" w:hint="eastAsia"/>
                <w:sz w:val="20"/>
                <w:szCs w:val="20"/>
              </w:rPr>
              <w:t>6.9</w:t>
            </w:r>
          </w:p>
        </w:tc>
        <w:tc>
          <w:tcPr>
            <w:tcW w:w="1560" w:type="dxa"/>
            <w:vMerge w:val="restart"/>
            <w:shd w:val="clear" w:color="auto" w:fill="auto"/>
            <w:vAlign w:val="center"/>
            <w:hideMark/>
          </w:tcPr>
          <w:p w:rsidR="002B0276" w:rsidRPr="00753D75" w:rsidRDefault="002B0276" w:rsidP="00753D75">
            <w:pPr>
              <w:spacing w:line="360" w:lineRule="auto"/>
              <w:jc w:val="center"/>
              <w:rPr>
                <w:rFonts w:ascii="仿宋" w:eastAsia="仿宋" w:hAnsi="仿宋" w:cs="宋体"/>
                <w:kern w:val="0"/>
                <w:sz w:val="20"/>
                <w:szCs w:val="20"/>
              </w:rPr>
            </w:pPr>
            <w:r w:rsidRPr="00753D75">
              <w:rPr>
                <w:rFonts w:ascii="仿宋" w:eastAsia="仿宋" w:hAnsi="仿宋" w:cs="宋体" w:hint="eastAsia"/>
                <w:kern w:val="0"/>
                <w:sz w:val="20"/>
                <w:szCs w:val="20"/>
              </w:rPr>
              <w:t>管道泄漏爆炸</w:t>
            </w:r>
          </w:p>
        </w:tc>
        <w:tc>
          <w:tcPr>
            <w:tcW w:w="1748" w:type="dxa"/>
            <w:shd w:val="clear" w:color="auto" w:fill="auto"/>
            <w:vAlign w:val="center"/>
            <w:hideMark/>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Times New Roman"/>
                <w:kern w:val="0"/>
                <w:sz w:val="20"/>
                <w:szCs w:val="20"/>
              </w:rPr>
              <w:t>地震结构破损导致气体泄漏</w:t>
            </w:r>
          </w:p>
        </w:tc>
        <w:tc>
          <w:tcPr>
            <w:tcW w:w="1794" w:type="dxa"/>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5-5</w:t>
            </w:r>
          </w:p>
        </w:tc>
      </w:tr>
      <w:tr w:rsidR="002B0276" w:rsidRPr="00753D75" w:rsidTr="00D14C43">
        <w:trPr>
          <w:trHeight w:val="936"/>
          <w:jc w:val="center"/>
        </w:trPr>
        <w:tc>
          <w:tcPr>
            <w:tcW w:w="817" w:type="dxa"/>
            <w:vMerge/>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4791"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304"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247" w:type="dxa"/>
            <w:vMerge/>
            <w:vAlign w:val="center"/>
          </w:tcPr>
          <w:p w:rsidR="002B0276" w:rsidRPr="00753D75" w:rsidRDefault="002B0276" w:rsidP="00753D75">
            <w:pPr>
              <w:spacing w:line="360" w:lineRule="auto"/>
              <w:jc w:val="center"/>
              <w:rPr>
                <w:rFonts w:ascii="仿宋" w:eastAsia="仿宋" w:hAnsi="仿宋"/>
                <w:sz w:val="20"/>
                <w:szCs w:val="20"/>
              </w:rPr>
            </w:pPr>
          </w:p>
        </w:tc>
        <w:tc>
          <w:tcPr>
            <w:tcW w:w="709" w:type="dxa"/>
            <w:vMerge/>
            <w:vAlign w:val="center"/>
          </w:tcPr>
          <w:p w:rsidR="002B0276" w:rsidRPr="00753D75" w:rsidRDefault="002B0276" w:rsidP="00753D75">
            <w:pPr>
              <w:spacing w:line="360" w:lineRule="auto"/>
              <w:jc w:val="center"/>
              <w:rPr>
                <w:rFonts w:ascii="仿宋" w:eastAsia="仿宋" w:hAnsi="仿宋"/>
                <w:sz w:val="20"/>
                <w:szCs w:val="20"/>
              </w:rPr>
            </w:pPr>
          </w:p>
        </w:tc>
        <w:tc>
          <w:tcPr>
            <w:tcW w:w="1560" w:type="dxa"/>
            <w:vMerge/>
            <w:shd w:val="clear" w:color="auto" w:fill="auto"/>
            <w:vAlign w:val="center"/>
          </w:tcPr>
          <w:p w:rsidR="002B0276" w:rsidRPr="00753D75" w:rsidRDefault="002B0276" w:rsidP="00753D75">
            <w:pPr>
              <w:widowControl/>
              <w:spacing w:line="360" w:lineRule="auto"/>
              <w:jc w:val="center"/>
              <w:rPr>
                <w:rFonts w:ascii="仿宋" w:eastAsia="仿宋" w:hAnsi="仿宋" w:cs="宋体"/>
                <w:kern w:val="0"/>
                <w:sz w:val="20"/>
                <w:szCs w:val="20"/>
              </w:rPr>
            </w:pPr>
          </w:p>
        </w:tc>
        <w:tc>
          <w:tcPr>
            <w:tcW w:w="1748" w:type="dxa"/>
            <w:shd w:val="clear" w:color="auto" w:fill="auto"/>
            <w:vAlign w:val="center"/>
          </w:tcPr>
          <w:p w:rsidR="002B0276" w:rsidRPr="00753D75" w:rsidRDefault="00510690" w:rsidP="00753D75">
            <w:pPr>
              <w:spacing w:line="360" w:lineRule="auto"/>
              <w:jc w:val="center"/>
              <w:rPr>
                <w:rFonts w:ascii="仿宋" w:eastAsia="仿宋" w:hAnsi="仿宋" w:cs="Times New Roman"/>
                <w:kern w:val="0"/>
                <w:sz w:val="20"/>
                <w:szCs w:val="20"/>
              </w:rPr>
            </w:pPr>
            <w:r>
              <w:rPr>
                <w:rFonts w:ascii="仿宋" w:eastAsia="仿宋" w:hAnsi="仿宋" w:cs="Times New Roman"/>
                <w:kern w:val="0"/>
                <w:sz w:val="20"/>
                <w:szCs w:val="20"/>
              </w:rPr>
              <w:t>烟花</w:t>
            </w:r>
          </w:p>
        </w:tc>
        <w:tc>
          <w:tcPr>
            <w:tcW w:w="1794" w:type="dxa"/>
            <w:shd w:val="clear" w:color="auto" w:fill="auto"/>
            <w:vAlign w:val="center"/>
          </w:tcPr>
          <w:p w:rsidR="002B0276" w:rsidRPr="00753D75" w:rsidRDefault="002B0276" w:rsidP="00753D75">
            <w:pPr>
              <w:spacing w:line="360" w:lineRule="auto"/>
              <w:jc w:val="center"/>
              <w:rPr>
                <w:rFonts w:ascii="仿宋" w:eastAsia="仿宋" w:hAnsi="仿宋" w:cs="宋体"/>
                <w:kern w:val="0"/>
                <w:sz w:val="20"/>
                <w:szCs w:val="20"/>
              </w:rPr>
            </w:pPr>
            <w:r w:rsidRPr="00753D75">
              <w:rPr>
                <w:rFonts w:ascii="仿宋" w:eastAsia="仿宋" w:hAnsi="仿宋" w:cs="宋体"/>
                <w:kern w:val="0"/>
                <w:sz w:val="20"/>
                <w:szCs w:val="20"/>
              </w:rPr>
              <w:t>5-7</w:t>
            </w:r>
          </w:p>
        </w:tc>
      </w:tr>
    </w:tbl>
    <w:p w:rsidR="001A0330" w:rsidRPr="00753D75" w:rsidRDefault="001A0330" w:rsidP="001A0330">
      <w:pPr>
        <w:pStyle w:val="10"/>
        <w:tabs>
          <w:tab w:val="left" w:pos="10350"/>
        </w:tabs>
        <w:ind w:firstLine="240"/>
        <w:outlineLvl w:val="9"/>
        <w:rPr>
          <w:rFonts w:ascii="Times New Roman" w:hAnsi="Times New Roman" w:cs="Times New Roman"/>
        </w:rPr>
        <w:sectPr w:rsidR="001A0330" w:rsidRPr="00753D75" w:rsidSect="006603A2">
          <w:pgSz w:w="16838" w:h="11906" w:orient="landscape"/>
          <w:pgMar w:top="1418" w:right="1418" w:bottom="1418" w:left="1418" w:header="851" w:footer="992" w:gutter="0"/>
          <w:cols w:space="425"/>
          <w:docGrid w:type="lines" w:linePitch="312"/>
        </w:sectPr>
      </w:pP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4</w:t>
      </w:r>
      <w:r w:rsidRPr="00753D75">
        <w:rPr>
          <w:rFonts w:ascii="Times New Roman" w:hAnsi="Times New Roman" w:cs="Times New Roman"/>
        </w:rPr>
        <w:t>）</w:t>
      </w:r>
      <w:r w:rsidRPr="00753D75">
        <w:rPr>
          <w:rFonts w:ascii="Times New Roman" w:hAnsi="Times New Roman" w:cs="Times New Roman" w:hint="eastAsia"/>
        </w:rPr>
        <w:t>跨渠桥梁风险事件及风险因子</w:t>
      </w:r>
    </w:p>
    <w:p w:rsidR="001A0330" w:rsidRPr="00753D75" w:rsidRDefault="001A0330" w:rsidP="001A0330">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4  </w:t>
      </w:r>
      <w:r w:rsidRPr="00753D75">
        <w:rPr>
          <w:rFonts w:hAnsi="黑体" w:cs="Times New Roman"/>
          <w:szCs w:val="24"/>
        </w:rPr>
        <w:t>跨渠桥梁风险事件及风险因子一览表</w:t>
      </w:r>
    </w:p>
    <w:tbl>
      <w:tblPr>
        <w:tblW w:w="493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6"/>
        <w:gridCol w:w="906"/>
        <w:gridCol w:w="2325"/>
        <w:gridCol w:w="1643"/>
        <w:gridCol w:w="1556"/>
        <w:gridCol w:w="1986"/>
        <w:gridCol w:w="2964"/>
        <w:gridCol w:w="1986"/>
      </w:tblGrid>
      <w:tr w:rsidR="00D14C43" w:rsidRPr="00753D75" w:rsidTr="00D14C43">
        <w:trPr>
          <w:cantSplit/>
          <w:trHeight w:val="20"/>
          <w:tblHeader/>
          <w:jc w:val="center"/>
        </w:trPr>
        <w:tc>
          <w:tcPr>
            <w:tcW w:w="234" w:type="pc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序号</w:t>
            </w:r>
          </w:p>
        </w:tc>
        <w:tc>
          <w:tcPr>
            <w:tcW w:w="323" w:type="pc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建筑物类型</w:t>
            </w:r>
          </w:p>
        </w:tc>
        <w:tc>
          <w:tcPr>
            <w:tcW w:w="829" w:type="pc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建筑物名称</w:t>
            </w:r>
          </w:p>
        </w:tc>
        <w:tc>
          <w:tcPr>
            <w:tcW w:w="586" w:type="pc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桩号</w:t>
            </w:r>
          </w:p>
        </w:tc>
        <w:tc>
          <w:tcPr>
            <w:tcW w:w="555" w:type="pct"/>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风险量值</w:t>
            </w:r>
          </w:p>
        </w:tc>
        <w:tc>
          <w:tcPr>
            <w:tcW w:w="708" w:type="pc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风险事件</w:t>
            </w:r>
          </w:p>
        </w:tc>
        <w:tc>
          <w:tcPr>
            <w:tcW w:w="1057" w:type="pct"/>
            <w:shd w:val="clear" w:color="auto" w:fill="auto"/>
            <w:noWrap/>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风险因子及（按重要性排序）</w:t>
            </w:r>
          </w:p>
        </w:tc>
        <w:tc>
          <w:tcPr>
            <w:tcW w:w="708" w:type="pct"/>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对应</w:t>
            </w:r>
            <w:r w:rsidRPr="00753D75">
              <w:rPr>
                <w:rFonts w:ascii="仿宋" w:eastAsia="仿宋" w:hAnsi="仿宋" w:cs="Times New Roman" w:hint="eastAsia"/>
                <w:kern w:val="0"/>
                <w:sz w:val="20"/>
                <w:szCs w:val="20"/>
              </w:rPr>
              <w:t>预防</w:t>
            </w:r>
            <w:r w:rsidRPr="00753D75">
              <w:rPr>
                <w:rFonts w:ascii="仿宋" w:eastAsia="仿宋" w:hAnsi="仿宋" w:cs="Times New Roman"/>
                <w:kern w:val="0"/>
                <w:sz w:val="20"/>
                <w:szCs w:val="20"/>
              </w:rPr>
              <w:t>措施</w:t>
            </w:r>
            <w:r w:rsidRPr="00753D75">
              <w:rPr>
                <w:rFonts w:ascii="仿宋" w:eastAsia="仿宋" w:hAnsi="仿宋" w:cs="Times New Roman" w:hint="eastAsia"/>
                <w:kern w:val="0"/>
                <w:sz w:val="20"/>
                <w:szCs w:val="20"/>
              </w:rPr>
              <w:t>编号</w:t>
            </w:r>
          </w:p>
        </w:tc>
      </w:tr>
      <w:tr w:rsidR="00D14C43" w:rsidRPr="00753D75" w:rsidTr="00D14C43">
        <w:trPr>
          <w:cantSplit/>
          <w:trHeight w:val="20"/>
          <w:tblHeader/>
          <w:jc w:val="center"/>
        </w:trPr>
        <w:tc>
          <w:tcPr>
            <w:tcW w:w="234" w:type="pct"/>
            <w:vMerge w:val="restar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1</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4</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7</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9</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10</w:t>
            </w:r>
          </w:p>
        </w:tc>
        <w:tc>
          <w:tcPr>
            <w:tcW w:w="323" w:type="pct"/>
            <w:vMerge w:val="restar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生产桥</w:t>
            </w:r>
          </w:p>
        </w:tc>
        <w:tc>
          <w:tcPr>
            <w:tcW w:w="829" w:type="pct"/>
            <w:vMerge w:val="restart"/>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郑家岗北生产桥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小隐豹生产桥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林村西生产桥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户村南生产桥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郭河生产桥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薛庄生产桥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岳洼生产桥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大峪庄生产桥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陈三陵生产桥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南两岗生产桥</w:t>
            </w:r>
          </w:p>
        </w:tc>
        <w:tc>
          <w:tcPr>
            <w:tcW w:w="586" w:type="pct"/>
            <w:vMerge w:val="restart"/>
            <w:shd w:val="clear" w:color="auto" w:fill="auto"/>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K772+689</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K773+923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K780+558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K781+638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K782+946</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K784+102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K785+788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K786+718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K789+503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K792+466</w:t>
            </w:r>
          </w:p>
        </w:tc>
        <w:tc>
          <w:tcPr>
            <w:tcW w:w="555" w:type="pct"/>
            <w:vMerge w:val="restart"/>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p w:rsidR="001A0330" w:rsidRPr="00753D75" w:rsidDel="00C004F0"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2.2</w:t>
            </w:r>
          </w:p>
        </w:tc>
        <w:tc>
          <w:tcPr>
            <w:tcW w:w="708" w:type="pct"/>
            <w:vMerge w:val="restar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构件破坏</w:t>
            </w:r>
          </w:p>
        </w:tc>
        <w:tc>
          <w:tcPr>
            <w:tcW w:w="1057"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车辆超载</w:t>
            </w:r>
          </w:p>
        </w:tc>
        <w:tc>
          <w:tcPr>
            <w:tcW w:w="708" w:type="pct"/>
            <w:vAlign w:val="center"/>
          </w:tcPr>
          <w:p w:rsidR="001A0330" w:rsidRPr="00753D75" w:rsidDel="00C004F0"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6-1</w:t>
            </w:r>
            <w:r w:rsidR="00575E4C" w:rsidRPr="00753D75">
              <w:rPr>
                <w:rFonts w:ascii="仿宋" w:eastAsia="仿宋" w:hAnsi="仿宋" w:cs="Times New Roman" w:hint="eastAsia"/>
                <w:kern w:val="0"/>
                <w:sz w:val="20"/>
                <w:szCs w:val="20"/>
              </w:rPr>
              <w:t>1</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p>
        </w:tc>
        <w:tc>
          <w:tcPr>
            <w:tcW w:w="1057" w:type="pct"/>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混凝土裂缝</w:t>
            </w:r>
          </w:p>
        </w:tc>
        <w:tc>
          <w:tcPr>
            <w:tcW w:w="708" w:type="pct"/>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6-4</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val="restart"/>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衬砌板破坏</w:t>
            </w:r>
          </w:p>
        </w:tc>
        <w:tc>
          <w:tcPr>
            <w:tcW w:w="1057" w:type="pct"/>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车辆超载</w:t>
            </w:r>
          </w:p>
        </w:tc>
        <w:tc>
          <w:tcPr>
            <w:tcW w:w="708" w:type="pct"/>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6-1</w:t>
            </w:r>
            <w:r w:rsidR="00575E4C" w:rsidRPr="00753D75">
              <w:rPr>
                <w:rFonts w:ascii="仿宋" w:eastAsia="仿宋" w:hAnsi="仿宋" w:cs="Times New Roman" w:hint="eastAsia"/>
                <w:kern w:val="0"/>
                <w:sz w:val="20"/>
                <w:szCs w:val="20"/>
              </w:rPr>
              <w:t>1</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p>
        </w:tc>
        <w:tc>
          <w:tcPr>
            <w:tcW w:w="1057" w:type="pct"/>
            <w:shd w:val="clear" w:color="auto" w:fill="auto"/>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基础沉降</w:t>
            </w:r>
          </w:p>
        </w:tc>
        <w:tc>
          <w:tcPr>
            <w:tcW w:w="708" w:type="pct"/>
            <w:vAlign w:val="center"/>
          </w:tcPr>
          <w:p w:rsidR="001A0330" w:rsidRPr="00753D75" w:rsidRDefault="00575E4C"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6</w:t>
            </w:r>
            <w:r w:rsidR="001A0330" w:rsidRPr="00753D75">
              <w:rPr>
                <w:rFonts w:ascii="仿宋" w:eastAsia="仿宋" w:hAnsi="仿宋" w:cs="Times New Roman"/>
                <w:kern w:val="0"/>
                <w:sz w:val="20"/>
                <w:szCs w:val="20"/>
              </w:rPr>
              <w:t>-6</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水质污染</w:t>
            </w:r>
          </w:p>
        </w:tc>
        <w:tc>
          <w:tcPr>
            <w:tcW w:w="1057"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检修维护</w:t>
            </w:r>
          </w:p>
        </w:tc>
        <w:tc>
          <w:tcPr>
            <w:tcW w:w="708" w:type="pct"/>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7</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车辆坠渠</w:t>
            </w:r>
          </w:p>
        </w:tc>
        <w:tc>
          <w:tcPr>
            <w:tcW w:w="1057"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交通事故</w:t>
            </w:r>
          </w:p>
        </w:tc>
        <w:tc>
          <w:tcPr>
            <w:tcW w:w="708" w:type="pct"/>
            <w:vAlign w:val="center"/>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9</w:t>
            </w:r>
          </w:p>
        </w:tc>
      </w:tr>
      <w:tr w:rsidR="00D14C43" w:rsidRPr="00753D75" w:rsidTr="00D14C43">
        <w:trPr>
          <w:cantSplit/>
          <w:trHeight w:val="20"/>
          <w:tblHeader/>
          <w:jc w:val="center"/>
        </w:trPr>
        <w:tc>
          <w:tcPr>
            <w:tcW w:w="234" w:type="pct"/>
            <w:vMerge w:val="restar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11</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14</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16</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17</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18</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19</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21</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22</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24</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26</w:t>
            </w:r>
          </w:p>
        </w:tc>
        <w:tc>
          <w:tcPr>
            <w:tcW w:w="323" w:type="pct"/>
            <w:vMerge w:val="restart"/>
            <w:shd w:val="clear" w:color="auto" w:fill="auto"/>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公路桥</w:t>
            </w:r>
          </w:p>
        </w:tc>
        <w:tc>
          <w:tcPr>
            <w:tcW w:w="829" w:type="pct"/>
            <w:vMerge w:val="restart"/>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郑家岗公路桥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陆港公路桥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下庄变电站公路桥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下庄公路桥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邯钢路公路桥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西小屯北公路桥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霍北公路桥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林村公路桥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林村北公路桥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薛庄公路桥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南高峒公路桥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薛三陵公路桥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三陵乡桥公路桥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西官庄公路桥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青兰高速公路桥</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西袁庄公路桥</w:t>
            </w:r>
          </w:p>
        </w:tc>
        <w:tc>
          <w:tcPr>
            <w:tcW w:w="586" w:type="pct"/>
            <w:vMerge w:val="restart"/>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K772+238</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K773+432</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K775+754</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K776+222</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K776+756</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K778+527</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K779+186</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K779+969</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K781+146</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K783+415</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K785+320</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K787+557</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K788+555</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K790+650</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K791+001</w:t>
            </w:r>
          </w:p>
          <w:p w:rsidR="001A0330" w:rsidRPr="00753D75" w:rsidRDefault="001A0330" w:rsidP="00753D75">
            <w:pPr>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K791+971</w:t>
            </w:r>
          </w:p>
        </w:tc>
        <w:tc>
          <w:tcPr>
            <w:tcW w:w="555" w:type="pct"/>
            <w:vMerge w:val="restart"/>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7.7</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5.3</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6.5</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p w:rsidR="001A0330" w:rsidRPr="00753D75"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7.7</w:t>
            </w:r>
          </w:p>
          <w:p w:rsidR="001A0330" w:rsidRPr="00753D75" w:rsidDel="00E01DA1" w:rsidRDefault="001A0330" w:rsidP="00753D75">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3.0</w:t>
            </w:r>
          </w:p>
        </w:tc>
        <w:tc>
          <w:tcPr>
            <w:tcW w:w="708" w:type="pct"/>
            <w:vMerge w:val="restar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构件破坏</w:t>
            </w: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车辆超载</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6-1</w:t>
            </w:r>
            <w:r w:rsidR="00575E4C" w:rsidRPr="00753D75">
              <w:rPr>
                <w:rFonts w:ascii="仿宋" w:eastAsia="仿宋" w:hAnsi="仿宋" w:cs="Times New Roman" w:hint="eastAsia"/>
                <w:kern w:val="0"/>
                <w:sz w:val="20"/>
                <w:szCs w:val="20"/>
              </w:rPr>
              <w:t>1</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交通事故</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9</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混凝土裂缝</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6-4</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val="restar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衬砌板破坏</w:t>
            </w: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车辆超载</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6-1</w:t>
            </w:r>
            <w:r w:rsidR="00575E4C" w:rsidRPr="00753D75">
              <w:rPr>
                <w:rFonts w:ascii="仿宋" w:eastAsia="仿宋" w:hAnsi="仿宋" w:cs="Times New Roman" w:hint="eastAsia"/>
                <w:kern w:val="0"/>
                <w:sz w:val="20"/>
                <w:szCs w:val="20"/>
              </w:rPr>
              <w:t>1</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基础沉降</w:t>
            </w:r>
          </w:p>
        </w:tc>
        <w:tc>
          <w:tcPr>
            <w:tcW w:w="708" w:type="pct"/>
            <w:vAlign w:val="center"/>
          </w:tcPr>
          <w:p w:rsidR="001A0330" w:rsidRPr="00753D75" w:rsidRDefault="00575E4C"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6</w:t>
            </w:r>
            <w:r w:rsidR="001A0330" w:rsidRPr="00753D75">
              <w:rPr>
                <w:rFonts w:ascii="仿宋" w:eastAsia="仿宋" w:hAnsi="仿宋" w:cs="Times New Roman"/>
                <w:kern w:val="0"/>
                <w:sz w:val="20"/>
                <w:szCs w:val="20"/>
              </w:rPr>
              <w:t>-6</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val="restar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水质污染</w:t>
            </w: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危化品运输</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10</w:t>
            </w:r>
          </w:p>
        </w:tc>
      </w:tr>
      <w:tr w:rsidR="00D14C43" w:rsidRPr="00753D75" w:rsidTr="00D14C43">
        <w:trPr>
          <w:cantSplit/>
          <w:trHeight w:val="20"/>
          <w:tblHeader/>
          <w:jc w:val="center"/>
        </w:trPr>
        <w:tc>
          <w:tcPr>
            <w:tcW w:w="234"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p>
        </w:tc>
        <w:tc>
          <w:tcPr>
            <w:tcW w:w="1057" w:type="pct"/>
            <w:shd w:val="clear" w:color="auto" w:fill="auto"/>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交通事故</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9</w:t>
            </w:r>
          </w:p>
        </w:tc>
      </w:tr>
      <w:tr w:rsidR="00D14C43" w:rsidRPr="00753D75" w:rsidTr="00D14C43">
        <w:trPr>
          <w:cantSplit/>
          <w:trHeight w:val="20"/>
          <w:tblHeader/>
          <w:jc w:val="center"/>
        </w:trPr>
        <w:tc>
          <w:tcPr>
            <w:tcW w:w="234" w:type="pct"/>
            <w:vMerge/>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vMerge/>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p>
        </w:tc>
        <w:tc>
          <w:tcPr>
            <w:tcW w:w="1057" w:type="pct"/>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检修维护</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7</w:t>
            </w:r>
          </w:p>
        </w:tc>
      </w:tr>
      <w:tr w:rsidR="00D14C43" w:rsidRPr="00753D75" w:rsidTr="00D14C43">
        <w:trPr>
          <w:cantSplit/>
          <w:trHeight w:val="20"/>
          <w:tblHeader/>
          <w:jc w:val="center"/>
        </w:trPr>
        <w:tc>
          <w:tcPr>
            <w:tcW w:w="234" w:type="pct"/>
            <w:vMerge/>
            <w:tcBorders>
              <w:bottom w:val="single" w:sz="4" w:space="0" w:color="auto"/>
            </w:tcBorders>
            <w:shd w:val="clear" w:color="auto" w:fill="auto"/>
            <w:vAlign w:val="center"/>
            <w:hideMark/>
          </w:tcPr>
          <w:p w:rsidR="001A0330" w:rsidRPr="00753D75" w:rsidRDefault="001A0330" w:rsidP="00753D75">
            <w:pPr>
              <w:spacing w:line="260" w:lineRule="exact"/>
              <w:jc w:val="center"/>
              <w:rPr>
                <w:rFonts w:ascii="仿宋" w:eastAsia="仿宋" w:hAnsi="仿宋" w:cs="Times New Roman"/>
                <w:kern w:val="0"/>
                <w:sz w:val="20"/>
                <w:szCs w:val="20"/>
              </w:rPr>
            </w:pPr>
          </w:p>
        </w:tc>
        <w:tc>
          <w:tcPr>
            <w:tcW w:w="323" w:type="pct"/>
            <w:vMerge/>
            <w:tcBorders>
              <w:bottom w:val="single" w:sz="4" w:space="0" w:color="auto"/>
            </w:tcBorders>
            <w:vAlign w:val="center"/>
            <w:hideMark/>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829" w:type="pct"/>
            <w:vMerge/>
            <w:tcBorders>
              <w:bottom w:val="single" w:sz="4" w:space="0" w:color="auto"/>
            </w:tcBorders>
            <w:shd w:val="clear" w:color="auto" w:fill="auto"/>
            <w:noWrap/>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86" w:type="pct"/>
            <w:vMerge/>
            <w:tcBorders>
              <w:bottom w:val="single" w:sz="4" w:space="0" w:color="auto"/>
            </w:tcBorders>
            <w:shd w:val="clear" w:color="auto" w:fill="auto"/>
            <w:vAlign w:val="center"/>
          </w:tcPr>
          <w:p w:rsidR="001A0330" w:rsidRPr="00753D75" w:rsidRDefault="001A0330" w:rsidP="00753D75">
            <w:pPr>
              <w:spacing w:line="260" w:lineRule="exact"/>
              <w:jc w:val="center"/>
              <w:rPr>
                <w:rFonts w:ascii="仿宋" w:eastAsia="仿宋" w:hAnsi="仿宋" w:cs="Times New Roman"/>
                <w:kern w:val="0"/>
                <w:sz w:val="20"/>
                <w:szCs w:val="20"/>
              </w:rPr>
            </w:pPr>
          </w:p>
        </w:tc>
        <w:tc>
          <w:tcPr>
            <w:tcW w:w="555" w:type="pct"/>
            <w:vMerge/>
            <w:tcBorders>
              <w:bottom w:val="single" w:sz="4" w:space="0" w:color="auto"/>
            </w:tcBorders>
            <w:vAlign w:val="center"/>
          </w:tcPr>
          <w:p w:rsidR="001A0330" w:rsidRPr="00753D75" w:rsidRDefault="001A0330" w:rsidP="00753D75">
            <w:pPr>
              <w:widowControl/>
              <w:spacing w:line="260" w:lineRule="exact"/>
              <w:jc w:val="center"/>
              <w:rPr>
                <w:rFonts w:ascii="仿宋" w:eastAsia="仿宋" w:hAnsi="仿宋" w:cs="Times New Roman"/>
                <w:kern w:val="0"/>
                <w:sz w:val="20"/>
                <w:szCs w:val="20"/>
              </w:rPr>
            </w:pPr>
          </w:p>
        </w:tc>
        <w:tc>
          <w:tcPr>
            <w:tcW w:w="708" w:type="pct"/>
            <w:tcBorders>
              <w:bottom w:val="single" w:sz="4" w:space="0" w:color="auto"/>
            </w:tcBorders>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车辆坠渠</w:t>
            </w:r>
          </w:p>
        </w:tc>
        <w:tc>
          <w:tcPr>
            <w:tcW w:w="1057" w:type="pct"/>
            <w:tcBorders>
              <w:bottom w:val="single" w:sz="4" w:space="0" w:color="auto"/>
            </w:tcBorders>
            <w:shd w:val="clear" w:color="auto" w:fill="auto"/>
            <w:vAlign w:val="center"/>
            <w:hideMark/>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交通事故</w:t>
            </w:r>
          </w:p>
        </w:tc>
        <w:tc>
          <w:tcPr>
            <w:tcW w:w="708" w:type="pct"/>
            <w:vAlign w:val="center"/>
          </w:tcPr>
          <w:p w:rsidR="001A0330" w:rsidRPr="00753D75" w:rsidRDefault="001A0330" w:rsidP="00753D75">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575E4C" w:rsidRPr="00753D75">
              <w:rPr>
                <w:rFonts w:ascii="仿宋" w:eastAsia="仿宋" w:hAnsi="仿宋" w:cs="Times New Roman" w:hint="eastAsia"/>
                <w:kern w:val="0"/>
                <w:sz w:val="20"/>
                <w:szCs w:val="20"/>
              </w:rPr>
              <w:t>9</w:t>
            </w:r>
          </w:p>
        </w:tc>
      </w:tr>
    </w:tbl>
    <w:p w:rsidR="001A0330" w:rsidRPr="00753D75" w:rsidRDefault="001A0330" w:rsidP="001A0330">
      <w:pPr>
        <w:widowControl/>
        <w:jc w:val="left"/>
        <w:rPr>
          <w:rFonts w:ascii="Times New Roman" w:eastAsia="黑体" w:hAnsi="Times New Roman" w:cs="Times New Roman"/>
          <w:sz w:val="24"/>
          <w:szCs w:val="20"/>
        </w:rPr>
      </w:pPr>
      <w:r w:rsidRPr="00753D75">
        <w:rPr>
          <w:rFonts w:ascii="Times New Roman" w:hAnsi="Times New Roman" w:cs="Times New Roman"/>
        </w:rPr>
        <w:br w:type="page"/>
      </w:r>
    </w:p>
    <w:p w:rsidR="001A0330" w:rsidRPr="00753D75" w:rsidRDefault="001A0330" w:rsidP="001A0330">
      <w:pPr>
        <w:pStyle w:val="30"/>
      </w:pPr>
      <w:r w:rsidRPr="00753D75">
        <w:rPr>
          <w:rFonts w:hint="eastAsia"/>
        </w:rPr>
        <w:t xml:space="preserve">3.2.2 </w:t>
      </w:r>
      <w:r w:rsidRPr="00753D75">
        <w:rPr>
          <w:rFonts w:hint="eastAsia"/>
        </w:rPr>
        <w:t>建筑物</w:t>
      </w:r>
      <w:r w:rsidR="00753D75" w:rsidRPr="00753D75">
        <w:rPr>
          <w:rFonts w:hint="eastAsia"/>
        </w:rPr>
        <w:t>风险</w:t>
      </w:r>
      <w:r w:rsidRPr="00753D75">
        <w:rPr>
          <w:rFonts w:hint="eastAsia"/>
        </w:rPr>
        <w:t>预防措施</w:t>
      </w: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3</w:t>
      </w:r>
      <w:r w:rsidRPr="00753D75">
        <w:rPr>
          <w:rFonts w:ascii="Times New Roman" w:hAnsi="Times New Roman" w:cs="Times New Roman"/>
        </w:rPr>
        <w:t>）</w:t>
      </w:r>
      <w:r w:rsidRPr="00753D75">
        <w:rPr>
          <w:rFonts w:ascii="Times New Roman" w:hAnsi="Times New Roman" w:cs="Times New Roman" w:hint="eastAsia"/>
        </w:rPr>
        <w:t>渠系建筑物</w:t>
      </w:r>
      <w:r w:rsidR="009A7CE3" w:rsidRPr="00753D75">
        <w:rPr>
          <w:rFonts w:ascii="Times New Roman" w:hAnsi="Times New Roman" w:cs="Times New Roman" w:hint="eastAsia"/>
        </w:rPr>
        <w:t>风险预防措施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5  </w:t>
      </w:r>
      <w:r w:rsidRPr="00753D75">
        <w:rPr>
          <w:rFonts w:hAnsi="黑体" w:cs="Times New Roman"/>
          <w:szCs w:val="24"/>
        </w:rPr>
        <w:t>渠系建筑物</w:t>
      </w:r>
      <w:r w:rsidR="009A7CE3" w:rsidRPr="00753D75">
        <w:rPr>
          <w:rFonts w:hAnsi="黑体" w:cs="Times New Roman"/>
          <w:szCs w:val="24"/>
        </w:rPr>
        <w:t>风险预防措施</w:t>
      </w:r>
      <w:r w:rsidRPr="00753D75">
        <w:rPr>
          <w:rFonts w:hAnsi="黑体" w:cs="Times New Roman"/>
          <w:szCs w:val="24"/>
        </w:rPr>
        <w:t>一览表</w:t>
      </w:r>
    </w:p>
    <w:tbl>
      <w:tblPr>
        <w:tblW w:w="4981"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847"/>
        <w:gridCol w:w="2909"/>
        <w:gridCol w:w="8988"/>
      </w:tblGrid>
      <w:tr w:rsidR="001A0330" w:rsidRPr="00753D75" w:rsidTr="00D14C43">
        <w:trPr>
          <w:trHeight w:val="270"/>
          <w:tblHeader/>
          <w:jc w:val="center"/>
        </w:trPr>
        <w:tc>
          <w:tcPr>
            <w:tcW w:w="501"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风险因子归类</w:t>
            </w:r>
          </w:p>
        </w:tc>
        <w:tc>
          <w:tcPr>
            <w:tcW w:w="299"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序号</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风险因子</w:t>
            </w:r>
          </w:p>
        </w:tc>
        <w:tc>
          <w:tcPr>
            <w:tcW w:w="3173"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预防措施</w:t>
            </w:r>
          </w:p>
        </w:tc>
      </w:tr>
      <w:tr w:rsidR="001A0330" w:rsidRPr="00753D75" w:rsidTr="00D14C43">
        <w:trPr>
          <w:trHeight w:val="270"/>
          <w:jc w:val="center"/>
        </w:trPr>
        <w:tc>
          <w:tcPr>
            <w:tcW w:w="501" w:type="pct"/>
            <w:vMerge w:val="restar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自然因素</w:t>
            </w: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3-1</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暴雨洪水</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（1）密切关注汛期天气预报；</w:t>
            </w:r>
          </w:p>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（2）汛期与上游水库建立联动工作机制，密切关注水库泄洪情况；</w:t>
            </w:r>
          </w:p>
          <w:p w:rsidR="00B86F04"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（3）汛前风险排查，尤其是裹头、承台等部位防护设施的排查</w:t>
            </w:r>
            <w:r w:rsidR="00B86F04" w:rsidRPr="00753D75">
              <w:rPr>
                <w:rFonts w:ascii="仿宋" w:eastAsia="仿宋" w:hAnsi="仿宋" w:cs="Times New Roman"/>
                <w:kern w:val="0"/>
                <w:sz w:val="20"/>
                <w:szCs w:val="20"/>
              </w:rPr>
              <w:t>；</w:t>
            </w:r>
          </w:p>
          <w:p w:rsidR="001A0330" w:rsidRPr="00753D75" w:rsidRDefault="00B86F04"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4）</w:t>
            </w:r>
            <w:r w:rsidRPr="00753D75">
              <w:rPr>
                <w:rFonts w:ascii="仿宋" w:eastAsia="仿宋" w:hAnsi="仿宋" w:cs="Times New Roman" w:hint="eastAsia"/>
                <w:kern w:val="0"/>
                <w:sz w:val="20"/>
              </w:rPr>
              <w:t>根据暴雨预警信息，及时进行抢险人员、物料的布防。</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2</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极端气象</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密切关注天气预报，尤其在冬季；</w:t>
            </w:r>
          </w:p>
        </w:tc>
      </w:tr>
      <w:tr w:rsidR="001A0330" w:rsidRPr="00753D75" w:rsidTr="00D14C43">
        <w:trPr>
          <w:trHeight w:val="270"/>
          <w:jc w:val="center"/>
        </w:trPr>
        <w:tc>
          <w:tcPr>
            <w:tcW w:w="501" w:type="pct"/>
            <w:vMerge w:val="restar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工程因素</w:t>
            </w: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3</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混凝土裂缝、止水破损</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sz w:val="20"/>
                <w:szCs w:val="20"/>
              </w:rPr>
            </w:pPr>
            <w:r w:rsidRPr="00753D75">
              <w:rPr>
                <w:rFonts w:ascii="仿宋" w:eastAsia="仿宋" w:hAnsi="仿宋" w:cs="Times New Roman"/>
                <w:sz w:val="20"/>
                <w:szCs w:val="20"/>
              </w:rPr>
              <w:t>（1）过流面以外的混凝土表观裂缝可</w:t>
            </w:r>
            <w:r w:rsidRPr="00753D75">
              <w:rPr>
                <w:rFonts w:ascii="仿宋" w:eastAsia="仿宋" w:hAnsi="仿宋" w:cs="Times New Roman"/>
                <w:kern w:val="0"/>
                <w:sz w:val="20"/>
                <w:szCs w:val="20"/>
              </w:rPr>
              <w:t>采用裂缝综合测试仪，深层裂缝采用弹性CT进行检测，裂缝可采用灌注环氧树脂</w:t>
            </w:r>
            <w:r w:rsidRPr="00753D75">
              <w:rPr>
                <w:rFonts w:ascii="仿宋" w:eastAsia="仿宋" w:hAnsi="仿宋" w:cs="Times New Roman"/>
                <w:sz w:val="20"/>
                <w:szCs w:val="20"/>
              </w:rPr>
              <w:t>处理</w:t>
            </w:r>
            <w:r w:rsidR="00231D60" w:rsidRPr="00753D75">
              <w:rPr>
                <w:rFonts w:ascii="仿宋" w:eastAsia="仿宋" w:hAnsi="仿宋" w:cs="Times New Roman"/>
                <w:sz w:val="20"/>
                <w:szCs w:val="20"/>
              </w:rPr>
              <w:t>；</w:t>
            </w:r>
          </w:p>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（2）过流面则在总干渠输水流量较小时采取单</w:t>
            </w:r>
            <w:r w:rsidRPr="00753D75">
              <w:rPr>
                <w:rFonts w:ascii="仿宋" w:eastAsia="仿宋" w:hAnsi="仿宋" w:cs="Times New Roman" w:hint="eastAsia"/>
                <w:kern w:val="0"/>
                <w:sz w:val="20"/>
                <w:szCs w:val="20"/>
              </w:rPr>
              <w:t>孔</w:t>
            </w:r>
            <w:r w:rsidRPr="00753D75">
              <w:rPr>
                <w:rFonts w:ascii="仿宋" w:eastAsia="仿宋" w:hAnsi="仿宋" w:cs="Times New Roman"/>
                <w:kern w:val="0"/>
                <w:sz w:val="20"/>
                <w:szCs w:val="20"/>
              </w:rPr>
              <w:t>检修方式进行过流面裂缝及结构缝处理，并配合调度，尽量减小对</w:t>
            </w:r>
            <w:r w:rsidRPr="00753D75">
              <w:rPr>
                <w:rFonts w:ascii="仿宋" w:eastAsia="仿宋" w:hAnsi="仿宋" w:cs="Times New Roman" w:hint="eastAsia"/>
                <w:kern w:val="0"/>
                <w:sz w:val="20"/>
                <w:szCs w:val="20"/>
              </w:rPr>
              <w:t>建筑物</w:t>
            </w:r>
            <w:r w:rsidRPr="00753D75">
              <w:rPr>
                <w:rFonts w:ascii="仿宋" w:eastAsia="仿宋" w:hAnsi="仿宋" w:cs="Times New Roman"/>
                <w:kern w:val="0"/>
                <w:sz w:val="20"/>
                <w:szCs w:val="20"/>
              </w:rPr>
              <w:t>输水能力的影响。对</w:t>
            </w:r>
            <w:r w:rsidRPr="00753D75">
              <w:rPr>
                <w:rFonts w:ascii="仿宋" w:eastAsia="仿宋" w:hAnsi="仿宋" w:cs="Times New Roman" w:hint="eastAsia"/>
                <w:kern w:val="0"/>
                <w:sz w:val="20"/>
                <w:szCs w:val="20"/>
              </w:rPr>
              <w:t>混凝土</w:t>
            </w:r>
            <w:r w:rsidRPr="00753D75">
              <w:rPr>
                <w:rFonts w:ascii="仿宋" w:eastAsia="仿宋" w:hAnsi="仿宋" w:cs="Times New Roman"/>
                <w:kern w:val="0"/>
                <w:sz w:val="20"/>
                <w:szCs w:val="20"/>
              </w:rPr>
              <w:t>裂缝采取灌注环氧树脂、喷涂聚脲处理，修复渗漏的止水带。</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4</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进出口地基沉降变形</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（1）分析监测数据，判断地基沉降变形是否收敛；</w:t>
            </w:r>
          </w:p>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（2）必要时采取工程措施加固，若为土质地基可植入树根桩加固，若为砂砾石或砾质土地基则采用灌浆方式。</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5</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裹头、</w:t>
            </w:r>
            <w:r w:rsidRPr="00753D75">
              <w:rPr>
                <w:rFonts w:ascii="仿宋" w:eastAsia="仿宋" w:hAnsi="仿宋" w:cs="Times New Roman" w:hint="eastAsia"/>
                <w:kern w:val="0"/>
                <w:sz w:val="20"/>
                <w:szCs w:val="20"/>
              </w:rPr>
              <w:t>管身</w:t>
            </w:r>
            <w:r w:rsidRPr="00753D75">
              <w:rPr>
                <w:rFonts w:ascii="仿宋" w:eastAsia="仿宋" w:hAnsi="仿宋" w:cs="Times New Roman"/>
                <w:kern w:val="0"/>
                <w:sz w:val="20"/>
                <w:szCs w:val="20"/>
              </w:rPr>
              <w:t>防护出现局部损坏</w:t>
            </w:r>
          </w:p>
        </w:tc>
        <w:tc>
          <w:tcPr>
            <w:tcW w:w="3173" w:type="pct"/>
            <w:shd w:val="clear" w:color="auto" w:fill="auto"/>
            <w:vAlign w:val="center"/>
            <w:hideMark/>
          </w:tcPr>
          <w:p w:rsidR="001A0330" w:rsidRPr="00753D75" w:rsidRDefault="001A0330" w:rsidP="00753D75">
            <w:pPr>
              <w:widowControl/>
              <w:spacing w:line="200" w:lineRule="exact"/>
              <w:jc w:val="left"/>
              <w:rPr>
                <w:rFonts w:ascii="仿宋" w:eastAsia="仿宋" w:hAnsi="仿宋" w:cs="Times New Roman"/>
                <w:kern w:val="0"/>
                <w:sz w:val="20"/>
                <w:szCs w:val="20"/>
              </w:rPr>
            </w:pPr>
            <w:r w:rsidRPr="00753D75">
              <w:rPr>
                <w:rFonts w:ascii="仿宋" w:eastAsia="仿宋" w:hAnsi="仿宋" w:cs="Times New Roman"/>
                <w:kern w:val="0"/>
                <w:sz w:val="20"/>
                <w:szCs w:val="20"/>
              </w:rPr>
              <w:t>核查损坏原因，修复损坏部位，重新布设防冲材料。</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6</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闸门、机电设备故障</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定期进行设备维护检修</w:t>
            </w:r>
            <w:r w:rsidR="00231D60" w:rsidRPr="00753D75">
              <w:rPr>
                <w:rFonts w:ascii="仿宋" w:eastAsia="仿宋" w:hAnsi="仿宋" w:cs="Times New Roman"/>
                <w:kern w:val="0"/>
                <w:sz w:val="20"/>
                <w:szCs w:val="20"/>
              </w:rPr>
              <w:t>。</w:t>
            </w:r>
          </w:p>
        </w:tc>
      </w:tr>
      <w:tr w:rsidR="001A0330" w:rsidRPr="00753D75" w:rsidTr="00D14C43">
        <w:trPr>
          <w:trHeight w:val="270"/>
          <w:jc w:val="center"/>
        </w:trPr>
        <w:tc>
          <w:tcPr>
            <w:tcW w:w="501" w:type="pct"/>
            <w:vMerge w:val="restar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管理因素</w:t>
            </w: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7</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调度运行</w:t>
            </w:r>
          </w:p>
        </w:tc>
        <w:tc>
          <w:tcPr>
            <w:tcW w:w="3173" w:type="pct"/>
            <w:shd w:val="clear" w:color="auto" w:fill="auto"/>
            <w:vAlign w:val="center"/>
            <w:hideMark/>
          </w:tcPr>
          <w:p w:rsidR="001A0330" w:rsidRPr="00753D75" w:rsidRDefault="00B86F04" w:rsidP="00753D75">
            <w:pPr>
              <w:widowControl/>
              <w:spacing w:line="200" w:lineRule="exact"/>
              <w:rPr>
                <w:rFonts w:ascii="仿宋" w:eastAsia="仿宋" w:hAnsi="仿宋" w:cs="Times New Roman"/>
                <w:kern w:val="0"/>
                <w:sz w:val="20"/>
                <w:szCs w:val="20"/>
              </w:rPr>
            </w:pPr>
            <w:r w:rsidRPr="00753D75">
              <w:rPr>
                <w:rFonts w:ascii="Times New Roman" w:eastAsia="仿宋" w:hAnsi="Times New Roman" w:cs="Times New Roman" w:hint="eastAsia"/>
                <w:kern w:val="0"/>
                <w:sz w:val="20"/>
                <w:szCs w:val="20"/>
              </w:rPr>
              <w:t>加强调度运行硬软件设施建设和人员培训，避免操作失误。</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8</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抢险道路、设施</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（1）总干渠门禁系统实现自动化控制</w:t>
            </w:r>
            <w:r w:rsidR="00231D60" w:rsidRPr="00753D75">
              <w:rPr>
                <w:rFonts w:ascii="仿宋" w:eastAsia="仿宋" w:hAnsi="仿宋" w:cs="Times New Roman"/>
                <w:kern w:val="0"/>
                <w:sz w:val="20"/>
                <w:szCs w:val="20"/>
              </w:rPr>
              <w:t>；</w:t>
            </w:r>
          </w:p>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（2）汛前对抢险道路进行风险排查，检查抢险设备调用、抢险物资的备料情况</w:t>
            </w:r>
            <w:r w:rsidR="00231D60" w:rsidRPr="00753D75">
              <w:rPr>
                <w:rFonts w:ascii="仿宋" w:eastAsia="仿宋" w:hAnsi="仿宋" w:cs="Times New Roman"/>
                <w:kern w:val="0"/>
                <w:sz w:val="20"/>
                <w:szCs w:val="20"/>
              </w:rPr>
              <w:t>；</w:t>
            </w:r>
          </w:p>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（3）编制防汛应急预案。</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w:t>
            </w:r>
            <w:r w:rsidRPr="00753D75">
              <w:rPr>
                <w:rFonts w:ascii="仿宋" w:eastAsia="仿宋" w:hAnsi="仿宋" w:cs="Times New Roman" w:hint="eastAsia"/>
                <w:sz w:val="20"/>
                <w:szCs w:val="20"/>
              </w:rPr>
              <w:t>9</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退水闸、分水闸前淤积</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对闸前淤积严重的部位采用泥浆泵定期进行抽排处理</w:t>
            </w:r>
            <w:r w:rsidR="00231D60" w:rsidRPr="00753D75">
              <w:rPr>
                <w:rFonts w:ascii="仿宋" w:eastAsia="仿宋" w:hAnsi="仿宋" w:cs="Times New Roman"/>
                <w:kern w:val="0"/>
                <w:sz w:val="20"/>
                <w:szCs w:val="20"/>
              </w:rPr>
              <w:t>。</w:t>
            </w:r>
          </w:p>
        </w:tc>
      </w:tr>
      <w:tr w:rsidR="001A0330" w:rsidRPr="00753D75" w:rsidTr="00D14C43">
        <w:trPr>
          <w:trHeight w:val="270"/>
          <w:jc w:val="center"/>
        </w:trPr>
        <w:tc>
          <w:tcPr>
            <w:tcW w:w="501" w:type="pct"/>
            <w:vMerge/>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1A0330" w:rsidRPr="00753D75" w:rsidRDefault="001A0330"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3-1</w:t>
            </w:r>
            <w:r w:rsidRPr="00753D75">
              <w:rPr>
                <w:rFonts w:ascii="仿宋" w:eastAsia="仿宋" w:hAnsi="仿宋" w:cs="Times New Roman" w:hint="eastAsia"/>
                <w:sz w:val="20"/>
                <w:szCs w:val="20"/>
              </w:rPr>
              <w:t>0</w:t>
            </w:r>
          </w:p>
        </w:tc>
        <w:tc>
          <w:tcPr>
            <w:tcW w:w="1027" w:type="pct"/>
            <w:shd w:val="clear" w:color="auto" w:fill="auto"/>
            <w:vAlign w:val="center"/>
            <w:hideMark/>
          </w:tcPr>
          <w:p w:rsidR="001A0330" w:rsidRPr="00753D75" w:rsidRDefault="001A0330"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贝类繁殖</w:t>
            </w:r>
          </w:p>
        </w:tc>
        <w:tc>
          <w:tcPr>
            <w:tcW w:w="3173" w:type="pct"/>
            <w:shd w:val="clear" w:color="auto" w:fill="auto"/>
            <w:vAlign w:val="center"/>
            <w:hideMark/>
          </w:tcPr>
          <w:p w:rsidR="001A0330" w:rsidRPr="00753D75" w:rsidRDefault="001A0330"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kern w:val="0"/>
                <w:sz w:val="20"/>
                <w:szCs w:val="20"/>
              </w:rPr>
              <w:t>在输水流量较小时采取</w:t>
            </w:r>
            <w:r w:rsidRPr="00753D75">
              <w:rPr>
                <w:rFonts w:ascii="仿宋" w:eastAsia="仿宋" w:hAnsi="仿宋" w:cs="Times New Roman" w:hint="eastAsia"/>
                <w:kern w:val="0"/>
                <w:sz w:val="20"/>
                <w:szCs w:val="20"/>
              </w:rPr>
              <w:t>单孔</w:t>
            </w:r>
            <w:r w:rsidRPr="00753D75">
              <w:rPr>
                <w:rFonts w:ascii="仿宋" w:eastAsia="仿宋" w:hAnsi="仿宋" w:cs="Times New Roman"/>
                <w:kern w:val="0"/>
                <w:sz w:val="20"/>
                <w:szCs w:val="20"/>
              </w:rPr>
              <w:t>检修方式，定期对建筑物过流面上附着的贝类进行清理。</w:t>
            </w:r>
          </w:p>
        </w:tc>
      </w:tr>
      <w:tr w:rsidR="00E007FC" w:rsidRPr="00753D75" w:rsidTr="00D14C43">
        <w:trPr>
          <w:trHeight w:val="540"/>
          <w:jc w:val="center"/>
        </w:trPr>
        <w:tc>
          <w:tcPr>
            <w:tcW w:w="501" w:type="pct"/>
            <w:vMerge w:val="restart"/>
            <w:shd w:val="clear" w:color="auto" w:fill="auto"/>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人为因素</w:t>
            </w:r>
          </w:p>
        </w:tc>
        <w:tc>
          <w:tcPr>
            <w:tcW w:w="299" w:type="pct"/>
            <w:shd w:val="clear" w:color="auto" w:fill="auto"/>
            <w:vAlign w:val="center"/>
            <w:hideMark/>
          </w:tcPr>
          <w:p w:rsidR="00E007FC" w:rsidRPr="00753D75" w:rsidRDefault="00E007FC"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3-1</w:t>
            </w:r>
            <w:r w:rsidRPr="00753D75">
              <w:rPr>
                <w:rFonts w:ascii="仿宋" w:eastAsia="仿宋" w:hAnsi="仿宋" w:cs="Times New Roman" w:hint="eastAsia"/>
                <w:sz w:val="20"/>
                <w:szCs w:val="20"/>
              </w:rPr>
              <w:t>1</w:t>
            </w:r>
          </w:p>
        </w:tc>
        <w:tc>
          <w:tcPr>
            <w:tcW w:w="1027" w:type="pct"/>
            <w:shd w:val="clear" w:color="auto" w:fill="auto"/>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下游河道被违规建筑物挤占</w:t>
            </w:r>
          </w:p>
        </w:tc>
        <w:tc>
          <w:tcPr>
            <w:tcW w:w="3173" w:type="pct"/>
            <w:shd w:val="clear" w:color="auto" w:fill="auto"/>
            <w:vAlign w:val="center"/>
            <w:hideMark/>
          </w:tcPr>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（1）河道整治，清理河道内障碍物，平顺河道，对</w:t>
            </w:r>
            <w:r w:rsidRPr="00753D75">
              <w:rPr>
                <w:rFonts w:ascii="仿宋" w:eastAsia="仿宋" w:hAnsi="仿宋" w:cs="Times New Roman"/>
                <w:kern w:val="0"/>
                <w:sz w:val="20"/>
                <w:szCs w:val="20"/>
              </w:rPr>
              <w:t>阻碍行洪的</w:t>
            </w:r>
            <w:r w:rsidRPr="00753D75">
              <w:rPr>
                <w:rFonts w:ascii="仿宋" w:eastAsia="仿宋" w:hAnsi="仿宋" w:cs="Times New Roman" w:hint="eastAsia"/>
                <w:kern w:val="0"/>
                <w:sz w:val="20"/>
                <w:szCs w:val="20"/>
              </w:rPr>
              <w:t>违规建筑物或堆积物</w:t>
            </w:r>
            <w:r w:rsidRPr="00753D75">
              <w:rPr>
                <w:rFonts w:ascii="仿宋" w:eastAsia="仿宋" w:hAnsi="仿宋" w:cs="Times New Roman"/>
                <w:kern w:val="0"/>
                <w:sz w:val="20"/>
                <w:szCs w:val="20"/>
              </w:rPr>
              <w:t>等</w:t>
            </w:r>
            <w:r w:rsidRPr="00753D75">
              <w:rPr>
                <w:rFonts w:ascii="仿宋" w:eastAsia="仿宋" w:hAnsi="仿宋" w:cs="Times New Roman" w:hint="eastAsia"/>
                <w:kern w:val="0"/>
                <w:sz w:val="20"/>
                <w:szCs w:val="20"/>
              </w:rPr>
              <w:t>予以拆除或</w:t>
            </w:r>
            <w:r w:rsidRPr="00753D75">
              <w:rPr>
                <w:rFonts w:ascii="仿宋" w:eastAsia="仿宋" w:hAnsi="仿宋" w:cs="Times New Roman"/>
                <w:kern w:val="0"/>
                <w:sz w:val="20"/>
                <w:szCs w:val="20"/>
              </w:rPr>
              <w:t>改建</w:t>
            </w:r>
            <w:r w:rsidRPr="00753D75">
              <w:rPr>
                <w:rFonts w:ascii="仿宋" w:eastAsia="仿宋" w:hAnsi="仿宋" w:cs="Times New Roman" w:hint="eastAsia"/>
                <w:kern w:val="0"/>
                <w:sz w:val="20"/>
                <w:szCs w:val="20"/>
              </w:rPr>
              <w:t>，使下</w:t>
            </w:r>
            <w:r w:rsidRPr="00753D75">
              <w:rPr>
                <w:rFonts w:ascii="仿宋" w:eastAsia="仿宋" w:hAnsi="仿宋" w:cs="Times New Roman"/>
                <w:kern w:val="0"/>
                <w:sz w:val="20"/>
                <w:szCs w:val="20"/>
              </w:rPr>
              <w:t>游河道行洪能力与交叉断面相适应；</w:t>
            </w:r>
          </w:p>
          <w:p w:rsidR="00E007FC" w:rsidRPr="00753D75" w:rsidRDefault="00E007FC" w:rsidP="00753D75">
            <w:pPr>
              <w:widowControl/>
              <w:spacing w:line="200" w:lineRule="exact"/>
              <w:rPr>
                <w:rFonts w:ascii="仿宋" w:eastAsia="仿宋" w:hAnsi="仿宋" w:cs="Times New Roman"/>
                <w:sz w:val="20"/>
                <w:szCs w:val="20"/>
              </w:rPr>
            </w:pPr>
            <w:r w:rsidRPr="00753D75">
              <w:rPr>
                <w:rFonts w:ascii="仿宋" w:eastAsia="仿宋" w:hAnsi="仿宋" w:cs="Times New Roman" w:hint="eastAsia"/>
                <w:kern w:val="0"/>
                <w:sz w:val="20"/>
                <w:szCs w:val="20"/>
              </w:rPr>
              <w:t>（2）必要时在裹头渠顶增设防洪堤。</w:t>
            </w:r>
          </w:p>
        </w:tc>
      </w:tr>
      <w:tr w:rsidR="00E007FC" w:rsidRPr="00753D75" w:rsidTr="00D14C43">
        <w:trPr>
          <w:trHeight w:val="540"/>
          <w:jc w:val="center"/>
        </w:trPr>
        <w:tc>
          <w:tcPr>
            <w:tcW w:w="501" w:type="pct"/>
            <w:vMerge/>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E007FC" w:rsidRPr="00753D75" w:rsidRDefault="00E007FC" w:rsidP="00753D75">
            <w:pPr>
              <w:spacing w:line="200" w:lineRule="exact"/>
              <w:jc w:val="center"/>
              <w:rPr>
                <w:rFonts w:ascii="仿宋" w:eastAsia="仿宋" w:hAnsi="仿宋" w:cs="Times New Roman"/>
                <w:sz w:val="20"/>
                <w:szCs w:val="20"/>
              </w:rPr>
            </w:pPr>
            <w:r w:rsidRPr="00753D75">
              <w:rPr>
                <w:rFonts w:ascii="仿宋" w:eastAsia="仿宋" w:hAnsi="仿宋" w:cs="Times New Roman"/>
                <w:sz w:val="20"/>
                <w:szCs w:val="20"/>
              </w:rPr>
              <w:t>3-1</w:t>
            </w:r>
            <w:r w:rsidRPr="00753D75">
              <w:rPr>
                <w:rFonts w:ascii="仿宋" w:eastAsia="仿宋" w:hAnsi="仿宋" w:cs="Times New Roman" w:hint="eastAsia"/>
                <w:sz w:val="20"/>
                <w:szCs w:val="20"/>
              </w:rPr>
              <w:t>2</w:t>
            </w:r>
          </w:p>
        </w:tc>
        <w:tc>
          <w:tcPr>
            <w:tcW w:w="1027" w:type="pct"/>
            <w:shd w:val="clear" w:color="auto" w:fill="auto"/>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河道地形发生变化</w:t>
            </w:r>
          </w:p>
        </w:tc>
        <w:tc>
          <w:tcPr>
            <w:tcW w:w="3173" w:type="pct"/>
            <w:shd w:val="clear" w:color="auto" w:fill="auto"/>
            <w:vAlign w:val="center"/>
            <w:hideMark/>
          </w:tcPr>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（1）加强汛前汛后的风险排查，尤其是倒虹吸管顶覆土的变化情况；</w:t>
            </w:r>
          </w:p>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（2）对工程区河段进行整治，平顺河道，并确保管顶覆土厚度处于结构允许范围内。</w:t>
            </w:r>
          </w:p>
        </w:tc>
      </w:tr>
      <w:tr w:rsidR="00E007FC" w:rsidRPr="00753D75" w:rsidTr="00D14C43">
        <w:trPr>
          <w:trHeight w:val="540"/>
          <w:jc w:val="center"/>
        </w:trPr>
        <w:tc>
          <w:tcPr>
            <w:tcW w:w="501" w:type="pct"/>
            <w:vMerge/>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p>
        </w:tc>
        <w:tc>
          <w:tcPr>
            <w:tcW w:w="299" w:type="pct"/>
            <w:shd w:val="clear" w:color="auto" w:fill="auto"/>
            <w:vAlign w:val="center"/>
            <w:hideMark/>
          </w:tcPr>
          <w:p w:rsidR="00E007FC" w:rsidRPr="00753D75" w:rsidRDefault="00E007FC" w:rsidP="00753D75">
            <w:pPr>
              <w:spacing w:line="200" w:lineRule="exact"/>
              <w:jc w:val="center"/>
              <w:rPr>
                <w:rFonts w:ascii="仿宋" w:eastAsia="仿宋" w:hAnsi="仿宋" w:cs="Times New Roman"/>
                <w:sz w:val="20"/>
                <w:szCs w:val="20"/>
              </w:rPr>
            </w:pPr>
            <w:r w:rsidRPr="00753D75">
              <w:rPr>
                <w:rFonts w:ascii="仿宋" w:eastAsia="仿宋" w:hAnsi="仿宋" w:cs="Times New Roman" w:hint="eastAsia"/>
                <w:sz w:val="20"/>
                <w:szCs w:val="20"/>
              </w:rPr>
              <w:t>3-13</w:t>
            </w:r>
          </w:p>
        </w:tc>
        <w:tc>
          <w:tcPr>
            <w:tcW w:w="1027" w:type="pct"/>
            <w:shd w:val="clear" w:color="auto" w:fill="auto"/>
            <w:vAlign w:val="center"/>
            <w:hideMark/>
          </w:tcPr>
          <w:p w:rsidR="00E007FC" w:rsidRPr="00753D75" w:rsidRDefault="00E007FC" w:rsidP="00753D75">
            <w:pPr>
              <w:widowControl/>
              <w:spacing w:line="20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汽车撞击</w:t>
            </w:r>
          </w:p>
        </w:tc>
        <w:tc>
          <w:tcPr>
            <w:tcW w:w="3173" w:type="pct"/>
            <w:shd w:val="clear" w:color="auto" w:fill="auto"/>
            <w:vAlign w:val="center"/>
            <w:hideMark/>
          </w:tcPr>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（1）槽墩加装防撞设施；</w:t>
            </w:r>
          </w:p>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（2）设置车辆缓行警示标志；</w:t>
            </w:r>
          </w:p>
          <w:p w:rsidR="00E007FC" w:rsidRPr="00753D75" w:rsidRDefault="00E007FC" w:rsidP="00753D75">
            <w:pPr>
              <w:widowControl/>
              <w:spacing w:line="20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（3）编制应急预案。</w:t>
            </w:r>
          </w:p>
        </w:tc>
      </w:tr>
    </w:tbl>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4</w:t>
      </w:r>
      <w:r w:rsidRPr="00753D75">
        <w:rPr>
          <w:rFonts w:ascii="Times New Roman" w:hAnsi="Times New Roman" w:cs="Times New Roman"/>
        </w:rPr>
        <w:t>）</w:t>
      </w:r>
      <w:r w:rsidRPr="00753D75">
        <w:rPr>
          <w:rFonts w:ascii="Times New Roman" w:hAnsi="Times New Roman" w:cs="Times New Roman" w:hint="eastAsia"/>
        </w:rPr>
        <w:t>排水建筑物</w:t>
      </w:r>
      <w:r w:rsidR="009A7CE3" w:rsidRPr="00753D75">
        <w:rPr>
          <w:rFonts w:ascii="Times New Roman" w:hAnsi="Times New Roman" w:cs="Times New Roman" w:hint="eastAsia"/>
        </w:rPr>
        <w:t>风险预防措施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6  </w:t>
      </w:r>
      <w:r w:rsidRPr="00753D75">
        <w:rPr>
          <w:rFonts w:hAnsi="黑体" w:cs="Times New Roman"/>
          <w:szCs w:val="24"/>
        </w:rPr>
        <w:t>排水建筑物</w:t>
      </w:r>
      <w:r w:rsidR="009A7CE3" w:rsidRPr="00753D75">
        <w:rPr>
          <w:rFonts w:hAnsi="黑体" w:cs="Times New Roman"/>
          <w:szCs w:val="24"/>
        </w:rPr>
        <w:t>风险预防措施</w:t>
      </w:r>
      <w:r w:rsidRPr="00753D75">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2"/>
        <w:gridCol w:w="1015"/>
        <w:gridCol w:w="3236"/>
        <w:gridCol w:w="8335"/>
      </w:tblGrid>
      <w:tr w:rsidR="001A0330" w:rsidRPr="00753D75" w:rsidTr="00E007FC">
        <w:trPr>
          <w:cantSplit/>
          <w:trHeight w:val="20"/>
          <w:tblHeader/>
          <w:jc w:val="center"/>
        </w:trPr>
        <w:tc>
          <w:tcPr>
            <w:tcW w:w="574" w:type="pct"/>
            <w:shd w:val="clear" w:color="auto" w:fill="auto"/>
            <w:vAlign w:val="center"/>
            <w:hideMark/>
          </w:tcPr>
          <w:p w:rsidR="001A0330" w:rsidRPr="00753D75" w:rsidRDefault="001A0330" w:rsidP="00D14C43">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风险因子归类</w:t>
            </w:r>
          </w:p>
        </w:tc>
        <w:tc>
          <w:tcPr>
            <w:tcW w:w="357" w:type="pct"/>
            <w:shd w:val="clear" w:color="auto" w:fill="auto"/>
            <w:vAlign w:val="center"/>
            <w:hideMark/>
          </w:tcPr>
          <w:p w:rsidR="001A0330" w:rsidRPr="00753D75" w:rsidRDefault="001A0330" w:rsidP="00D14C43">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1138" w:type="pct"/>
            <w:shd w:val="clear" w:color="auto" w:fill="auto"/>
            <w:vAlign w:val="center"/>
            <w:hideMark/>
          </w:tcPr>
          <w:p w:rsidR="001A0330" w:rsidRPr="00753D75" w:rsidRDefault="001A0330" w:rsidP="00D14C43">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2930" w:type="pct"/>
            <w:shd w:val="clear" w:color="auto" w:fill="auto"/>
            <w:vAlign w:val="center"/>
            <w:hideMark/>
          </w:tcPr>
          <w:p w:rsidR="001A0330" w:rsidRPr="00753D75" w:rsidRDefault="001A0330" w:rsidP="00D14C43">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BC2844" w:rsidRPr="00753D75" w:rsidTr="00E007FC">
        <w:trPr>
          <w:cantSplit/>
          <w:trHeight w:val="20"/>
          <w:jc w:val="center"/>
        </w:trPr>
        <w:tc>
          <w:tcPr>
            <w:tcW w:w="574" w:type="pct"/>
            <w:vMerge w:val="restart"/>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自然因素</w:t>
            </w: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4-1</w:t>
            </w:r>
          </w:p>
        </w:tc>
        <w:tc>
          <w:tcPr>
            <w:tcW w:w="1138"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暴雨洪水</w:t>
            </w:r>
          </w:p>
        </w:tc>
        <w:tc>
          <w:tcPr>
            <w:tcW w:w="2930"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（1）密切关注汛期天气预报；</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（2）汛前对槽身和管身淤积进行清理；</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（3）加强汛前风险排查，对上下游通道进行疏通。</w:t>
            </w:r>
          </w:p>
        </w:tc>
      </w:tr>
      <w:tr w:rsidR="00BC2844" w:rsidRPr="00753D75" w:rsidTr="00E007FC">
        <w:trPr>
          <w:cantSplit/>
          <w:trHeight w:val="20"/>
          <w:jc w:val="center"/>
        </w:trPr>
        <w:tc>
          <w:tcPr>
            <w:tcW w:w="574" w:type="pct"/>
            <w:vMerge/>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p>
        </w:tc>
        <w:tc>
          <w:tcPr>
            <w:tcW w:w="357" w:type="pct"/>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4-2</w:t>
            </w:r>
          </w:p>
        </w:tc>
        <w:tc>
          <w:tcPr>
            <w:tcW w:w="1138" w:type="pct"/>
            <w:shd w:val="clear" w:color="auto" w:fill="auto"/>
            <w:vAlign w:val="center"/>
            <w:hideMark/>
          </w:tcPr>
          <w:p w:rsidR="00BC2844" w:rsidRPr="00753D75" w:rsidRDefault="00BC2844" w:rsidP="00BC2844">
            <w:pPr>
              <w:widowControl/>
              <w:jc w:val="left"/>
              <w:rPr>
                <w:rFonts w:ascii="仿宋" w:eastAsia="仿宋" w:hAnsi="仿宋" w:cs="Times New Roman"/>
                <w:sz w:val="20"/>
                <w:szCs w:val="20"/>
              </w:rPr>
            </w:pPr>
            <w:r w:rsidRPr="00753D75">
              <w:rPr>
                <w:rFonts w:ascii="仿宋" w:eastAsia="仿宋" w:hAnsi="仿宋" w:cs="Times New Roman" w:hint="eastAsia"/>
                <w:kern w:val="0"/>
                <w:sz w:val="20"/>
                <w:szCs w:val="20"/>
              </w:rPr>
              <w:t>设计洪水增大</w:t>
            </w:r>
          </w:p>
        </w:tc>
        <w:tc>
          <w:tcPr>
            <w:tcW w:w="2930" w:type="pct"/>
            <w:shd w:val="clear" w:color="auto" w:fill="auto"/>
            <w:vAlign w:val="center"/>
            <w:hideMark/>
          </w:tcPr>
          <w:p w:rsidR="00BC2844" w:rsidRPr="00753D75" w:rsidRDefault="00BC2844" w:rsidP="00BC2844">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（1）建议重新复核设计洪水；</w:t>
            </w:r>
            <w:r w:rsidRPr="00753D75">
              <w:rPr>
                <w:rFonts w:ascii="仿宋" w:eastAsia="仿宋" w:hAnsi="仿宋" w:cs="Times New Roman" w:hint="eastAsia"/>
                <w:kern w:val="0"/>
                <w:sz w:val="20"/>
                <w:szCs w:val="20"/>
              </w:rPr>
              <w:br/>
              <w:t>（2）加强与水利实时雨水工情信息的共享，开展沿线暴雨洪水的预报预警工作；</w:t>
            </w:r>
            <w:r w:rsidRPr="00753D75">
              <w:rPr>
                <w:rFonts w:ascii="仿宋" w:eastAsia="仿宋" w:hAnsi="仿宋" w:cs="Times New Roman" w:hint="eastAsia"/>
                <w:kern w:val="0"/>
                <w:sz w:val="20"/>
                <w:szCs w:val="20"/>
              </w:rPr>
              <w:br/>
              <w:t>（3）疏通下游排水通道，提高下游河道过流能力；</w:t>
            </w:r>
          </w:p>
          <w:p w:rsidR="00BC2844" w:rsidRPr="00753D75" w:rsidRDefault="00BC2844" w:rsidP="00BC2844">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（4）必要时在渡槽进口采取工程措施进行分流处理，将水流通过截流沟导入附近过流能力富裕较大的排水建筑物；</w:t>
            </w:r>
          </w:p>
          <w:p w:rsidR="00BC2844" w:rsidRPr="00753D75" w:rsidRDefault="00BC2844" w:rsidP="00BC2844">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（5）加强汛期水位监测，当洪量较大、水位上涨过快时，可采取临时抽排措施进行紧急处理。</w:t>
            </w:r>
          </w:p>
        </w:tc>
      </w:tr>
      <w:tr w:rsidR="00BC2844" w:rsidRPr="00753D75" w:rsidTr="00E007FC">
        <w:trPr>
          <w:cantSplit/>
          <w:trHeight w:val="20"/>
          <w:jc w:val="center"/>
        </w:trPr>
        <w:tc>
          <w:tcPr>
            <w:tcW w:w="574" w:type="pct"/>
            <w:vMerge/>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p>
        </w:tc>
        <w:tc>
          <w:tcPr>
            <w:tcW w:w="357" w:type="pct"/>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4-3</w:t>
            </w:r>
          </w:p>
        </w:tc>
        <w:tc>
          <w:tcPr>
            <w:tcW w:w="1138" w:type="pct"/>
            <w:shd w:val="clear" w:color="auto" w:fill="auto"/>
            <w:vAlign w:val="center"/>
            <w:hideMark/>
          </w:tcPr>
          <w:p w:rsidR="00BC2844" w:rsidRPr="00753D75" w:rsidRDefault="00BC2844" w:rsidP="00BC2844">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下游地势高或无排水通道，排水不畅</w:t>
            </w:r>
          </w:p>
        </w:tc>
        <w:tc>
          <w:tcPr>
            <w:tcW w:w="2930" w:type="pct"/>
            <w:shd w:val="clear" w:color="auto" w:fill="auto"/>
            <w:vAlign w:val="center"/>
            <w:hideMark/>
          </w:tcPr>
          <w:p w:rsidR="00BC2844" w:rsidRPr="00753D75" w:rsidRDefault="00BC2844" w:rsidP="00BC2844">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疏通下游排水通道，提高下游河道过流能力。</w:t>
            </w:r>
          </w:p>
        </w:tc>
      </w:tr>
      <w:tr w:rsidR="00BC2844" w:rsidRPr="00753D75" w:rsidTr="00E007FC">
        <w:trPr>
          <w:cantSplit/>
          <w:trHeight w:val="20"/>
          <w:jc w:val="center"/>
        </w:trPr>
        <w:tc>
          <w:tcPr>
            <w:tcW w:w="574" w:type="pct"/>
            <w:vMerge w:val="restart"/>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工程因素</w:t>
            </w: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4-4</w:t>
            </w:r>
          </w:p>
        </w:tc>
        <w:tc>
          <w:tcPr>
            <w:tcW w:w="1138" w:type="pct"/>
            <w:shd w:val="clear" w:color="auto" w:fill="auto"/>
            <w:vAlign w:val="center"/>
            <w:hideMark/>
          </w:tcPr>
          <w:p w:rsidR="00F73DC5" w:rsidRPr="00753D75" w:rsidRDefault="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混凝土裂缝</w:t>
            </w:r>
          </w:p>
        </w:tc>
        <w:tc>
          <w:tcPr>
            <w:tcW w:w="2930" w:type="pct"/>
            <w:shd w:val="clear" w:color="auto" w:fill="auto"/>
            <w:vAlign w:val="center"/>
            <w:hideMark/>
          </w:tcPr>
          <w:p w:rsidR="00F73DC5" w:rsidRPr="00753D75" w:rsidRDefault="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在冬季无水情况下，或水量不大时进口临时封堵，采用左岸截流沟将水流疏导至其他排水建筑物，然后对混凝土裂缝采取灌注环氧树脂、喷涂聚脲处理。</w:t>
            </w:r>
          </w:p>
        </w:tc>
      </w:tr>
      <w:tr w:rsidR="00BC2844" w:rsidRPr="00753D75" w:rsidTr="00E007FC">
        <w:trPr>
          <w:cantSplit/>
          <w:trHeight w:val="20"/>
          <w:jc w:val="center"/>
        </w:trPr>
        <w:tc>
          <w:tcPr>
            <w:tcW w:w="574" w:type="pct"/>
            <w:vMerge/>
            <w:vAlign w:val="center"/>
            <w:hideMark/>
          </w:tcPr>
          <w:p w:rsidR="00BC2844" w:rsidRPr="00753D75" w:rsidRDefault="00BC2844" w:rsidP="00BC2844">
            <w:pPr>
              <w:widowControl/>
              <w:jc w:val="center"/>
              <w:rPr>
                <w:rFonts w:ascii="仿宋" w:eastAsia="仿宋" w:hAnsi="仿宋" w:cs="Times New Roman"/>
                <w:kern w:val="0"/>
                <w:sz w:val="20"/>
                <w:szCs w:val="20"/>
              </w:rPr>
            </w:pP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4-5</w:t>
            </w:r>
          </w:p>
        </w:tc>
        <w:tc>
          <w:tcPr>
            <w:tcW w:w="1138" w:type="pct"/>
            <w:shd w:val="clear" w:color="auto" w:fill="auto"/>
            <w:vAlign w:val="center"/>
            <w:hideMark/>
          </w:tcPr>
          <w:p w:rsidR="00BC2844" w:rsidRPr="00753D75" w:rsidRDefault="00DE214E"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止水破损</w:t>
            </w:r>
          </w:p>
        </w:tc>
        <w:tc>
          <w:tcPr>
            <w:tcW w:w="2930" w:type="pct"/>
            <w:shd w:val="clear" w:color="auto" w:fill="auto"/>
            <w:vAlign w:val="center"/>
            <w:hideMark/>
          </w:tcPr>
          <w:p w:rsidR="00BC2844" w:rsidRPr="00753D75" w:rsidRDefault="00DE214E"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在冬季无水情况下，或水量不大时进口临时封堵，采用左岸截流沟将水流疏导至其他排水建筑物，然后修复渗漏的止水带或对结构缝进行灌浆处理。</w:t>
            </w:r>
          </w:p>
        </w:tc>
      </w:tr>
      <w:tr w:rsidR="00BC2844" w:rsidRPr="00753D75" w:rsidTr="00E007FC">
        <w:trPr>
          <w:cantSplit/>
          <w:trHeight w:val="20"/>
          <w:jc w:val="center"/>
        </w:trPr>
        <w:tc>
          <w:tcPr>
            <w:tcW w:w="574" w:type="pct"/>
            <w:vMerge/>
            <w:vAlign w:val="center"/>
            <w:hideMark/>
          </w:tcPr>
          <w:p w:rsidR="00BC2844" w:rsidRPr="00753D75" w:rsidRDefault="00BC2844" w:rsidP="00BC2844">
            <w:pPr>
              <w:widowControl/>
              <w:jc w:val="center"/>
              <w:rPr>
                <w:rFonts w:ascii="仿宋" w:eastAsia="仿宋" w:hAnsi="仿宋" w:cs="Times New Roman"/>
                <w:kern w:val="0"/>
                <w:sz w:val="20"/>
                <w:szCs w:val="20"/>
              </w:rPr>
            </w:pP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4-6</w:t>
            </w:r>
          </w:p>
        </w:tc>
        <w:tc>
          <w:tcPr>
            <w:tcW w:w="1138"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下穿排水建筑物地基沉降变形</w:t>
            </w:r>
          </w:p>
        </w:tc>
        <w:tc>
          <w:tcPr>
            <w:tcW w:w="2930"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（1）分析监测数据，判断地基沉降变形是否收敛；</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（2）必要时采取工程措施，例如灌浆、打围护桩等。</w:t>
            </w:r>
          </w:p>
        </w:tc>
      </w:tr>
      <w:tr w:rsidR="00BC2844" w:rsidRPr="00753D75" w:rsidTr="00E007FC">
        <w:trPr>
          <w:cantSplit/>
          <w:trHeight w:val="20"/>
          <w:jc w:val="center"/>
        </w:trPr>
        <w:tc>
          <w:tcPr>
            <w:tcW w:w="574" w:type="pct"/>
            <w:vMerge w:val="restart"/>
            <w:shd w:val="clear" w:color="auto" w:fill="auto"/>
            <w:vAlign w:val="center"/>
            <w:hideMark/>
          </w:tcPr>
          <w:p w:rsidR="00BC2844" w:rsidRPr="00753D75" w:rsidRDefault="00BC2844"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管理因素</w:t>
            </w: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4-7</w:t>
            </w:r>
          </w:p>
        </w:tc>
        <w:tc>
          <w:tcPr>
            <w:tcW w:w="1138"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管身淤积</w:t>
            </w:r>
          </w:p>
        </w:tc>
        <w:tc>
          <w:tcPr>
            <w:tcW w:w="2930"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（1）在排水建筑物进口布设拦沙桩、拦沙坎、沉沙池等</w:t>
            </w:r>
            <w:r w:rsidR="00231D60" w:rsidRPr="00753D75">
              <w:rPr>
                <w:rFonts w:ascii="仿宋" w:eastAsia="仿宋" w:hAnsi="仿宋" w:cs="Times New Roman" w:hint="eastAsia"/>
                <w:kern w:val="0"/>
                <w:sz w:val="20"/>
                <w:szCs w:val="20"/>
              </w:rPr>
              <w:t>；</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汛前对管身淤积进行清理，对于人员和设备无法进入的涵管，可以利用洪水期间，将浮球放入需要清理的涵管内，随水流穿过涵管在出口浮出水面，浮球通过尼龙绳与钢丝绳连接，利用绞车来回拉动钢丝绳，挠动淤积物，使其通过流水带出涵管。</w:t>
            </w:r>
          </w:p>
        </w:tc>
      </w:tr>
      <w:tr w:rsidR="00BC2844" w:rsidRPr="00753D75" w:rsidTr="00E007FC">
        <w:trPr>
          <w:cantSplit/>
          <w:trHeight w:val="20"/>
          <w:jc w:val="center"/>
        </w:trPr>
        <w:tc>
          <w:tcPr>
            <w:tcW w:w="574" w:type="pct"/>
            <w:vMerge/>
            <w:vAlign w:val="center"/>
            <w:hideMark/>
          </w:tcPr>
          <w:p w:rsidR="00BC2844" w:rsidRPr="00753D75" w:rsidRDefault="00BC2844" w:rsidP="00BC2844">
            <w:pPr>
              <w:widowControl/>
              <w:rPr>
                <w:rFonts w:ascii="仿宋" w:eastAsia="仿宋" w:hAnsi="仿宋" w:cs="Times New Roman"/>
                <w:kern w:val="0"/>
                <w:sz w:val="20"/>
                <w:szCs w:val="20"/>
              </w:rPr>
            </w:pPr>
          </w:p>
        </w:tc>
        <w:tc>
          <w:tcPr>
            <w:tcW w:w="357" w:type="pct"/>
            <w:shd w:val="clear" w:color="auto" w:fill="auto"/>
            <w:vAlign w:val="center"/>
            <w:hideMark/>
          </w:tcPr>
          <w:p w:rsidR="00BC2844" w:rsidRPr="00753D75" w:rsidRDefault="00BC2844"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4-8</w:t>
            </w:r>
          </w:p>
        </w:tc>
        <w:tc>
          <w:tcPr>
            <w:tcW w:w="1138"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抢险道路、设施</w:t>
            </w:r>
          </w:p>
        </w:tc>
        <w:tc>
          <w:tcPr>
            <w:tcW w:w="2930" w:type="pct"/>
            <w:shd w:val="clear" w:color="auto" w:fill="auto"/>
            <w:vAlign w:val="center"/>
            <w:hideMark/>
          </w:tcPr>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（1）对交通不便利的建筑物局部增设抢险道路</w:t>
            </w:r>
            <w:r w:rsidR="00231D60" w:rsidRPr="00753D75">
              <w:rPr>
                <w:rFonts w:ascii="仿宋" w:eastAsia="仿宋" w:hAnsi="仿宋" w:cs="Times New Roman" w:hint="eastAsia"/>
                <w:kern w:val="0"/>
                <w:sz w:val="20"/>
                <w:szCs w:val="20"/>
              </w:rPr>
              <w:t>；</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（2）总干渠门禁系统自动化</w:t>
            </w:r>
            <w:r w:rsidR="00231D60" w:rsidRPr="00753D75">
              <w:rPr>
                <w:rFonts w:ascii="仿宋" w:eastAsia="仿宋" w:hAnsi="仿宋" w:cs="Times New Roman" w:hint="eastAsia"/>
                <w:kern w:val="0"/>
                <w:sz w:val="20"/>
                <w:szCs w:val="20"/>
              </w:rPr>
              <w:t>；</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（3）汛前对抢险道路进行风险排查，检查抢险设备调用、抢险物资的备料情况</w:t>
            </w:r>
            <w:r w:rsidR="00231D60" w:rsidRPr="00753D75">
              <w:rPr>
                <w:rFonts w:ascii="仿宋" w:eastAsia="仿宋" w:hAnsi="仿宋" w:cs="Times New Roman" w:hint="eastAsia"/>
                <w:kern w:val="0"/>
                <w:sz w:val="20"/>
                <w:szCs w:val="20"/>
              </w:rPr>
              <w:t>；</w:t>
            </w:r>
          </w:p>
          <w:p w:rsidR="00BC2844" w:rsidRPr="00753D75" w:rsidRDefault="00BC2844"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（4）编制防汛应急预案。</w:t>
            </w:r>
          </w:p>
        </w:tc>
      </w:tr>
      <w:tr w:rsidR="00E007FC" w:rsidRPr="00753D75" w:rsidTr="00E007FC">
        <w:trPr>
          <w:cantSplit/>
          <w:trHeight w:val="20"/>
          <w:jc w:val="center"/>
        </w:trPr>
        <w:tc>
          <w:tcPr>
            <w:tcW w:w="574" w:type="pct"/>
            <w:vMerge w:val="restart"/>
            <w:shd w:val="clear" w:color="auto" w:fill="auto"/>
            <w:vAlign w:val="center"/>
            <w:hideMark/>
          </w:tcPr>
          <w:p w:rsidR="00E007FC" w:rsidRPr="00753D75" w:rsidRDefault="00E007FC" w:rsidP="00BC2844">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人为因素</w:t>
            </w:r>
          </w:p>
        </w:tc>
        <w:tc>
          <w:tcPr>
            <w:tcW w:w="357" w:type="pct"/>
            <w:shd w:val="clear" w:color="auto" w:fill="auto"/>
            <w:vAlign w:val="center"/>
            <w:hideMark/>
          </w:tcPr>
          <w:p w:rsidR="00E007FC" w:rsidRPr="00753D75" w:rsidRDefault="00E007FC"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4-9</w:t>
            </w:r>
          </w:p>
        </w:tc>
        <w:tc>
          <w:tcPr>
            <w:tcW w:w="1138" w:type="pct"/>
            <w:shd w:val="clear" w:color="auto" w:fill="auto"/>
            <w:vAlign w:val="center"/>
            <w:hideMark/>
          </w:tcPr>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排水建筑物进口堵塞（生活垃圾、柴草漂浮物、滑坡泥石流等）</w:t>
            </w:r>
          </w:p>
        </w:tc>
        <w:tc>
          <w:tcPr>
            <w:tcW w:w="2930" w:type="pct"/>
            <w:shd w:val="clear" w:color="auto" w:fill="auto"/>
            <w:vAlign w:val="center"/>
            <w:hideMark/>
          </w:tcPr>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（1）清理进口附近工程弃渣、堆土、生活垃圾、柴草、树木等风险源；</w:t>
            </w:r>
            <w:r w:rsidRPr="00753D75">
              <w:rPr>
                <w:rFonts w:ascii="仿宋" w:eastAsia="仿宋" w:hAnsi="仿宋" w:cs="Times New Roman" w:hint="eastAsia"/>
                <w:kern w:val="0"/>
                <w:sz w:val="20"/>
                <w:szCs w:val="20"/>
              </w:rPr>
              <w:br/>
              <w:t>（2）在建筑物进口布设拦漂设施；</w:t>
            </w:r>
            <w:r w:rsidRPr="00753D75">
              <w:rPr>
                <w:rFonts w:ascii="仿宋" w:eastAsia="仿宋" w:hAnsi="仿宋" w:cs="Times New Roman" w:hint="eastAsia"/>
                <w:kern w:val="0"/>
                <w:sz w:val="20"/>
                <w:szCs w:val="20"/>
              </w:rPr>
              <w:br/>
              <w:t>（3）在洪水期间应加强渠道沿线天然河流水流状态的巡查，随时打捞聚集在排水建筑物进口处的漂浮物；</w:t>
            </w:r>
          </w:p>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（4）在排水建筑物进口修建布设拦砂桩、拦沙坎、沉砂池等，防止建筑物进口堵塞；</w:t>
            </w:r>
            <w:r w:rsidRPr="00753D75">
              <w:rPr>
                <w:rFonts w:ascii="仿宋" w:eastAsia="仿宋" w:hAnsi="仿宋" w:cs="Times New Roman" w:hint="eastAsia"/>
                <w:kern w:val="0"/>
                <w:sz w:val="20"/>
                <w:szCs w:val="20"/>
              </w:rPr>
              <w:br/>
              <w:t>（5）汛期可在排洪倒虹吸进口上游一定距离用铅丝石笼、拦砂桩等设置临时拦挡措施，防止砂石等固体物进入倒虹吸；</w:t>
            </w:r>
          </w:p>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（6）在上游河道进行分流，利用附近其他排水建筑物来分担部分流量；</w:t>
            </w:r>
          </w:p>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（7）汛期采用临时抽排措施。</w:t>
            </w:r>
          </w:p>
        </w:tc>
      </w:tr>
      <w:tr w:rsidR="00E007FC" w:rsidRPr="00753D75" w:rsidTr="00E007FC">
        <w:trPr>
          <w:cantSplit/>
          <w:trHeight w:val="968"/>
          <w:jc w:val="center"/>
        </w:trPr>
        <w:tc>
          <w:tcPr>
            <w:tcW w:w="574" w:type="pct"/>
            <w:vMerge/>
            <w:shd w:val="clear" w:color="auto" w:fill="auto"/>
            <w:vAlign w:val="center"/>
            <w:hideMark/>
          </w:tcPr>
          <w:p w:rsidR="00E007FC" w:rsidRPr="00753D75" w:rsidRDefault="00E007FC" w:rsidP="00BC2844">
            <w:pPr>
              <w:widowControl/>
              <w:rPr>
                <w:rFonts w:ascii="仿宋" w:eastAsia="仿宋" w:hAnsi="仿宋" w:cs="Times New Roman"/>
                <w:kern w:val="0"/>
                <w:sz w:val="20"/>
                <w:szCs w:val="20"/>
              </w:rPr>
            </w:pPr>
          </w:p>
        </w:tc>
        <w:tc>
          <w:tcPr>
            <w:tcW w:w="357" w:type="pct"/>
            <w:shd w:val="clear" w:color="auto" w:fill="auto"/>
            <w:vAlign w:val="center"/>
            <w:hideMark/>
          </w:tcPr>
          <w:p w:rsidR="00E007FC" w:rsidRPr="00753D75" w:rsidRDefault="00E007FC"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4-10</w:t>
            </w:r>
          </w:p>
        </w:tc>
        <w:tc>
          <w:tcPr>
            <w:tcW w:w="1138" w:type="pct"/>
            <w:shd w:val="clear" w:color="auto" w:fill="auto"/>
            <w:vAlign w:val="center"/>
            <w:hideMark/>
          </w:tcPr>
          <w:p w:rsidR="00F73DC5" w:rsidRPr="00753D75" w:rsidRDefault="00E007FC">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下游存在阻水建筑物，排水不畅</w:t>
            </w:r>
          </w:p>
        </w:tc>
        <w:tc>
          <w:tcPr>
            <w:tcW w:w="2930" w:type="pct"/>
            <w:shd w:val="clear" w:color="auto" w:fill="auto"/>
            <w:vAlign w:val="center"/>
            <w:hideMark/>
          </w:tcPr>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（1）疏通出口下游行洪通道，拆除阻水路涵或扩大过流断面，恢复河道行洪能力；</w:t>
            </w:r>
          </w:p>
          <w:p w:rsidR="00E007FC" w:rsidRPr="00753D75" w:rsidRDefault="00E007FC" w:rsidP="00BC2844">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（2）加强工程巡查，与当地河道管理部门加强沟通联系，确保工程行洪通畅。</w:t>
            </w:r>
          </w:p>
        </w:tc>
      </w:tr>
      <w:tr w:rsidR="00E007FC" w:rsidRPr="00753D75" w:rsidTr="00E007FC">
        <w:trPr>
          <w:cantSplit/>
          <w:trHeight w:val="20"/>
          <w:jc w:val="center"/>
        </w:trPr>
        <w:tc>
          <w:tcPr>
            <w:tcW w:w="574" w:type="pct"/>
            <w:vMerge/>
            <w:shd w:val="clear" w:color="auto" w:fill="auto"/>
            <w:vAlign w:val="center"/>
            <w:hideMark/>
          </w:tcPr>
          <w:p w:rsidR="00E007FC" w:rsidRPr="00753D75" w:rsidRDefault="00E007FC" w:rsidP="00BC2844">
            <w:pPr>
              <w:widowControl/>
              <w:rPr>
                <w:rFonts w:ascii="仿宋" w:eastAsia="仿宋" w:hAnsi="仿宋" w:cs="Times New Roman"/>
                <w:kern w:val="0"/>
                <w:sz w:val="20"/>
                <w:szCs w:val="20"/>
              </w:rPr>
            </w:pPr>
          </w:p>
        </w:tc>
        <w:tc>
          <w:tcPr>
            <w:tcW w:w="357" w:type="pct"/>
            <w:shd w:val="clear" w:color="auto" w:fill="auto"/>
            <w:vAlign w:val="center"/>
            <w:hideMark/>
          </w:tcPr>
          <w:p w:rsidR="00E007FC" w:rsidRPr="00753D75" w:rsidRDefault="00E007FC" w:rsidP="00BC2844">
            <w:pPr>
              <w:jc w:val="center"/>
              <w:rPr>
                <w:rFonts w:ascii="仿宋" w:eastAsia="仿宋" w:hAnsi="仿宋" w:cs="Times New Roman"/>
                <w:sz w:val="20"/>
                <w:szCs w:val="20"/>
              </w:rPr>
            </w:pPr>
            <w:r w:rsidRPr="00753D75">
              <w:rPr>
                <w:rFonts w:ascii="仿宋" w:eastAsia="仿宋" w:hAnsi="仿宋" w:cs="Times New Roman" w:hint="eastAsia"/>
                <w:sz w:val="20"/>
                <w:szCs w:val="20"/>
              </w:rPr>
              <w:t>4-11</w:t>
            </w:r>
          </w:p>
        </w:tc>
        <w:tc>
          <w:tcPr>
            <w:tcW w:w="1138" w:type="pct"/>
            <w:shd w:val="clear" w:color="auto" w:fill="auto"/>
            <w:vAlign w:val="center"/>
            <w:hideMark/>
          </w:tcPr>
          <w:p w:rsidR="00E007FC" w:rsidRPr="00753D75" w:rsidRDefault="00E007FC" w:rsidP="00DE214E">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上游溃坝洪水风险</w:t>
            </w:r>
          </w:p>
        </w:tc>
        <w:tc>
          <w:tcPr>
            <w:tcW w:w="2930" w:type="pct"/>
            <w:shd w:val="clear" w:color="auto" w:fill="auto"/>
            <w:vAlign w:val="center"/>
            <w:hideMark/>
          </w:tcPr>
          <w:p w:rsidR="00E007FC" w:rsidRPr="00753D75" w:rsidRDefault="00E007FC" w:rsidP="00BC2844">
            <w:pPr>
              <w:widowControl/>
              <w:rPr>
                <w:rFonts w:ascii="仿宋" w:eastAsia="仿宋" w:hAnsi="仿宋" w:cs="Times New Roman"/>
                <w:sz w:val="24"/>
                <w:szCs w:val="24"/>
              </w:rPr>
            </w:pPr>
            <w:r w:rsidRPr="00753D75">
              <w:rPr>
                <w:rFonts w:ascii="仿宋" w:eastAsia="仿宋" w:hAnsi="仿宋" w:cs="Times New Roman" w:hint="eastAsia"/>
                <w:kern w:val="0"/>
                <w:sz w:val="20"/>
                <w:szCs w:val="20"/>
              </w:rPr>
              <w:t>（1）</w:t>
            </w:r>
            <w:r w:rsidRPr="00753D75">
              <w:rPr>
                <w:rFonts w:ascii="仿宋" w:eastAsia="仿宋" w:hAnsi="仿宋" w:cs="Times New Roman" w:hint="eastAsia"/>
                <w:sz w:val="24"/>
                <w:szCs w:val="24"/>
              </w:rPr>
              <w:t>提高上游有溃坝风险的水库的应急管理水平和防洪标准，与南水北调工程防洪标准相适应；</w:t>
            </w:r>
          </w:p>
          <w:p w:rsidR="00F73DC5" w:rsidRPr="00753D75" w:rsidRDefault="00E007FC">
            <w:pPr>
              <w:widowControl/>
              <w:rPr>
                <w:rFonts w:ascii="仿宋" w:eastAsia="仿宋" w:hAnsi="仿宋" w:cs="Times New Roman"/>
                <w:kern w:val="0"/>
                <w:sz w:val="20"/>
                <w:szCs w:val="20"/>
              </w:rPr>
            </w:pPr>
            <w:r w:rsidRPr="00753D75">
              <w:rPr>
                <w:rFonts w:ascii="仿宋" w:eastAsia="仿宋" w:hAnsi="仿宋" w:cs="Times New Roman" w:hint="eastAsia"/>
                <w:sz w:val="24"/>
                <w:szCs w:val="24"/>
              </w:rPr>
              <w:t>（2）加强与水库管理单位实时雨水工情信息的共享，开展沿线暴雨洪水的预报预警工作。</w:t>
            </w:r>
          </w:p>
        </w:tc>
      </w:tr>
    </w:tbl>
    <w:p w:rsidR="001A0330" w:rsidRPr="00753D75" w:rsidRDefault="001A0330" w:rsidP="001A0330">
      <w:pPr>
        <w:pStyle w:val="10"/>
        <w:ind w:firstLineChars="0" w:firstLine="0"/>
        <w:outlineLvl w:val="9"/>
        <w:rPr>
          <w:rFonts w:ascii="Times New Roman" w:hAnsi="Times New Roman" w:cs="Times New Roman"/>
        </w:rPr>
      </w:pPr>
    </w:p>
    <w:p w:rsidR="001A0330" w:rsidRPr="00753D75" w:rsidRDefault="001A0330" w:rsidP="001A0330">
      <w:pPr>
        <w:pStyle w:val="10"/>
        <w:ind w:firstLineChars="0" w:firstLine="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5</w:t>
      </w:r>
      <w:r w:rsidRPr="00753D75">
        <w:rPr>
          <w:rFonts w:ascii="Times New Roman" w:hAnsi="Times New Roman" w:cs="Times New Roman" w:hint="eastAsia"/>
        </w:rPr>
        <w:t>）其他穿越交叉建筑物</w:t>
      </w:r>
      <w:r w:rsidR="009A7CE3" w:rsidRPr="00753D75">
        <w:rPr>
          <w:rFonts w:ascii="Times New Roman" w:hAnsi="Times New Roman" w:cs="Times New Roman" w:hint="eastAsia"/>
        </w:rPr>
        <w:t>风险预防措施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7  </w:t>
      </w:r>
      <w:r w:rsidRPr="00753D75">
        <w:rPr>
          <w:rFonts w:hAnsi="黑体" w:cs="Times New Roman"/>
          <w:szCs w:val="24"/>
        </w:rPr>
        <w:t>其他穿越交叉建筑物</w:t>
      </w:r>
      <w:r w:rsidR="009A7CE3" w:rsidRPr="00753D75">
        <w:rPr>
          <w:rFonts w:hAnsi="黑体" w:cs="Times New Roman"/>
          <w:szCs w:val="24"/>
        </w:rPr>
        <w:t>风险预防措施</w:t>
      </w:r>
      <w:r w:rsidRPr="00753D75">
        <w:rPr>
          <w:rFonts w:hAnsi="黑体" w:cs="Times New Roman"/>
          <w:szCs w:val="24"/>
        </w:rPr>
        <w:t>一览表</w:t>
      </w:r>
    </w:p>
    <w:tbl>
      <w:tblPr>
        <w:tblW w:w="4954"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3"/>
        <w:gridCol w:w="1662"/>
        <w:gridCol w:w="707"/>
        <w:gridCol w:w="2860"/>
        <w:gridCol w:w="7255"/>
      </w:tblGrid>
      <w:tr w:rsidR="001A0330" w:rsidRPr="00753D75" w:rsidTr="00D14C43">
        <w:trPr>
          <w:cantSplit/>
          <w:trHeight w:val="20"/>
          <w:tblHeader/>
          <w:jc w:val="center"/>
        </w:trPr>
        <w:tc>
          <w:tcPr>
            <w:tcW w:w="569" w:type="pct"/>
            <w:shd w:val="clear" w:color="auto" w:fill="auto"/>
            <w:vAlign w:val="center"/>
            <w:hideMark/>
          </w:tcPr>
          <w:p w:rsidR="001A0330" w:rsidRPr="00753D75" w:rsidRDefault="001A0330"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建筑物类型</w:t>
            </w:r>
          </w:p>
        </w:tc>
        <w:tc>
          <w:tcPr>
            <w:tcW w:w="590" w:type="pct"/>
            <w:shd w:val="clear" w:color="auto" w:fill="auto"/>
            <w:vAlign w:val="center"/>
            <w:hideMark/>
          </w:tcPr>
          <w:p w:rsidR="001A0330" w:rsidRPr="00753D75" w:rsidRDefault="001A0330"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风险因子归类</w:t>
            </w:r>
          </w:p>
        </w:tc>
        <w:tc>
          <w:tcPr>
            <w:tcW w:w="251" w:type="pct"/>
            <w:shd w:val="clear" w:color="auto" w:fill="auto"/>
            <w:vAlign w:val="center"/>
            <w:hideMark/>
          </w:tcPr>
          <w:p w:rsidR="001A0330" w:rsidRPr="00753D75" w:rsidRDefault="001A0330"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1015" w:type="pct"/>
            <w:shd w:val="clear" w:color="auto" w:fill="auto"/>
            <w:vAlign w:val="center"/>
            <w:hideMark/>
          </w:tcPr>
          <w:p w:rsidR="001A0330" w:rsidRPr="00753D75" w:rsidRDefault="001A0330"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2575" w:type="pct"/>
            <w:shd w:val="clear" w:color="auto" w:fill="auto"/>
            <w:vAlign w:val="center"/>
            <w:hideMark/>
          </w:tcPr>
          <w:p w:rsidR="001A0330" w:rsidRPr="00753D75" w:rsidRDefault="001A0330" w:rsidP="00D14C43">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2B0276" w:rsidRPr="00753D75" w:rsidTr="00D14C43">
        <w:trPr>
          <w:cantSplit/>
          <w:trHeight w:val="20"/>
          <w:tblHeader/>
          <w:jc w:val="center"/>
        </w:trPr>
        <w:tc>
          <w:tcPr>
            <w:tcW w:w="569" w:type="pct"/>
            <w:vMerge w:val="restar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其他穿越交叉建筑物</w:t>
            </w:r>
          </w:p>
        </w:tc>
        <w:tc>
          <w:tcPr>
            <w:tcW w:w="590" w:type="pct"/>
            <w:vMerge w:val="restar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自然因素</w:t>
            </w: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5-1</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暴雨洪水</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密切关注汛期天气预报；加强汛前风险排查。</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5-2</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极端气象</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与穿越工程运管单位沟通，必要时对输电线路采用融冰设施进行处理。</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restar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工程因素</w:t>
            </w: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5-3</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渠渠交叉建筑物混凝土裂缝、钢管破裂、接缝渗漏</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（1）在渠坡渗漏出口设置压浸平台，防止水土流失；</w:t>
            </w:r>
          </w:p>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（2）必要时对结构缝进行临时灌浆处理；</w:t>
            </w:r>
          </w:p>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（2）在灌溉渠道无水情况下，进行结构加固、补强处理或接缝防渗处理。</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5-4</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渠渠交叉管涵、排污管道淤堵</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与穿越工程运管单位联系，协调管涵的清淤工作。</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5-5</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其他穿越工程混凝土裂缝、钢管破裂、结构缝破损</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与穿越工程运管单位联系，协调工程的加固处理。</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管理因素</w:t>
            </w: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5-6</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抢险道路、设施</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（1）对交通不便利的建筑物局部增设抢险道路；</w:t>
            </w:r>
          </w:p>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（2）总干渠门禁系统自动化；</w:t>
            </w:r>
          </w:p>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（3）汛前对抢险道路进行风险排查，检查抢险设备调用、抢险物资的备料情况；</w:t>
            </w:r>
          </w:p>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（4）编制防汛应急预案。</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restar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人为因素</w:t>
            </w: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5-7</w:t>
            </w:r>
          </w:p>
        </w:tc>
        <w:tc>
          <w:tcPr>
            <w:tcW w:w="1015" w:type="pct"/>
            <w:shd w:val="clear" w:color="auto" w:fill="auto"/>
            <w:vAlign w:val="center"/>
            <w:hideMark/>
          </w:tcPr>
          <w:p w:rsidR="002B0276" w:rsidRPr="00753D75" w:rsidRDefault="00510690" w:rsidP="0069677A">
            <w:pPr>
              <w:widowControl/>
              <w:spacing w:line="360" w:lineRule="auto"/>
              <w:jc w:val="center"/>
              <w:rPr>
                <w:rFonts w:ascii="仿宋" w:eastAsia="仿宋" w:hAnsi="仿宋" w:cs="Times New Roman"/>
                <w:kern w:val="0"/>
                <w:sz w:val="20"/>
                <w:szCs w:val="20"/>
              </w:rPr>
            </w:pPr>
            <w:r>
              <w:rPr>
                <w:rFonts w:ascii="仿宋" w:eastAsia="仿宋" w:hAnsi="仿宋" w:cs="Times New Roman" w:hint="eastAsia"/>
                <w:kern w:val="0"/>
                <w:sz w:val="20"/>
                <w:szCs w:val="20"/>
              </w:rPr>
              <w:t>烟花</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与地方政府联系，禁止在易燃易爆设施附近</w:t>
            </w:r>
            <w:r w:rsidR="00510690">
              <w:rPr>
                <w:rFonts w:ascii="仿宋" w:eastAsia="仿宋" w:hAnsi="仿宋" w:cs="Times New Roman" w:hint="eastAsia"/>
                <w:kern w:val="0"/>
                <w:sz w:val="20"/>
                <w:szCs w:val="20"/>
              </w:rPr>
              <w:t>烟花</w:t>
            </w:r>
            <w:r w:rsidRPr="00753D75">
              <w:rPr>
                <w:rFonts w:ascii="仿宋" w:eastAsia="仿宋" w:hAnsi="仿宋" w:cs="Times New Roman" w:hint="eastAsia"/>
                <w:kern w:val="0"/>
                <w:sz w:val="20"/>
                <w:szCs w:val="20"/>
              </w:rPr>
              <w:t>。</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5-8</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违规取土、堆土</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与穿越工程建设单位联系，协调解决。</w:t>
            </w:r>
          </w:p>
        </w:tc>
      </w:tr>
      <w:tr w:rsidR="002B0276" w:rsidRPr="00753D75" w:rsidTr="00D14C43">
        <w:trPr>
          <w:cantSplit/>
          <w:trHeight w:val="20"/>
          <w:tblHeader/>
          <w:jc w:val="center"/>
        </w:trPr>
        <w:tc>
          <w:tcPr>
            <w:tcW w:w="569"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590" w:type="pct"/>
            <w:vMerge/>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p>
        </w:tc>
        <w:tc>
          <w:tcPr>
            <w:tcW w:w="251" w:type="pct"/>
            <w:shd w:val="clear" w:color="auto" w:fill="auto"/>
            <w:vAlign w:val="center"/>
            <w:hideMark/>
          </w:tcPr>
          <w:p w:rsidR="002B0276" w:rsidRPr="00753D75" w:rsidRDefault="002B0276" w:rsidP="0069677A">
            <w:pPr>
              <w:spacing w:line="360" w:lineRule="auto"/>
              <w:jc w:val="center"/>
              <w:rPr>
                <w:rFonts w:ascii="仿宋" w:eastAsia="仿宋" w:hAnsi="仿宋" w:cs="Times New Roman"/>
                <w:sz w:val="20"/>
                <w:szCs w:val="20"/>
              </w:rPr>
            </w:pPr>
            <w:r w:rsidRPr="00753D75">
              <w:rPr>
                <w:rFonts w:ascii="仿宋" w:eastAsia="仿宋" w:hAnsi="仿宋" w:cs="Times New Roman" w:hint="eastAsia"/>
                <w:sz w:val="20"/>
                <w:szCs w:val="20"/>
              </w:rPr>
              <w:t>5-9</w:t>
            </w:r>
          </w:p>
        </w:tc>
        <w:tc>
          <w:tcPr>
            <w:tcW w:w="1015" w:type="pct"/>
            <w:shd w:val="clear" w:color="auto" w:fill="auto"/>
            <w:vAlign w:val="center"/>
            <w:hideMark/>
          </w:tcPr>
          <w:p w:rsidR="002B0276" w:rsidRPr="00753D75" w:rsidRDefault="002B0276" w:rsidP="0069677A">
            <w:pPr>
              <w:widowControl/>
              <w:spacing w:line="36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运维管理</w:t>
            </w:r>
          </w:p>
        </w:tc>
        <w:tc>
          <w:tcPr>
            <w:tcW w:w="2575" w:type="pct"/>
            <w:shd w:val="clear" w:color="auto" w:fill="auto"/>
            <w:vAlign w:val="center"/>
            <w:hideMark/>
          </w:tcPr>
          <w:p w:rsidR="002B0276" w:rsidRPr="00753D75" w:rsidRDefault="002B0276" w:rsidP="00D14C43">
            <w:pPr>
              <w:widowControl/>
              <w:spacing w:line="360"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与穿越工程建设单位联系，协调解决。</w:t>
            </w:r>
          </w:p>
        </w:tc>
      </w:tr>
    </w:tbl>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6</w:t>
      </w:r>
      <w:r w:rsidRPr="00753D75">
        <w:rPr>
          <w:rFonts w:ascii="Times New Roman" w:hAnsi="Times New Roman" w:cs="Times New Roman"/>
        </w:rPr>
        <w:t>）</w:t>
      </w:r>
      <w:r w:rsidRPr="00753D75">
        <w:rPr>
          <w:rFonts w:ascii="Times New Roman" w:hAnsi="Times New Roman" w:cs="Times New Roman" w:hint="eastAsia"/>
        </w:rPr>
        <w:t>跨渠桥梁</w:t>
      </w:r>
      <w:r w:rsidR="009A7CE3" w:rsidRPr="00753D75">
        <w:rPr>
          <w:rFonts w:ascii="Times New Roman" w:hAnsi="Times New Roman" w:cs="Times New Roman" w:hint="eastAsia"/>
        </w:rPr>
        <w:t>风险预防措施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8  </w:t>
      </w:r>
      <w:r w:rsidRPr="00753D75">
        <w:rPr>
          <w:rFonts w:hAnsi="黑体" w:cs="Times New Roman"/>
          <w:szCs w:val="24"/>
        </w:rPr>
        <w:t>跨渠桥梁</w:t>
      </w:r>
      <w:r w:rsidR="009A7CE3" w:rsidRPr="00753D75">
        <w:rPr>
          <w:rFonts w:hAnsi="黑体" w:cs="Times New Roman"/>
          <w:szCs w:val="24"/>
        </w:rPr>
        <w:t>风险预防措施</w:t>
      </w:r>
      <w:r w:rsidRPr="00753D75">
        <w:rPr>
          <w:rFonts w:hAnsi="黑体" w:cs="Times New Roman"/>
          <w:szCs w:val="24"/>
        </w:rPr>
        <w:t>一览表</w:t>
      </w:r>
    </w:p>
    <w:tbl>
      <w:tblPr>
        <w:tblW w:w="493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9"/>
        <w:gridCol w:w="991"/>
        <w:gridCol w:w="1432"/>
        <w:gridCol w:w="9950"/>
      </w:tblGrid>
      <w:tr w:rsidR="001A0330" w:rsidRPr="00753D75" w:rsidTr="0094786D">
        <w:trPr>
          <w:trHeight w:val="270"/>
          <w:tblHeader/>
          <w:jc w:val="center"/>
        </w:trPr>
        <w:tc>
          <w:tcPr>
            <w:tcW w:w="594"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风险因子归类</w:t>
            </w:r>
          </w:p>
        </w:tc>
        <w:tc>
          <w:tcPr>
            <w:tcW w:w="353"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3543"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1A0330" w:rsidRPr="00753D75" w:rsidTr="0094786D">
        <w:trPr>
          <w:trHeight w:val="270"/>
          <w:tblHeader/>
          <w:jc w:val="center"/>
        </w:trPr>
        <w:tc>
          <w:tcPr>
            <w:tcW w:w="594" w:type="pct"/>
            <w:vMerge w:val="restar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自然因素</w:t>
            </w: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6-1</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地震</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对桥梁所采用的隔震结构、设施进行定期检查及维护，及时进行震后检查。</w:t>
            </w:r>
          </w:p>
        </w:tc>
      </w:tr>
      <w:tr w:rsidR="001A0330" w:rsidRPr="00753D75" w:rsidTr="0094786D">
        <w:trPr>
          <w:trHeight w:val="540"/>
          <w:tblHeader/>
          <w:jc w:val="center"/>
        </w:trPr>
        <w:tc>
          <w:tcPr>
            <w:tcW w:w="594" w:type="pct"/>
            <w:vMerge/>
            <w:vAlign w:val="center"/>
            <w:hideMark/>
          </w:tcPr>
          <w:p w:rsidR="001A0330" w:rsidRPr="00753D75" w:rsidRDefault="001A0330" w:rsidP="00753D75">
            <w:pPr>
              <w:widowControl/>
              <w:jc w:val="center"/>
              <w:rPr>
                <w:rFonts w:ascii="仿宋" w:eastAsia="仿宋" w:hAnsi="仿宋" w:cs="Times New Roman"/>
                <w:kern w:val="0"/>
                <w:sz w:val="20"/>
                <w:szCs w:val="20"/>
              </w:rPr>
            </w:pP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6-2</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暴雨洪水</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加强预报，汛前对桥头排水进行排查，可考虑在桥头设置挡水坎、排水篦子，避免桥头洪水冲刷渠坡。</w:t>
            </w:r>
          </w:p>
        </w:tc>
      </w:tr>
      <w:tr w:rsidR="001A0330" w:rsidRPr="00753D75" w:rsidTr="0094786D">
        <w:trPr>
          <w:trHeight w:val="270"/>
          <w:tblHeader/>
          <w:jc w:val="center"/>
        </w:trPr>
        <w:tc>
          <w:tcPr>
            <w:tcW w:w="594" w:type="pct"/>
            <w:vMerge/>
            <w:vAlign w:val="center"/>
            <w:hideMark/>
          </w:tcPr>
          <w:p w:rsidR="001A0330" w:rsidRPr="00753D75" w:rsidRDefault="001A0330" w:rsidP="00753D75">
            <w:pPr>
              <w:widowControl/>
              <w:jc w:val="center"/>
              <w:rPr>
                <w:rFonts w:ascii="仿宋" w:eastAsia="仿宋" w:hAnsi="仿宋" w:cs="Times New Roman"/>
                <w:kern w:val="0"/>
                <w:sz w:val="20"/>
                <w:szCs w:val="20"/>
              </w:rPr>
            </w:pP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6-3</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恶劣气象</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加强预报，桥头设置车辆缓行警示标志，对道路结冰段采取除冰措施。</w:t>
            </w:r>
          </w:p>
        </w:tc>
      </w:tr>
      <w:tr w:rsidR="00575E4C" w:rsidRPr="00753D75" w:rsidTr="0094786D">
        <w:trPr>
          <w:trHeight w:val="270"/>
          <w:tblHeader/>
          <w:jc w:val="center"/>
        </w:trPr>
        <w:tc>
          <w:tcPr>
            <w:tcW w:w="594" w:type="pct"/>
            <w:vMerge w:val="restart"/>
            <w:shd w:val="clear" w:color="auto" w:fill="auto"/>
            <w:vAlign w:val="center"/>
            <w:hideMark/>
          </w:tcPr>
          <w:p w:rsidR="00575E4C" w:rsidRPr="00753D75" w:rsidRDefault="00575E4C"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工程因素</w:t>
            </w:r>
          </w:p>
        </w:tc>
        <w:tc>
          <w:tcPr>
            <w:tcW w:w="353" w:type="pct"/>
            <w:shd w:val="clear" w:color="auto" w:fill="auto"/>
            <w:vAlign w:val="center"/>
            <w:hideMark/>
          </w:tcPr>
          <w:p w:rsidR="00575E4C" w:rsidRPr="00753D75" w:rsidRDefault="00575E4C"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6-4</w:t>
            </w:r>
          </w:p>
        </w:tc>
        <w:tc>
          <w:tcPr>
            <w:tcW w:w="510" w:type="pct"/>
            <w:shd w:val="clear" w:color="auto" w:fill="auto"/>
            <w:vAlign w:val="center"/>
            <w:hideMark/>
          </w:tcPr>
          <w:p w:rsidR="00575E4C" w:rsidRPr="00753D75" w:rsidRDefault="00575E4C" w:rsidP="00753D75">
            <w:pPr>
              <w:widowControl/>
              <w:jc w:val="center"/>
              <w:rPr>
                <w:rFonts w:ascii="仿宋" w:eastAsia="仿宋" w:hAnsi="仿宋" w:cs="Times New Roman"/>
                <w:b/>
                <w:kern w:val="0"/>
                <w:sz w:val="20"/>
                <w:szCs w:val="20"/>
              </w:rPr>
            </w:pPr>
            <w:r w:rsidRPr="00753D75">
              <w:rPr>
                <w:rFonts w:ascii="仿宋" w:eastAsia="仿宋" w:hAnsi="仿宋" w:cs="Times New Roman" w:hint="eastAsia"/>
                <w:sz w:val="20"/>
                <w:szCs w:val="20"/>
              </w:rPr>
              <w:t>混凝土裂缝</w:t>
            </w:r>
          </w:p>
        </w:tc>
        <w:tc>
          <w:tcPr>
            <w:tcW w:w="3543" w:type="pct"/>
            <w:shd w:val="clear" w:color="auto" w:fill="auto"/>
            <w:vAlign w:val="center"/>
            <w:hideMark/>
          </w:tcPr>
          <w:p w:rsidR="00575E4C" w:rsidRPr="00753D75" w:rsidRDefault="00575E4C"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桥梁运管单位对桥梁结构定期进行检测维护，对存在问题的部位及时进行加固修复。</w:t>
            </w:r>
          </w:p>
        </w:tc>
      </w:tr>
      <w:tr w:rsidR="00575E4C" w:rsidRPr="00753D75" w:rsidTr="0094786D">
        <w:trPr>
          <w:trHeight w:val="540"/>
          <w:tblHeader/>
          <w:jc w:val="center"/>
        </w:trPr>
        <w:tc>
          <w:tcPr>
            <w:tcW w:w="594" w:type="pct"/>
            <w:vMerge/>
            <w:vAlign w:val="center"/>
            <w:hideMark/>
          </w:tcPr>
          <w:p w:rsidR="00575E4C" w:rsidRPr="00753D75" w:rsidRDefault="00575E4C" w:rsidP="00753D75">
            <w:pPr>
              <w:widowControl/>
              <w:jc w:val="center"/>
              <w:rPr>
                <w:rFonts w:ascii="仿宋" w:eastAsia="仿宋" w:hAnsi="仿宋" w:cs="Times New Roman"/>
                <w:kern w:val="0"/>
                <w:sz w:val="20"/>
                <w:szCs w:val="20"/>
              </w:rPr>
            </w:pPr>
          </w:p>
        </w:tc>
        <w:tc>
          <w:tcPr>
            <w:tcW w:w="353" w:type="pct"/>
            <w:shd w:val="clear" w:color="auto" w:fill="auto"/>
            <w:vAlign w:val="center"/>
            <w:hideMark/>
          </w:tcPr>
          <w:p w:rsidR="00575E4C" w:rsidRPr="00753D75" w:rsidRDefault="00575E4C"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6-5</w:t>
            </w:r>
          </w:p>
        </w:tc>
        <w:tc>
          <w:tcPr>
            <w:tcW w:w="510" w:type="pct"/>
            <w:shd w:val="clear" w:color="auto" w:fill="auto"/>
            <w:vAlign w:val="center"/>
            <w:hideMark/>
          </w:tcPr>
          <w:p w:rsidR="00575E4C" w:rsidRPr="00753D75" w:rsidRDefault="00575E4C"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超标准荷载</w:t>
            </w:r>
          </w:p>
        </w:tc>
        <w:tc>
          <w:tcPr>
            <w:tcW w:w="3543" w:type="pct"/>
            <w:shd w:val="clear" w:color="auto" w:fill="auto"/>
            <w:vAlign w:val="center"/>
            <w:hideMark/>
          </w:tcPr>
          <w:p w:rsidR="00575E4C" w:rsidRPr="00753D75" w:rsidRDefault="00575E4C"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对超载现象严重、交通流量大的桥梁实行限高、限宽、限重等交通管制措施；定期对桥梁结构定期进行检测维护。</w:t>
            </w:r>
          </w:p>
        </w:tc>
      </w:tr>
      <w:tr w:rsidR="00575E4C" w:rsidRPr="00753D75" w:rsidTr="0094786D">
        <w:trPr>
          <w:trHeight w:val="540"/>
          <w:tblHeader/>
          <w:jc w:val="center"/>
        </w:trPr>
        <w:tc>
          <w:tcPr>
            <w:tcW w:w="594" w:type="pct"/>
            <w:vMerge/>
            <w:vAlign w:val="center"/>
            <w:hideMark/>
          </w:tcPr>
          <w:p w:rsidR="00575E4C" w:rsidRPr="00753D75" w:rsidRDefault="00575E4C" w:rsidP="00753D75">
            <w:pPr>
              <w:widowControl/>
              <w:jc w:val="center"/>
              <w:rPr>
                <w:rFonts w:ascii="仿宋" w:eastAsia="仿宋" w:hAnsi="仿宋" w:cs="Times New Roman"/>
                <w:kern w:val="0"/>
                <w:sz w:val="20"/>
                <w:szCs w:val="20"/>
              </w:rPr>
            </w:pPr>
          </w:p>
        </w:tc>
        <w:tc>
          <w:tcPr>
            <w:tcW w:w="353" w:type="pct"/>
            <w:shd w:val="clear" w:color="auto" w:fill="auto"/>
            <w:vAlign w:val="center"/>
            <w:hideMark/>
          </w:tcPr>
          <w:p w:rsidR="00575E4C" w:rsidRPr="00753D75" w:rsidRDefault="00575E4C"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6-6</w:t>
            </w:r>
          </w:p>
        </w:tc>
        <w:tc>
          <w:tcPr>
            <w:tcW w:w="510" w:type="pct"/>
            <w:shd w:val="clear" w:color="auto" w:fill="auto"/>
            <w:vAlign w:val="center"/>
            <w:hideMark/>
          </w:tcPr>
          <w:p w:rsidR="00575E4C" w:rsidRPr="00753D75" w:rsidRDefault="00575E4C"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基础沉降</w:t>
            </w:r>
          </w:p>
        </w:tc>
        <w:tc>
          <w:tcPr>
            <w:tcW w:w="3543" w:type="pct"/>
            <w:shd w:val="clear" w:color="auto" w:fill="auto"/>
            <w:vAlign w:val="center"/>
            <w:hideMark/>
          </w:tcPr>
          <w:p w:rsidR="00575E4C" w:rsidRPr="00753D75" w:rsidRDefault="00575E4C" w:rsidP="00753D75">
            <w:pPr>
              <w:widowControl/>
              <w:rPr>
                <w:rFonts w:ascii="仿宋" w:eastAsia="仿宋" w:hAnsi="仿宋" w:cs="Times New Roman"/>
                <w:kern w:val="0"/>
                <w:sz w:val="20"/>
                <w:szCs w:val="20"/>
              </w:rPr>
            </w:pPr>
            <w:r w:rsidRPr="00753D75">
              <w:rPr>
                <w:rFonts w:ascii="仿宋" w:eastAsia="仿宋" w:hAnsi="仿宋" w:cs="Times New Roman"/>
                <w:kern w:val="0"/>
                <w:sz w:val="20"/>
                <w:szCs w:val="20"/>
              </w:rPr>
              <w:t>（1）采用小型围堰，在渠道输水条件下，在</w:t>
            </w:r>
            <w:r w:rsidRPr="00753D75">
              <w:rPr>
                <w:rFonts w:ascii="仿宋" w:eastAsia="仿宋" w:hAnsi="仿宋" w:cs="Times New Roman" w:hint="eastAsia"/>
                <w:kern w:val="0"/>
                <w:sz w:val="20"/>
                <w:szCs w:val="20"/>
              </w:rPr>
              <w:t>桥</w:t>
            </w:r>
            <w:r w:rsidRPr="00753D75">
              <w:rPr>
                <w:rFonts w:ascii="仿宋" w:eastAsia="仿宋" w:hAnsi="仿宋" w:cs="Times New Roman"/>
                <w:kern w:val="0"/>
                <w:sz w:val="20"/>
                <w:szCs w:val="20"/>
              </w:rPr>
              <w:t>墩周围形成局部静水环境</w:t>
            </w:r>
            <w:r w:rsidRPr="00753D75">
              <w:rPr>
                <w:rFonts w:ascii="仿宋" w:eastAsia="仿宋" w:hAnsi="仿宋" w:cs="Times New Roman" w:hint="eastAsia"/>
                <w:kern w:val="0"/>
                <w:sz w:val="20"/>
                <w:szCs w:val="20"/>
              </w:rPr>
              <w:t>；</w:t>
            </w:r>
          </w:p>
          <w:p w:rsidR="00575E4C" w:rsidRPr="00753D75" w:rsidRDefault="00575E4C" w:rsidP="00753D75">
            <w:pPr>
              <w:widowControl/>
              <w:rPr>
                <w:rFonts w:ascii="仿宋" w:eastAsia="仿宋" w:hAnsi="仿宋" w:cs="Times New Roman"/>
                <w:kern w:val="0"/>
                <w:sz w:val="20"/>
                <w:szCs w:val="20"/>
              </w:rPr>
            </w:pPr>
            <w:r w:rsidRPr="00753D75">
              <w:rPr>
                <w:rFonts w:ascii="仿宋" w:eastAsia="仿宋" w:hAnsi="仿宋" w:cs="Times New Roman"/>
                <w:kern w:val="0"/>
                <w:sz w:val="20"/>
                <w:szCs w:val="20"/>
              </w:rPr>
              <w:t>（2）对</w:t>
            </w:r>
            <w:r w:rsidRPr="00753D75">
              <w:rPr>
                <w:rFonts w:ascii="仿宋" w:eastAsia="仿宋" w:hAnsi="仿宋" w:cs="Times New Roman" w:hint="eastAsia"/>
                <w:kern w:val="0"/>
                <w:sz w:val="20"/>
                <w:szCs w:val="20"/>
              </w:rPr>
              <w:t>桥</w:t>
            </w:r>
            <w:r w:rsidRPr="00753D75">
              <w:rPr>
                <w:rFonts w:ascii="仿宋" w:eastAsia="仿宋" w:hAnsi="仿宋" w:cs="Times New Roman"/>
                <w:kern w:val="0"/>
                <w:sz w:val="20"/>
                <w:szCs w:val="20"/>
              </w:rPr>
              <w:t>墩裂缝进行水下灌浆处理</w:t>
            </w:r>
            <w:r w:rsidRPr="00753D75">
              <w:rPr>
                <w:rFonts w:ascii="仿宋" w:eastAsia="仿宋" w:hAnsi="仿宋" w:cs="Times New Roman" w:hint="eastAsia"/>
                <w:kern w:val="0"/>
                <w:sz w:val="20"/>
                <w:szCs w:val="20"/>
              </w:rPr>
              <w:t>；</w:t>
            </w:r>
          </w:p>
          <w:p w:rsidR="00575E4C" w:rsidRPr="00753D75" w:rsidRDefault="00575E4C" w:rsidP="00753D75">
            <w:pPr>
              <w:widowControl/>
              <w:rPr>
                <w:rFonts w:ascii="仿宋" w:eastAsia="仿宋" w:hAnsi="仿宋" w:cs="Times New Roman"/>
                <w:kern w:val="0"/>
                <w:sz w:val="20"/>
                <w:szCs w:val="20"/>
              </w:rPr>
            </w:pPr>
            <w:r w:rsidRPr="00753D75">
              <w:rPr>
                <w:rFonts w:ascii="仿宋" w:eastAsia="仿宋" w:hAnsi="仿宋" w:cs="Times New Roman"/>
                <w:kern w:val="0"/>
                <w:sz w:val="20"/>
                <w:szCs w:val="20"/>
              </w:rPr>
              <w:t>（3）在桩基周围对地基进行灌浆处理，加大桩土间摩阻力。</w:t>
            </w:r>
          </w:p>
        </w:tc>
      </w:tr>
      <w:tr w:rsidR="001A0330" w:rsidRPr="00753D75" w:rsidTr="0094786D">
        <w:trPr>
          <w:trHeight w:val="810"/>
          <w:tblHeader/>
          <w:jc w:val="center"/>
        </w:trPr>
        <w:tc>
          <w:tcPr>
            <w:tcW w:w="594" w:type="pct"/>
            <w:vMerge w:val="restar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管理因素</w:t>
            </w: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w:t>
            </w:r>
            <w:r w:rsidR="00575E4C" w:rsidRPr="00753D75">
              <w:rPr>
                <w:rFonts w:ascii="仿宋" w:eastAsia="仿宋" w:hAnsi="仿宋" w:cs="Times New Roman" w:hint="eastAsia"/>
                <w:sz w:val="20"/>
                <w:szCs w:val="20"/>
              </w:rPr>
              <w:t>7</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检修养护</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桥梁运管单位定期对桥梁结构进行检测维护，尤其需要加强桥头伸缩缝、PVC排水管构件的巡检，对破损的伸缩缝、排水管构件及时进行更换，避免水质污染。</w:t>
            </w:r>
          </w:p>
        </w:tc>
      </w:tr>
      <w:tr w:rsidR="001A0330" w:rsidRPr="00753D75" w:rsidTr="0094786D">
        <w:trPr>
          <w:trHeight w:val="270"/>
          <w:tblHeader/>
          <w:jc w:val="center"/>
        </w:trPr>
        <w:tc>
          <w:tcPr>
            <w:tcW w:w="594" w:type="pct"/>
            <w:vMerge/>
            <w:vAlign w:val="center"/>
            <w:hideMark/>
          </w:tcPr>
          <w:p w:rsidR="001A0330" w:rsidRPr="00753D75" w:rsidRDefault="001A0330" w:rsidP="00753D75">
            <w:pPr>
              <w:widowControl/>
              <w:jc w:val="center"/>
              <w:rPr>
                <w:rFonts w:ascii="仿宋" w:eastAsia="仿宋" w:hAnsi="仿宋" w:cs="Times New Roman"/>
                <w:kern w:val="0"/>
                <w:sz w:val="20"/>
                <w:szCs w:val="20"/>
              </w:rPr>
            </w:pP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w:t>
            </w:r>
            <w:r w:rsidR="00575E4C" w:rsidRPr="00753D75">
              <w:rPr>
                <w:rFonts w:ascii="仿宋" w:eastAsia="仿宋" w:hAnsi="仿宋" w:cs="Times New Roman" w:hint="eastAsia"/>
                <w:sz w:val="20"/>
                <w:szCs w:val="20"/>
              </w:rPr>
              <w:t>8</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应急预案</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完善交通事故类及危化品泄露等应急预案的编制。</w:t>
            </w:r>
          </w:p>
        </w:tc>
      </w:tr>
      <w:tr w:rsidR="001A0330" w:rsidRPr="00753D75" w:rsidTr="0094786D">
        <w:trPr>
          <w:trHeight w:val="270"/>
          <w:tblHeader/>
          <w:jc w:val="center"/>
        </w:trPr>
        <w:tc>
          <w:tcPr>
            <w:tcW w:w="594" w:type="pct"/>
            <w:vMerge w:val="restar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人为因素</w:t>
            </w: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w:t>
            </w:r>
            <w:r w:rsidR="00575E4C" w:rsidRPr="00753D75">
              <w:rPr>
                <w:rFonts w:ascii="仿宋" w:eastAsia="仿宋" w:hAnsi="仿宋" w:cs="Times New Roman" w:hint="eastAsia"/>
                <w:sz w:val="20"/>
                <w:szCs w:val="20"/>
              </w:rPr>
              <w:t>9</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交通事故</w:t>
            </w:r>
          </w:p>
        </w:tc>
        <w:tc>
          <w:tcPr>
            <w:tcW w:w="3543" w:type="pct"/>
            <w:vMerge w:val="restar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对于一般交通事故引发的汽车撞击，应加强防撞设施维护，对于损坏部位及时更换维修；对于重大交通事故导致车辆坠渠、引发火灾等应制定相应的应急预案，确保及时处置；对于危化品的运输，应从运输通过制度上予以制度化控制，严格执行国家危险品运输管理条例，增加相应限制要求，并制定好危化品泄露处置的应急预案；在车流量大、超载严重、危化品运输频繁的跨渠桥梁上安设具备夜视功能的监控摄像头，确保在交通事故发生后能及时进行处置。</w:t>
            </w:r>
          </w:p>
        </w:tc>
      </w:tr>
      <w:tr w:rsidR="001A0330" w:rsidRPr="00753D75" w:rsidTr="0094786D">
        <w:trPr>
          <w:trHeight w:val="270"/>
          <w:tblHeader/>
          <w:jc w:val="center"/>
        </w:trPr>
        <w:tc>
          <w:tcPr>
            <w:tcW w:w="594" w:type="pct"/>
            <w:vMerge/>
            <w:vAlign w:val="center"/>
            <w:hideMark/>
          </w:tcPr>
          <w:p w:rsidR="001A0330" w:rsidRPr="00753D75" w:rsidRDefault="001A0330" w:rsidP="00753D75">
            <w:pPr>
              <w:widowControl/>
              <w:rPr>
                <w:rFonts w:ascii="仿宋" w:eastAsia="仿宋" w:hAnsi="仿宋" w:cs="Times New Roman"/>
                <w:kern w:val="0"/>
                <w:sz w:val="20"/>
                <w:szCs w:val="20"/>
              </w:rPr>
            </w:pP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w:t>
            </w:r>
            <w:r w:rsidR="00575E4C" w:rsidRPr="00753D75">
              <w:rPr>
                <w:rFonts w:ascii="仿宋" w:eastAsia="仿宋" w:hAnsi="仿宋" w:cs="Times New Roman" w:hint="eastAsia"/>
                <w:sz w:val="20"/>
                <w:szCs w:val="20"/>
              </w:rPr>
              <w:t>10</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危化品运输</w:t>
            </w:r>
          </w:p>
        </w:tc>
        <w:tc>
          <w:tcPr>
            <w:tcW w:w="3543" w:type="pct"/>
            <w:vMerge/>
            <w:vAlign w:val="center"/>
            <w:hideMark/>
          </w:tcPr>
          <w:p w:rsidR="001A0330" w:rsidRPr="00753D75" w:rsidRDefault="001A0330" w:rsidP="00753D75">
            <w:pPr>
              <w:widowControl/>
              <w:rPr>
                <w:rFonts w:ascii="仿宋" w:eastAsia="仿宋" w:hAnsi="仿宋" w:cs="Times New Roman"/>
                <w:kern w:val="0"/>
                <w:sz w:val="20"/>
                <w:szCs w:val="20"/>
              </w:rPr>
            </w:pPr>
          </w:p>
        </w:tc>
      </w:tr>
      <w:tr w:rsidR="001A0330" w:rsidRPr="00753D75" w:rsidTr="0094786D">
        <w:trPr>
          <w:trHeight w:val="810"/>
          <w:tblHeader/>
          <w:jc w:val="center"/>
        </w:trPr>
        <w:tc>
          <w:tcPr>
            <w:tcW w:w="594" w:type="pct"/>
            <w:vMerge/>
            <w:vAlign w:val="center"/>
            <w:hideMark/>
          </w:tcPr>
          <w:p w:rsidR="001A0330" w:rsidRPr="00753D75" w:rsidRDefault="001A0330" w:rsidP="00753D75">
            <w:pPr>
              <w:widowControl/>
              <w:rPr>
                <w:rFonts w:ascii="仿宋" w:eastAsia="仿宋" w:hAnsi="仿宋" w:cs="Times New Roman"/>
                <w:kern w:val="0"/>
                <w:sz w:val="20"/>
                <w:szCs w:val="20"/>
              </w:rPr>
            </w:pPr>
          </w:p>
        </w:tc>
        <w:tc>
          <w:tcPr>
            <w:tcW w:w="353" w:type="pct"/>
            <w:shd w:val="clear" w:color="auto" w:fill="auto"/>
            <w:vAlign w:val="center"/>
            <w:hideMark/>
          </w:tcPr>
          <w:p w:rsidR="001A0330" w:rsidRPr="00753D75" w:rsidRDefault="001A0330" w:rsidP="00753D75">
            <w:pPr>
              <w:jc w:val="center"/>
              <w:rPr>
                <w:rFonts w:ascii="仿宋" w:eastAsia="仿宋" w:hAnsi="仿宋" w:cs="Times New Roman"/>
                <w:sz w:val="20"/>
                <w:szCs w:val="20"/>
              </w:rPr>
            </w:pPr>
            <w:r w:rsidRPr="00753D75">
              <w:rPr>
                <w:rFonts w:ascii="仿宋" w:eastAsia="仿宋" w:hAnsi="仿宋" w:cs="Times New Roman" w:hint="eastAsia"/>
                <w:sz w:val="20"/>
                <w:szCs w:val="20"/>
              </w:rPr>
              <w:t>6-1</w:t>
            </w:r>
            <w:r w:rsidR="00575E4C" w:rsidRPr="00753D75">
              <w:rPr>
                <w:rFonts w:ascii="仿宋" w:eastAsia="仿宋" w:hAnsi="仿宋" w:cs="Times New Roman" w:hint="eastAsia"/>
                <w:sz w:val="20"/>
                <w:szCs w:val="20"/>
              </w:rPr>
              <w:t>1</w:t>
            </w:r>
          </w:p>
        </w:tc>
        <w:tc>
          <w:tcPr>
            <w:tcW w:w="510" w:type="pct"/>
            <w:shd w:val="clear" w:color="auto" w:fill="auto"/>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车辆超载</w:t>
            </w:r>
          </w:p>
        </w:tc>
        <w:tc>
          <w:tcPr>
            <w:tcW w:w="3543" w:type="pct"/>
            <w:shd w:val="clear" w:color="auto" w:fill="auto"/>
            <w:vAlign w:val="center"/>
            <w:hideMark/>
          </w:tcPr>
          <w:p w:rsidR="001A0330" w:rsidRPr="00753D75" w:rsidRDefault="001A0330" w:rsidP="00753D75">
            <w:pPr>
              <w:widowControl/>
              <w:rPr>
                <w:rFonts w:ascii="仿宋" w:eastAsia="仿宋" w:hAnsi="仿宋" w:cs="Times New Roman"/>
                <w:kern w:val="0"/>
                <w:sz w:val="20"/>
                <w:szCs w:val="20"/>
              </w:rPr>
            </w:pPr>
            <w:r w:rsidRPr="00753D75">
              <w:rPr>
                <w:rFonts w:ascii="仿宋" w:eastAsia="仿宋" w:hAnsi="仿宋" w:cs="Times New Roman" w:hint="eastAsia"/>
                <w:kern w:val="0"/>
                <w:sz w:val="20"/>
                <w:szCs w:val="20"/>
              </w:rPr>
              <w:t>可考虑在引道接线区段建立具有测控、录像、警告提示和执法联动系统，或制定其他特殊管理办法进行管制；同时需注意超载现象严重的桥梁进行定期检测和维护。</w:t>
            </w:r>
          </w:p>
        </w:tc>
      </w:tr>
    </w:tbl>
    <w:p w:rsidR="001A0330" w:rsidRPr="00753D75" w:rsidRDefault="001A0330" w:rsidP="00753D75">
      <w:pPr>
        <w:pStyle w:val="30"/>
        <w:tabs>
          <w:tab w:val="left" w:pos="4627"/>
        </w:tabs>
      </w:pPr>
      <w:r w:rsidRPr="00753D75">
        <w:t>3.2.3</w:t>
      </w:r>
      <w:r w:rsidRPr="00753D75">
        <w:rPr>
          <w:rFonts w:hint="eastAsia"/>
        </w:rPr>
        <w:t>建筑物</w:t>
      </w:r>
      <w:r w:rsidR="00753D75" w:rsidRPr="00753D75">
        <w:rPr>
          <w:rFonts w:hint="eastAsia"/>
        </w:rPr>
        <w:t>风险</w:t>
      </w:r>
      <w:r w:rsidRPr="00753D75">
        <w:rPr>
          <w:rFonts w:hint="eastAsia"/>
        </w:rPr>
        <w:t>控制措施</w:t>
      </w:r>
    </w:p>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hint="eastAsia"/>
        </w:rPr>
        <w:t>（</w:t>
      </w:r>
      <w:r w:rsidRPr="00753D75">
        <w:rPr>
          <w:rFonts w:ascii="Times New Roman" w:hAnsi="Times New Roman" w:cs="Times New Roman" w:hint="eastAsia"/>
        </w:rPr>
        <w:t>1</w:t>
      </w:r>
      <w:r w:rsidRPr="00753D75">
        <w:rPr>
          <w:rFonts w:ascii="Times New Roman" w:hAnsi="Times New Roman" w:cs="Times New Roman"/>
        </w:rPr>
        <w:t>）</w:t>
      </w:r>
      <w:r w:rsidRPr="00753D75">
        <w:rPr>
          <w:rFonts w:ascii="Times New Roman" w:hAnsi="Times New Roman" w:cs="Times New Roman" w:hint="eastAsia"/>
        </w:rPr>
        <w:t>渠系建筑物</w:t>
      </w:r>
      <w:r w:rsidR="007A0C34" w:rsidRPr="00753D75">
        <w:rPr>
          <w:rFonts w:ascii="Times New Roman" w:hAnsi="Times New Roman" w:cs="Times New Roman" w:hint="eastAsia"/>
        </w:rPr>
        <w:t>风险控制措施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9  </w:t>
      </w:r>
      <w:r w:rsidRPr="00753D75">
        <w:rPr>
          <w:rFonts w:hAnsi="黑体" w:cs="Times New Roman"/>
          <w:szCs w:val="24"/>
        </w:rPr>
        <w:t>渠系建筑物</w:t>
      </w:r>
      <w:r w:rsidR="007A0C34" w:rsidRPr="00753D75">
        <w:rPr>
          <w:rFonts w:hAnsi="黑体" w:cs="Times New Roman"/>
          <w:szCs w:val="24"/>
        </w:rPr>
        <w:t>风险控制措施</w:t>
      </w:r>
      <w:r w:rsidRPr="00753D75">
        <w:rPr>
          <w:rFonts w:hAnsi="黑体" w:cs="Times New Roman"/>
          <w:szCs w:val="24"/>
        </w:rPr>
        <w:t>一览表</w:t>
      </w:r>
    </w:p>
    <w:tbl>
      <w:tblPr>
        <w:tblW w:w="5000" w:type="pct"/>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796"/>
        <w:gridCol w:w="731"/>
        <w:gridCol w:w="105"/>
        <w:gridCol w:w="1052"/>
        <w:gridCol w:w="11534"/>
      </w:tblGrid>
      <w:tr w:rsidR="001A0330" w:rsidRPr="00753D75" w:rsidTr="0094786D">
        <w:trPr>
          <w:trHeight w:val="20"/>
          <w:tblHeader/>
        </w:trPr>
        <w:tc>
          <w:tcPr>
            <w:tcW w:w="943" w:type="pct"/>
            <w:gridSpan w:val="4"/>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风险事件分类</w:t>
            </w:r>
          </w:p>
        </w:tc>
        <w:tc>
          <w:tcPr>
            <w:tcW w:w="4057" w:type="pct"/>
            <w:vMerge w:val="restart"/>
            <w:vAlign w:val="center"/>
          </w:tcPr>
          <w:p w:rsidR="001A0330" w:rsidRPr="00753D75" w:rsidRDefault="007A0C34" w:rsidP="0094786D">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控制措施</w:t>
            </w:r>
          </w:p>
        </w:tc>
      </w:tr>
      <w:tr w:rsidR="001A0330" w:rsidRPr="00753D75" w:rsidTr="0094786D">
        <w:trPr>
          <w:trHeight w:val="20"/>
          <w:tblHeader/>
        </w:trPr>
        <w:tc>
          <w:tcPr>
            <w:tcW w:w="280"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编号</w:t>
            </w:r>
          </w:p>
        </w:tc>
        <w:tc>
          <w:tcPr>
            <w:tcW w:w="663" w:type="pct"/>
            <w:gridSpan w:val="3"/>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类型</w:t>
            </w:r>
          </w:p>
        </w:tc>
        <w:tc>
          <w:tcPr>
            <w:tcW w:w="4057" w:type="pct"/>
            <w:vMerge/>
            <w:vAlign w:val="center"/>
          </w:tcPr>
          <w:p w:rsidR="001A0330" w:rsidRPr="00753D75" w:rsidRDefault="001A0330" w:rsidP="0094786D">
            <w:pPr>
              <w:pStyle w:val="212124"/>
              <w:spacing w:line="250" w:lineRule="exact"/>
              <w:jc w:val="left"/>
              <w:rPr>
                <w:rFonts w:ascii="仿宋" w:eastAsia="仿宋" w:hAnsi="仿宋" w:cs="Times New Roman"/>
                <w:kern w:val="0"/>
                <w:sz w:val="20"/>
              </w:rPr>
            </w:pPr>
          </w:p>
        </w:tc>
      </w:tr>
      <w:tr w:rsidR="001A0330" w:rsidRPr="00753D75" w:rsidTr="0094786D">
        <w:trPr>
          <w:trHeight w:val="20"/>
        </w:trPr>
        <w:tc>
          <w:tcPr>
            <w:tcW w:w="280" w:type="pct"/>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1</w:t>
            </w:r>
          </w:p>
        </w:tc>
        <w:tc>
          <w:tcPr>
            <w:tcW w:w="294" w:type="pct"/>
            <w:gridSpan w:val="2"/>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建筑物地基失稳</w:t>
            </w: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地基承载能力不足</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（1）首先在距建筑物外轮廓边界约2m的周边采用钻孔方式垂直植入树根桩，间距1～2m，分两序间隔施工；</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（2）周边垂直向树根桩施工完毕后，在矩建筑物外轮廓边界约0.5～1.0m的周边，采用钻孔方式斜向植入树根桩，桩底插入建筑物基础下部，间距1～2m，分三序间隔施工；</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（3）树根桩桩底高程根据地基条件，一般插入承载能力较高地层1～2m。</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94" w:type="pct"/>
            <w:gridSpan w:val="2"/>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填土地基边坡失稳所致</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（1）变形体顶沿滑裂面进行封闭防渗处理；</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（2）沿变形体下缘设置排水反滤体；</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（3）当填土地基外侧临河侧，边坡失稳系水流掏刷所致，采用抛石或铅丝石笼固脚，抛石范围为整个掏刷区域；</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在坡脚采用块石或编织土袋砌筑压脚戗台，压脚戗台高度约为变形体最高处至剪出口最低处竖向高度的1/3，压脚戗台沿变形体滑动方向的顶宽度约为变形体破裂面顶底缘水平投影距离，顺渠堤轴线方向长度覆盖变形体，两侧外延距离各3m</w:t>
            </w:r>
            <w:r w:rsidR="00231D60" w:rsidRPr="00753D75">
              <w:rPr>
                <w:rFonts w:ascii="仿宋" w:eastAsia="仿宋" w:hAnsi="仿宋" w:cs="Times New Roman"/>
                <w:kern w:val="0"/>
                <w:sz w:val="20"/>
              </w:rPr>
              <w:t>；</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（5）变形体外露区域采用防水膜覆盖。</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94" w:type="pct"/>
            <w:gridSpan w:val="2"/>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集中渗漏导致地基土水土流失</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（1）在集中渗漏出口设置压浸平台，防止水土流失；</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（2）迅速查明渗漏通道；</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（3）靠近渗漏通道入口处（靠近迎水侧、建筑物结构缝、贯穿性裂缝）采用粘土、土工膜封闭渗源</w:t>
            </w:r>
            <w:r w:rsidR="00231D60" w:rsidRPr="00753D75">
              <w:rPr>
                <w:rFonts w:ascii="仿宋" w:eastAsia="仿宋" w:hAnsi="仿宋" w:cs="Times New Roman"/>
                <w:kern w:val="0"/>
                <w:sz w:val="20"/>
              </w:rPr>
              <w:t>；</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（4）采用植入树根桩方式进行地基加固处理。</w:t>
            </w:r>
          </w:p>
        </w:tc>
      </w:tr>
      <w:tr w:rsidR="001A0330" w:rsidRPr="00753D75" w:rsidTr="0094786D">
        <w:trPr>
          <w:trHeight w:val="20"/>
        </w:trPr>
        <w:tc>
          <w:tcPr>
            <w:tcW w:w="280" w:type="pct"/>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2</w:t>
            </w:r>
          </w:p>
        </w:tc>
        <w:tc>
          <w:tcPr>
            <w:tcW w:w="294" w:type="pct"/>
            <w:gridSpan w:val="2"/>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建筑物抗滑失稳</w:t>
            </w: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有效重量减少</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（1）修复结构缝止水和土工膜，防止渗漏；</w:t>
            </w:r>
          </w:p>
          <w:p w:rsidR="001A0330" w:rsidRPr="00753D75" w:rsidRDefault="001A0330" w:rsidP="00151342">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（2）在周边设置排水减压</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降低基底扬压力，降水</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内置排水反滤装置，</w:t>
            </w:r>
            <w:r w:rsidR="00151342" w:rsidRPr="00753D75">
              <w:rPr>
                <w:rFonts w:ascii="仿宋" w:eastAsia="仿宋" w:hAnsi="仿宋" w:cs="Times New Roman" w:hint="eastAsia"/>
                <w:kern w:val="0"/>
                <w:sz w:val="20"/>
              </w:rPr>
              <w:t>井</w:t>
            </w:r>
            <w:r w:rsidRPr="00753D75">
              <w:rPr>
                <w:rFonts w:ascii="仿宋" w:eastAsia="仿宋" w:hAnsi="仿宋" w:cs="Times New Roman"/>
                <w:kern w:val="0"/>
                <w:sz w:val="20"/>
              </w:rPr>
              <w:t>深根据地层条件确定。</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94" w:type="pct"/>
            <w:gridSpan w:val="2"/>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滑动力增加</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（1）设置临时支撑或采用其他平压方式，先控制墙体滑移变形；</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（2）疏通或增设排水减压孔，孔内采取反滤措施；</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（3）有条件时可适当降低建筑物外侧填土高度；</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（4）当上述措施均无法有效解决问题时，可对建筑物外侧填土进行加固，加固方式可采用抗滑桩（填土高度大于10m）或植入树根桩（填土高度小于10m）。</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94" w:type="pct"/>
            <w:gridSpan w:val="2"/>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369"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摩擦系数不足</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（1）设置临时支撑或采用其他平压方式，先控制墙体滑移变形；</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（2）根据建筑物结构受力钢筋布置，在临空侧布置斜孔或在建筑物底板顶面或结构顶布置垂直孔，钻孔穿过建基面插入地基2～3m（当地基存在深层稳定问题时可与地基加固协调考虑），孔径D200～400mm；</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（3）孔内植入钢筋束（3～5根Φ40）；</w:t>
            </w:r>
          </w:p>
          <w:p w:rsidR="001A0330" w:rsidRPr="00753D75" w:rsidRDefault="001A0330" w:rsidP="00D14C43">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（4）采用C50高标号细石混凝土填充。</w:t>
            </w:r>
          </w:p>
        </w:tc>
      </w:tr>
      <w:tr w:rsidR="001A0330" w:rsidRPr="00753D75" w:rsidTr="0094786D">
        <w:trPr>
          <w:trHeight w:val="20"/>
        </w:trPr>
        <w:tc>
          <w:tcPr>
            <w:tcW w:w="280" w:type="pct"/>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br w:type="page"/>
              <w:t>3</w:t>
            </w:r>
          </w:p>
        </w:tc>
        <w:tc>
          <w:tcPr>
            <w:tcW w:w="294" w:type="pct"/>
            <w:gridSpan w:val="2"/>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建筑物抗浮失稳</w:t>
            </w:r>
          </w:p>
        </w:tc>
        <w:tc>
          <w:tcPr>
            <w:tcW w:w="369" w:type="pct"/>
            <w:vAlign w:val="center"/>
          </w:tcPr>
          <w:p w:rsidR="001A0330" w:rsidRPr="00753D75" w:rsidRDefault="00151342" w:rsidP="0069677A">
            <w:pPr>
              <w:pStyle w:val="212124"/>
              <w:spacing w:line="250" w:lineRule="exact"/>
              <w:rPr>
                <w:rFonts w:ascii="仿宋" w:eastAsia="仿宋" w:hAnsi="仿宋" w:cs="Times New Roman"/>
                <w:kern w:val="0"/>
                <w:sz w:val="20"/>
              </w:rPr>
            </w:pPr>
            <w:r w:rsidRPr="00753D75">
              <w:rPr>
                <w:rFonts w:ascii="仿宋" w:eastAsia="仿宋" w:hAnsi="仿宋" w:cs="Times New Roman" w:hint="eastAsia"/>
                <w:kern w:val="0"/>
                <w:sz w:val="20"/>
              </w:rPr>
              <w:t>闸、挡墙等</w:t>
            </w:r>
          </w:p>
        </w:tc>
        <w:tc>
          <w:tcPr>
            <w:tcW w:w="4057" w:type="pct"/>
            <w:vAlign w:val="center"/>
          </w:tcPr>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1）临时在建筑物上方采用土袋增加压重，稳定上浮变形；</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2）疏通原设计布置的所有排水孔道，使其正常工作；</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3）当地基透水性较强时，对于穿渠建筑物进出口底板可直接增设排水孔，降低扬压力，排水孔直径100～70mm；</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4）对于进出口渐变段底板，在周边设置排水减压</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降低局部区域地下水位，降水</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内置排水反滤装置，</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深根据地层条件确定</w:t>
            </w:r>
            <w:r w:rsidR="00231D60" w:rsidRPr="00753D75">
              <w:rPr>
                <w:rFonts w:ascii="仿宋" w:eastAsia="仿宋" w:hAnsi="仿宋" w:cs="Times New Roman"/>
                <w:kern w:val="0"/>
                <w:sz w:val="20"/>
              </w:rPr>
              <w:t>；</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5）对于强透水地基，仅采用降水难以在短期内满足抗浮稳定要求时，可在降水井外围（距降水井轴线2～3m）设置防渗墙或延长降水时间，本报告按延长降水时间考虑，具体实施时可考虑租赁相关设备。</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94" w:type="pct"/>
            <w:gridSpan w:val="2"/>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369" w:type="pct"/>
            <w:vAlign w:val="center"/>
          </w:tcPr>
          <w:p w:rsidR="001A0330" w:rsidRPr="00753D75" w:rsidRDefault="00151342" w:rsidP="0069677A">
            <w:pPr>
              <w:pStyle w:val="212124"/>
              <w:spacing w:line="250" w:lineRule="exact"/>
              <w:rPr>
                <w:rFonts w:ascii="仿宋" w:eastAsia="仿宋" w:hAnsi="仿宋" w:cs="Times New Roman"/>
                <w:kern w:val="0"/>
                <w:sz w:val="20"/>
              </w:rPr>
            </w:pPr>
            <w:r w:rsidRPr="00753D75">
              <w:rPr>
                <w:rFonts w:ascii="仿宋" w:eastAsia="仿宋" w:hAnsi="仿宋" w:cs="Times New Roman" w:hint="eastAsia"/>
                <w:kern w:val="0"/>
                <w:sz w:val="20"/>
              </w:rPr>
              <w:t>倒虹吸、涵洞等</w:t>
            </w:r>
          </w:p>
        </w:tc>
        <w:tc>
          <w:tcPr>
            <w:tcW w:w="4057" w:type="pct"/>
            <w:vAlign w:val="center"/>
          </w:tcPr>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1）避免高地下水位期检修；</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2）恢复原设计在建筑物上方的地形条件，稳定上浮变形；</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3）在周边设置排水减压</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降低局部区域地下水位，降水</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内置排水反滤装置，</w:t>
            </w:r>
            <w:r w:rsidR="00151342" w:rsidRPr="00753D75">
              <w:rPr>
                <w:rFonts w:ascii="仿宋" w:eastAsia="仿宋" w:hAnsi="仿宋" w:cs="Times New Roman" w:hint="eastAsia"/>
                <w:kern w:val="0"/>
                <w:sz w:val="20"/>
              </w:rPr>
              <w:t>井</w:t>
            </w:r>
            <w:r w:rsidR="001A0330" w:rsidRPr="00753D75">
              <w:rPr>
                <w:rFonts w:ascii="仿宋" w:eastAsia="仿宋" w:hAnsi="仿宋" w:cs="Times New Roman"/>
                <w:kern w:val="0"/>
                <w:sz w:val="20"/>
              </w:rPr>
              <w:t>深根据地层条件确定。</w:t>
            </w:r>
          </w:p>
        </w:tc>
      </w:tr>
      <w:tr w:rsidR="001A0330" w:rsidRPr="00753D75" w:rsidTr="0094786D">
        <w:trPr>
          <w:trHeight w:val="20"/>
        </w:trPr>
        <w:tc>
          <w:tcPr>
            <w:tcW w:w="280"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4</w:t>
            </w:r>
          </w:p>
        </w:tc>
        <w:tc>
          <w:tcPr>
            <w:tcW w:w="663" w:type="pct"/>
            <w:gridSpan w:val="3"/>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建筑物裹头边坡失稳</w:t>
            </w:r>
          </w:p>
        </w:tc>
        <w:tc>
          <w:tcPr>
            <w:tcW w:w="4057" w:type="pct"/>
            <w:vAlign w:val="center"/>
          </w:tcPr>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1）抛石护岸，砂砾石反滤。</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hint="eastAsia"/>
                <w:kern w:val="0"/>
                <w:sz w:val="20"/>
              </w:rPr>
              <w:t>①</w:t>
            </w:r>
            <w:r w:rsidRPr="00753D75">
              <w:rPr>
                <w:rFonts w:ascii="仿宋" w:eastAsia="仿宋" w:hAnsi="仿宋" w:cs="Times New Roman"/>
                <w:kern w:val="0"/>
                <w:sz w:val="20"/>
              </w:rPr>
              <w:t>水流冲刷区外有渗漏：砂砾排水层+填土或土工袋压脚；</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hint="eastAsia"/>
                <w:kern w:val="0"/>
                <w:sz w:val="20"/>
              </w:rPr>
              <w:t>②</w:t>
            </w:r>
            <w:r w:rsidRPr="00753D75">
              <w:rPr>
                <w:rFonts w:ascii="仿宋" w:eastAsia="仿宋" w:hAnsi="仿宋" w:cs="Times New Roman"/>
                <w:kern w:val="0"/>
                <w:sz w:val="20"/>
              </w:rPr>
              <w:t>水流冲刷区外无渗漏：填土或土工袋压脚；</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hint="eastAsia"/>
                <w:kern w:val="0"/>
                <w:sz w:val="20"/>
              </w:rPr>
              <w:t>③</w:t>
            </w:r>
            <w:r w:rsidRPr="00753D75">
              <w:rPr>
                <w:rFonts w:ascii="仿宋" w:eastAsia="仿宋" w:hAnsi="仿宋" w:cs="Times New Roman"/>
                <w:kern w:val="0"/>
                <w:sz w:val="20"/>
              </w:rPr>
              <w:t>水流冲刷区：当河道为土质河床时，沿填筑体坡脚周边压入D200钢管桩；控制变形进一步恶化，然后在钢管桩外侧抛石护脚；对于砂砾石河床，在河岸一定范围直接进行抛石或抛投铅丝笼护脚；稳定河岸</w:t>
            </w:r>
            <w:r w:rsidR="00231D60" w:rsidRPr="00753D75">
              <w:rPr>
                <w:rFonts w:ascii="仿宋" w:eastAsia="仿宋" w:hAnsi="仿宋" w:cs="Times New Roman"/>
                <w:kern w:val="0"/>
                <w:sz w:val="20"/>
              </w:rPr>
              <w:t>；</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2）变形体顶沿滑裂面进行封闭防渗处理；</w:t>
            </w:r>
          </w:p>
          <w:p w:rsidR="001A0330" w:rsidRPr="00753D75" w:rsidRDefault="00A7787D"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w:t>
            </w:r>
            <w:r w:rsidR="001A0330" w:rsidRPr="00753D75">
              <w:rPr>
                <w:rFonts w:ascii="仿宋" w:eastAsia="仿宋" w:hAnsi="仿宋" w:cs="Times New Roman"/>
                <w:kern w:val="0"/>
                <w:sz w:val="20"/>
              </w:rPr>
              <w:t>3）在建筑物基础周边对建筑物基础进行加固处理，其加固措施视地基土质而定，若为土质地基可植入树根桩加固，若为砂砾石或砾质土地基则采用灌浆方式。</w:t>
            </w:r>
          </w:p>
        </w:tc>
      </w:tr>
      <w:tr w:rsidR="001A0330" w:rsidRPr="00753D75" w:rsidTr="0094786D">
        <w:trPr>
          <w:trHeight w:val="20"/>
        </w:trPr>
        <w:tc>
          <w:tcPr>
            <w:tcW w:w="280"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5</w:t>
            </w:r>
          </w:p>
        </w:tc>
        <w:tc>
          <w:tcPr>
            <w:tcW w:w="663" w:type="pct"/>
            <w:gridSpan w:val="3"/>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槽墩、裹头冲刷</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（1）关闭输水建筑物上游进口控制或节制闸，随时监控闸前渠道水位变化情况；</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（2）输水建筑物上游渠道第一个退水闸根据节制闸闸前水位变化配合开启，以保持渠道水位基本稳定为原则；</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（3）采用大体积料物，大块石、石袋、石笼等及时护岸，保持河岸稳定，以免河岸冲刷危及输水建筑物进出口安全；</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当河道中部发生超标准冲刷时，有条件应调集驳船，在输水建筑物上、下游距建筑物边界3～5m部位抛石护床；部分宽浅式河流，在不影响当地防洪抢险条件下，可在下游适当位置采用块石或土袋、或石笼束窄河床抬高建筑物所在河段水位，降低流速，减少冲刷。</w:t>
            </w:r>
          </w:p>
        </w:tc>
      </w:tr>
      <w:tr w:rsidR="001A0330" w:rsidRPr="00753D75" w:rsidTr="0094786D">
        <w:trPr>
          <w:trHeight w:val="20"/>
        </w:trPr>
        <w:tc>
          <w:tcPr>
            <w:tcW w:w="280"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6</w:t>
            </w:r>
          </w:p>
        </w:tc>
        <w:tc>
          <w:tcPr>
            <w:tcW w:w="663" w:type="pct"/>
            <w:gridSpan w:val="3"/>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hint="eastAsia"/>
                <w:kern w:val="0"/>
                <w:sz w:val="20"/>
              </w:rPr>
              <w:t>槽身、</w:t>
            </w:r>
            <w:r w:rsidRPr="00753D75">
              <w:rPr>
                <w:rFonts w:ascii="仿宋" w:eastAsia="仿宋" w:hAnsi="仿宋" w:cs="Times New Roman"/>
                <w:kern w:val="0"/>
                <w:sz w:val="20"/>
              </w:rPr>
              <w:t>槽墩撞击破坏</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（1）关闭输水建筑物上游进口控制或节制闸，随时监控闸前渠道水位变化情况；</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（2）输水建筑物上游渠道第一个退水闸根据节制闸闸前水位变化配合开启，以保持渠道水位基本稳定为原则；</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（3）在确保下游渠道安全的条件下尽快排空渡槽；</w:t>
            </w:r>
          </w:p>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（4）</w:t>
            </w:r>
            <w:r w:rsidRPr="00753D75">
              <w:rPr>
                <w:rFonts w:ascii="仿宋" w:eastAsia="仿宋" w:hAnsi="仿宋" w:cs="Times New Roman" w:hint="eastAsia"/>
                <w:kern w:val="0"/>
                <w:sz w:val="20"/>
              </w:rPr>
              <w:t>槽身、</w:t>
            </w:r>
            <w:r w:rsidRPr="00753D75">
              <w:rPr>
                <w:rFonts w:ascii="仿宋" w:eastAsia="仿宋" w:hAnsi="仿宋" w:cs="Times New Roman"/>
                <w:kern w:val="0"/>
                <w:sz w:val="20"/>
              </w:rPr>
              <w:t>槽墩修复需要进行专门研究。</w:t>
            </w:r>
          </w:p>
        </w:tc>
      </w:tr>
      <w:tr w:rsidR="001A0330" w:rsidRPr="00753D75" w:rsidTr="0094786D">
        <w:trPr>
          <w:trHeight w:val="20"/>
        </w:trPr>
        <w:tc>
          <w:tcPr>
            <w:tcW w:w="280" w:type="pct"/>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br w:type="page"/>
              <w:t>7</w:t>
            </w:r>
          </w:p>
        </w:tc>
        <w:tc>
          <w:tcPr>
            <w:tcW w:w="257" w:type="pct"/>
            <w:vMerge w:val="restar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结构</w:t>
            </w:r>
          </w:p>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破坏</w:t>
            </w:r>
          </w:p>
        </w:tc>
        <w:tc>
          <w:tcPr>
            <w:tcW w:w="407" w:type="pct"/>
            <w:gridSpan w:val="2"/>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输水通道、排架</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需要中断相关输水通道输水，减载或设置支撑除险，然后研究加固方案</w:t>
            </w:r>
            <w:r w:rsidR="00231D60" w:rsidRPr="00753D75">
              <w:rPr>
                <w:rFonts w:ascii="仿宋" w:eastAsia="仿宋" w:hAnsi="仿宋" w:cs="Times New Roman"/>
                <w:kern w:val="0"/>
                <w:sz w:val="20"/>
              </w:rPr>
              <w:t>。</w:t>
            </w:r>
          </w:p>
        </w:tc>
      </w:tr>
      <w:tr w:rsidR="001A0330" w:rsidRPr="00753D75" w:rsidTr="0094786D">
        <w:trPr>
          <w:trHeight w:val="20"/>
        </w:trPr>
        <w:tc>
          <w:tcPr>
            <w:tcW w:w="280"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257" w:type="pct"/>
            <w:vMerge/>
            <w:vAlign w:val="center"/>
          </w:tcPr>
          <w:p w:rsidR="001A0330" w:rsidRPr="00753D75" w:rsidRDefault="001A0330" w:rsidP="0069677A">
            <w:pPr>
              <w:pStyle w:val="212124"/>
              <w:spacing w:line="250" w:lineRule="exact"/>
              <w:rPr>
                <w:rFonts w:ascii="仿宋" w:eastAsia="仿宋" w:hAnsi="仿宋" w:cs="Times New Roman"/>
                <w:kern w:val="0"/>
                <w:sz w:val="20"/>
              </w:rPr>
            </w:pPr>
          </w:p>
        </w:tc>
        <w:tc>
          <w:tcPr>
            <w:tcW w:w="407" w:type="pct"/>
            <w:gridSpan w:val="2"/>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其他</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先减载或设置支撑除险，然后研究加固方案</w:t>
            </w:r>
            <w:r w:rsidR="00231D60" w:rsidRPr="00753D75">
              <w:rPr>
                <w:rFonts w:ascii="仿宋" w:eastAsia="仿宋" w:hAnsi="仿宋" w:cs="Times New Roman"/>
                <w:kern w:val="0"/>
                <w:sz w:val="20"/>
              </w:rPr>
              <w:t>。</w:t>
            </w:r>
          </w:p>
        </w:tc>
      </w:tr>
      <w:tr w:rsidR="001A0330" w:rsidRPr="00753D75" w:rsidTr="0094786D">
        <w:trPr>
          <w:trHeight w:val="20"/>
        </w:trPr>
        <w:tc>
          <w:tcPr>
            <w:tcW w:w="280" w:type="pct"/>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8</w:t>
            </w:r>
          </w:p>
        </w:tc>
        <w:tc>
          <w:tcPr>
            <w:tcW w:w="663" w:type="pct"/>
            <w:gridSpan w:val="3"/>
            <w:vAlign w:val="center"/>
          </w:tcPr>
          <w:p w:rsidR="001A0330" w:rsidRPr="00753D75" w:rsidRDefault="001A0330" w:rsidP="0069677A">
            <w:pPr>
              <w:pStyle w:val="212124"/>
              <w:spacing w:line="250" w:lineRule="exact"/>
              <w:rPr>
                <w:rFonts w:ascii="仿宋" w:eastAsia="仿宋" w:hAnsi="仿宋" w:cs="Times New Roman"/>
                <w:kern w:val="0"/>
                <w:sz w:val="20"/>
              </w:rPr>
            </w:pPr>
            <w:r w:rsidRPr="00753D75">
              <w:rPr>
                <w:rFonts w:ascii="仿宋" w:eastAsia="仿宋" w:hAnsi="仿宋" w:cs="Times New Roman"/>
                <w:kern w:val="0"/>
                <w:sz w:val="20"/>
              </w:rPr>
              <w:t>过流能力减小</w:t>
            </w:r>
          </w:p>
        </w:tc>
        <w:tc>
          <w:tcPr>
            <w:tcW w:w="4057" w:type="pct"/>
            <w:vAlign w:val="center"/>
          </w:tcPr>
          <w:p w:rsidR="001A0330" w:rsidRPr="00753D75" w:rsidRDefault="001A0330" w:rsidP="0094786D">
            <w:pPr>
              <w:pStyle w:val="212124"/>
              <w:spacing w:line="250" w:lineRule="exact"/>
              <w:jc w:val="left"/>
              <w:rPr>
                <w:rFonts w:ascii="仿宋" w:eastAsia="仿宋" w:hAnsi="仿宋" w:cs="Times New Roman"/>
                <w:kern w:val="0"/>
                <w:sz w:val="20"/>
              </w:rPr>
            </w:pPr>
            <w:r w:rsidRPr="00753D75">
              <w:rPr>
                <w:rFonts w:ascii="仿宋" w:eastAsia="仿宋" w:hAnsi="仿宋" w:cs="Times New Roman"/>
                <w:kern w:val="0"/>
                <w:sz w:val="20"/>
              </w:rPr>
              <w:t>配合调度运行，增大其他闸门开度或抬高运行水位</w:t>
            </w:r>
            <w:r w:rsidR="00231D60" w:rsidRPr="00753D75">
              <w:rPr>
                <w:rFonts w:ascii="仿宋" w:eastAsia="仿宋" w:hAnsi="仿宋" w:cs="Times New Roman"/>
                <w:kern w:val="0"/>
                <w:sz w:val="20"/>
              </w:rPr>
              <w:t>。</w:t>
            </w:r>
          </w:p>
        </w:tc>
      </w:tr>
    </w:tbl>
    <w:p w:rsidR="001A0330" w:rsidRPr="00753D75" w:rsidRDefault="001A0330" w:rsidP="001A0330">
      <w:pPr>
        <w:pStyle w:val="10"/>
        <w:ind w:firstLine="240"/>
        <w:outlineLvl w:val="9"/>
        <w:rPr>
          <w:rFonts w:ascii="Times New Roman" w:hAnsi="Times New Roman" w:cs="Times New Roman"/>
        </w:rPr>
      </w:pPr>
      <w:r w:rsidRPr="00753D75">
        <w:rPr>
          <w:rFonts w:ascii="Times New Roman" w:hAnsi="Times New Roman" w:cs="Times New Roman"/>
        </w:rPr>
        <w:br w:type="column"/>
      </w:r>
      <w:r w:rsidRPr="00753D75">
        <w:rPr>
          <w:rFonts w:ascii="Times New Roman" w:hAnsi="Times New Roman" w:cs="Times New Roman" w:hint="eastAsia"/>
        </w:rPr>
        <w:t>（</w:t>
      </w:r>
      <w:r w:rsidRPr="00753D75">
        <w:rPr>
          <w:rFonts w:ascii="Times New Roman" w:hAnsi="Times New Roman" w:cs="Times New Roman" w:hint="eastAsia"/>
        </w:rPr>
        <w:t>2</w:t>
      </w:r>
      <w:r w:rsidRPr="00753D75">
        <w:rPr>
          <w:rFonts w:ascii="Times New Roman" w:hAnsi="Times New Roman" w:cs="Times New Roman" w:hint="eastAsia"/>
        </w:rPr>
        <w:t>）跨、穿渠建筑物</w:t>
      </w:r>
      <w:r w:rsidR="007A0C34" w:rsidRPr="00753D75">
        <w:rPr>
          <w:rFonts w:ascii="Times New Roman" w:hAnsi="Times New Roman" w:cs="Times New Roman" w:hint="eastAsia"/>
        </w:rPr>
        <w:t>风险控制措施</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表3.2-</w:t>
      </w:r>
      <w:r w:rsidR="00730BD4" w:rsidRPr="00753D75">
        <w:rPr>
          <w:rFonts w:hAnsi="黑体" w:cs="Times New Roman" w:hint="eastAsia"/>
          <w:szCs w:val="24"/>
        </w:rPr>
        <w:t xml:space="preserve">10  </w:t>
      </w:r>
      <w:r w:rsidRPr="00753D75">
        <w:rPr>
          <w:rFonts w:hAnsi="黑体" w:cs="Times New Roman"/>
          <w:szCs w:val="24"/>
        </w:rPr>
        <w:t>跨、穿渠建筑物（包括排水建筑物、其他穿越交叉及跨渠桥梁等）</w:t>
      </w:r>
      <w:r w:rsidR="007A0C34" w:rsidRPr="00753D75">
        <w:rPr>
          <w:rFonts w:hAnsi="黑体" w:cs="Times New Roman"/>
          <w:szCs w:val="24"/>
        </w:rPr>
        <w:t>风险控制措施</w:t>
      </w:r>
      <w:r w:rsidRPr="00753D75">
        <w:rPr>
          <w:rFonts w:hAnsi="黑体" w:cs="Times New Roman"/>
          <w:szCs w:val="24"/>
        </w:rPr>
        <w:t>一览表</w:t>
      </w:r>
    </w:p>
    <w:tbl>
      <w:tblPr>
        <w:tblW w:w="5000" w:type="pct"/>
        <w:jc w:val="center"/>
        <w:tblBorders>
          <w:top w:val="single" w:sz="6" w:space="0" w:color="000000"/>
          <w:left w:val="single" w:sz="6" w:space="0" w:color="000000"/>
          <w:bottom w:val="single" w:sz="6" w:space="0" w:color="000000"/>
          <w:right w:val="single" w:sz="6" w:space="0" w:color="000000"/>
          <w:insideH w:val="single" w:sz="2" w:space="0" w:color="000000"/>
          <w:insideV w:val="single" w:sz="2" w:space="0" w:color="000000"/>
        </w:tblBorders>
        <w:tblLook w:val="04A0" w:firstRow="1" w:lastRow="0" w:firstColumn="1" w:lastColumn="0" w:noHBand="0" w:noVBand="1"/>
      </w:tblPr>
      <w:tblGrid>
        <w:gridCol w:w="876"/>
        <w:gridCol w:w="2377"/>
        <w:gridCol w:w="10965"/>
      </w:tblGrid>
      <w:tr w:rsidR="001A0330" w:rsidRPr="00753D75" w:rsidTr="00D14C43">
        <w:trPr>
          <w:cantSplit/>
          <w:trHeight w:val="20"/>
          <w:tblHeader/>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编号</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风险事件分类</w:t>
            </w:r>
          </w:p>
        </w:tc>
        <w:tc>
          <w:tcPr>
            <w:tcW w:w="3856" w:type="pct"/>
            <w:vAlign w:val="center"/>
          </w:tcPr>
          <w:p w:rsidR="001A0330" w:rsidRPr="00753D75" w:rsidRDefault="007A0C34" w:rsidP="00D14C43">
            <w:pPr>
              <w:widowControl/>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控制措施</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1</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桩基沉降变形导致跨渠建筑物整体失稳</w:t>
            </w:r>
          </w:p>
        </w:tc>
        <w:tc>
          <w:tcPr>
            <w:tcW w:w="3856" w:type="pct"/>
            <w:vAlign w:val="center"/>
          </w:tcPr>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（1）先减载或设置支撑除险；</w:t>
            </w:r>
          </w:p>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（2）采用小型围堰，在渠道输水条件下，在槽墩周围形成局部静水环境；</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（3）在桩基周围对地基进行灌浆处理，加大桩土间摩阻力。</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2</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跨渠建筑物构件破坏</w:t>
            </w:r>
          </w:p>
        </w:tc>
        <w:tc>
          <w:tcPr>
            <w:tcW w:w="3856" w:type="pct"/>
            <w:vAlign w:val="center"/>
          </w:tcPr>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先减载或设置支撑除险，然后研究加固方案</w:t>
            </w:r>
            <w:r w:rsidR="00231D60" w:rsidRPr="00753D75">
              <w:rPr>
                <w:rFonts w:ascii="仿宋" w:eastAsia="仿宋" w:hAnsi="仿宋" w:cs="Times New Roman" w:hint="eastAsia"/>
                <w:kern w:val="0"/>
                <w:sz w:val="20"/>
                <w:szCs w:val="20"/>
              </w:rPr>
              <w:t>。</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3</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渠渠交叉渡槽淤堵或下游过水不畅导致外水入渠</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（1）在排水渡槽进口上游一定距离（一般不小于100m）的天然河道，设置临时或永久拦沙坎，防止含泥量极高的水流进入排水渡槽，造成渡槽淤塞；</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（2）在洪水期间应加强渠道沿线天然河流水流状态的巡查，随时打捞聚集在渡槽进口处的漂浮物；</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（3）疏通排洪通道，降低局部区域洪水位；</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（4）加高排水渡槽上下游的防洪堤，排水渡槽下部渠坡采用混凝土硬化处理，加强坡面防护；</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（5）加强汛期水位监测，当洪量较大、水位上涨过快时，可采取临时抽排措施进行紧急处理。</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4</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穿渠建筑物地基沉降导致整体失稳</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（1）配合调度运行，降低上部渠道的运行水位，必要时中断输水；</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（2）采取灌浆、打围护桩等工程措施对地基进行加固处理。</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5</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穿渠建筑物构件破坏</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先降低上部渠道的运行水位，必要时中断输水，然后研究加固方案</w:t>
            </w:r>
            <w:r w:rsidR="00231D60" w:rsidRPr="00753D75">
              <w:rPr>
                <w:rFonts w:ascii="仿宋" w:eastAsia="仿宋" w:hAnsi="仿宋" w:cs="Times New Roman" w:hint="eastAsia"/>
                <w:kern w:val="0"/>
                <w:sz w:val="20"/>
              </w:rPr>
              <w:t>。</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6</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穿渠建筑物渗漏导致上部渠基破坏</w:t>
            </w:r>
          </w:p>
        </w:tc>
        <w:tc>
          <w:tcPr>
            <w:tcW w:w="3856" w:type="pct"/>
            <w:vAlign w:val="center"/>
          </w:tcPr>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（1）对下穿建筑物结构缝进行临时灌浆处理；</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（2）采用灌浆、植入树根桩等方式对渠基进行加固。</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br w:type="page"/>
              <w:t>7</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排水（过水）涵管淤堵或下游排水（过水）不畅导致洪水浸泡渠坡</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（1）采用块石、编织土袋等抢险物资对渠堤外坡进行防护，防止因洪水浸泡导致渠坡失稳；</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（2）疏通排洪通道，降低局部区域洪水位；</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3）疏通堵塞涵管：①准备体积直径约0.6～0.8m，比重约0.8～0.9的浮球，浮球系结在尼龙绳的一端，尼龙绳另一端与钢丝绳连接，尼龙绳长度约为1.5倍涵管展开长度；②洪水期间，将浮球放入需要清理的通道井口涵管内，随水流穿过涵管在出口浮出水面；③利用纤维绳将钢丝绳从倒虹吸输水通道中穿过；</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④钢丝绳中部安装一定重量的带有爪牙或钢丝刷钢丝网；⑤在进出口两端适当位置，利用绞车来回拉动钢丝绳，挠动淤积物，使其通过流水带出排洪涵管</w:t>
            </w:r>
            <w:r w:rsidR="00231D60" w:rsidRPr="00753D75">
              <w:rPr>
                <w:rFonts w:ascii="仿宋" w:eastAsia="仿宋" w:hAnsi="仿宋" w:cs="Times New Roman" w:hint="eastAsia"/>
                <w:kern w:val="0"/>
                <w:sz w:val="20"/>
              </w:rPr>
              <w:t>；</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4）在排洪倒虹吸进口上游一定距离（一般不小于100m）的天然河道较宽位置下游，用铅丝石笼设置临时拦沙坎，铅丝石笼采用钢丝绳固定在河道岸边，防止沿水流进入倒虹吸；条件允许时可考虑在倒虹吸出口采取适当措施减缓入涵水流流速予以配合；</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（5）在洪水期间应加强渠道沿线天然河流水流状态的巡查，特别注意防止大型漂浮物进入左岸排水倒虹吸涵管，随时打捞聚集在进口处的漂浮物。</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11</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油气管道泄漏爆炸</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根据爆炸对输水渠道造成的后果采取相应紧急处理措施，必要时立即中断总干渠输水</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12</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车辆超载、基础沉降导致衬砌板破坏</w:t>
            </w:r>
          </w:p>
        </w:tc>
        <w:tc>
          <w:tcPr>
            <w:tcW w:w="3856" w:type="pct"/>
            <w:vAlign w:val="center"/>
          </w:tcPr>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（1）</w:t>
            </w:r>
            <w:r w:rsidR="00575E4C" w:rsidRPr="00753D75">
              <w:rPr>
                <w:rFonts w:ascii="仿宋" w:eastAsia="仿宋" w:hAnsi="仿宋" w:cs="Times New Roman" w:hint="eastAsia"/>
                <w:kern w:val="0"/>
                <w:sz w:val="20"/>
                <w:szCs w:val="20"/>
              </w:rPr>
              <w:t>严禁</w:t>
            </w:r>
            <w:r w:rsidRPr="00753D75">
              <w:rPr>
                <w:rFonts w:ascii="仿宋" w:eastAsia="仿宋" w:hAnsi="仿宋" w:cs="Times New Roman" w:hint="eastAsia"/>
                <w:kern w:val="0"/>
                <w:sz w:val="20"/>
                <w:szCs w:val="20"/>
              </w:rPr>
              <w:t>跨渠桥梁</w:t>
            </w:r>
            <w:r w:rsidR="00575E4C" w:rsidRPr="00753D75">
              <w:rPr>
                <w:rFonts w:ascii="仿宋" w:eastAsia="仿宋" w:hAnsi="仿宋" w:cs="Times New Roman" w:hint="eastAsia"/>
                <w:kern w:val="0"/>
                <w:sz w:val="20"/>
                <w:szCs w:val="20"/>
              </w:rPr>
              <w:t>超载</w:t>
            </w:r>
            <w:r w:rsidRPr="00753D75">
              <w:rPr>
                <w:rFonts w:ascii="仿宋" w:eastAsia="仿宋" w:hAnsi="仿宋" w:cs="Times New Roman" w:hint="eastAsia"/>
                <w:kern w:val="0"/>
                <w:sz w:val="20"/>
                <w:szCs w:val="20"/>
              </w:rPr>
              <w:t>；</w:t>
            </w:r>
          </w:p>
          <w:p w:rsidR="001A0330" w:rsidRPr="00753D75" w:rsidRDefault="001A0330" w:rsidP="00D14C43">
            <w:pPr>
              <w:widowControl/>
              <w:spacing w:line="276" w:lineRule="auto"/>
              <w:rPr>
                <w:rFonts w:ascii="仿宋" w:eastAsia="仿宋" w:hAnsi="仿宋" w:cs="Times New Roman"/>
                <w:kern w:val="0"/>
                <w:sz w:val="20"/>
                <w:szCs w:val="20"/>
              </w:rPr>
            </w:pPr>
            <w:r w:rsidRPr="00753D75">
              <w:rPr>
                <w:rFonts w:ascii="仿宋" w:eastAsia="仿宋" w:hAnsi="仿宋" w:cs="Times New Roman" w:hint="eastAsia"/>
                <w:kern w:val="0"/>
                <w:sz w:val="20"/>
                <w:szCs w:val="20"/>
              </w:rPr>
              <w:t>（2）采用小型围堰，在渠道输水条件下，在桥墩周围形成局部静水环境；</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（3）在桩基周围对地基进行灌浆处理，加大桩土间摩阻力；</w:t>
            </w:r>
          </w:p>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（4）采用水下浇筑模袋混凝土和不分散混凝土局部修复衬砌板及防排水系统，或待总干渠停水检修期间统筹考虑，按照原设计结构及标准恢复或加固。</w:t>
            </w:r>
          </w:p>
        </w:tc>
      </w:tr>
      <w:tr w:rsidR="001A0330" w:rsidRPr="00753D75" w:rsidTr="00D14C43">
        <w:trPr>
          <w:cantSplit/>
          <w:trHeight w:val="20"/>
          <w:jc w:val="center"/>
        </w:trPr>
        <w:tc>
          <w:tcPr>
            <w:tcW w:w="308" w:type="pct"/>
            <w:vAlign w:val="center"/>
          </w:tcPr>
          <w:p w:rsidR="001A0330" w:rsidRPr="00753D75" w:rsidRDefault="001A0330" w:rsidP="00D14C43">
            <w:pPr>
              <w:pStyle w:val="212124"/>
              <w:spacing w:line="276" w:lineRule="auto"/>
              <w:rPr>
                <w:rFonts w:ascii="仿宋" w:eastAsia="仿宋" w:hAnsi="仿宋" w:cs="Times New Roman"/>
                <w:sz w:val="20"/>
              </w:rPr>
            </w:pPr>
            <w:r w:rsidRPr="00753D75">
              <w:rPr>
                <w:rFonts w:ascii="仿宋" w:eastAsia="仿宋" w:hAnsi="仿宋" w:cs="Times New Roman" w:hint="eastAsia"/>
                <w:sz w:val="20"/>
              </w:rPr>
              <w:t>1</w:t>
            </w:r>
            <w:r w:rsidR="00385A95" w:rsidRPr="00753D75">
              <w:rPr>
                <w:rFonts w:ascii="仿宋" w:eastAsia="仿宋" w:hAnsi="仿宋" w:cs="Times New Roman" w:hint="eastAsia"/>
                <w:sz w:val="20"/>
              </w:rPr>
              <w:t>3</w:t>
            </w:r>
          </w:p>
        </w:tc>
        <w:tc>
          <w:tcPr>
            <w:tcW w:w="836" w:type="pct"/>
            <w:vAlign w:val="center"/>
          </w:tcPr>
          <w:p w:rsidR="001A0330" w:rsidRPr="00753D75" w:rsidRDefault="001A0330" w:rsidP="00D14C43">
            <w:pPr>
              <w:pStyle w:val="212124"/>
              <w:spacing w:line="276" w:lineRule="auto"/>
              <w:rPr>
                <w:rFonts w:ascii="仿宋" w:eastAsia="仿宋" w:hAnsi="仿宋" w:cs="Times New Roman"/>
                <w:kern w:val="0"/>
                <w:sz w:val="20"/>
              </w:rPr>
            </w:pPr>
            <w:r w:rsidRPr="00753D75">
              <w:rPr>
                <w:rFonts w:ascii="仿宋" w:eastAsia="仿宋" w:hAnsi="仿宋" w:cs="Times New Roman" w:hint="eastAsia"/>
                <w:kern w:val="0"/>
                <w:sz w:val="20"/>
              </w:rPr>
              <w:t>车辆坠渠</w:t>
            </w:r>
          </w:p>
        </w:tc>
        <w:tc>
          <w:tcPr>
            <w:tcW w:w="3856" w:type="pct"/>
            <w:vAlign w:val="center"/>
          </w:tcPr>
          <w:p w:rsidR="001A0330" w:rsidRPr="00753D75" w:rsidRDefault="001A0330" w:rsidP="00D14C43">
            <w:pPr>
              <w:pStyle w:val="212124"/>
              <w:spacing w:line="276" w:lineRule="auto"/>
              <w:jc w:val="left"/>
              <w:rPr>
                <w:rFonts w:ascii="仿宋" w:eastAsia="仿宋" w:hAnsi="仿宋" w:cs="Times New Roman"/>
                <w:kern w:val="0"/>
                <w:sz w:val="20"/>
              </w:rPr>
            </w:pPr>
            <w:r w:rsidRPr="00753D75">
              <w:rPr>
                <w:rFonts w:ascii="仿宋" w:eastAsia="仿宋" w:hAnsi="仿宋" w:cs="Times New Roman" w:hint="eastAsia"/>
                <w:kern w:val="0"/>
                <w:sz w:val="20"/>
              </w:rPr>
              <w:t>应急措施包括坠落车辆打捞、坠落物资打捞、水质污染处理、渠道衬砌及防排水系统水下修复、桥梁修复等多方面内容，需要进行专门研究。</w:t>
            </w:r>
          </w:p>
        </w:tc>
      </w:tr>
    </w:tbl>
    <w:p w:rsidR="002007D3" w:rsidRPr="00753D75" w:rsidRDefault="002007D3" w:rsidP="001A0330">
      <w:pPr>
        <w:pStyle w:val="10"/>
        <w:ind w:firstLineChars="0" w:firstLine="0"/>
        <w:jc w:val="left"/>
        <w:outlineLvl w:val="9"/>
        <w:rPr>
          <w:rFonts w:ascii="Times New Roman" w:hAnsi="Times New Roman" w:cs="Times New Roman"/>
        </w:rPr>
      </w:pPr>
    </w:p>
    <w:p w:rsidR="006603A2" w:rsidRPr="00753D75" w:rsidRDefault="00012CFE" w:rsidP="002C1E1F">
      <w:pPr>
        <w:jc w:val="left"/>
        <w:outlineLvl w:val="1"/>
        <w:rPr>
          <w:rFonts w:ascii="Times New Roman" w:eastAsia="黑体" w:hAnsi="Times New Roman" w:cs="Times New Roman"/>
          <w:sz w:val="28"/>
          <w:szCs w:val="28"/>
        </w:rPr>
      </w:pPr>
      <w:r w:rsidRPr="00753D75">
        <w:rPr>
          <w:rFonts w:ascii="Times New Roman" w:eastAsia="黑体" w:hAnsi="Times New Roman" w:cs="Times New Roman"/>
          <w:sz w:val="24"/>
          <w:szCs w:val="20"/>
        </w:rPr>
        <w:br w:type="column"/>
      </w:r>
      <w:bookmarkStart w:id="31" w:name="_Toc524633150"/>
      <w:r w:rsidR="00962ADA" w:rsidRPr="00753D75">
        <w:rPr>
          <w:rFonts w:ascii="Times New Roman" w:eastAsia="黑体" w:hAnsi="Times New Roman" w:cs="Times New Roman"/>
          <w:sz w:val="28"/>
          <w:szCs w:val="28"/>
        </w:rPr>
        <w:t>3</w:t>
      </w:r>
      <w:r w:rsidR="006603A2" w:rsidRPr="00753D75">
        <w:rPr>
          <w:rFonts w:ascii="Times New Roman" w:eastAsia="黑体" w:hAnsi="Times New Roman" w:cs="Times New Roman"/>
          <w:sz w:val="28"/>
          <w:szCs w:val="28"/>
        </w:rPr>
        <w:t xml:space="preserve">.3 </w:t>
      </w:r>
      <w:r w:rsidR="006603A2" w:rsidRPr="00753D75">
        <w:rPr>
          <w:rFonts w:ascii="Times New Roman" w:eastAsia="黑体" w:hAnsi="Times New Roman" w:cs="Times New Roman"/>
          <w:sz w:val="28"/>
          <w:szCs w:val="28"/>
        </w:rPr>
        <w:t>工程运行调度</w:t>
      </w:r>
      <w:bookmarkEnd w:id="27"/>
      <w:bookmarkEnd w:id="28"/>
      <w:bookmarkEnd w:id="29"/>
      <w:bookmarkEnd w:id="31"/>
    </w:p>
    <w:p w:rsidR="001A0330" w:rsidRPr="00753D75" w:rsidRDefault="001A0330" w:rsidP="001A0330">
      <w:pPr>
        <w:pStyle w:val="10"/>
        <w:spacing w:after="0"/>
        <w:ind w:firstLineChars="41" w:firstLine="98"/>
        <w:outlineLvl w:val="2"/>
        <w:rPr>
          <w:rFonts w:ascii="Times New Roman" w:hAnsi="Times New Roman" w:cs="Times New Roman"/>
        </w:rPr>
      </w:pPr>
      <w:r w:rsidRPr="00753D75">
        <w:rPr>
          <w:rFonts w:ascii="Times New Roman" w:hAnsi="Times New Roman" w:cs="Times New Roman"/>
        </w:rPr>
        <w:t xml:space="preserve">3.3.1 </w:t>
      </w:r>
      <w:r w:rsidRPr="00753D75">
        <w:rPr>
          <w:rFonts w:ascii="Times New Roman" w:hAnsi="Times New Roman" w:cs="Times New Roman"/>
        </w:rPr>
        <w:t>调度运行系统</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表3.3-1</w:t>
      </w:r>
      <w:r w:rsidR="00C453B9">
        <w:rPr>
          <w:rFonts w:hAnsi="黑体" w:cs="Times New Roman" w:hint="eastAsia"/>
          <w:szCs w:val="24"/>
        </w:rPr>
        <w:t xml:space="preserve">  </w:t>
      </w:r>
      <w:r w:rsidRPr="00753D75">
        <w:rPr>
          <w:rFonts w:hAnsi="黑体" w:cs="Times New Roman"/>
          <w:szCs w:val="24"/>
        </w:rPr>
        <w:t>调度运行系统风险事件及风险因子一览表</w:t>
      </w:r>
    </w:p>
    <w:tbl>
      <w:tblPr>
        <w:tblW w:w="1419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4"/>
        <w:gridCol w:w="1417"/>
        <w:gridCol w:w="1134"/>
        <w:gridCol w:w="1134"/>
        <w:gridCol w:w="1701"/>
        <w:gridCol w:w="2835"/>
        <w:gridCol w:w="3119"/>
        <w:gridCol w:w="1339"/>
      </w:tblGrid>
      <w:tr w:rsidR="001A0330" w:rsidRPr="00753D75" w:rsidTr="00F82F9E">
        <w:trPr>
          <w:cantSplit/>
          <w:trHeight w:val="20"/>
          <w:tblHeader/>
          <w:jc w:val="center"/>
        </w:trPr>
        <w:tc>
          <w:tcPr>
            <w:tcW w:w="1514"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建筑物名称</w:t>
            </w:r>
          </w:p>
        </w:tc>
        <w:tc>
          <w:tcPr>
            <w:tcW w:w="1417"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桩号</w:t>
            </w:r>
          </w:p>
        </w:tc>
        <w:tc>
          <w:tcPr>
            <w:tcW w:w="1134"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风险量值</w:t>
            </w:r>
          </w:p>
        </w:tc>
        <w:tc>
          <w:tcPr>
            <w:tcW w:w="1134"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风险事件</w:t>
            </w:r>
          </w:p>
        </w:tc>
        <w:tc>
          <w:tcPr>
            <w:tcW w:w="1701"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特征</w:t>
            </w: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风险因子类别（按可能性排序）</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风险因子细化</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Times New Roman" w:hint="eastAsia"/>
                <w:kern w:val="0"/>
                <w:sz w:val="20"/>
                <w:szCs w:val="20"/>
              </w:rPr>
              <w:t>对应风险预防措施编号</w:t>
            </w:r>
          </w:p>
        </w:tc>
      </w:tr>
      <w:tr w:rsidR="001A0330" w:rsidRPr="00753D75" w:rsidTr="00F82F9E">
        <w:trPr>
          <w:cantSplit/>
          <w:trHeight w:val="20"/>
          <w:jc w:val="center"/>
        </w:trPr>
        <w:tc>
          <w:tcPr>
            <w:tcW w:w="151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Times New Roman" w:hint="eastAsia"/>
                <w:kern w:val="0"/>
                <w:sz w:val="20"/>
                <w:szCs w:val="20"/>
              </w:rPr>
              <w:t>沁河节制闸</w:t>
            </w:r>
          </w:p>
        </w:tc>
        <w:tc>
          <w:tcPr>
            <w:tcW w:w="1417"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r w:rsidRPr="00753D75">
              <w:rPr>
                <w:rFonts w:ascii="仿宋" w:eastAsia="仿宋" w:hAnsi="仿宋" w:cs="Times New Roman"/>
                <w:kern w:val="0"/>
                <w:sz w:val="20"/>
                <w:szCs w:val="20"/>
              </w:rPr>
              <w:t>K782+461</w:t>
            </w:r>
          </w:p>
        </w:tc>
        <w:tc>
          <w:tcPr>
            <w:tcW w:w="1134" w:type="dxa"/>
            <w:vMerge w:val="restart"/>
            <w:vAlign w:val="center"/>
          </w:tcPr>
          <w:p w:rsidR="001A0330" w:rsidRPr="00753D75" w:rsidRDefault="001A0330" w:rsidP="005A6EA2">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4.</w:t>
            </w:r>
            <w:r w:rsidR="00776636" w:rsidRPr="00753D75">
              <w:rPr>
                <w:rFonts w:ascii="仿宋" w:eastAsia="仿宋" w:hAnsi="仿宋" w:cs="仿宋_GB2312"/>
                <w:kern w:val="0"/>
                <w:sz w:val="20"/>
                <w:szCs w:val="20"/>
              </w:rPr>
              <w:t>9</w:t>
            </w: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无法动作</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正常指令下达后无任何动作</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信号拥挤、外部干扰等造成的数据丢包（无物理中断）</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1</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通信线路中断</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程控交换设备故障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供配电故障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启闭机供配电故障</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2</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计算机网络相关设备（路由器、交换机、服务器等）故障</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3</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液压元件失效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液压主构件异常</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机电故障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压力、液位异常等造成的启闭机电气及控制模块失效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5</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电气元件、传感器故障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闸控系统异常（死机、卡滞）</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6</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非远程状态</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卡阻</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闸门执行指令过程中出现卡阻</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左右开度超差</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异动</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闸门未接收指令自动下滑或开启</w:t>
            </w: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液压主构件破坏</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闸控系统异常（死机、卡滞等）</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6</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误动</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闸门接收错误指令大幅度调整，持续时间短</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数据采集失真</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数据采集失败</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7</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数据采集错误</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运行管理软件故障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调度运行模型误差</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8</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调度运行程序逻辑缺陷</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下庄分水口</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郭河分水口</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三陵分水口</w:t>
            </w:r>
          </w:p>
        </w:tc>
        <w:tc>
          <w:tcPr>
            <w:tcW w:w="1417"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r w:rsidRPr="00753D75">
              <w:rPr>
                <w:rFonts w:ascii="仿宋" w:eastAsia="仿宋" w:hAnsi="仿宋" w:cs="Times New Roman"/>
                <w:kern w:val="0"/>
                <w:sz w:val="20"/>
                <w:szCs w:val="20"/>
              </w:rPr>
              <w:t>K776+806</w:t>
            </w:r>
          </w:p>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r w:rsidRPr="00753D75">
              <w:rPr>
                <w:rFonts w:ascii="仿宋" w:eastAsia="仿宋" w:hAnsi="仿宋" w:cs="Times New Roman"/>
                <w:kern w:val="0"/>
                <w:sz w:val="20"/>
                <w:szCs w:val="20"/>
              </w:rPr>
              <w:t>K781+930</w:t>
            </w:r>
          </w:p>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r w:rsidRPr="00753D75">
              <w:rPr>
                <w:rFonts w:ascii="仿宋" w:eastAsia="仿宋" w:hAnsi="仿宋" w:cs="Times New Roman"/>
                <w:kern w:val="0"/>
                <w:sz w:val="20"/>
                <w:szCs w:val="20"/>
              </w:rPr>
              <w:t>K788+031</w:t>
            </w: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2.1</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kern w:val="0"/>
                <w:sz w:val="20"/>
                <w:szCs w:val="20"/>
              </w:rPr>
              <w:t>2.1</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kern w:val="0"/>
                <w:sz w:val="20"/>
                <w:szCs w:val="20"/>
              </w:rPr>
              <w:t>2.1</w:t>
            </w: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无法动作</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正常指令下达后无任何动作</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信号拥挤、外部干扰等造成的数据丢包（无物理中断）</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1</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通信线路中断</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程控交换设备故障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供配电故障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启闭机供配电故障</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2</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计算机网络相关设备（路由器、交换机、服务器等）故障</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3</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液压元件失效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液压主构件异常</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机电故障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压力、液位异常等造成的启闭机电气及控制模块失效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5</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电气元件、传感器故障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闸控系统异常（死机、卡滞）</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6</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非远程状态</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卡阻</w:t>
            </w:r>
          </w:p>
        </w:tc>
        <w:tc>
          <w:tcPr>
            <w:tcW w:w="1701"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闸门执行指令过程中出现卡阻</w:t>
            </w: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闸门故障</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异动</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闸门未接收指令自动下滑或开启</w:t>
            </w: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液压主构件破坏</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闸控系统异常（死机、卡滞等）</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6</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误动</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闸门接收错误指令大幅度调整，持续时间短</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数据采集失真</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数据采集失败</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7</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数据采集错误</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运行管理软件故障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调度运行模型误差</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8</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调度运行程序逻辑缺陷</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Times New Roman" w:hint="eastAsia"/>
                <w:kern w:val="0"/>
                <w:sz w:val="20"/>
                <w:szCs w:val="20"/>
              </w:rPr>
              <w:t>沁河退水闸</w:t>
            </w:r>
          </w:p>
        </w:tc>
        <w:tc>
          <w:tcPr>
            <w:tcW w:w="1417"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r w:rsidRPr="00753D75">
              <w:rPr>
                <w:rFonts w:ascii="仿宋" w:eastAsia="仿宋" w:hAnsi="仿宋" w:cs="Times New Roman"/>
                <w:kern w:val="0"/>
                <w:sz w:val="20"/>
                <w:szCs w:val="20"/>
              </w:rPr>
              <w:t>K781+950</w:t>
            </w: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3.</w:t>
            </w:r>
            <w:r w:rsidR="00776636" w:rsidRPr="00753D75">
              <w:rPr>
                <w:rFonts w:ascii="仿宋" w:eastAsia="仿宋" w:hAnsi="仿宋" w:cs="仿宋_GB2312"/>
                <w:kern w:val="0"/>
                <w:sz w:val="20"/>
                <w:szCs w:val="20"/>
              </w:rPr>
              <w:t>3</w:t>
            </w:r>
          </w:p>
        </w:tc>
        <w:tc>
          <w:tcPr>
            <w:tcW w:w="1134"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无法关闭</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无法开启</w:t>
            </w:r>
          </w:p>
        </w:tc>
        <w:tc>
          <w:tcPr>
            <w:tcW w:w="1701"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开启状态在解除紧急状态后无法关闭</w:t>
            </w:r>
          </w:p>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关闭状态在紧急情况无法开启</w:t>
            </w: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信号拥挤、外部干扰等造成的数据丢包（无物理中断）</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1</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通信线路中断</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Times New Roman"/>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程控交换设备故障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供配电故障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启闭机供配电故障</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2</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通信系统供配电故障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机电故障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启闭机电气及控制模块失效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5</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电气元件、传感器故障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计算机网络相关设备（路由器、交换机、服务器等）故障</w:t>
            </w:r>
          </w:p>
        </w:tc>
        <w:tc>
          <w:tcPr>
            <w:tcW w:w="133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3</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闸控系统异常（死机、卡滞）</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6</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非远程状态</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金结故障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固卷元件失效</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4</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固卷主构件故障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闸门故障</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数据采集失真</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数据采集失败</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7</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数据采集错误</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运行管理软件故障</w:t>
            </w: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调度运行模型误差</w:t>
            </w:r>
          </w:p>
        </w:tc>
        <w:tc>
          <w:tcPr>
            <w:tcW w:w="1339" w:type="dxa"/>
            <w:vMerge w:val="restart"/>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7-</w:t>
            </w:r>
            <w:r w:rsidRPr="00753D75">
              <w:rPr>
                <w:rFonts w:ascii="仿宋" w:eastAsia="仿宋" w:hAnsi="仿宋" w:cs="仿宋_GB2312"/>
                <w:kern w:val="0"/>
                <w:sz w:val="20"/>
                <w:szCs w:val="20"/>
              </w:rPr>
              <w:t>8</w:t>
            </w:r>
          </w:p>
        </w:tc>
      </w:tr>
      <w:tr w:rsidR="001A0330" w:rsidRPr="00753D75" w:rsidTr="00F82F9E">
        <w:trPr>
          <w:cantSplit/>
          <w:trHeight w:val="20"/>
          <w:jc w:val="center"/>
        </w:trPr>
        <w:tc>
          <w:tcPr>
            <w:tcW w:w="151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417"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等线"/>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134"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1701"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2835"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c>
          <w:tcPr>
            <w:tcW w:w="3119" w:type="dxa"/>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r w:rsidRPr="00753D75">
              <w:rPr>
                <w:rFonts w:ascii="仿宋" w:eastAsia="仿宋" w:hAnsi="仿宋" w:cs="仿宋_GB2312" w:hint="eastAsia"/>
                <w:kern w:val="0"/>
                <w:sz w:val="20"/>
                <w:szCs w:val="20"/>
              </w:rPr>
              <w:t>调度运行程序逻辑缺陷</w:t>
            </w:r>
          </w:p>
        </w:tc>
        <w:tc>
          <w:tcPr>
            <w:tcW w:w="1339" w:type="dxa"/>
            <w:vMerge/>
            <w:vAlign w:val="center"/>
          </w:tcPr>
          <w:p w:rsidR="001A0330" w:rsidRPr="00753D75" w:rsidRDefault="001A0330" w:rsidP="00F82F9E">
            <w:pPr>
              <w:autoSpaceDE w:val="0"/>
              <w:autoSpaceDN w:val="0"/>
              <w:adjustRightInd w:val="0"/>
              <w:spacing w:line="220" w:lineRule="atLeast"/>
              <w:jc w:val="center"/>
              <w:rPr>
                <w:rFonts w:ascii="仿宋" w:eastAsia="仿宋" w:hAnsi="仿宋" w:cs="仿宋_GB2312"/>
                <w:kern w:val="0"/>
                <w:sz w:val="20"/>
                <w:szCs w:val="20"/>
              </w:rPr>
            </w:pPr>
          </w:p>
        </w:tc>
      </w:tr>
    </w:tbl>
    <w:p w:rsidR="001A0330" w:rsidRPr="00753D75" w:rsidRDefault="001A0330" w:rsidP="001A0330">
      <w:pPr>
        <w:rPr>
          <w:rFonts w:ascii="Times New Roman" w:eastAsia="黑体" w:hAnsi="Times New Roman" w:cs="Times New Roman"/>
          <w:sz w:val="24"/>
          <w:szCs w:val="24"/>
        </w:rPr>
      </w:pPr>
    </w:p>
    <w:p w:rsidR="00F82F9E" w:rsidRPr="00753D75" w:rsidRDefault="00F82F9E" w:rsidP="001A0330">
      <w:pPr>
        <w:rPr>
          <w:rFonts w:ascii="Times New Roman" w:eastAsia="黑体" w:hAnsi="Times New Roman" w:cs="Times New Roman"/>
          <w:sz w:val="24"/>
          <w:szCs w:val="24"/>
        </w:rPr>
      </w:pPr>
    </w:p>
    <w:p w:rsidR="001A0330" w:rsidRPr="00753D75" w:rsidRDefault="001A0330" w:rsidP="001A0330">
      <w:pPr>
        <w:rPr>
          <w:rFonts w:ascii="Times New Roman" w:eastAsia="黑体" w:hAnsi="Times New Roman" w:cs="Times New Roman"/>
          <w:sz w:val="24"/>
          <w:szCs w:val="24"/>
        </w:rPr>
      </w:pP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表3.3-2</w:t>
      </w:r>
      <w:r w:rsidR="00C453B9">
        <w:rPr>
          <w:rFonts w:hAnsi="黑体" w:cs="Times New Roman" w:hint="eastAsia"/>
          <w:szCs w:val="24"/>
        </w:rPr>
        <w:t xml:space="preserve">  </w:t>
      </w:r>
      <w:r w:rsidRPr="00753D75">
        <w:rPr>
          <w:rFonts w:hAnsi="黑体" w:cs="Times New Roman"/>
          <w:szCs w:val="24"/>
        </w:rPr>
        <w:t>调度运行系统</w:t>
      </w:r>
      <w:r w:rsidR="009A7CE3" w:rsidRPr="00753D75">
        <w:rPr>
          <w:rFonts w:hAnsi="黑体" w:cs="Times New Roman"/>
          <w:szCs w:val="24"/>
        </w:rPr>
        <w:t>风险预防措施</w:t>
      </w:r>
      <w:r w:rsidRPr="00753D75">
        <w:rPr>
          <w:rFonts w:hAnsi="黑体" w:cs="Times New Roman"/>
          <w:szCs w:val="24"/>
        </w:rPr>
        <w:t>一览表</w:t>
      </w:r>
    </w:p>
    <w:tbl>
      <w:tblPr>
        <w:tblStyle w:val="aa"/>
        <w:tblW w:w="5000" w:type="pct"/>
        <w:jc w:val="center"/>
        <w:tblLook w:val="04A0" w:firstRow="1" w:lastRow="0" w:firstColumn="1" w:lastColumn="0" w:noHBand="0" w:noVBand="1"/>
      </w:tblPr>
      <w:tblGrid>
        <w:gridCol w:w="990"/>
        <w:gridCol w:w="1902"/>
        <w:gridCol w:w="11326"/>
      </w:tblGrid>
      <w:tr w:rsidR="001A0330" w:rsidRPr="00753D75" w:rsidTr="00753D75">
        <w:trPr>
          <w:trHeight w:val="20"/>
          <w:tblHeader/>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编号</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风险因子类别</w:t>
            </w:r>
          </w:p>
        </w:tc>
        <w:tc>
          <w:tcPr>
            <w:tcW w:w="3983" w:type="pct"/>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kern w:val="0"/>
                <w:sz w:val="20"/>
                <w:szCs w:val="20"/>
              </w:rPr>
              <w:t>预防措施</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7-1</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通信系统</w:t>
            </w:r>
          </w:p>
        </w:tc>
        <w:tc>
          <w:tcPr>
            <w:tcW w:w="3983" w:type="pct"/>
          </w:tcPr>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（1）在沿线设置通信光缆或通讯线路标识，提醒附近开挖或施工注意；</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（2）根据通信系统运行与维修养护管理办法，定期开展通信线缆、管道巡视检查、检修维护；</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kern w:val="0"/>
                <w:sz w:val="20"/>
                <w:szCs w:val="20"/>
              </w:rPr>
              <w:t>（3）</w:t>
            </w:r>
            <w:r w:rsidRPr="00753D75">
              <w:rPr>
                <w:rFonts w:ascii="仿宋" w:eastAsia="仿宋" w:hAnsi="仿宋" w:cs="Times New Roman" w:hint="eastAsia"/>
                <w:sz w:val="20"/>
                <w:szCs w:val="20"/>
              </w:rPr>
              <w:t>及时更换老旧设备；</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（4）加强巡视人员管理培训，定期开展考核与监督检查。</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7-2</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供配电</w:t>
            </w:r>
          </w:p>
        </w:tc>
        <w:tc>
          <w:tcPr>
            <w:tcW w:w="3983" w:type="pct"/>
          </w:tcPr>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（1）根据供配电系统运行维护检修规程，定期开展巡视检查、维护检修；</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（2）定期对运维人员进行安全教育和安全规程考核；</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（3），加强</w:t>
            </w:r>
            <w:r w:rsidRPr="00753D75">
              <w:rPr>
                <w:rFonts w:ascii="仿宋" w:eastAsia="仿宋" w:hAnsi="仿宋" w:cs="Times New Roman" w:hint="eastAsia"/>
                <w:kern w:val="0"/>
                <w:sz w:val="20"/>
                <w:szCs w:val="20"/>
              </w:rPr>
              <w:t>重要分水口备用电源配置</w:t>
            </w:r>
            <w:r w:rsidRPr="00753D75">
              <w:rPr>
                <w:rFonts w:ascii="仿宋" w:eastAsia="仿宋" w:hAnsi="仿宋" w:cs="Times New Roman" w:hint="eastAsia"/>
                <w:sz w:val="20"/>
                <w:szCs w:val="20"/>
              </w:rPr>
              <w:t>。</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7-3</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计算机网络</w:t>
            </w:r>
          </w:p>
        </w:tc>
        <w:tc>
          <w:tcPr>
            <w:tcW w:w="3983" w:type="pct"/>
          </w:tcPr>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（1）定期对中控室和现地站交换机、路由器设备、服务器等设备进行巡检；</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（2）保持环境清洁、避免鼠害；</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（3）加强避雷设备的管理和检查，雷雨天气前期对避雷设备进行预防检查；</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（4）及时更换老旧设备。</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7-4</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金结</w:t>
            </w:r>
          </w:p>
        </w:tc>
        <w:tc>
          <w:tcPr>
            <w:tcW w:w="3983" w:type="pct"/>
          </w:tcPr>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（1）严格遵循金属结构运行规程、工作手册；</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（2）根据金属结构运行与维修养护管理办法定期开展日常、专项维护、应急维修组织实施；</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（3）执行金属结构报废规定，及时更换老旧设备，加强备品备件管理；</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（4）加强现地人员管理培训，定期开展考核与监督检查；</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（5）检修闸门使用后按规定及时放入门库；</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sz w:val="20"/>
                <w:szCs w:val="20"/>
              </w:rPr>
              <w:t>（6）完善闸门自动纠偏程序和功能。</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7-5</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机电</w:t>
            </w:r>
          </w:p>
        </w:tc>
        <w:tc>
          <w:tcPr>
            <w:tcW w:w="3983" w:type="pct"/>
          </w:tcPr>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（1）严格遵循机电设备运行规程执行机电设备操作；</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（2）根据机电运行与维修养护管理办法定期开展日常、专项维护、应急维修组织实施；</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（3）执行机电设备报废规定，及时更换老旧设备，加强备品备件管理；</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（4）加强现地人员管理培训，定期开展考核与监督检查</w:t>
            </w:r>
            <w:r w:rsidR="00CC75E5" w:rsidRPr="00753D75">
              <w:rPr>
                <w:rFonts w:ascii="仿宋" w:eastAsia="仿宋" w:hAnsi="仿宋" w:cs="Times New Roman" w:hint="eastAsia"/>
                <w:sz w:val="20"/>
                <w:szCs w:val="20"/>
              </w:rPr>
              <w:t>。</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7-6</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闸控系统</w:t>
            </w:r>
          </w:p>
        </w:tc>
        <w:tc>
          <w:tcPr>
            <w:tcW w:w="3983" w:type="pct"/>
          </w:tcPr>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（1）定时巡视检查闸控系统运行状态；</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（2）发现状态长时间未更新检查通信网络，及时重启系统</w:t>
            </w:r>
            <w:r w:rsidR="00776636" w:rsidRPr="00753D75">
              <w:rPr>
                <w:rFonts w:ascii="仿宋" w:eastAsia="仿宋" w:hAnsi="仿宋" w:cs="Times New Roman" w:hint="eastAsia"/>
                <w:kern w:val="0"/>
                <w:sz w:val="20"/>
                <w:szCs w:val="20"/>
              </w:rPr>
              <w:t>；</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（3）及时更新、改造、升级闸控系统；</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（4）避免同时对不同闸孔进行调节操作。</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7-7</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数据采集</w:t>
            </w:r>
          </w:p>
        </w:tc>
        <w:tc>
          <w:tcPr>
            <w:tcW w:w="3983" w:type="pct"/>
          </w:tcPr>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（1）对重要节制闸、控制节点增加标准水尺及远程监控设备，便于人工水位观测并与水位自动观测设备进行互校；</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（2）定期对水位计、流量计、开度仪进行巡视检查、维护和率定；</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（3）定期</w:t>
            </w:r>
            <w:r w:rsidR="00776636" w:rsidRPr="00753D75">
              <w:rPr>
                <w:rFonts w:ascii="仿宋" w:eastAsia="仿宋" w:hAnsi="仿宋" w:cs="Times New Roman" w:hint="eastAsia"/>
                <w:kern w:val="0"/>
                <w:sz w:val="20"/>
                <w:szCs w:val="20"/>
              </w:rPr>
              <w:t>对</w:t>
            </w:r>
            <w:r w:rsidRPr="00753D75">
              <w:rPr>
                <w:rFonts w:ascii="仿宋" w:eastAsia="仿宋" w:hAnsi="仿宋" w:cs="Times New Roman" w:hint="eastAsia"/>
                <w:kern w:val="0"/>
                <w:sz w:val="20"/>
                <w:szCs w:val="20"/>
              </w:rPr>
              <w:t>水位、流量、开度数据进行人工复核，发现数据严重偏差及时上报，通知相关厂家进行技术维修；</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sz w:val="20"/>
                <w:szCs w:val="20"/>
              </w:rPr>
              <w:t>（4）</w:t>
            </w:r>
            <w:r w:rsidRPr="00753D75">
              <w:rPr>
                <w:rFonts w:ascii="仿宋" w:eastAsia="仿宋" w:hAnsi="仿宋" w:cs="Times New Roman" w:hint="eastAsia"/>
                <w:kern w:val="0"/>
                <w:sz w:val="20"/>
                <w:szCs w:val="20"/>
              </w:rPr>
              <w:t>加强数据采集设备的管理和升级，完善断电数据保存功能；</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（5）</w:t>
            </w:r>
            <w:r w:rsidRPr="00753D75">
              <w:rPr>
                <w:rFonts w:ascii="仿宋" w:eastAsia="仿宋" w:hAnsi="仿宋" w:cs="Times New Roman" w:hint="eastAsia"/>
                <w:kern w:val="0"/>
                <w:sz w:val="20"/>
                <w:szCs w:val="20"/>
              </w:rPr>
              <w:t>定期更换干燥剂，保持设备内部干燥。</w:t>
            </w:r>
          </w:p>
        </w:tc>
      </w:tr>
      <w:tr w:rsidR="001A0330" w:rsidRPr="00753D75" w:rsidTr="00753D75">
        <w:trPr>
          <w:trHeight w:val="20"/>
          <w:jc w:val="center"/>
        </w:trPr>
        <w:tc>
          <w:tcPr>
            <w:tcW w:w="348"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sz w:val="20"/>
                <w:szCs w:val="20"/>
              </w:rPr>
              <w:t>7-8</w:t>
            </w:r>
          </w:p>
        </w:tc>
        <w:tc>
          <w:tcPr>
            <w:tcW w:w="669" w:type="pct"/>
            <w:vAlign w:val="center"/>
          </w:tcPr>
          <w:p w:rsidR="001A0330" w:rsidRPr="00753D75" w:rsidRDefault="001A0330" w:rsidP="0094786D">
            <w:pPr>
              <w:spacing w:line="220" w:lineRule="exact"/>
              <w:jc w:val="center"/>
              <w:rPr>
                <w:rFonts w:ascii="仿宋" w:eastAsia="仿宋" w:hAnsi="仿宋" w:cs="Times New Roman"/>
                <w:sz w:val="20"/>
                <w:szCs w:val="20"/>
              </w:rPr>
            </w:pPr>
            <w:r w:rsidRPr="00753D75">
              <w:rPr>
                <w:rFonts w:ascii="仿宋" w:eastAsia="仿宋" w:hAnsi="仿宋" w:cs="Times New Roman" w:hint="eastAsia"/>
                <w:sz w:val="20"/>
                <w:szCs w:val="20"/>
              </w:rPr>
              <w:t>运行管理软件</w:t>
            </w:r>
          </w:p>
        </w:tc>
        <w:tc>
          <w:tcPr>
            <w:tcW w:w="3983" w:type="pct"/>
          </w:tcPr>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（1）定期对调度运行模型参数进行率定和修正，发现指令决策内容严重偏差及时上报</w:t>
            </w:r>
            <w:r w:rsidR="00776636" w:rsidRPr="00753D75">
              <w:rPr>
                <w:rFonts w:ascii="仿宋" w:eastAsia="仿宋" w:hAnsi="仿宋" w:cs="Times New Roman" w:hint="eastAsia"/>
                <w:kern w:val="0"/>
                <w:sz w:val="20"/>
                <w:szCs w:val="20"/>
              </w:rPr>
              <w:t>；</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sz w:val="20"/>
                <w:szCs w:val="20"/>
              </w:rPr>
              <w:t>（2）</w:t>
            </w:r>
            <w:r w:rsidRPr="00753D75">
              <w:rPr>
                <w:rFonts w:ascii="仿宋" w:eastAsia="仿宋" w:hAnsi="仿宋" w:cs="Times New Roman" w:hint="eastAsia"/>
                <w:kern w:val="0"/>
                <w:sz w:val="20"/>
                <w:szCs w:val="20"/>
              </w:rPr>
              <w:t>定期</w:t>
            </w:r>
            <w:r w:rsidR="00776636" w:rsidRPr="00753D75">
              <w:rPr>
                <w:rFonts w:ascii="仿宋" w:eastAsia="仿宋" w:hAnsi="仿宋" w:cs="Times New Roman" w:hint="eastAsia"/>
                <w:kern w:val="0"/>
                <w:sz w:val="20"/>
                <w:szCs w:val="20"/>
              </w:rPr>
              <w:t>开展</w:t>
            </w:r>
            <w:r w:rsidRPr="00753D75">
              <w:rPr>
                <w:rFonts w:ascii="仿宋" w:eastAsia="仿宋" w:hAnsi="仿宋" w:cs="Times New Roman" w:hint="eastAsia"/>
                <w:kern w:val="0"/>
                <w:sz w:val="20"/>
                <w:szCs w:val="20"/>
              </w:rPr>
              <w:t>常规工况和应急调度模拟，发现指令决策内容严重偏差及时上报；</w:t>
            </w:r>
          </w:p>
          <w:p w:rsidR="001A0330" w:rsidRPr="00753D75" w:rsidRDefault="001A0330" w:rsidP="0094786D">
            <w:pPr>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（3）增加大幅度闸门调整指令决策值班长复核制度；</w:t>
            </w:r>
          </w:p>
          <w:p w:rsidR="001A0330" w:rsidRPr="00753D75" w:rsidRDefault="001A0330" w:rsidP="0094786D">
            <w:pPr>
              <w:spacing w:line="220" w:lineRule="exact"/>
              <w:rPr>
                <w:rFonts w:ascii="仿宋" w:eastAsia="仿宋" w:hAnsi="仿宋" w:cs="Times New Roman"/>
                <w:sz w:val="20"/>
                <w:szCs w:val="20"/>
              </w:rPr>
            </w:pPr>
            <w:r w:rsidRPr="00753D75">
              <w:rPr>
                <w:rFonts w:ascii="仿宋" w:eastAsia="仿宋" w:hAnsi="仿宋" w:cs="Times New Roman" w:hint="eastAsia"/>
                <w:sz w:val="20"/>
                <w:szCs w:val="20"/>
              </w:rPr>
              <w:t>（4）避免同时对不同闸孔进行调节操作。</w:t>
            </w:r>
          </w:p>
        </w:tc>
      </w:tr>
    </w:tbl>
    <w:p w:rsidR="001A0330" w:rsidRPr="00753D75" w:rsidRDefault="001A0330" w:rsidP="001A0330">
      <w:pPr>
        <w:rPr>
          <w:rFonts w:ascii="Times New Roman" w:eastAsia="黑体" w:hAnsi="Times New Roman" w:cs="Times New Roman"/>
          <w:sz w:val="24"/>
          <w:szCs w:val="24"/>
        </w:rPr>
      </w:pPr>
    </w:p>
    <w:p w:rsidR="001A0330" w:rsidRPr="00753D75" w:rsidRDefault="001A0330" w:rsidP="001A0330">
      <w:pPr>
        <w:rPr>
          <w:rFonts w:ascii="Times New Roman" w:eastAsia="黑体" w:hAnsi="Times New Roman" w:cs="Times New Roman"/>
          <w:sz w:val="24"/>
          <w:szCs w:val="24"/>
        </w:rPr>
      </w:pP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表3.3-3</w:t>
      </w:r>
      <w:r w:rsidR="00C453B9">
        <w:rPr>
          <w:rFonts w:hAnsi="黑体" w:cs="Times New Roman" w:hint="eastAsia"/>
          <w:szCs w:val="24"/>
        </w:rPr>
        <w:t xml:space="preserve">  </w:t>
      </w:r>
      <w:r w:rsidRPr="00753D75">
        <w:rPr>
          <w:rFonts w:hAnsi="黑体" w:cs="Times New Roman"/>
          <w:szCs w:val="24"/>
        </w:rPr>
        <w:t>调度运行系统</w:t>
      </w:r>
      <w:r w:rsidR="007A0C34" w:rsidRPr="00753D75">
        <w:rPr>
          <w:rFonts w:hAnsi="黑体" w:cs="Times New Roman"/>
          <w:szCs w:val="24"/>
        </w:rPr>
        <w:t>风险控制措施</w:t>
      </w:r>
      <w:r w:rsidRPr="00753D75">
        <w:rPr>
          <w:rFonts w:hAnsi="黑体" w:cs="Times New Roman"/>
          <w:szCs w:val="24"/>
        </w:rPr>
        <w:t>一览表</w:t>
      </w:r>
    </w:p>
    <w:tbl>
      <w:tblPr>
        <w:tblW w:w="1420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3"/>
        <w:gridCol w:w="851"/>
        <w:gridCol w:w="12358"/>
      </w:tblGrid>
      <w:tr w:rsidR="001A0330" w:rsidRPr="00753D75" w:rsidTr="0094786D">
        <w:trPr>
          <w:trHeight w:val="285"/>
          <w:tblHeader/>
          <w:jc w:val="center"/>
        </w:trPr>
        <w:tc>
          <w:tcPr>
            <w:tcW w:w="993" w:type="dxa"/>
            <w:shd w:val="clear" w:color="auto" w:fill="auto"/>
            <w:noWrap/>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建筑物类型</w:t>
            </w:r>
          </w:p>
        </w:tc>
        <w:tc>
          <w:tcPr>
            <w:tcW w:w="851" w:type="dxa"/>
            <w:shd w:val="clear" w:color="auto" w:fill="auto"/>
            <w:noWrap/>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风险事件</w:t>
            </w:r>
          </w:p>
        </w:tc>
        <w:tc>
          <w:tcPr>
            <w:tcW w:w="12358" w:type="dxa"/>
            <w:shd w:val="clear" w:color="auto" w:fill="auto"/>
            <w:noWrap/>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控制措施</w:t>
            </w:r>
          </w:p>
        </w:tc>
      </w:tr>
      <w:tr w:rsidR="001A0330" w:rsidRPr="00753D75" w:rsidTr="0094786D">
        <w:trPr>
          <w:trHeight w:val="375"/>
          <w:jc w:val="center"/>
        </w:trPr>
        <w:tc>
          <w:tcPr>
            <w:tcW w:w="993" w:type="dxa"/>
            <w:vMerge w:val="restart"/>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节制闸</w:t>
            </w:r>
          </w:p>
        </w:tc>
        <w:tc>
          <w:tcPr>
            <w:tcW w:w="851"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无法动作</w:t>
            </w:r>
          </w:p>
        </w:tc>
        <w:tc>
          <w:tcPr>
            <w:tcW w:w="12358"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（1）按照有关调度运行管理办法、业务手册及应急预案相关程序和要求逐级上报，配合上级单位和部门做好控制措施；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（2）排查无法动作原因，加强水位、流量监测，根据闸门无法动作事件监测信息和预测结果，对可能发生并达到预警程度的影响及恢复时间按规定上报；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w:t>
            </w:r>
            <w:r w:rsidR="00776636" w:rsidRPr="00753D75">
              <w:rPr>
                <w:rFonts w:ascii="仿宋" w:eastAsia="仿宋" w:hAnsi="仿宋" w:cs="Times New Roman" w:hint="eastAsia"/>
                <w:kern w:val="0"/>
                <w:sz w:val="20"/>
                <w:szCs w:val="20"/>
              </w:rPr>
              <w:t>若现地可排除故障，故障修复后按照先现地自动，再现地手动的先后顺序进行现地操作</w:t>
            </w:r>
            <w:r w:rsidRPr="00753D75">
              <w:rPr>
                <w:rFonts w:ascii="仿宋" w:eastAsia="仿宋" w:hAnsi="仿宋" w:cs="Times New Roman" w:hint="eastAsia"/>
                <w:kern w:val="0"/>
                <w:sz w:val="20"/>
                <w:szCs w:val="20"/>
              </w:rPr>
              <w:t>；</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（4）若现地不可排除故障，及时通知运维队伍进行处置，按调度应急预案申请调整其他孔闸门开度，保持过流基本不变，并逐级上报情况；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（5）故障恢复后回归至远程控制状态，逐级上报。</w:t>
            </w:r>
          </w:p>
        </w:tc>
      </w:tr>
      <w:tr w:rsidR="001A0330" w:rsidRPr="00753D75" w:rsidTr="0094786D">
        <w:trPr>
          <w:trHeight w:val="285"/>
          <w:jc w:val="center"/>
        </w:trPr>
        <w:tc>
          <w:tcPr>
            <w:tcW w:w="993" w:type="dxa"/>
            <w:vMerge/>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卡阻</w:t>
            </w:r>
          </w:p>
        </w:tc>
        <w:tc>
          <w:tcPr>
            <w:tcW w:w="12358"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（2）排查闸门卡阻原因，加强水位、流量监测，根据闸门卡阻事件监测信息和预测结果，对可能发生并达到预警程度的影响及恢复时间按规定上报；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（3）对左右开度超差，及时通知闸站值守人员纠偏，按照先现地自动，再现地手动的先后顺序进行现地操作；</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（4）出现闸门金结故障，按调度应急预案申请调整其他孔闸门开度，保持过流基本不变，并逐级上报情况；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（6）故障恢复后回归至远程控制状态，逐级上报。</w:t>
            </w:r>
          </w:p>
        </w:tc>
      </w:tr>
      <w:tr w:rsidR="001A0330" w:rsidRPr="00753D75" w:rsidTr="0094786D">
        <w:trPr>
          <w:trHeight w:val="285"/>
          <w:jc w:val="center"/>
        </w:trPr>
        <w:tc>
          <w:tcPr>
            <w:tcW w:w="993" w:type="dxa"/>
            <w:vMerge/>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异动</w:t>
            </w:r>
          </w:p>
        </w:tc>
        <w:tc>
          <w:tcPr>
            <w:tcW w:w="12358"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（1）按照有关调度运行管理办法及业务手册相关程序和要求逐级上报、开展先期处置，配合上级单位和部门做好控制措施；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（2）排查闸门异动原因，加强水位、流量监测，根据闸门异动事件监测信息和预测结果，对可能发生并达到预警程度的影响及恢复时间按规定上报；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（3）对异动但未卡死闸门，按调度工作要求及流程将闸门恢复至原开度，并逐级上报情况；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（4）出现闸门卡死无法恢复，按调度应急预案申请调整其他孔闸门开度，保持过流基本不变，并逐级上报情况；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（5）通过调整其他孔闸门仍对正常过流造成影响的，及时上报，并积极配合总调中心做好调节上、下游节制闸及辖区内分水口、退水闸的应急调度处置工作；</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（6）故障恢复后回归至远程控制状态，逐级上报。</w:t>
            </w:r>
          </w:p>
        </w:tc>
      </w:tr>
      <w:tr w:rsidR="001A0330" w:rsidRPr="00753D75" w:rsidTr="0094786D">
        <w:trPr>
          <w:trHeight w:val="285"/>
          <w:jc w:val="center"/>
        </w:trPr>
        <w:tc>
          <w:tcPr>
            <w:tcW w:w="993" w:type="dxa"/>
            <w:vMerge/>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误动</w:t>
            </w:r>
          </w:p>
        </w:tc>
        <w:tc>
          <w:tcPr>
            <w:tcW w:w="12358" w:type="dxa"/>
            <w:shd w:val="clear" w:color="auto" w:fill="auto"/>
            <w:noWrap/>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（1）按照有关调度运行管理办法及业务手册相关程序和要求逐级上报，密切监测水位、流量动态，配合上级单位和部门做好控制措施；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（2）排查误动原因，加强水位、流量监测，根据闸门误动事件监测信息和预测结果，对可能发生并达到预警程度的水位、流量变动按规定上报；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（4）对认定误动操作，闸前、后水位或流量变幅达到上报要求，积极准备，按总调中心调令执行。</w:t>
            </w:r>
          </w:p>
        </w:tc>
      </w:tr>
      <w:tr w:rsidR="001A0330" w:rsidRPr="00753D75" w:rsidTr="0094786D">
        <w:trPr>
          <w:trHeight w:val="285"/>
          <w:jc w:val="center"/>
        </w:trPr>
        <w:tc>
          <w:tcPr>
            <w:tcW w:w="993" w:type="dxa"/>
            <w:vMerge w:val="restart"/>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分水口</w:t>
            </w:r>
          </w:p>
        </w:tc>
        <w:tc>
          <w:tcPr>
            <w:tcW w:w="851"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无法动作</w:t>
            </w:r>
          </w:p>
        </w:tc>
        <w:tc>
          <w:tcPr>
            <w:tcW w:w="12358"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w:t>
            </w:r>
            <w:r w:rsidR="00776636" w:rsidRPr="00753D75">
              <w:rPr>
                <w:rFonts w:ascii="仿宋" w:eastAsia="仿宋" w:hAnsi="仿宋" w:cs="Times New Roman" w:hint="eastAsia"/>
                <w:kern w:val="0"/>
                <w:sz w:val="20"/>
                <w:szCs w:val="20"/>
              </w:rPr>
              <w:t>若现地可排除故障，故障修复后按照先现地自动，再现地手动的先后顺序进行现地操作</w:t>
            </w:r>
            <w:r w:rsidRPr="00753D75">
              <w:rPr>
                <w:rFonts w:ascii="仿宋" w:eastAsia="仿宋" w:hAnsi="仿宋" w:cs="Times New Roman" w:hint="eastAsia"/>
                <w:kern w:val="0"/>
                <w:sz w:val="20"/>
                <w:szCs w:val="20"/>
              </w:rPr>
              <w:t>；</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（4）若现地不可排除故障，及时通知运维队伍进行处置，根据渠段水位、流量变化情况及供水任务要求，与总调中心、地方配套工程管理单位启动水量调度专项应急预案；</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（5）故障恢复后回归至远程控制状态，逐级上报；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（6）因分水闸运行控制故障导致长期供水不足，可在恢复正常后适当加大分水，补偿前期不足。</w:t>
            </w:r>
          </w:p>
        </w:tc>
      </w:tr>
      <w:tr w:rsidR="001A0330" w:rsidRPr="00753D75" w:rsidTr="0094786D">
        <w:trPr>
          <w:trHeight w:val="285"/>
          <w:jc w:val="center"/>
        </w:trPr>
        <w:tc>
          <w:tcPr>
            <w:tcW w:w="993" w:type="dxa"/>
            <w:vMerge/>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卡阻</w:t>
            </w:r>
          </w:p>
        </w:tc>
        <w:tc>
          <w:tcPr>
            <w:tcW w:w="12358"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（3）根据渠段水位、流量变化情况及供水任务要求，与总调中心、地方配套工程管理单位启动水量调度专项应急预案；</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（4）故障恢复后回归至远程控制状态，逐级上报；</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（5）因分水闸运行控制故障导致长期供水不足，可在恢复正常后适当加大分水，补偿前期不足。</w:t>
            </w:r>
          </w:p>
        </w:tc>
      </w:tr>
      <w:tr w:rsidR="001A0330" w:rsidRPr="00753D75" w:rsidTr="0094786D">
        <w:trPr>
          <w:trHeight w:val="285"/>
          <w:jc w:val="center"/>
        </w:trPr>
        <w:tc>
          <w:tcPr>
            <w:tcW w:w="993" w:type="dxa"/>
            <w:vMerge/>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异动</w:t>
            </w:r>
          </w:p>
        </w:tc>
        <w:tc>
          <w:tcPr>
            <w:tcW w:w="12358"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（1）按照分水调度管理办法相关程序和要求上报，开展先期处置，配合上级单位和地方配套工程管理单位做好控制措施；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（2）排查无法动作原因，加强水位、流量监测，根据闸门无法动作事件监测信息和预测结果，对辖区内用水户可能的供水影响按规定上报，并及时与配套工程管理单位联系沟通；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（3）对异动但未卡死闸门，按调度工作要求及流程将闸门恢复至原开度，并逐级上报情况；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（4）出现闸门卡死无法恢复，根据渠段水位、流量变化情况及供水任务要求，与总调中心、地方配套工程管理单位启动水量调度专项应急预案；</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（5）故障恢复后回归至远程控制状态，逐级上报。</w:t>
            </w:r>
          </w:p>
        </w:tc>
      </w:tr>
      <w:tr w:rsidR="001A0330" w:rsidRPr="00753D75" w:rsidTr="0094786D">
        <w:trPr>
          <w:trHeight w:val="285"/>
          <w:jc w:val="center"/>
        </w:trPr>
        <w:tc>
          <w:tcPr>
            <w:tcW w:w="993" w:type="dxa"/>
            <w:vMerge/>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误动</w:t>
            </w:r>
          </w:p>
        </w:tc>
        <w:tc>
          <w:tcPr>
            <w:tcW w:w="12358" w:type="dxa"/>
            <w:shd w:val="clear" w:color="auto" w:fill="auto"/>
            <w:vAlign w:val="center"/>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（1）按照分水调度管理办法相关程序和要求上报，密切监测水位、流量动态，配合上级单位和地方配套工程管理单位做好控制措施；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（2）排查误动原因，加强水位、流量监测，根据闸门误动事件监测信息和预测结果，对辖区内用水户可能的供水影响按规定上报，并及时与配套工程管理单位联系沟通；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（3）对认定误动操作，闸前、后水位及流量变幅未达到上报要求，按调度工作要求及流程将闸门恢复至原开度，并逐级上报情况；</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（4）对认定误动操作，闸前、后水位或流量变幅达到上报要求，积极准备，按总调中心调令执行。</w:t>
            </w:r>
          </w:p>
        </w:tc>
      </w:tr>
      <w:tr w:rsidR="001A0330" w:rsidRPr="00753D75" w:rsidTr="0094786D">
        <w:trPr>
          <w:trHeight w:val="285"/>
          <w:jc w:val="center"/>
        </w:trPr>
        <w:tc>
          <w:tcPr>
            <w:tcW w:w="993" w:type="dxa"/>
            <w:vMerge w:val="restart"/>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退水闸</w:t>
            </w:r>
          </w:p>
        </w:tc>
        <w:tc>
          <w:tcPr>
            <w:tcW w:w="851" w:type="dxa"/>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无法关闭</w:t>
            </w:r>
          </w:p>
        </w:tc>
        <w:tc>
          <w:tcPr>
            <w:tcW w:w="12358" w:type="dxa"/>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（2）排查闸门无法关闭原因，加强水位、流量监测，根据闸门无法关闭事件监测信息和预测结果，对可能发生水量外泄、水位下降及恢复时间按规定上报，并及时与地方政府部门联系沟通；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（3）根据渠段水位、流量变化情况，与总调中心、地方政府部门启动应急调度预案，并做好调节上、下游节制闸及辖区内分水口的准备工作，保持渠段水位平稳；</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（4）故障消除后，逐级上报。</w:t>
            </w:r>
          </w:p>
        </w:tc>
      </w:tr>
      <w:tr w:rsidR="001A0330" w:rsidRPr="00753D75" w:rsidTr="0094786D">
        <w:trPr>
          <w:trHeight w:val="285"/>
          <w:jc w:val="center"/>
        </w:trPr>
        <w:tc>
          <w:tcPr>
            <w:tcW w:w="993" w:type="dxa"/>
            <w:vMerge/>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p>
        </w:tc>
        <w:tc>
          <w:tcPr>
            <w:tcW w:w="851" w:type="dxa"/>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无法开启</w:t>
            </w:r>
          </w:p>
        </w:tc>
        <w:tc>
          <w:tcPr>
            <w:tcW w:w="12358" w:type="dxa"/>
            <w:shd w:val="clear" w:color="auto" w:fill="auto"/>
            <w:vAlign w:val="center"/>
            <w:hideMark/>
          </w:tcPr>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（1）按照有关调度运行管理办法、业务手册及应急预案相关程序和要求逐级上报，开展先期处置，配合上级单位和部门做好控制措施；</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（2）排查闸门无法开启原因，加强水位、流量监测，根据闸门无法开启事件监测信息和预测结果，对可能发生水量滞留、水位壅高及恢复时间按规定上报，并及时与地方政府部门联系沟通；</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（3）根据渠段水位、流量变化情况，与总调中心、地方政府部门启动应急调度预案，并做好调节上、下游节制闸及辖区内分水口、开启上游临近退水闸的准备工作，保持渠段水位平稳；</w:t>
            </w:r>
          </w:p>
          <w:p w:rsidR="001A0330" w:rsidRPr="00753D75" w:rsidRDefault="001A0330" w:rsidP="00F82F9E">
            <w:pPr>
              <w:widowControl/>
              <w:spacing w:line="24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（4）故障消除后，逐级上报。</w:t>
            </w:r>
          </w:p>
        </w:tc>
      </w:tr>
    </w:tbl>
    <w:p w:rsidR="00F82F9E" w:rsidRPr="00753D75" w:rsidRDefault="00F82F9E" w:rsidP="00F82F9E">
      <w:pPr>
        <w:pStyle w:val="10"/>
        <w:spacing w:after="0"/>
        <w:ind w:firstLineChars="41" w:firstLine="98"/>
        <w:outlineLvl w:val="9"/>
        <w:rPr>
          <w:rFonts w:ascii="Times New Roman" w:hAnsi="Times New Roman" w:cs="Times New Roman"/>
        </w:rPr>
      </w:pPr>
    </w:p>
    <w:p w:rsidR="001A0330" w:rsidRPr="00753D75" w:rsidRDefault="001A0330" w:rsidP="001A0330">
      <w:pPr>
        <w:pStyle w:val="10"/>
        <w:spacing w:after="0"/>
        <w:ind w:firstLineChars="41" w:firstLine="98"/>
        <w:outlineLvl w:val="2"/>
        <w:rPr>
          <w:rFonts w:ascii="Times New Roman" w:hAnsi="Times New Roman" w:cs="Times New Roman"/>
        </w:rPr>
      </w:pPr>
      <w:r w:rsidRPr="00753D75">
        <w:rPr>
          <w:rFonts w:ascii="Times New Roman" w:hAnsi="Times New Roman" w:cs="Times New Roman"/>
        </w:rPr>
        <w:t xml:space="preserve">3.3.2 </w:t>
      </w:r>
      <w:r w:rsidRPr="00753D75">
        <w:rPr>
          <w:rFonts w:ascii="Times New Roman" w:hAnsi="Times New Roman" w:cs="Times New Roman" w:hint="eastAsia"/>
        </w:rPr>
        <w:t>冰期</w:t>
      </w:r>
      <w:r w:rsidRPr="00753D75">
        <w:rPr>
          <w:rFonts w:ascii="Times New Roman" w:hAnsi="Times New Roman" w:cs="Times New Roman"/>
        </w:rPr>
        <w:t>调度</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w:t>
      </w:r>
      <w:r w:rsidRPr="00753D75">
        <w:rPr>
          <w:rFonts w:hAnsi="黑体" w:cs="Times New Roman" w:hint="eastAsia"/>
          <w:szCs w:val="24"/>
        </w:rPr>
        <w:t>-4  冰期</w:t>
      </w:r>
      <w:r w:rsidRPr="00753D75">
        <w:rPr>
          <w:rFonts w:hAnsi="黑体" w:cs="Times New Roman"/>
          <w:szCs w:val="24"/>
        </w:rPr>
        <w:t>调度风险事件及风险因子一览表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34"/>
        <w:gridCol w:w="1382"/>
        <w:gridCol w:w="1578"/>
        <w:gridCol w:w="2019"/>
        <w:gridCol w:w="2019"/>
        <w:gridCol w:w="4257"/>
        <w:gridCol w:w="1729"/>
      </w:tblGrid>
      <w:tr w:rsidR="001A0330" w:rsidRPr="00753D75" w:rsidTr="00A962A2">
        <w:trPr>
          <w:cantSplit/>
          <w:trHeight w:val="20"/>
          <w:tblHeader/>
          <w:jc w:val="center"/>
        </w:trPr>
        <w:tc>
          <w:tcPr>
            <w:tcW w:w="434"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486"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起始桩号</w:t>
            </w:r>
          </w:p>
        </w:tc>
        <w:tc>
          <w:tcPr>
            <w:tcW w:w="555"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截止桩号</w:t>
            </w:r>
          </w:p>
        </w:tc>
        <w:tc>
          <w:tcPr>
            <w:tcW w:w="710" w:type="pct"/>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风险量值</w:t>
            </w:r>
          </w:p>
        </w:tc>
        <w:tc>
          <w:tcPr>
            <w:tcW w:w="710"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风险事件</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风险因子（按可能性排序）</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sz w:val="20"/>
                <w:szCs w:val="20"/>
              </w:rPr>
              <w:t>对应风险预防措施编号</w:t>
            </w:r>
          </w:p>
        </w:tc>
      </w:tr>
      <w:tr w:rsidR="001A0330" w:rsidRPr="00753D75" w:rsidTr="00A962A2">
        <w:trPr>
          <w:cantSplit/>
          <w:trHeight w:val="20"/>
          <w:tblHeader/>
          <w:jc w:val="center"/>
        </w:trPr>
        <w:tc>
          <w:tcPr>
            <w:tcW w:w="434"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1</w:t>
            </w:r>
          </w:p>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2</w:t>
            </w:r>
          </w:p>
        </w:tc>
        <w:tc>
          <w:tcPr>
            <w:tcW w:w="486" w:type="pct"/>
            <w:vMerge w:val="restart"/>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K771+696</w:t>
            </w:r>
          </w:p>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K782+461</w:t>
            </w:r>
          </w:p>
        </w:tc>
        <w:tc>
          <w:tcPr>
            <w:tcW w:w="555" w:type="pct"/>
            <w:vMerge w:val="restart"/>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K782+461</w:t>
            </w:r>
          </w:p>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K792+846</w:t>
            </w:r>
          </w:p>
        </w:tc>
        <w:tc>
          <w:tcPr>
            <w:tcW w:w="710" w:type="pct"/>
            <w:vMerge w:val="restart"/>
            <w:tcBorders>
              <w:top w:val="single" w:sz="4" w:space="0" w:color="auto"/>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A4037B" w:rsidRPr="00753D75">
              <w:rPr>
                <w:rFonts w:ascii="仿宋" w:eastAsia="仿宋" w:hAnsi="仿宋" w:cs="Times New Roman"/>
                <w:kern w:val="0"/>
                <w:sz w:val="20"/>
                <w:szCs w:val="20"/>
              </w:rPr>
              <w:t>6</w:t>
            </w:r>
          </w:p>
          <w:p w:rsidR="001A0330" w:rsidRPr="00753D75" w:rsidRDefault="001A0330" w:rsidP="005A6EA2">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r w:rsidR="00A4037B" w:rsidRPr="00753D75">
              <w:rPr>
                <w:rFonts w:ascii="仿宋" w:eastAsia="仿宋" w:hAnsi="仿宋" w:cs="Times New Roman"/>
                <w:kern w:val="0"/>
                <w:sz w:val="20"/>
                <w:szCs w:val="20"/>
              </w:rPr>
              <w:t>4</w:t>
            </w: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冰塞</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8-1</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8-2</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8-3</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8-4</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8-5</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8-6</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8-7</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冰坝</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8-1</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建筑物特点</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8-2</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8-3</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冰盖特性</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8-4</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冬季调度方案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8-5</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渠道运行方式</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8-6</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kern w:val="0"/>
                <w:sz w:val="20"/>
                <w:szCs w:val="20"/>
              </w:rPr>
            </w:pPr>
            <w:r w:rsidRPr="00753D75">
              <w:rPr>
                <w:rFonts w:ascii="仿宋" w:eastAsia="仿宋" w:hAnsi="仿宋" w:hint="eastAsia"/>
                <w:kern w:val="0"/>
                <w:sz w:val="20"/>
                <w:szCs w:val="20"/>
              </w:rPr>
              <w:t>8-7</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异常冰情</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水温</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8-3</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渠道调度方案</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8-5</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8-8</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冰盖静冰荷载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8-9</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8-10</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人工误操作</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8-7</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设备适应性</w:t>
            </w: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气象条件</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冻融</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8-8</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冰盖负荷</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8-9</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流冰荷载</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8-10</w:t>
            </w:r>
          </w:p>
        </w:tc>
      </w:tr>
      <w:tr w:rsidR="001A0330" w:rsidRPr="00753D75" w:rsidTr="00A962A2">
        <w:trPr>
          <w:cantSplit/>
          <w:trHeight w:val="20"/>
          <w:tblHeader/>
          <w:jc w:val="center"/>
        </w:trPr>
        <w:tc>
          <w:tcPr>
            <w:tcW w:w="434"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486"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555" w:type="pct"/>
            <w:vMerge/>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宋体"/>
                <w:sz w:val="20"/>
                <w:szCs w:val="20"/>
              </w:rPr>
            </w:pPr>
          </w:p>
        </w:tc>
        <w:tc>
          <w:tcPr>
            <w:tcW w:w="710" w:type="pct"/>
            <w:vMerge/>
            <w:tcBorders>
              <w:left w:val="single" w:sz="4" w:space="0" w:color="auto"/>
              <w:bottom w:val="single" w:sz="4" w:space="0" w:color="auto"/>
              <w:right w:val="single" w:sz="4" w:space="0" w:color="auto"/>
            </w:tcBorders>
            <w:vAlign w:val="center"/>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71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p>
        </w:tc>
        <w:tc>
          <w:tcPr>
            <w:tcW w:w="149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人工误操作（检查遗漏）</w:t>
            </w:r>
          </w:p>
        </w:tc>
        <w:tc>
          <w:tcPr>
            <w:tcW w:w="609"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40" w:lineRule="exact"/>
              <w:jc w:val="center"/>
              <w:rPr>
                <w:rFonts w:ascii="仿宋" w:eastAsia="仿宋" w:hAnsi="仿宋" w:cs="Times New Roman"/>
                <w:kern w:val="0"/>
                <w:sz w:val="20"/>
                <w:szCs w:val="20"/>
              </w:rPr>
            </w:pPr>
            <w:r w:rsidRPr="00753D75">
              <w:rPr>
                <w:rFonts w:ascii="仿宋" w:eastAsia="仿宋" w:hAnsi="仿宋" w:hint="eastAsia"/>
                <w:kern w:val="0"/>
                <w:sz w:val="20"/>
                <w:szCs w:val="20"/>
              </w:rPr>
              <w:t>8-7</w:t>
            </w:r>
          </w:p>
        </w:tc>
      </w:tr>
    </w:tbl>
    <w:p w:rsidR="00F82F9E" w:rsidRPr="00753D75" w:rsidRDefault="00F82F9E" w:rsidP="0094786D">
      <w:pPr>
        <w:pStyle w:val="10"/>
        <w:ind w:firstLine="240"/>
        <w:jc w:val="center"/>
        <w:outlineLvl w:val="9"/>
        <w:rPr>
          <w:rFonts w:hAnsi="黑体" w:cs="Times New Roman"/>
          <w:szCs w:val="24"/>
        </w:rPr>
      </w:pP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w:t>
      </w:r>
      <w:r w:rsidRPr="00753D75">
        <w:rPr>
          <w:rFonts w:hAnsi="黑体" w:cs="Times New Roman" w:hint="eastAsia"/>
          <w:szCs w:val="24"/>
        </w:rPr>
        <w:t>-</w:t>
      </w:r>
      <w:r w:rsidRPr="00753D75">
        <w:rPr>
          <w:rFonts w:hAnsi="黑体" w:cs="Times New Roman"/>
          <w:szCs w:val="24"/>
        </w:rPr>
        <w:t>5</w:t>
      </w:r>
      <w:r w:rsidRPr="00753D75">
        <w:rPr>
          <w:rFonts w:hAnsi="黑体" w:cs="Times New Roman" w:hint="eastAsia"/>
          <w:szCs w:val="24"/>
        </w:rPr>
        <w:t xml:space="preserve">  冰期</w:t>
      </w:r>
      <w:r w:rsidRPr="00753D75">
        <w:rPr>
          <w:rFonts w:hAnsi="黑体" w:cs="Times New Roman"/>
          <w:szCs w:val="24"/>
        </w:rPr>
        <w:t>调度</w:t>
      </w:r>
      <w:r w:rsidR="009A7CE3" w:rsidRPr="00753D75">
        <w:rPr>
          <w:rFonts w:hAnsi="黑体" w:cs="Times New Roman"/>
          <w:szCs w:val="24"/>
        </w:rPr>
        <w:t>风险预防措施</w:t>
      </w:r>
      <w:r w:rsidRPr="00753D75">
        <w:rPr>
          <w:rFonts w:hAnsi="黑体" w:cs="Times New Roman"/>
          <w:szCs w:val="24"/>
        </w:rPr>
        <w:t>一览表</w:t>
      </w:r>
    </w:p>
    <w:tbl>
      <w:tblPr>
        <w:tblW w:w="5000" w:type="pct"/>
        <w:jc w:val="center"/>
        <w:tblLook w:val="04A0" w:firstRow="1" w:lastRow="0" w:firstColumn="1" w:lastColumn="0" w:noHBand="0" w:noVBand="1"/>
      </w:tblPr>
      <w:tblGrid>
        <w:gridCol w:w="1029"/>
        <w:gridCol w:w="2443"/>
        <w:gridCol w:w="10746"/>
      </w:tblGrid>
      <w:tr w:rsidR="001A0330" w:rsidRPr="00753D75" w:rsidTr="00A962A2">
        <w:trPr>
          <w:trHeight w:val="20"/>
          <w:tblHeader/>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编号</w:t>
            </w:r>
          </w:p>
        </w:tc>
        <w:tc>
          <w:tcPr>
            <w:tcW w:w="859" w:type="pct"/>
            <w:tcBorders>
              <w:top w:val="single" w:sz="4" w:space="0" w:color="auto"/>
              <w:left w:val="nil"/>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3779" w:type="pct"/>
            <w:tcBorders>
              <w:top w:val="single" w:sz="4" w:space="0" w:color="auto"/>
              <w:left w:val="nil"/>
              <w:bottom w:val="single" w:sz="4" w:space="0" w:color="auto"/>
              <w:right w:val="single" w:sz="4" w:space="0" w:color="auto"/>
            </w:tcBorders>
            <w:noWrap/>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气象条件</w:t>
            </w:r>
          </w:p>
        </w:tc>
        <w:tc>
          <w:tcPr>
            <w:tcW w:w="3779" w:type="pct"/>
            <w:tcBorders>
              <w:top w:val="nil"/>
              <w:left w:val="nil"/>
              <w:bottom w:val="nil"/>
              <w:right w:val="single" w:sz="4" w:space="0" w:color="auto"/>
            </w:tcBorders>
            <w:vAlign w:val="center"/>
            <w:hideMark/>
          </w:tcPr>
          <w:p w:rsidR="001A0330" w:rsidRPr="00753D75" w:rsidRDefault="001A0330" w:rsidP="005A6EA2">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完善气象条件对冰期调度的影响预报：冰期开始时间、开河时间等，指导</w:t>
            </w:r>
            <w:r w:rsidR="00A4037B" w:rsidRPr="00753D75">
              <w:rPr>
                <w:rFonts w:ascii="仿宋" w:eastAsia="仿宋" w:hAnsi="仿宋" w:cs="Times New Roman" w:hint="eastAsia"/>
                <w:kern w:val="0"/>
                <w:sz w:val="20"/>
                <w:szCs w:val="20"/>
              </w:rPr>
              <w:t>调度</w:t>
            </w:r>
            <w:r w:rsidRPr="00753D75">
              <w:rPr>
                <w:rFonts w:ascii="仿宋" w:eastAsia="仿宋" w:hAnsi="仿宋" w:cs="Times New Roman" w:hint="eastAsia"/>
                <w:kern w:val="0"/>
                <w:sz w:val="20"/>
                <w:szCs w:val="20"/>
              </w:rPr>
              <w:t>、运行管理人员有效开展冰期调度、现场冰情观测、防冰设施启动等。</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8-2</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建筑物特征</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1）控制建筑物</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w:t>
            </w:r>
            <w:r w:rsidRPr="00753D75">
              <w:rPr>
                <w:rFonts w:ascii="仿宋" w:eastAsia="仿宋" w:hAnsi="仿宋" w:cs="Times New Roman" w:hint="eastAsia"/>
                <w:sz w:val="20"/>
                <w:szCs w:val="20"/>
              </w:rPr>
              <w:t>邯长铁路暗渠、沁河倒虹吸</w:t>
            </w:r>
            <w:r w:rsidR="00F73DC5" w:rsidRPr="00753D75">
              <w:rPr>
                <w:rFonts w:ascii="仿宋" w:eastAsia="仿宋" w:hAnsi="仿宋" w:cs="Times New Roman" w:hint="eastAsia"/>
                <w:sz w:val="20"/>
                <w:szCs w:val="20"/>
              </w:rPr>
              <w:t>进口</w:t>
            </w:r>
            <w:r w:rsidRPr="00753D75">
              <w:rPr>
                <w:rFonts w:ascii="仿宋" w:eastAsia="仿宋" w:hAnsi="仿宋" w:cs="Times New Roman" w:hint="eastAsia"/>
                <w:kern w:val="0"/>
                <w:sz w:val="20"/>
                <w:szCs w:val="20"/>
              </w:rPr>
              <w:t>重点巡视，主要建筑物制定专门负责人；</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（2）主要开展流冰、冰盖厚度、冰塞堆积等巡视观测。</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2）渠道布置</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（1）完善渠道冬季检查制度，入冬前和结冰期应定期对渠道边坡进行专项检查；</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（2）冰情应巡查渠道冰情、冻胀，重点关注建筑物进口、渠池下游、弯道、束窄断面、高填方渠段等，主要巡查流冰、冰盖厚度和冰塞堆积情况；</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（3）重点渠段能布设拦冰索、扰冰等防护措施。</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8-3</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水温</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（1）完善水情监测断面水温观测资料，将冬季水温观测纳入自动化观测参数中；</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（2）水温资料共享，总控中心、管理处运行人员实时掌握水温发展动态；</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（3）完善水温对冰情生消演变预报技术。</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8-4</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冰盖特征</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（1）开展结冰期、封冻期、开河期冰盖长度、厚度原型观测；</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（2）重点部位为控制建筑物、闸控系统附近和高填方渠段。</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8-5</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冬季调度方案</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（1）制定安全可靠的调度方案，明确冬季冰期输水的时间、范围和输水计划；</w:t>
            </w:r>
          </w:p>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（2）调度方案中输水流量应保证渠道流速不大于流冰下潜的临界流速；</w:t>
            </w:r>
          </w:p>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（3）根据不同的气象条件制定不同的冬季调度方案。</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8-6</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调度运行方式</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（1）冬季运行应保持渠道水位-流量稳定，采取合理的冬季运行方式；</w:t>
            </w:r>
          </w:p>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（2）结冰期宜抬高渠道水位，促使冰盖尽快形成；</w:t>
            </w:r>
          </w:p>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（3）封冻期应保持应保证冰盖稳定，不破裂；</w:t>
            </w:r>
          </w:p>
          <w:p w:rsidR="001A0330" w:rsidRPr="00753D75" w:rsidRDefault="001A0330" w:rsidP="00F82F9E">
            <w:pPr>
              <w:pStyle w:val="affffff5"/>
              <w:spacing w:line="220" w:lineRule="exact"/>
              <w:ind w:firstLineChars="0" w:firstLine="0"/>
              <w:rPr>
                <w:rFonts w:ascii="仿宋" w:eastAsia="仿宋" w:hAnsi="仿宋" w:cs="Times New Roman"/>
                <w:kern w:val="2"/>
                <w:sz w:val="20"/>
                <w:szCs w:val="20"/>
              </w:rPr>
            </w:pPr>
            <w:r w:rsidRPr="00753D75">
              <w:rPr>
                <w:rFonts w:ascii="仿宋" w:eastAsia="仿宋" w:hAnsi="仿宋" w:cs="Times New Roman" w:hint="eastAsia"/>
                <w:kern w:val="2"/>
                <w:sz w:val="20"/>
                <w:szCs w:val="20"/>
              </w:rPr>
              <w:t>（4）融冰期促使冰盖就地融化，减小流冰量，避免因调度失误引起水位抬高，冰盖鼓起破裂。</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8-7</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人工误操作（检查遗漏）</w:t>
            </w:r>
          </w:p>
        </w:tc>
        <w:tc>
          <w:tcPr>
            <w:tcW w:w="3779" w:type="pct"/>
            <w:tcBorders>
              <w:top w:val="single" w:sz="4" w:space="0" w:color="auto"/>
              <w:left w:val="nil"/>
              <w:bottom w:val="nil"/>
              <w:right w:val="single" w:sz="4" w:space="0" w:color="auto"/>
            </w:tcBorders>
            <w:vAlign w:val="center"/>
            <w:hideMark/>
          </w:tcPr>
          <w:p w:rsidR="001A0330" w:rsidRPr="00753D75" w:rsidRDefault="001A0330" w:rsidP="00F82F9E">
            <w:pPr>
              <w:widowControl/>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（1）制定严格的操作制度，严格按流程操作；</w:t>
            </w:r>
          </w:p>
          <w:p w:rsidR="001A0330" w:rsidRPr="00753D75" w:rsidRDefault="001A0330" w:rsidP="00F82F9E">
            <w:pPr>
              <w:widowControl/>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（2）增加现场闸站、中控室操作人员冬季运行安全意识，改善现场冬季闸站工作环境；</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（3）自动化操作后，现场闸站人员应及时校核，尽早发现问题。</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8-8</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冻融</w:t>
            </w:r>
          </w:p>
        </w:tc>
        <w:tc>
          <w:tcPr>
            <w:tcW w:w="3779" w:type="pct"/>
            <w:tcBorders>
              <w:top w:val="single" w:sz="4" w:space="0" w:color="auto"/>
              <w:left w:val="nil"/>
              <w:bottom w:val="single" w:sz="4" w:space="0" w:color="auto"/>
              <w:right w:val="single" w:sz="4" w:space="0" w:color="auto"/>
            </w:tcBorders>
            <w:vAlign w:val="center"/>
            <w:hideMark/>
          </w:tcPr>
          <w:p w:rsidR="001A0330" w:rsidRPr="00753D75" w:rsidRDefault="001A0330" w:rsidP="00F82F9E">
            <w:pPr>
              <w:widowControl/>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（1）开展渠道、建筑物、仪器设备附近低温和冰盖冻融原型观测；</w:t>
            </w:r>
          </w:p>
          <w:p w:rsidR="001A0330" w:rsidRPr="00753D75" w:rsidRDefault="001A0330" w:rsidP="00F82F9E">
            <w:pPr>
              <w:widowControl/>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（2）重点为闸控</w:t>
            </w:r>
            <w:r w:rsidR="00F73DC5" w:rsidRPr="00753D75">
              <w:rPr>
                <w:rFonts w:ascii="仿宋" w:eastAsia="仿宋" w:hAnsi="仿宋" w:cs="Times New Roman" w:hint="eastAsia"/>
                <w:kern w:val="0"/>
                <w:sz w:val="20"/>
                <w:szCs w:val="20"/>
              </w:rPr>
              <w:t>系统、仪器设备、跨河设施</w:t>
            </w:r>
            <w:r w:rsidRPr="00753D75">
              <w:rPr>
                <w:rFonts w:ascii="仿宋" w:eastAsia="仿宋" w:hAnsi="仿宋" w:cs="Times New Roman" w:hint="eastAsia"/>
                <w:kern w:val="0"/>
                <w:sz w:val="20"/>
                <w:szCs w:val="20"/>
              </w:rPr>
              <w:t>等断面</w:t>
            </w:r>
            <w:r w:rsidR="00DB0D1A" w:rsidRPr="00753D75">
              <w:rPr>
                <w:rFonts w:ascii="仿宋" w:eastAsia="仿宋" w:hAnsi="仿宋" w:cs="Times New Roman" w:hint="eastAsia"/>
                <w:kern w:val="0"/>
                <w:sz w:val="20"/>
                <w:szCs w:val="20"/>
              </w:rPr>
              <w:t>；</w:t>
            </w:r>
          </w:p>
          <w:p w:rsidR="001A0330" w:rsidRPr="00753D75" w:rsidRDefault="001A0330" w:rsidP="00F82F9E">
            <w:pPr>
              <w:widowControl/>
              <w:spacing w:line="220" w:lineRule="exact"/>
              <w:rPr>
                <w:rFonts w:ascii="仿宋" w:eastAsia="仿宋" w:hAnsi="仿宋" w:cs="Times New Roman"/>
                <w:kern w:val="0"/>
                <w:sz w:val="20"/>
                <w:szCs w:val="20"/>
              </w:rPr>
            </w:pPr>
            <w:r w:rsidRPr="00753D75">
              <w:rPr>
                <w:rFonts w:ascii="仿宋" w:eastAsia="仿宋" w:hAnsi="仿宋" w:cs="Times New Roman" w:hint="eastAsia"/>
                <w:kern w:val="0"/>
                <w:sz w:val="20"/>
                <w:szCs w:val="20"/>
              </w:rPr>
              <w:t>（3）建筑物前冰盖厚度大于历史数据后，加强观测，及时采取机械、人工方法破冰或融冰；</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（4）在仪器设备周围应布设加热或破冰措施，</w:t>
            </w:r>
            <w:r w:rsidR="00827937" w:rsidRPr="00753D75">
              <w:rPr>
                <w:rFonts w:ascii="仿宋" w:eastAsia="仿宋" w:hAnsi="仿宋" w:cs="Times New Roman" w:hint="eastAsia"/>
                <w:kern w:val="0"/>
                <w:sz w:val="20"/>
                <w:szCs w:val="20"/>
              </w:rPr>
              <w:t>防止</w:t>
            </w:r>
            <w:r w:rsidRPr="00753D75">
              <w:rPr>
                <w:rFonts w:ascii="仿宋" w:eastAsia="仿宋" w:hAnsi="仿宋" w:cs="Times New Roman" w:hint="eastAsia"/>
                <w:kern w:val="0"/>
                <w:sz w:val="20"/>
                <w:szCs w:val="20"/>
              </w:rPr>
              <w:t>岸冰对设备布设结构的冻融破坏。</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8-9</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冰盖负荷</w:t>
            </w:r>
          </w:p>
        </w:tc>
        <w:tc>
          <w:tcPr>
            <w:tcW w:w="3779" w:type="pct"/>
            <w:tcBorders>
              <w:top w:val="single" w:sz="4" w:space="0" w:color="auto"/>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（1）开展冰厚观测，实时掌握冰盖厚度发展动态；</w:t>
            </w:r>
          </w:p>
          <w:p w:rsidR="001A0330" w:rsidRPr="00753D75" w:rsidRDefault="001A0330" w:rsidP="00DB0D1A">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（2）建筑物附近冰盖厚度大于历史数据后，加强观测，及时采取机械、人工方法破冰或融冰</w:t>
            </w:r>
            <w:r w:rsidR="00DB0D1A" w:rsidRPr="00753D75">
              <w:rPr>
                <w:rFonts w:ascii="仿宋" w:eastAsia="仿宋" w:hAnsi="仿宋" w:cs="Times New Roman" w:hint="eastAsia"/>
                <w:kern w:val="0"/>
                <w:sz w:val="20"/>
                <w:szCs w:val="20"/>
              </w:rPr>
              <w:t>。</w:t>
            </w:r>
          </w:p>
        </w:tc>
      </w:tr>
      <w:tr w:rsidR="001A0330" w:rsidRPr="00753D75" w:rsidTr="00A962A2">
        <w:trPr>
          <w:trHeight w:val="20"/>
          <w:jc w:val="center"/>
        </w:trPr>
        <w:tc>
          <w:tcPr>
            <w:tcW w:w="36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spacing w:line="22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8-10</w:t>
            </w:r>
          </w:p>
        </w:tc>
        <w:tc>
          <w:tcPr>
            <w:tcW w:w="859" w:type="pct"/>
            <w:tcBorders>
              <w:top w:val="nil"/>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流冰荷载</w:t>
            </w:r>
          </w:p>
        </w:tc>
        <w:tc>
          <w:tcPr>
            <w:tcW w:w="3779" w:type="pct"/>
            <w:tcBorders>
              <w:top w:val="single" w:sz="4" w:space="0" w:color="auto"/>
              <w:left w:val="nil"/>
              <w:bottom w:val="single" w:sz="4" w:space="0" w:color="auto"/>
              <w:right w:val="single" w:sz="4" w:space="0" w:color="auto"/>
            </w:tcBorders>
            <w:vAlign w:val="center"/>
            <w:hideMark/>
          </w:tcPr>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（1）开展流冰观测，记录流冰位置、流冰厚度、密度等参数；</w:t>
            </w:r>
          </w:p>
          <w:p w:rsidR="001A0330" w:rsidRPr="00753D75" w:rsidRDefault="001A0330" w:rsidP="00F82F9E">
            <w:pPr>
              <w:widowControl/>
              <w:spacing w:line="220" w:lineRule="exact"/>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（2）重点部位为控制建筑物渠段。</w:t>
            </w:r>
          </w:p>
        </w:tc>
      </w:tr>
    </w:tbl>
    <w:p w:rsidR="001A0330" w:rsidRPr="00753D75" w:rsidRDefault="001A0330" w:rsidP="001A0330">
      <w:pPr>
        <w:pStyle w:val="10"/>
        <w:ind w:firstLine="240"/>
        <w:outlineLvl w:val="9"/>
        <w:rPr>
          <w:rFonts w:ascii="Times New Roman" w:hAnsi="Times New Roman" w:cs="Times New Roman"/>
        </w:rPr>
      </w:pP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表3.3-6</w:t>
      </w:r>
      <w:r w:rsidRPr="00753D75">
        <w:rPr>
          <w:rFonts w:hAnsi="黑体" w:cs="Times New Roman" w:hint="eastAsia"/>
          <w:szCs w:val="24"/>
        </w:rPr>
        <w:t xml:space="preserve">  冰期</w:t>
      </w:r>
      <w:r w:rsidRPr="00753D75">
        <w:rPr>
          <w:rFonts w:hAnsi="黑体" w:cs="Times New Roman"/>
          <w:szCs w:val="24"/>
        </w:rPr>
        <w:t>调度</w:t>
      </w:r>
      <w:r w:rsidR="007A0C34" w:rsidRPr="00753D75">
        <w:rPr>
          <w:rFonts w:hAnsi="黑体" w:cs="Times New Roman"/>
          <w:szCs w:val="24"/>
        </w:rPr>
        <w:t>风险控制措施</w:t>
      </w:r>
      <w:r w:rsidRPr="00753D75">
        <w:rPr>
          <w:rFonts w:hAnsi="黑体" w:cs="Times New Roman"/>
          <w:szCs w:val="24"/>
        </w:rPr>
        <w:t>一览表</w:t>
      </w:r>
    </w:p>
    <w:tbl>
      <w:tblPr>
        <w:tblW w:w="5000" w:type="pct"/>
        <w:jc w:val="center"/>
        <w:tblLook w:val="04A0" w:firstRow="1" w:lastRow="0" w:firstColumn="1" w:lastColumn="0" w:noHBand="0" w:noVBand="1"/>
      </w:tblPr>
      <w:tblGrid>
        <w:gridCol w:w="617"/>
        <w:gridCol w:w="910"/>
        <w:gridCol w:w="850"/>
        <w:gridCol w:w="11841"/>
      </w:tblGrid>
      <w:tr w:rsidR="001A0330" w:rsidRPr="00753D75" w:rsidTr="00A962A2">
        <w:trPr>
          <w:trHeight w:val="20"/>
          <w:tblHeader/>
          <w:jc w:val="center"/>
        </w:trPr>
        <w:tc>
          <w:tcPr>
            <w:tcW w:w="217" w:type="pct"/>
            <w:tcBorders>
              <w:top w:val="single" w:sz="4" w:space="0" w:color="auto"/>
              <w:left w:val="single" w:sz="4" w:space="0" w:color="auto"/>
              <w:bottom w:val="single" w:sz="4" w:space="0" w:color="auto"/>
              <w:right w:val="single" w:sz="4" w:space="0" w:color="auto"/>
            </w:tcBorders>
            <w:noWrap/>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320" w:type="pct"/>
            <w:tcBorders>
              <w:top w:val="single" w:sz="4" w:space="0" w:color="auto"/>
              <w:left w:val="nil"/>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建筑物类型</w:t>
            </w:r>
          </w:p>
        </w:tc>
        <w:tc>
          <w:tcPr>
            <w:tcW w:w="299" w:type="pct"/>
            <w:tcBorders>
              <w:top w:val="single" w:sz="4" w:space="0" w:color="auto"/>
              <w:left w:val="nil"/>
              <w:bottom w:val="single" w:sz="4" w:space="0" w:color="auto"/>
              <w:right w:val="single" w:sz="4" w:space="0" w:color="auto"/>
            </w:tcBorders>
            <w:vAlign w:val="center"/>
            <w:hideMark/>
          </w:tcPr>
          <w:p w:rsidR="00F82F9E"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w:t>
            </w:r>
          </w:p>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事件</w:t>
            </w:r>
          </w:p>
        </w:tc>
        <w:tc>
          <w:tcPr>
            <w:tcW w:w="4164" w:type="pct"/>
            <w:tcBorders>
              <w:top w:val="single" w:sz="4" w:space="0" w:color="auto"/>
              <w:left w:val="nil"/>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控制措施</w:t>
            </w:r>
          </w:p>
        </w:tc>
      </w:tr>
      <w:tr w:rsidR="001A0330" w:rsidRPr="00753D75" w:rsidTr="00A962A2">
        <w:trPr>
          <w:trHeight w:val="20"/>
          <w:jc w:val="center"/>
        </w:trPr>
        <w:tc>
          <w:tcPr>
            <w:tcW w:w="217"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1</w:t>
            </w:r>
          </w:p>
        </w:tc>
        <w:tc>
          <w:tcPr>
            <w:tcW w:w="320"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输水渠道</w:t>
            </w: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冰塞</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冰塞可能发生在</w:t>
            </w:r>
            <w:r w:rsidR="00F73DC5" w:rsidRPr="00753D75">
              <w:rPr>
                <w:rFonts w:ascii="仿宋" w:eastAsia="仿宋" w:hAnsi="仿宋" w:cs="Times New Roman" w:hint="eastAsia"/>
                <w:kern w:val="2"/>
                <w:sz w:val="20"/>
                <w:szCs w:val="20"/>
              </w:rPr>
              <w:t>磁县管理处末端～邯郸管理处末端</w:t>
            </w:r>
            <w:r w:rsidRPr="00753D75">
              <w:rPr>
                <w:rFonts w:ascii="仿宋" w:eastAsia="仿宋" w:hAnsi="仿宋" w:cs="Times New Roman" w:hint="eastAsia"/>
                <w:kern w:val="2"/>
                <w:sz w:val="20"/>
                <w:szCs w:val="20"/>
              </w:rPr>
              <w:t>。根据冰塞大小类型，采取不同的应对措施；对小型冰塞应以观测为主，重点应对体积较大的冰塞。</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（1）结冰期应开展渠道冰塞巡视，出现冰塞，逐级上报，调度、工程部门相互协调，</w:t>
            </w:r>
            <w:r w:rsidR="00DF57A1" w:rsidRPr="00753D75">
              <w:rPr>
                <w:rFonts w:ascii="仿宋" w:eastAsia="仿宋" w:hAnsi="仿宋" w:cs="Times New Roman" w:hint="eastAsia"/>
                <w:kern w:val="2"/>
                <w:sz w:val="20"/>
                <w:szCs w:val="20"/>
              </w:rPr>
              <w:t>配合上级单位，</w:t>
            </w:r>
            <w:r w:rsidRPr="00753D75">
              <w:rPr>
                <w:rFonts w:ascii="仿宋" w:eastAsia="仿宋" w:hAnsi="仿宋" w:cs="Times New Roman" w:hint="eastAsia"/>
                <w:kern w:val="2"/>
                <w:sz w:val="20"/>
                <w:szCs w:val="20"/>
              </w:rPr>
              <w:t>统一应对冰塞风险；组织专家会商，制定冰塞风险应对措施；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2）冰塞专项观测，确定冰塞位置、长度、堆积厚度、上游壅水高程等，实时掌握冰塞发展动态</w:t>
            </w:r>
            <w:r w:rsidR="00827937"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3）调度方面，渠道水位、流量变化量值不大时，应保持调度平稳；</w:t>
            </w:r>
            <w:r w:rsidR="00827937" w:rsidRPr="00753D75">
              <w:rPr>
                <w:rFonts w:ascii="仿宋" w:eastAsia="仿宋" w:hAnsi="仿宋" w:cs="Times New Roman" w:hint="eastAsia"/>
                <w:kern w:val="2"/>
                <w:sz w:val="20"/>
                <w:szCs w:val="20"/>
              </w:rPr>
              <w:t>变化</w:t>
            </w:r>
            <w:r w:rsidRPr="00753D75">
              <w:rPr>
                <w:rFonts w:ascii="仿宋" w:eastAsia="仿宋" w:hAnsi="仿宋" w:cs="Times New Roman" w:hint="eastAsia"/>
                <w:kern w:val="2"/>
                <w:sz w:val="20"/>
                <w:szCs w:val="20"/>
              </w:rPr>
              <w:t>比较</w:t>
            </w:r>
            <w:r w:rsidR="00827937" w:rsidRPr="00753D75">
              <w:rPr>
                <w:rFonts w:ascii="仿宋" w:eastAsia="仿宋" w:hAnsi="仿宋" w:cs="Times New Roman" w:hint="eastAsia"/>
                <w:kern w:val="2"/>
                <w:sz w:val="20"/>
                <w:szCs w:val="20"/>
              </w:rPr>
              <w:t>大</w:t>
            </w:r>
            <w:r w:rsidRPr="00753D75">
              <w:rPr>
                <w:rFonts w:ascii="仿宋" w:eastAsia="仿宋" w:hAnsi="仿宋" w:cs="Times New Roman" w:hint="eastAsia"/>
                <w:kern w:val="2"/>
                <w:sz w:val="20"/>
                <w:szCs w:val="20"/>
              </w:rPr>
              <w:t>时，应联合调度上、下游闸门，防止渠道水位～流量值较快变化</w:t>
            </w:r>
            <w:r w:rsidR="00827937"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4）人员组织，根据冰塞可能造成事故等级</w:t>
            </w:r>
            <w:r w:rsidR="00827937" w:rsidRPr="00753D75">
              <w:rPr>
                <w:rFonts w:ascii="仿宋" w:eastAsia="仿宋" w:hAnsi="仿宋" w:cs="Times New Roman" w:hint="eastAsia"/>
                <w:kern w:val="2"/>
                <w:sz w:val="20"/>
                <w:szCs w:val="20"/>
              </w:rPr>
              <w:t>，配合</w:t>
            </w:r>
            <w:r w:rsidR="00A4037B" w:rsidRPr="00753D75">
              <w:rPr>
                <w:rFonts w:ascii="仿宋" w:eastAsia="仿宋" w:hAnsi="仿宋" w:cs="Times New Roman" w:hint="eastAsia"/>
                <w:kern w:val="2"/>
                <w:sz w:val="20"/>
                <w:szCs w:val="20"/>
              </w:rPr>
              <w:t>上级</w:t>
            </w:r>
            <w:r w:rsidR="00827937" w:rsidRPr="00753D75">
              <w:rPr>
                <w:rFonts w:ascii="仿宋" w:eastAsia="仿宋" w:hAnsi="仿宋" w:cs="Times New Roman" w:hint="eastAsia"/>
                <w:kern w:val="2"/>
                <w:sz w:val="20"/>
                <w:szCs w:val="20"/>
              </w:rPr>
              <w:t>部门</w:t>
            </w:r>
            <w:r w:rsidRPr="00753D75">
              <w:rPr>
                <w:rFonts w:ascii="仿宋" w:eastAsia="仿宋" w:hAnsi="仿宋" w:cs="Times New Roman" w:hint="eastAsia"/>
                <w:kern w:val="2"/>
                <w:sz w:val="20"/>
                <w:szCs w:val="20"/>
              </w:rPr>
              <w:t>及地方防汛人员组成应急抢险小组，制定应急处置方案。</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5）抢险设备，突出重点防护位置，邯长铁路暗渠、沁河倒虹吸进口</w:t>
            </w:r>
            <w:r w:rsidRPr="00753D75">
              <w:rPr>
                <w:rFonts w:ascii="仿宋" w:eastAsia="仿宋" w:hAnsi="仿宋" w:cs="Times New Roman" w:hint="eastAsia"/>
                <w:kern w:val="2"/>
                <w:sz w:val="20"/>
                <w:szCs w:val="20"/>
              </w:rPr>
              <w:t>为重点防护位置，准备应急设备，准备捞冰、运冰设备，保持输水畅通，布置冰屑堆积场地；</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6）出现冰塞堵塞、漫堤等事故时，应启动冬季应急抢险预案，及时开启退水闸。</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冰坝</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冰坝可能发生在</w:t>
            </w:r>
            <w:r w:rsidR="00F73DC5" w:rsidRPr="00753D75">
              <w:rPr>
                <w:rFonts w:ascii="仿宋" w:eastAsia="仿宋" w:hAnsi="仿宋" w:cs="Times New Roman" w:hint="eastAsia"/>
                <w:kern w:val="2"/>
                <w:sz w:val="20"/>
                <w:szCs w:val="20"/>
              </w:rPr>
              <w:t>磁县管理处末端～邯郸管理处末端</w:t>
            </w:r>
            <w:r w:rsidRPr="00753D75">
              <w:rPr>
                <w:rFonts w:ascii="仿宋" w:eastAsia="仿宋" w:hAnsi="仿宋" w:cs="Times New Roman" w:hint="eastAsia"/>
                <w:kern w:val="2"/>
                <w:sz w:val="20"/>
                <w:szCs w:val="20"/>
              </w:rPr>
              <w:t>。根据冰坝大小类型，采取不同的应对措施；对小型冰坝应以观测为主，重点应对体积较大的冰坝体。</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（1）开河期应开展渠道冰坝巡视，出现冰坝，逐级上报，调度、工程部门相互协调，</w:t>
            </w:r>
            <w:r w:rsidR="00DF57A1" w:rsidRPr="00753D75">
              <w:rPr>
                <w:rFonts w:ascii="仿宋" w:eastAsia="仿宋" w:hAnsi="仿宋" w:cs="Times New Roman" w:hint="eastAsia"/>
                <w:kern w:val="2"/>
                <w:sz w:val="20"/>
                <w:szCs w:val="20"/>
              </w:rPr>
              <w:t>配合上级</w:t>
            </w:r>
            <w:r w:rsidR="00DF57A1" w:rsidRPr="00753D75">
              <w:rPr>
                <w:rFonts w:ascii="仿宋" w:eastAsia="仿宋" w:hAnsi="仿宋" w:cs="Times New Roman"/>
                <w:kern w:val="2"/>
                <w:sz w:val="20"/>
                <w:szCs w:val="20"/>
              </w:rPr>
              <w:t>单位，</w:t>
            </w:r>
            <w:r w:rsidRPr="00753D75">
              <w:rPr>
                <w:rFonts w:ascii="仿宋" w:eastAsia="仿宋" w:hAnsi="仿宋" w:cs="Times New Roman" w:hint="eastAsia"/>
                <w:kern w:val="2"/>
                <w:sz w:val="20"/>
                <w:szCs w:val="20"/>
              </w:rPr>
              <w:t>统一应对冰坝风险；组织专家会商，制定冰坝风险应对措施；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2）冰坝专项观测，确定冰坝位置、长度、堆积厚度、上游壅水高程等，实时掌握冰坝发展动态</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3）调度方面，渠道水位、流量变化量值不大时，应保持调度平稳；</w:t>
            </w:r>
            <w:r w:rsidR="00827937" w:rsidRPr="00753D75">
              <w:rPr>
                <w:rFonts w:ascii="仿宋" w:eastAsia="仿宋" w:hAnsi="仿宋" w:cs="Times New Roman" w:hint="eastAsia"/>
                <w:kern w:val="2"/>
                <w:sz w:val="20"/>
                <w:szCs w:val="20"/>
              </w:rPr>
              <w:t>变化比较大时</w:t>
            </w:r>
            <w:r w:rsidRPr="00753D75">
              <w:rPr>
                <w:rFonts w:ascii="仿宋" w:eastAsia="仿宋" w:hAnsi="仿宋" w:cs="Times New Roman" w:hint="eastAsia"/>
                <w:kern w:val="2"/>
                <w:sz w:val="20"/>
                <w:szCs w:val="20"/>
              </w:rPr>
              <w:t>，应联合调度上、下游闸门，防止渠道水位～流量值较快变化</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4）人员组织，根据冰坝可能造成事故等级</w:t>
            </w:r>
            <w:r w:rsidR="00DB0D1A" w:rsidRPr="00753D75">
              <w:rPr>
                <w:rFonts w:ascii="仿宋" w:eastAsia="仿宋" w:hAnsi="仿宋" w:cs="Times New Roman" w:hint="eastAsia"/>
                <w:kern w:val="2"/>
                <w:sz w:val="20"/>
                <w:szCs w:val="20"/>
              </w:rPr>
              <w:t>，</w:t>
            </w:r>
            <w:r w:rsidR="00827937" w:rsidRPr="00753D75">
              <w:rPr>
                <w:rFonts w:ascii="仿宋" w:eastAsia="仿宋" w:hAnsi="仿宋" w:cs="Times New Roman" w:hint="eastAsia"/>
                <w:kern w:val="2"/>
                <w:sz w:val="20"/>
                <w:szCs w:val="20"/>
              </w:rPr>
              <w:t>配合</w:t>
            </w:r>
            <w:r w:rsidR="00DF57A1" w:rsidRPr="00753D75">
              <w:rPr>
                <w:rFonts w:ascii="仿宋" w:eastAsia="仿宋" w:hAnsi="仿宋" w:cs="Times New Roman" w:hint="eastAsia"/>
                <w:kern w:val="2"/>
                <w:sz w:val="20"/>
                <w:szCs w:val="20"/>
              </w:rPr>
              <w:t>上级</w:t>
            </w:r>
            <w:r w:rsidR="00827937" w:rsidRPr="00753D75">
              <w:rPr>
                <w:rFonts w:ascii="仿宋" w:eastAsia="仿宋" w:hAnsi="仿宋" w:cs="Times New Roman" w:hint="eastAsia"/>
                <w:kern w:val="2"/>
                <w:sz w:val="20"/>
                <w:szCs w:val="20"/>
              </w:rPr>
              <w:t>部门</w:t>
            </w:r>
            <w:r w:rsidRPr="00753D75">
              <w:rPr>
                <w:rFonts w:ascii="仿宋" w:eastAsia="仿宋" w:hAnsi="仿宋" w:cs="Times New Roman" w:hint="eastAsia"/>
                <w:kern w:val="2"/>
                <w:sz w:val="20"/>
                <w:szCs w:val="20"/>
              </w:rPr>
              <w:t>及地方防汛人员组成应急抢险小组，制定应急处置方案</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5）抢险设备，突出重点防护位置，邯长铁路暗渠、沁河倒虹吸进口</w:t>
            </w:r>
            <w:r w:rsidRPr="00753D75">
              <w:rPr>
                <w:rFonts w:ascii="仿宋" w:eastAsia="仿宋" w:hAnsi="仿宋" w:cs="Times New Roman" w:hint="eastAsia"/>
                <w:kern w:val="2"/>
                <w:sz w:val="20"/>
                <w:szCs w:val="20"/>
              </w:rPr>
              <w:t>为重点防护位置，准备应急设备，准备捞冰、运冰设备，保持输水畅通，布置冰屑堆积场地；</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w:t>
            </w:r>
            <w:r w:rsidRPr="00753D75">
              <w:rPr>
                <w:rFonts w:ascii="仿宋" w:eastAsia="仿宋" w:hAnsi="仿宋" w:cs="Times New Roman"/>
                <w:kern w:val="2"/>
                <w:sz w:val="20"/>
                <w:szCs w:val="20"/>
              </w:rPr>
              <w:t>6）出现冰坝堵塞、漫堤等事故时，应启动冬季应急抢险预案，及时开启退水闸。</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异常冰情</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（1）冰情时间、冰盖厚度异常严重时，应逐级上报，组织专家会商，评估冰情的严重程度，制定应对预案；</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（2）现场管理处应增加气象、水温观测，加密冰情观测频次，实时掌握冰情发展动态；</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（3）冰情异常影响调水安全时，通知受水区，调整输水流量；</w:t>
            </w:r>
          </w:p>
          <w:p w:rsidR="00A962A2" w:rsidRPr="00A962A2"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（4）根据冰情发展动态，由专家会商决定，统一恢复正常供水。</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渠道边坡衬砌破坏：（1）根据边坡衬砌破坏程度，逐级上报；（2）对于严重的冻胀事故，组织专家，分析冻胀破坏原因及可能出现后果；（3）加强巡视，防止可能诱发的跑水事故发生；（4）在条件允许时，及时修复和更换；（5）对重点边坡冻胀渠段研究低温条件下防护措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2）拦冰索断裂</w:t>
            </w:r>
            <w:r w:rsidR="00C65DC0"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1）逐级上报，加强观测，掌握拦冰索断裂对渠道冰盖稳定性影响；（2）及时更换拦冰索；预防拦冰索断裂诱发流冰堆积体、冰盖整体下移等严重次生危害；（3）出现大块冰块破裂下移时，下游及时增设拦冰索，准备应急抢险设备，防止流冰堵塞建筑物进口。</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3）水情监测设施，（1）水情监测设备失效后，逐级上报</w:t>
            </w:r>
            <w:r w:rsidR="005A0B1F" w:rsidRPr="00753D75">
              <w:rPr>
                <w:rFonts w:ascii="仿宋" w:eastAsia="仿宋" w:hAnsi="仿宋" w:cs="Times New Roman" w:hint="eastAsia"/>
                <w:kern w:val="2"/>
                <w:sz w:val="20"/>
                <w:szCs w:val="20"/>
              </w:rPr>
              <w:t>上级相关部门</w:t>
            </w:r>
            <w:r w:rsidRPr="00753D75">
              <w:rPr>
                <w:rFonts w:ascii="仿宋" w:eastAsia="仿宋" w:hAnsi="仿宋" w:cs="Times New Roman" w:hint="eastAsia"/>
                <w:kern w:val="2"/>
                <w:sz w:val="20"/>
                <w:szCs w:val="20"/>
              </w:rPr>
              <w:t>；（2）改用人工观测方法，维持水尺断面水位平稳运行；（3）及时联系厂家，排查设备事故原因，在有条件的情况下及时更换。</w:t>
            </w:r>
          </w:p>
        </w:tc>
      </w:tr>
      <w:tr w:rsidR="001A0330" w:rsidRPr="00753D75" w:rsidTr="00A962A2">
        <w:trPr>
          <w:trHeight w:val="20"/>
          <w:jc w:val="center"/>
        </w:trPr>
        <w:tc>
          <w:tcPr>
            <w:tcW w:w="217"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2</w:t>
            </w:r>
          </w:p>
        </w:tc>
        <w:tc>
          <w:tcPr>
            <w:tcW w:w="320"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节制闸</w:t>
            </w: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设备适应性</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 xml:space="preserve">（1）逐级上报，根据事故严重程度，不同部门组织应对； </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（2）处理闸前冰屑堆积，闸前冰盖厚度大约25cm以上时应采用人工方法，减少冰盖对闸门的荷载；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（3）积极联系厂家现场查看维修，及时排查事故缘由，条件允许时，及时维修；</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（4）做好应急融冰、捞冰的准备</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（5）冰期结束后，应组织设备供应单位对设备进行全面检查，对受损设备及时修复更换。</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节制闸包括沁河倒虹吸出口节制闸</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（1）低温、冰盖冻胀对闸室附属结构破坏</w:t>
            </w:r>
            <w:r w:rsidR="005103DB"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逐级上报；</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（2）加强监测，防止事故扩大；</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（3）事后，尽快修复</w:t>
            </w:r>
            <w:r w:rsidR="00C65DC0" w:rsidRPr="00753D75">
              <w:rPr>
                <w:rFonts w:ascii="仿宋" w:eastAsia="仿宋" w:hAnsi="仿宋" w:cs="Times New Roman" w:hint="eastAsia"/>
                <w:kern w:val="2"/>
                <w:sz w:val="20"/>
                <w:szCs w:val="20"/>
              </w:rPr>
              <w:t>。</w:t>
            </w:r>
          </w:p>
        </w:tc>
      </w:tr>
      <w:tr w:rsidR="001A0330" w:rsidRPr="00753D75" w:rsidTr="00A962A2">
        <w:trPr>
          <w:trHeight w:val="20"/>
          <w:jc w:val="center"/>
        </w:trPr>
        <w:tc>
          <w:tcPr>
            <w:tcW w:w="217"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3</w:t>
            </w:r>
          </w:p>
        </w:tc>
        <w:tc>
          <w:tcPr>
            <w:tcW w:w="320" w:type="pct"/>
            <w:vMerge w:val="restart"/>
            <w:tcBorders>
              <w:top w:val="nil"/>
              <w:left w:val="single" w:sz="4" w:space="0" w:color="auto"/>
              <w:bottom w:val="single" w:sz="4" w:space="0" w:color="auto"/>
              <w:right w:val="single" w:sz="4" w:space="0" w:color="auto"/>
            </w:tcBorders>
            <w:vAlign w:val="center"/>
            <w:hideMark/>
          </w:tcPr>
          <w:p w:rsidR="001A0330" w:rsidRPr="00753D75" w:rsidRDefault="00DF57A1"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分水口</w:t>
            </w: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设备适应性</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 xml:space="preserve">（1）逐级上报，根据事故严重程度，不同部门组织应对； </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（2）处理闸前冰屑堆积，闸前冰盖厚度大约25cm以上时应采用人工方法，减少冰盖对闸门的荷载；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（3）积极联系厂家现场查看维修，及时排查事故缘由，条件允许时，及时维修；</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（4）做好应急融冰、捞冰的准备，确保</w:t>
            </w:r>
            <w:r w:rsidR="00DF57A1" w:rsidRPr="00753D75">
              <w:rPr>
                <w:rFonts w:ascii="仿宋" w:eastAsia="仿宋" w:hAnsi="仿宋" w:cs="Times New Roman" w:hint="eastAsia"/>
                <w:kern w:val="2"/>
                <w:sz w:val="20"/>
                <w:szCs w:val="20"/>
              </w:rPr>
              <w:t>分水口</w:t>
            </w:r>
            <w:r w:rsidRPr="00753D75">
              <w:rPr>
                <w:rFonts w:ascii="仿宋" w:eastAsia="仿宋" w:hAnsi="仿宋" w:cs="Times New Roman" w:hint="eastAsia"/>
                <w:kern w:val="2"/>
                <w:sz w:val="20"/>
                <w:szCs w:val="20"/>
              </w:rPr>
              <w:t>正常工作</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（5）影响供水时，通知受水单位，减小供水流量；</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（6）冰期结束后，应组织设备供应单位对设备进行全面检查，对受损设备及时修复更换。</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分水口包括下庄分水口、郭河分水口、三陵分水口</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（1）低温、冰盖冻胀对闸室附属结构破坏</w:t>
            </w:r>
            <w:r w:rsidR="009A47EF"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逐级上报；</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（2）加强监测，防止事故扩大；</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（3）事后，尽快修复</w:t>
            </w:r>
            <w:r w:rsidR="00C65DC0" w:rsidRPr="00753D75">
              <w:rPr>
                <w:rFonts w:ascii="仿宋" w:eastAsia="仿宋" w:hAnsi="仿宋" w:cs="Times New Roman" w:hint="eastAsia"/>
                <w:kern w:val="2"/>
                <w:sz w:val="20"/>
                <w:szCs w:val="20"/>
              </w:rPr>
              <w:t>。</w:t>
            </w:r>
          </w:p>
        </w:tc>
      </w:tr>
      <w:tr w:rsidR="001A0330" w:rsidRPr="00753D75" w:rsidTr="00A962A2">
        <w:trPr>
          <w:trHeight w:val="20"/>
          <w:jc w:val="center"/>
        </w:trPr>
        <w:tc>
          <w:tcPr>
            <w:tcW w:w="217"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4</w:t>
            </w:r>
          </w:p>
        </w:tc>
        <w:tc>
          <w:tcPr>
            <w:tcW w:w="320" w:type="pct"/>
            <w:vMerge w:val="restart"/>
            <w:tcBorders>
              <w:top w:val="nil"/>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退水闸</w:t>
            </w: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设备适应性</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 xml:space="preserve">（1）逐级上报，根据事故严重程度，不同部门组织应对； </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（2）处理闸前冰屑堆积，闸前冰盖厚度大约25cm以上时应采用人工方法，减少冰盖对闸门的荷载；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（3）积极联系厂家现场查看维修，及时排查事故缘由，条件允许时，及时维修；</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（4）做好应急融冰、捞冰的准备，确保退水闸正常工作</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（5）影响应急退水时，应配合</w:t>
            </w:r>
            <w:r w:rsidR="005A0B1F" w:rsidRPr="00753D75">
              <w:rPr>
                <w:rFonts w:ascii="仿宋" w:eastAsia="仿宋" w:hAnsi="仿宋" w:cs="Times New Roman" w:hint="eastAsia"/>
                <w:kern w:val="2"/>
                <w:sz w:val="20"/>
                <w:szCs w:val="20"/>
              </w:rPr>
              <w:t>相关部门</w:t>
            </w:r>
            <w:r w:rsidRPr="00753D75">
              <w:rPr>
                <w:rFonts w:ascii="仿宋" w:eastAsia="仿宋" w:hAnsi="仿宋" w:cs="Times New Roman" w:hint="eastAsia"/>
                <w:kern w:val="2"/>
                <w:sz w:val="20"/>
                <w:szCs w:val="20"/>
              </w:rPr>
              <w:t>，开启上、下游退水闸退水</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（6）冰期结束后，应组织设备供应单位对设备进行全面检查，对受损设备及时修复更换。</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退水闸包括沁河退水闸</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（1）低温、冰盖冻胀对闸室附属结构破坏</w:t>
            </w:r>
            <w:r w:rsidR="005103DB"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逐级上报；</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（2）加强监测，防止事故扩大；</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（3）事后，尽快修复</w:t>
            </w:r>
            <w:r w:rsidR="00C65DC0" w:rsidRPr="00753D75">
              <w:rPr>
                <w:rFonts w:ascii="仿宋" w:eastAsia="仿宋" w:hAnsi="仿宋" w:cs="Times New Roman" w:hint="eastAsia"/>
                <w:kern w:val="2"/>
                <w:sz w:val="20"/>
                <w:szCs w:val="20"/>
              </w:rPr>
              <w:t>。</w:t>
            </w:r>
          </w:p>
        </w:tc>
      </w:tr>
      <w:tr w:rsidR="00726220" w:rsidRPr="00753D75" w:rsidTr="00A962A2">
        <w:trPr>
          <w:trHeight w:val="20"/>
          <w:jc w:val="center"/>
        </w:trPr>
        <w:tc>
          <w:tcPr>
            <w:tcW w:w="217" w:type="pct"/>
            <w:vMerge w:val="restart"/>
            <w:tcBorders>
              <w:top w:val="nil"/>
              <w:left w:val="single" w:sz="4" w:space="0" w:color="auto"/>
              <w:right w:val="single" w:sz="4" w:space="0" w:color="auto"/>
            </w:tcBorders>
            <w:vAlign w:val="center"/>
          </w:tcPr>
          <w:p w:rsidR="00581B0B" w:rsidRPr="00753D75" w:rsidRDefault="00726220" w:rsidP="00A962A2">
            <w:pPr>
              <w:pStyle w:val="affffff5"/>
              <w:spacing w:line="260" w:lineRule="exact"/>
              <w:ind w:firstLineChars="0" w:firstLine="0"/>
              <w:jc w:val="center"/>
              <w:rPr>
                <w:rFonts w:ascii="仿宋" w:eastAsia="仿宋" w:hAnsi="仿宋" w:cs="Times New Roman"/>
                <w:kern w:val="2"/>
                <w:sz w:val="20"/>
                <w:szCs w:val="20"/>
              </w:rPr>
            </w:pPr>
            <w:r w:rsidRPr="00753D75">
              <w:rPr>
                <w:rFonts w:ascii="仿宋" w:eastAsia="仿宋" w:hAnsi="仿宋" w:cs="Times New Roman"/>
                <w:kern w:val="2"/>
                <w:sz w:val="20"/>
                <w:szCs w:val="20"/>
              </w:rPr>
              <w:t>5</w:t>
            </w:r>
          </w:p>
        </w:tc>
        <w:tc>
          <w:tcPr>
            <w:tcW w:w="320" w:type="pct"/>
            <w:vMerge w:val="restart"/>
            <w:tcBorders>
              <w:top w:val="nil"/>
              <w:left w:val="single" w:sz="4" w:space="0" w:color="auto"/>
              <w:right w:val="single" w:sz="4" w:space="0" w:color="auto"/>
            </w:tcBorders>
            <w:vAlign w:val="center"/>
          </w:tcPr>
          <w:p w:rsidR="00581B0B" w:rsidRPr="00753D75" w:rsidRDefault="00726220" w:rsidP="00A962A2">
            <w:pPr>
              <w:pStyle w:val="affffff5"/>
              <w:spacing w:line="260" w:lineRule="exact"/>
              <w:ind w:firstLineChars="0" w:firstLine="0"/>
              <w:jc w:val="center"/>
              <w:rPr>
                <w:rFonts w:ascii="仿宋" w:eastAsia="仿宋" w:hAnsi="仿宋" w:cs="Times New Roman"/>
                <w:kern w:val="2"/>
                <w:sz w:val="20"/>
                <w:szCs w:val="20"/>
              </w:rPr>
            </w:pPr>
            <w:r w:rsidRPr="00753D75">
              <w:rPr>
                <w:rFonts w:ascii="仿宋" w:eastAsia="仿宋" w:hAnsi="仿宋" w:cs="Times New Roman" w:hint="eastAsia"/>
                <w:kern w:val="2"/>
                <w:sz w:val="20"/>
                <w:szCs w:val="20"/>
              </w:rPr>
              <w:t>排冰闸</w:t>
            </w:r>
          </w:p>
        </w:tc>
        <w:tc>
          <w:tcPr>
            <w:tcW w:w="299" w:type="pct"/>
            <w:tcBorders>
              <w:top w:val="nil"/>
              <w:left w:val="single" w:sz="4" w:space="0" w:color="auto"/>
              <w:bottom w:val="single" w:sz="4" w:space="0" w:color="000000"/>
              <w:right w:val="single" w:sz="4" w:space="0" w:color="auto"/>
            </w:tcBorders>
            <w:vAlign w:val="center"/>
          </w:tcPr>
          <w:p w:rsidR="00581B0B" w:rsidRPr="00753D75" w:rsidRDefault="00F73DC5" w:rsidP="00A962A2">
            <w:pPr>
              <w:pStyle w:val="affffff5"/>
              <w:spacing w:line="260" w:lineRule="exact"/>
              <w:ind w:firstLineChars="0" w:firstLine="0"/>
              <w:jc w:val="center"/>
              <w:rPr>
                <w:rFonts w:ascii="仿宋" w:eastAsia="仿宋" w:hAnsi="仿宋" w:cs="Times New Roman"/>
                <w:kern w:val="2"/>
                <w:sz w:val="20"/>
                <w:szCs w:val="20"/>
              </w:rPr>
            </w:pPr>
            <w:r w:rsidRPr="00753D75">
              <w:rPr>
                <w:rFonts w:ascii="仿宋" w:eastAsia="仿宋" w:hAnsi="仿宋" w:cs="Times New Roman" w:hint="eastAsia"/>
                <w:kern w:val="2"/>
                <w:sz w:val="20"/>
                <w:szCs w:val="20"/>
              </w:rPr>
              <w:t>设备适应性</w:t>
            </w:r>
          </w:p>
        </w:tc>
        <w:tc>
          <w:tcPr>
            <w:tcW w:w="4164" w:type="pct"/>
            <w:tcBorders>
              <w:top w:val="nil"/>
              <w:left w:val="single" w:sz="4" w:space="0" w:color="auto"/>
              <w:bottom w:val="single" w:sz="4" w:space="0" w:color="auto"/>
              <w:right w:val="single" w:sz="4" w:space="0" w:color="auto"/>
            </w:tcBorders>
            <w:vAlign w:val="center"/>
          </w:tcPr>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 xml:space="preserve">（1）逐级上报，根据事故严重程度，不同部门组织应对； </w:t>
            </w:r>
          </w:p>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（2）及时闸前冰屑堆积，闸前冰盖厚度大约25cm以上时应采用人工方法，减少冰盖对闸门的荷载；</w:t>
            </w:r>
          </w:p>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（3）积极联系厂家现场查看维修，及时排查事故缘由，条件允许时，及时维修；</w:t>
            </w:r>
          </w:p>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（4）做好应急融冰、捞冰的准备，确保排冰闸正常工作</w:t>
            </w:r>
            <w:r w:rsidR="00DF57A1" w:rsidRPr="00753D75">
              <w:rPr>
                <w:rFonts w:ascii="仿宋" w:eastAsia="仿宋" w:hAnsi="仿宋" w:cs="Times New Roman" w:hint="eastAsia"/>
                <w:kern w:val="2"/>
                <w:sz w:val="20"/>
                <w:szCs w:val="20"/>
              </w:rPr>
              <w:t>；</w:t>
            </w:r>
          </w:p>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（5）应急排冰时，应配合调度部门，开闸排冰</w:t>
            </w:r>
            <w:r w:rsidR="00DF57A1" w:rsidRPr="00753D75">
              <w:rPr>
                <w:rFonts w:ascii="仿宋" w:eastAsia="仿宋" w:hAnsi="仿宋" w:cs="Times New Roman" w:hint="eastAsia"/>
                <w:kern w:val="2"/>
                <w:sz w:val="20"/>
                <w:szCs w:val="20"/>
              </w:rPr>
              <w:t>；</w:t>
            </w:r>
          </w:p>
          <w:p w:rsidR="00726220"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（6）冰期结束后，应组织设备供应单位对设备进行全面检查，对受损设备及时修复更换。</w:t>
            </w:r>
          </w:p>
        </w:tc>
      </w:tr>
      <w:tr w:rsidR="00726220" w:rsidRPr="00753D75" w:rsidTr="00A962A2">
        <w:trPr>
          <w:trHeight w:val="20"/>
          <w:jc w:val="center"/>
        </w:trPr>
        <w:tc>
          <w:tcPr>
            <w:tcW w:w="217" w:type="pct"/>
            <w:vMerge/>
            <w:tcBorders>
              <w:left w:val="single" w:sz="4" w:space="0" w:color="auto"/>
              <w:bottom w:val="single" w:sz="4" w:space="0" w:color="auto"/>
              <w:right w:val="single" w:sz="4" w:space="0" w:color="auto"/>
            </w:tcBorders>
            <w:vAlign w:val="center"/>
          </w:tcPr>
          <w:p w:rsidR="00581B0B" w:rsidRPr="00753D75" w:rsidRDefault="00581B0B" w:rsidP="00A962A2">
            <w:pPr>
              <w:pStyle w:val="affffff5"/>
              <w:spacing w:line="260" w:lineRule="exact"/>
              <w:ind w:firstLineChars="0" w:firstLine="0"/>
              <w:jc w:val="center"/>
              <w:rPr>
                <w:rFonts w:ascii="仿宋" w:eastAsia="仿宋" w:hAnsi="仿宋" w:cs="Times New Roman"/>
                <w:kern w:val="2"/>
                <w:sz w:val="20"/>
                <w:szCs w:val="20"/>
              </w:rPr>
            </w:pPr>
          </w:p>
        </w:tc>
        <w:tc>
          <w:tcPr>
            <w:tcW w:w="320" w:type="pct"/>
            <w:vMerge/>
            <w:tcBorders>
              <w:left w:val="single" w:sz="4" w:space="0" w:color="auto"/>
              <w:bottom w:val="single" w:sz="4" w:space="0" w:color="auto"/>
              <w:right w:val="single" w:sz="4" w:space="0" w:color="auto"/>
            </w:tcBorders>
            <w:vAlign w:val="center"/>
          </w:tcPr>
          <w:p w:rsidR="00581B0B" w:rsidRPr="00753D75" w:rsidRDefault="00581B0B" w:rsidP="00A962A2">
            <w:pPr>
              <w:pStyle w:val="affffff5"/>
              <w:spacing w:line="260" w:lineRule="exact"/>
              <w:ind w:firstLineChars="0" w:firstLine="0"/>
              <w:jc w:val="center"/>
              <w:rPr>
                <w:rFonts w:ascii="仿宋" w:eastAsia="仿宋" w:hAnsi="仿宋" w:cs="Times New Roman"/>
                <w:kern w:val="2"/>
                <w:sz w:val="20"/>
                <w:szCs w:val="20"/>
              </w:rPr>
            </w:pPr>
          </w:p>
        </w:tc>
        <w:tc>
          <w:tcPr>
            <w:tcW w:w="299" w:type="pct"/>
            <w:tcBorders>
              <w:top w:val="nil"/>
              <w:left w:val="single" w:sz="4" w:space="0" w:color="auto"/>
              <w:bottom w:val="single" w:sz="4" w:space="0" w:color="000000"/>
              <w:right w:val="single" w:sz="4" w:space="0" w:color="auto"/>
            </w:tcBorders>
            <w:vAlign w:val="center"/>
          </w:tcPr>
          <w:p w:rsidR="00581B0B" w:rsidRPr="00753D75" w:rsidRDefault="00F73DC5" w:rsidP="00A962A2">
            <w:pPr>
              <w:pStyle w:val="affffff5"/>
              <w:spacing w:line="260" w:lineRule="exact"/>
              <w:ind w:firstLineChars="0" w:firstLine="0"/>
              <w:jc w:val="center"/>
              <w:rPr>
                <w:rFonts w:ascii="仿宋" w:eastAsia="仿宋" w:hAnsi="仿宋" w:cs="Times New Roman"/>
                <w:kern w:val="2"/>
                <w:sz w:val="20"/>
                <w:szCs w:val="20"/>
              </w:rPr>
            </w:pPr>
            <w:r w:rsidRPr="00753D75">
              <w:rPr>
                <w:rFonts w:ascii="仿宋" w:eastAsia="仿宋" w:hAnsi="仿宋" w:cs="Times New Roman" w:hint="eastAsia"/>
                <w:kern w:val="2"/>
                <w:sz w:val="20"/>
                <w:szCs w:val="20"/>
              </w:rPr>
              <w:t>输水设施破坏</w:t>
            </w:r>
          </w:p>
        </w:tc>
        <w:tc>
          <w:tcPr>
            <w:tcW w:w="4164" w:type="pct"/>
            <w:tcBorders>
              <w:top w:val="nil"/>
              <w:left w:val="single" w:sz="4" w:space="0" w:color="auto"/>
              <w:bottom w:val="single" w:sz="4" w:space="0" w:color="auto"/>
              <w:right w:val="single" w:sz="4" w:space="0" w:color="auto"/>
            </w:tcBorders>
            <w:vAlign w:val="center"/>
          </w:tcPr>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（1）低温、冰盖冻胀对闸室附属结构破坏</w:t>
            </w:r>
            <w:r w:rsidR="005103DB"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逐级上报；</w:t>
            </w:r>
          </w:p>
          <w:p w:rsidR="00581B0B"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（2）加强监测，防止事故扩大；</w:t>
            </w:r>
          </w:p>
          <w:p w:rsidR="00726220" w:rsidRPr="00753D75" w:rsidRDefault="00F73DC5"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（3）事后，尽快修复</w:t>
            </w:r>
            <w:r w:rsidR="00DF57A1" w:rsidRPr="00753D75">
              <w:rPr>
                <w:rFonts w:ascii="仿宋" w:eastAsia="仿宋" w:hAnsi="仿宋" w:cs="Times New Roman" w:hint="eastAsia"/>
                <w:kern w:val="2"/>
                <w:sz w:val="20"/>
                <w:szCs w:val="20"/>
              </w:rPr>
              <w:t>。</w:t>
            </w:r>
          </w:p>
        </w:tc>
      </w:tr>
      <w:tr w:rsidR="001A0330" w:rsidRPr="00753D75" w:rsidTr="00A962A2">
        <w:trPr>
          <w:trHeight w:val="20"/>
          <w:jc w:val="center"/>
        </w:trPr>
        <w:tc>
          <w:tcPr>
            <w:tcW w:w="217" w:type="pct"/>
            <w:vMerge w:val="restart"/>
            <w:tcBorders>
              <w:top w:val="nil"/>
              <w:left w:val="single" w:sz="4" w:space="0" w:color="auto"/>
              <w:bottom w:val="single" w:sz="4" w:space="0" w:color="auto"/>
              <w:right w:val="single" w:sz="4" w:space="0" w:color="auto"/>
            </w:tcBorders>
            <w:vAlign w:val="center"/>
            <w:hideMark/>
          </w:tcPr>
          <w:p w:rsidR="001A0330" w:rsidRPr="00753D75" w:rsidRDefault="0072622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6</w:t>
            </w:r>
          </w:p>
        </w:tc>
        <w:tc>
          <w:tcPr>
            <w:tcW w:w="320" w:type="pct"/>
            <w:vMerge w:val="restar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倒虹吸、暗渠</w:t>
            </w: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冰塞</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冰塞可能发生在邯长铁路暗渠、沁河倒虹吸进口。对小型冰塞应以观测为主，重点应对体积较大的冰塞。</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（1）结冰期应开展渠道冰塞巡视，出现冰塞，逐级上报，调度、工程部门相互协调，</w:t>
            </w:r>
            <w:r w:rsidR="00DF57A1" w:rsidRPr="00753D75">
              <w:rPr>
                <w:rFonts w:ascii="仿宋" w:eastAsia="仿宋" w:hAnsi="仿宋" w:cs="Times New Roman" w:hint="eastAsia"/>
                <w:kern w:val="2"/>
                <w:sz w:val="20"/>
                <w:szCs w:val="20"/>
              </w:rPr>
              <w:t>配合上级</w:t>
            </w:r>
            <w:r w:rsidR="00DF57A1" w:rsidRPr="00753D75">
              <w:rPr>
                <w:rFonts w:ascii="仿宋" w:eastAsia="仿宋" w:hAnsi="仿宋" w:cs="Times New Roman"/>
                <w:kern w:val="2"/>
                <w:sz w:val="20"/>
                <w:szCs w:val="20"/>
              </w:rPr>
              <w:t>单位，</w:t>
            </w:r>
            <w:r w:rsidRPr="00753D75">
              <w:rPr>
                <w:rFonts w:ascii="仿宋" w:eastAsia="仿宋" w:hAnsi="仿宋" w:cs="Times New Roman" w:hint="eastAsia"/>
                <w:kern w:val="2"/>
                <w:sz w:val="20"/>
                <w:szCs w:val="20"/>
              </w:rPr>
              <w:t>统一应对冰塞风险；组织专家会商，制定冰塞风险应对措施；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（2）冰塞专项观测，确定冰塞位置、长度、堆积厚度、上游壅水高程等，实时掌握冰塞发展动态</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（3）调度方面，渠道水位、流量变化量值不大时，应保持调度平稳；</w:t>
            </w:r>
            <w:r w:rsidR="00827937" w:rsidRPr="00753D75">
              <w:rPr>
                <w:rFonts w:ascii="仿宋" w:eastAsia="仿宋" w:hAnsi="仿宋" w:cs="Times New Roman" w:hint="eastAsia"/>
                <w:kern w:val="2"/>
                <w:sz w:val="20"/>
                <w:szCs w:val="20"/>
              </w:rPr>
              <w:t>变化比较大时</w:t>
            </w:r>
            <w:r w:rsidRPr="00753D75">
              <w:rPr>
                <w:rFonts w:ascii="仿宋" w:eastAsia="仿宋" w:hAnsi="仿宋" w:cs="Times New Roman" w:hint="eastAsia"/>
                <w:kern w:val="2"/>
                <w:sz w:val="20"/>
                <w:szCs w:val="20"/>
              </w:rPr>
              <w:t>，应联合调度上、下游闸门，防止渠道水位～流量值较快变化</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（4）人员组织，根据冰塞可能造成事故等级</w:t>
            </w:r>
            <w:r w:rsidR="00DB0D1A" w:rsidRPr="00753D75">
              <w:rPr>
                <w:rFonts w:ascii="仿宋" w:eastAsia="仿宋" w:hAnsi="仿宋" w:cs="Times New Roman" w:hint="eastAsia"/>
                <w:kern w:val="2"/>
                <w:sz w:val="20"/>
                <w:szCs w:val="20"/>
              </w:rPr>
              <w:t>，</w:t>
            </w:r>
            <w:r w:rsidR="00827937" w:rsidRPr="00753D75">
              <w:rPr>
                <w:rFonts w:ascii="仿宋" w:eastAsia="仿宋" w:hAnsi="仿宋" w:cs="Times New Roman" w:hint="eastAsia"/>
                <w:kern w:val="2"/>
                <w:sz w:val="20"/>
                <w:szCs w:val="20"/>
              </w:rPr>
              <w:t>配合</w:t>
            </w:r>
            <w:r w:rsidR="00DF57A1" w:rsidRPr="00753D75">
              <w:rPr>
                <w:rFonts w:ascii="仿宋" w:eastAsia="仿宋" w:hAnsi="仿宋" w:cs="Times New Roman" w:hint="eastAsia"/>
                <w:kern w:val="2"/>
                <w:sz w:val="20"/>
                <w:szCs w:val="20"/>
              </w:rPr>
              <w:t>上级</w:t>
            </w:r>
            <w:r w:rsidR="00827937" w:rsidRPr="00753D75">
              <w:rPr>
                <w:rFonts w:ascii="仿宋" w:eastAsia="仿宋" w:hAnsi="仿宋" w:cs="Times New Roman" w:hint="eastAsia"/>
                <w:kern w:val="2"/>
                <w:sz w:val="20"/>
                <w:szCs w:val="20"/>
              </w:rPr>
              <w:t>部门</w:t>
            </w:r>
            <w:r w:rsidRPr="00753D75">
              <w:rPr>
                <w:rFonts w:ascii="仿宋" w:eastAsia="仿宋" w:hAnsi="仿宋" w:cs="Times New Roman" w:hint="eastAsia"/>
                <w:kern w:val="2"/>
                <w:sz w:val="20"/>
                <w:szCs w:val="20"/>
              </w:rPr>
              <w:t>及地方防汛人员组成应急抢险小组，制定应急处置方案</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（5）抢险设备，准备应急设备，准备捞冰、运冰设备，保持输水畅通，布置冰屑堆积场地；</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（6）出现冰塞堵塞、漫堤等事故时，应启动冬季应急抢险预案，及时开启退水闸。</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000000"/>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冰坝</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冰坝可能发生在邯长铁路暗渠、沁河倒虹吸进口。对小型冰坝应以观测为主，重点应对体积较大的冰坝体。</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（1）开河期应开展渠道冰坝巡视，出现冰坝，逐级上报，调度、工程部门相互协调，</w:t>
            </w:r>
            <w:r w:rsidR="00DF57A1" w:rsidRPr="00753D75">
              <w:rPr>
                <w:rFonts w:ascii="仿宋" w:eastAsia="仿宋" w:hAnsi="仿宋" w:cs="Times New Roman" w:hint="eastAsia"/>
                <w:kern w:val="2"/>
                <w:sz w:val="20"/>
                <w:szCs w:val="20"/>
              </w:rPr>
              <w:t>配合上级</w:t>
            </w:r>
            <w:r w:rsidR="00DF57A1" w:rsidRPr="00753D75">
              <w:rPr>
                <w:rFonts w:ascii="仿宋" w:eastAsia="仿宋" w:hAnsi="仿宋" w:cs="Times New Roman"/>
                <w:kern w:val="2"/>
                <w:sz w:val="20"/>
                <w:szCs w:val="20"/>
              </w:rPr>
              <w:t>单位，</w:t>
            </w:r>
            <w:r w:rsidRPr="00753D75">
              <w:rPr>
                <w:rFonts w:ascii="仿宋" w:eastAsia="仿宋" w:hAnsi="仿宋" w:cs="Times New Roman" w:hint="eastAsia"/>
                <w:kern w:val="2"/>
                <w:sz w:val="20"/>
                <w:szCs w:val="20"/>
              </w:rPr>
              <w:t>统一应对冰坝风险；组织专家会商，制定冰坝风险应对措施；</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（2）冰坝专项观测，确定冰坝位置、长度、堆积厚度、上游壅水高程等，实时掌握冰坝发展动态</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（3）调度方面，渠道水位、流量变化量值不大时，应保持调度平稳；</w:t>
            </w:r>
            <w:r w:rsidR="00827937" w:rsidRPr="00753D75">
              <w:rPr>
                <w:rFonts w:ascii="仿宋" w:eastAsia="仿宋" w:hAnsi="仿宋" w:cs="Times New Roman" w:hint="eastAsia"/>
                <w:kern w:val="2"/>
                <w:sz w:val="20"/>
                <w:szCs w:val="20"/>
              </w:rPr>
              <w:t>变化比较大时</w:t>
            </w:r>
            <w:r w:rsidRPr="00753D75">
              <w:rPr>
                <w:rFonts w:ascii="仿宋" w:eastAsia="仿宋" w:hAnsi="仿宋" w:cs="Times New Roman" w:hint="eastAsia"/>
                <w:kern w:val="2"/>
                <w:sz w:val="20"/>
                <w:szCs w:val="20"/>
              </w:rPr>
              <w:t>，应联合调度上、下游闸门，防止渠道水位～流量值较快变化</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（4）人员组织，根据冰坝可能造成事故等级</w:t>
            </w:r>
            <w:r w:rsidR="00DB0D1A" w:rsidRPr="00753D75">
              <w:rPr>
                <w:rFonts w:ascii="仿宋" w:eastAsia="仿宋" w:hAnsi="仿宋" w:cs="Times New Roman" w:hint="eastAsia"/>
                <w:kern w:val="2"/>
                <w:sz w:val="20"/>
                <w:szCs w:val="20"/>
              </w:rPr>
              <w:t>，</w:t>
            </w:r>
            <w:r w:rsidR="00827937" w:rsidRPr="00753D75">
              <w:rPr>
                <w:rFonts w:ascii="仿宋" w:eastAsia="仿宋" w:hAnsi="仿宋" w:cs="Times New Roman" w:hint="eastAsia"/>
                <w:kern w:val="2"/>
                <w:sz w:val="20"/>
                <w:szCs w:val="20"/>
              </w:rPr>
              <w:t>配合</w:t>
            </w:r>
            <w:r w:rsidR="00DF57A1" w:rsidRPr="00753D75">
              <w:rPr>
                <w:rFonts w:ascii="仿宋" w:eastAsia="仿宋" w:hAnsi="仿宋" w:cs="Times New Roman" w:hint="eastAsia"/>
                <w:kern w:val="2"/>
                <w:sz w:val="20"/>
                <w:szCs w:val="20"/>
              </w:rPr>
              <w:t>上级</w:t>
            </w:r>
            <w:r w:rsidR="00827937" w:rsidRPr="00753D75">
              <w:rPr>
                <w:rFonts w:ascii="仿宋" w:eastAsia="仿宋" w:hAnsi="仿宋" w:cs="Times New Roman" w:hint="eastAsia"/>
                <w:kern w:val="2"/>
                <w:sz w:val="20"/>
                <w:szCs w:val="20"/>
              </w:rPr>
              <w:t>部门</w:t>
            </w:r>
            <w:r w:rsidRPr="00753D75">
              <w:rPr>
                <w:rFonts w:ascii="仿宋" w:eastAsia="仿宋" w:hAnsi="仿宋" w:cs="Times New Roman" w:hint="eastAsia"/>
                <w:kern w:val="2"/>
                <w:sz w:val="20"/>
                <w:szCs w:val="20"/>
              </w:rPr>
              <w:t>及地方防汛人员组成应急抢险小组，制定应急处置方案</w:t>
            </w:r>
            <w:r w:rsidR="00C65DC0" w:rsidRPr="00753D75">
              <w:rPr>
                <w:rFonts w:ascii="仿宋" w:eastAsia="仿宋" w:hAnsi="仿宋" w:cs="Times New Roman" w:hint="eastAsia"/>
                <w:kern w:val="2"/>
                <w:sz w:val="20"/>
                <w:szCs w:val="20"/>
              </w:rPr>
              <w:t>；</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（5）抢险设备，准备应急设备，准备捞冰、运冰设备，保持输水畅通，布置冰屑堆积场地；</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（6）出现冰坝堵塞、漫堤等事故时，应启动冬季应急抢险预案，及时开启退水闸。</w:t>
            </w:r>
          </w:p>
        </w:tc>
      </w:tr>
      <w:tr w:rsidR="001A0330" w:rsidRPr="00753D75" w:rsidTr="00A962A2">
        <w:trPr>
          <w:trHeight w:val="20"/>
          <w:jc w:val="center"/>
        </w:trPr>
        <w:tc>
          <w:tcPr>
            <w:tcW w:w="217" w:type="pct"/>
            <w:vMerge/>
            <w:tcBorders>
              <w:top w:val="nil"/>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320" w:type="pct"/>
            <w:vMerge/>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A962A2">
            <w:pPr>
              <w:widowControl/>
              <w:spacing w:line="260" w:lineRule="exact"/>
              <w:jc w:val="center"/>
              <w:rPr>
                <w:rFonts w:ascii="仿宋" w:eastAsia="仿宋" w:hAnsi="仿宋" w:cs="Times New Roman"/>
                <w:kern w:val="0"/>
                <w:sz w:val="20"/>
                <w:szCs w:val="20"/>
              </w:rPr>
            </w:pPr>
          </w:p>
        </w:tc>
        <w:tc>
          <w:tcPr>
            <w:tcW w:w="299"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spacing w:line="26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输水设施破坏</w:t>
            </w:r>
          </w:p>
        </w:tc>
        <w:tc>
          <w:tcPr>
            <w:tcW w:w="4164" w:type="pct"/>
            <w:tcBorders>
              <w:top w:val="nil"/>
              <w:left w:val="single" w:sz="4" w:space="0" w:color="auto"/>
              <w:bottom w:val="single" w:sz="4" w:space="0" w:color="auto"/>
              <w:right w:val="single" w:sz="4" w:space="0" w:color="auto"/>
            </w:tcBorders>
            <w:vAlign w:val="center"/>
            <w:hideMark/>
          </w:tcPr>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（1）低温、冰盖冻胀对闸室附属结构破坏</w:t>
            </w:r>
            <w:r w:rsidR="005103DB" w:rsidRPr="00753D75">
              <w:rPr>
                <w:rFonts w:ascii="仿宋" w:eastAsia="仿宋" w:hAnsi="仿宋" w:cs="Times New Roman" w:hint="eastAsia"/>
                <w:kern w:val="2"/>
                <w:sz w:val="20"/>
                <w:szCs w:val="20"/>
              </w:rPr>
              <w:t>，</w:t>
            </w:r>
            <w:r w:rsidRPr="00753D75">
              <w:rPr>
                <w:rFonts w:ascii="仿宋" w:eastAsia="仿宋" w:hAnsi="仿宋" w:cs="Times New Roman" w:hint="eastAsia"/>
                <w:kern w:val="2"/>
                <w:sz w:val="20"/>
                <w:szCs w:val="20"/>
              </w:rPr>
              <w:t>逐级上报；</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（2）加强监测，防止事故扩大；</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（3）建筑物出现严重问题时，应及时上报，组织专家会商，制定抢修方案；</w:t>
            </w:r>
          </w:p>
          <w:p w:rsidR="001A0330" w:rsidRPr="00753D75" w:rsidRDefault="001A0330" w:rsidP="00A962A2">
            <w:pPr>
              <w:pStyle w:val="affffff5"/>
              <w:spacing w:line="260" w:lineRule="exact"/>
              <w:ind w:firstLineChars="0" w:firstLine="0"/>
              <w:jc w:val="both"/>
              <w:rPr>
                <w:rFonts w:ascii="仿宋" w:eastAsia="仿宋" w:hAnsi="仿宋" w:cs="Times New Roman"/>
                <w:kern w:val="2"/>
                <w:sz w:val="20"/>
                <w:szCs w:val="20"/>
              </w:rPr>
            </w:pPr>
            <w:r w:rsidRPr="00753D75">
              <w:rPr>
                <w:rFonts w:ascii="仿宋" w:eastAsia="仿宋" w:hAnsi="仿宋" w:cs="Times New Roman" w:hint="eastAsia"/>
                <w:kern w:val="2"/>
                <w:sz w:val="20"/>
                <w:szCs w:val="20"/>
              </w:rPr>
              <w:t>（4）事后，尽快修复。</w:t>
            </w:r>
          </w:p>
        </w:tc>
      </w:tr>
    </w:tbl>
    <w:p w:rsidR="001A0330" w:rsidRPr="00753D75" w:rsidRDefault="001A0330" w:rsidP="00F82F9E">
      <w:pPr>
        <w:pStyle w:val="10"/>
        <w:spacing w:after="0"/>
        <w:ind w:firstLineChars="41" w:firstLine="98"/>
        <w:outlineLvl w:val="2"/>
        <w:rPr>
          <w:rFonts w:ascii="Times New Roman" w:hAnsi="Times New Roman" w:cs="Times New Roman"/>
        </w:rPr>
      </w:pPr>
      <w:r w:rsidRPr="00753D75">
        <w:rPr>
          <w:rFonts w:ascii="Times New Roman" w:hAnsi="Times New Roman" w:cs="Times New Roman"/>
          <w:szCs w:val="24"/>
        </w:rPr>
        <w:br w:type="column"/>
      </w:r>
      <w:r w:rsidRPr="00753D75">
        <w:rPr>
          <w:rFonts w:ascii="Times New Roman" w:hAnsi="Times New Roman" w:cs="Times New Roman"/>
        </w:rPr>
        <w:t xml:space="preserve">3.3.3 </w:t>
      </w:r>
      <w:r w:rsidRPr="00753D75">
        <w:rPr>
          <w:rFonts w:ascii="Times New Roman" w:hAnsi="Times New Roman" w:cs="Times New Roman"/>
        </w:rPr>
        <w:t>水质调度</w:t>
      </w: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w:t>
      </w:r>
      <w:r w:rsidRPr="00753D75">
        <w:rPr>
          <w:rFonts w:hAnsi="黑体" w:cs="Times New Roman" w:hint="eastAsia"/>
          <w:szCs w:val="24"/>
        </w:rPr>
        <w:t xml:space="preserve">-7  </w:t>
      </w:r>
      <w:r w:rsidRPr="00753D75">
        <w:rPr>
          <w:rFonts w:hAnsi="黑体" w:cs="Times New Roman"/>
          <w:szCs w:val="24"/>
        </w:rPr>
        <w:t>水质风险事件及风险因子一览表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897"/>
        <w:gridCol w:w="1860"/>
        <w:gridCol w:w="1652"/>
        <w:gridCol w:w="2536"/>
        <w:gridCol w:w="2915"/>
        <w:gridCol w:w="2460"/>
      </w:tblGrid>
      <w:tr w:rsidR="001A0330" w:rsidRPr="00753D75" w:rsidTr="00753D75">
        <w:trPr>
          <w:cantSplit/>
          <w:trHeight w:val="20"/>
          <w:tblHeader/>
          <w:jc w:val="center"/>
        </w:trPr>
        <w:tc>
          <w:tcPr>
            <w:tcW w:w="316"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667"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起始桩号</w:t>
            </w:r>
          </w:p>
        </w:tc>
        <w:tc>
          <w:tcPr>
            <w:tcW w:w="654"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截止桩号</w:t>
            </w:r>
          </w:p>
        </w:tc>
        <w:tc>
          <w:tcPr>
            <w:tcW w:w="581" w:type="pct"/>
            <w:tcBorders>
              <w:top w:val="single" w:sz="4" w:space="0" w:color="auto"/>
              <w:left w:val="single" w:sz="4" w:space="0" w:color="auto"/>
              <w:bottom w:val="single" w:sz="4" w:space="0" w:color="auto"/>
              <w:right w:val="single" w:sz="4" w:space="0" w:color="auto"/>
            </w:tcBorders>
            <w:vAlign w:val="center"/>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风险量值</w:t>
            </w:r>
          </w:p>
        </w:tc>
        <w:tc>
          <w:tcPr>
            <w:tcW w:w="892"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风险事件</w:t>
            </w:r>
          </w:p>
        </w:tc>
        <w:tc>
          <w:tcPr>
            <w:tcW w:w="1025"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风险因子（按可能性排序）</w:t>
            </w:r>
          </w:p>
        </w:tc>
        <w:tc>
          <w:tcPr>
            <w:tcW w:w="865" w:type="pct"/>
            <w:tcBorders>
              <w:top w:val="single" w:sz="4" w:space="0" w:color="auto"/>
              <w:left w:val="single" w:sz="4" w:space="0" w:color="auto"/>
              <w:bottom w:val="single" w:sz="4" w:space="0" w:color="auto"/>
              <w:right w:val="single" w:sz="4" w:space="0" w:color="auto"/>
            </w:tcBorders>
            <w:vAlign w:val="center"/>
            <w:hideMark/>
          </w:tcPr>
          <w:p w:rsidR="001A0330" w:rsidRPr="00753D75" w:rsidRDefault="001A0330"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对应风险预防措施编号</w:t>
            </w:r>
          </w:p>
        </w:tc>
      </w:tr>
      <w:tr w:rsidR="00413376" w:rsidRPr="00753D75" w:rsidTr="00753D75">
        <w:trPr>
          <w:cantSplit/>
          <w:trHeight w:val="20"/>
          <w:tblHeader/>
          <w:jc w:val="center"/>
        </w:trPr>
        <w:tc>
          <w:tcPr>
            <w:tcW w:w="316" w:type="pct"/>
            <w:vMerge w:val="restart"/>
            <w:tcBorders>
              <w:top w:val="single" w:sz="4" w:space="0" w:color="auto"/>
              <w:left w:val="single" w:sz="4" w:space="0" w:color="auto"/>
              <w:right w:val="single" w:sz="4" w:space="0" w:color="auto"/>
            </w:tcBorders>
            <w:vAlign w:val="center"/>
            <w:hideMark/>
          </w:tcPr>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1</w:t>
            </w:r>
          </w:p>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2</w:t>
            </w:r>
          </w:p>
        </w:tc>
        <w:tc>
          <w:tcPr>
            <w:tcW w:w="667" w:type="pct"/>
            <w:vMerge w:val="restart"/>
            <w:tcBorders>
              <w:top w:val="single" w:sz="4" w:space="0" w:color="auto"/>
              <w:left w:val="single" w:sz="4" w:space="0" w:color="auto"/>
              <w:right w:val="single" w:sz="4" w:space="0" w:color="auto"/>
            </w:tcBorders>
            <w:shd w:val="clear" w:color="auto" w:fill="auto"/>
            <w:vAlign w:val="center"/>
          </w:tcPr>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K771+696</w:t>
            </w:r>
          </w:p>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K782+461</w:t>
            </w:r>
          </w:p>
        </w:tc>
        <w:tc>
          <w:tcPr>
            <w:tcW w:w="654" w:type="pct"/>
            <w:vMerge w:val="restart"/>
            <w:tcBorders>
              <w:top w:val="single" w:sz="4" w:space="0" w:color="auto"/>
              <w:left w:val="single" w:sz="4" w:space="0" w:color="auto"/>
              <w:right w:val="single" w:sz="4" w:space="0" w:color="auto"/>
            </w:tcBorders>
            <w:shd w:val="clear" w:color="auto" w:fill="auto"/>
            <w:vAlign w:val="center"/>
          </w:tcPr>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K782+461</w:t>
            </w:r>
          </w:p>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K792+846</w:t>
            </w:r>
          </w:p>
        </w:tc>
        <w:tc>
          <w:tcPr>
            <w:tcW w:w="581" w:type="pct"/>
            <w:vMerge w:val="restart"/>
            <w:tcBorders>
              <w:top w:val="single" w:sz="4" w:space="0" w:color="auto"/>
              <w:left w:val="single" w:sz="4" w:space="0" w:color="auto"/>
              <w:right w:val="single" w:sz="4" w:space="0" w:color="auto"/>
            </w:tcBorders>
            <w:vAlign w:val="center"/>
          </w:tcPr>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4.6</w:t>
            </w:r>
          </w:p>
          <w:p w:rsidR="00413376" w:rsidRPr="00753D75" w:rsidRDefault="00413376" w:rsidP="00C453B9">
            <w:pPr>
              <w:widowControl/>
              <w:adjustRightInd w:val="0"/>
              <w:snapToGrid w:val="0"/>
              <w:spacing w:line="480"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4.8</w:t>
            </w:r>
          </w:p>
        </w:tc>
        <w:tc>
          <w:tcPr>
            <w:tcW w:w="892" w:type="pct"/>
            <w:vMerge w:val="restar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交通事故导致的水污染</w:t>
            </w:r>
          </w:p>
        </w:tc>
        <w:tc>
          <w:tcPr>
            <w:tcW w:w="102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危化品运输</w:t>
            </w:r>
          </w:p>
        </w:tc>
        <w:tc>
          <w:tcPr>
            <w:tcW w:w="865" w:type="pct"/>
            <w:tcBorders>
              <w:top w:val="single" w:sz="4" w:space="0" w:color="auto"/>
              <w:left w:val="single" w:sz="4" w:space="0" w:color="auto"/>
              <w:bottom w:val="single" w:sz="4" w:space="0" w:color="auto"/>
              <w:right w:val="single" w:sz="4" w:space="0" w:color="auto"/>
            </w:tcBorders>
            <w:shd w:val="clear" w:color="auto" w:fill="FFFFFF"/>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9-1</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违反交通规则</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9-2</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道路</w:t>
            </w:r>
          </w:p>
        </w:tc>
        <w:tc>
          <w:tcPr>
            <w:tcW w:w="865" w:type="pct"/>
            <w:vMerge w:val="restart"/>
            <w:tcBorders>
              <w:top w:val="single" w:sz="4" w:space="0" w:color="auto"/>
              <w:left w:val="single" w:sz="4" w:space="0" w:color="auto"/>
              <w:right w:val="single" w:sz="4" w:space="0" w:color="auto"/>
            </w:tcBorders>
            <w:vAlign w:val="center"/>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9-1</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气象</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车况</w:t>
            </w:r>
          </w:p>
        </w:tc>
        <w:tc>
          <w:tcPr>
            <w:tcW w:w="865" w:type="pct"/>
            <w:vMerge/>
            <w:tcBorders>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c>
          <w:tcPr>
            <w:tcW w:w="892" w:type="pct"/>
            <w:vMerge w:val="restar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地表水污染</w:t>
            </w: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生活污水</w:t>
            </w:r>
          </w:p>
        </w:tc>
        <w:tc>
          <w:tcPr>
            <w:tcW w:w="865" w:type="pct"/>
            <w:vMerge w:val="restar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9-3</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畜禽养殖</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垃圾</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工矿企业</w:t>
            </w:r>
          </w:p>
        </w:tc>
        <w:tc>
          <w:tcPr>
            <w:tcW w:w="865"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汛期外水入渠</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穿跨越和邻接工程</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9-7</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运维养护施工</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9-8</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c>
          <w:tcPr>
            <w:tcW w:w="892" w:type="pct"/>
            <w:vMerge w:val="restar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地下水污染</w:t>
            </w: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内排</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9-4</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地下水污染</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9-6</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防水失效</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9-5</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c>
          <w:tcPr>
            <w:tcW w:w="892"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大气污染</w:t>
            </w: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大气沉降</w:t>
            </w:r>
          </w:p>
        </w:tc>
        <w:tc>
          <w:tcPr>
            <w:tcW w:w="86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9-10</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c>
          <w:tcPr>
            <w:tcW w:w="892" w:type="pct"/>
            <w:vMerge w:val="restar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413376">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藻类</w:t>
            </w: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温度</w:t>
            </w:r>
          </w:p>
        </w:tc>
        <w:tc>
          <w:tcPr>
            <w:tcW w:w="865" w:type="pct"/>
            <w:vMerge w:val="restart"/>
            <w:tcBorders>
              <w:top w:val="single" w:sz="4" w:space="0" w:color="auto"/>
              <w:left w:val="single" w:sz="4" w:space="0" w:color="auto"/>
              <w:right w:val="single" w:sz="4" w:space="0" w:color="auto"/>
            </w:tcBorders>
            <w:vAlign w:val="center"/>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9-11</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营养盐</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水流</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pH</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微量元素</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光照</w:t>
            </w:r>
          </w:p>
        </w:tc>
        <w:tc>
          <w:tcPr>
            <w:tcW w:w="865" w:type="pct"/>
            <w:vMerge/>
            <w:tcBorders>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生物因素</w:t>
            </w:r>
          </w:p>
        </w:tc>
        <w:tc>
          <w:tcPr>
            <w:tcW w:w="865" w:type="pct"/>
            <w:vMerge/>
            <w:tcBorders>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p>
        </w:tc>
        <w:tc>
          <w:tcPr>
            <w:tcW w:w="892" w:type="pct"/>
            <w:vMerge w:val="restart"/>
            <w:tcBorders>
              <w:top w:val="single" w:sz="4" w:space="0" w:color="auto"/>
              <w:left w:val="single" w:sz="4" w:space="0" w:color="auto"/>
              <w:right w:val="single" w:sz="4" w:space="0" w:color="auto"/>
            </w:tcBorders>
            <w:vAlign w:val="center"/>
            <w:hideMark/>
          </w:tcPr>
          <w:p w:rsidR="00413376" w:rsidRPr="00753D75" w:rsidRDefault="00413376" w:rsidP="00F82F9E">
            <w:pPr>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建筑物漏油污染</w:t>
            </w: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管路质量差</w:t>
            </w:r>
          </w:p>
        </w:tc>
        <w:tc>
          <w:tcPr>
            <w:tcW w:w="865" w:type="pct"/>
            <w:vMerge w:val="restart"/>
            <w:tcBorders>
              <w:top w:val="single" w:sz="4" w:space="0" w:color="auto"/>
              <w:left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kern w:val="0"/>
                <w:sz w:val="20"/>
                <w:szCs w:val="20"/>
              </w:rPr>
              <w:t>9-9</w:t>
            </w: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管路安装不符要求</w:t>
            </w:r>
          </w:p>
        </w:tc>
        <w:tc>
          <w:tcPr>
            <w:tcW w:w="865"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密封件老化</w:t>
            </w:r>
          </w:p>
        </w:tc>
        <w:tc>
          <w:tcPr>
            <w:tcW w:w="865"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密封件安装不当</w:t>
            </w:r>
          </w:p>
        </w:tc>
        <w:tc>
          <w:tcPr>
            <w:tcW w:w="865"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hideMark/>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密封件预压量异常</w:t>
            </w:r>
          </w:p>
        </w:tc>
        <w:tc>
          <w:tcPr>
            <w:tcW w:w="865" w:type="pct"/>
            <w:vMerge/>
            <w:tcBorders>
              <w:left w:val="single" w:sz="4" w:space="0" w:color="auto"/>
              <w:right w:val="single" w:sz="4" w:space="0" w:color="auto"/>
            </w:tcBorders>
            <w:vAlign w:val="center"/>
            <w:hideMark/>
          </w:tcPr>
          <w:p w:rsidR="00413376" w:rsidRPr="00753D75" w:rsidRDefault="00413376" w:rsidP="00F82F9E">
            <w:pPr>
              <w:widowControl/>
              <w:spacing w:line="240" w:lineRule="exact"/>
              <w:jc w:val="center"/>
              <w:rPr>
                <w:rFonts w:ascii="仿宋" w:eastAsia="仿宋" w:hAnsi="仿宋" w:cs="Times New Roman"/>
                <w:kern w:val="0"/>
                <w:sz w:val="20"/>
                <w:szCs w:val="20"/>
              </w:rPr>
            </w:pPr>
          </w:p>
        </w:tc>
      </w:tr>
      <w:tr w:rsidR="00413376" w:rsidRPr="00753D75" w:rsidTr="00753D75">
        <w:trPr>
          <w:cantSplit/>
          <w:trHeight w:val="20"/>
          <w:tblHeader/>
          <w:jc w:val="center"/>
        </w:trPr>
        <w:tc>
          <w:tcPr>
            <w:tcW w:w="316" w:type="pct"/>
            <w:vMerge/>
            <w:tcBorders>
              <w:left w:val="single" w:sz="4" w:space="0" w:color="auto"/>
              <w:bottom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67" w:type="pct"/>
            <w:vMerge/>
            <w:tcBorders>
              <w:left w:val="single" w:sz="4" w:space="0" w:color="auto"/>
              <w:bottom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654" w:type="pct"/>
            <w:vMerge/>
            <w:tcBorders>
              <w:left w:val="single" w:sz="4" w:space="0" w:color="auto"/>
              <w:bottom w:val="single" w:sz="4" w:space="0" w:color="auto"/>
              <w:right w:val="single" w:sz="4" w:space="0" w:color="auto"/>
            </w:tcBorders>
            <w:shd w:val="clear" w:color="auto" w:fill="auto"/>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581" w:type="pct"/>
            <w:vMerge/>
            <w:tcBorders>
              <w:left w:val="single" w:sz="4" w:space="0" w:color="auto"/>
              <w:bottom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892" w:type="pct"/>
            <w:vMerge/>
            <w:tcBorders>
              <w:left w:val="single" w:sz="4" w:space="0" w:color="auto"/>
              <w:bottom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c>
          <w:tcPr>
            <w:tcW w:w="1025" w:type="pct"/>
            <w:tcBorders>
              <w:top w:val="single" w:sz="4" w:space="0" w:color="auto"/>
              <w:left w:val="single" w:sz="4" w:space="0" w:color="auto"/>
              <w:bottom w:val="single" w:sz="4" w:space="0" w:color="auto"/>
              <w:right w:val="single" w:sz="4" w:space="0" w:color="auto"/>
            </w:tcBorders>
            <w:vAlign w:val="center"/>
          </w:tcPr>
          <w:p w:rsidR="00413376" w:rsidRPr="00753D75" w:rsidRDefault="00413376" w:rsidP="00F82F9E">
            <w:pPr>
              <w:widowControl/>
              <w:adjustRightInd w:val="0"/>
              <w:snapToGrid w:val="0"/>
              <w:spacing w:line="240" w:lineRule="exact"/>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管路、仪器检修维护</w:t>
            </w:r>
          </w:p>
        </w:tc>
        <w:tc>
          <w:tcPr>
            <w:tcW w:w="865" w:type="pct"/>
            <w:vMerge/>
            <w:tcBorders>
              <w:left w:val="single" w:sz="4" w:space="0" w:color="auto"/>
              <w:bottom w:val="single" w:sz="4" w:space="0" w:color="auto"/>
              <w:right w:val="single" w:sz="4" w:space="0" w:color="auto"/>
            </w:tcBorders>
            <w:vAlign w:val="center"/>
          </w:tcPr>
          <w:p w:rsidR="00413376" w:rsidRPr="00753D75" w:rsidRDefault="00413376" w:rsidP="00F82F9E">
            <w:pPr>
              <w:widowControl/>
              <w:spacing w:line="240" w:lineRule="exact"/>
              <w:jc w:val="center"/>
              <w:rPr>
                <w:rFonts w:ascii="仿宋" w:eastAsia="仿宋" w:hAnsi="仿宋" w:cs="Times New Roman"/>
                <w:kern w:val="0"/>
                <w:sz w:val="20"/>
                <w:szCs w:val="20"/>
              </w:rPr>
            </w:pPr>
          </w:p>
        </w:tc>
      </w:tr>
    </w:tbl>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w:t>
      </w:r>
      <w:r w:rsidRPr="00753D75">
        <w:rPr>
          <w:rFonts w:hAnsi="黑体" w:cs="Times New Roman" w:hint="eastAsia"/>
          <w:szCs w:val="24"/>
        </w:rPr>
        <w:t>-</w:t>
      </w:r>
      <w:r w:rsidRPr="00753D75">
        <w:rPr>
          <w:rFonts w:hAnsi="黑体" w:cs="Times New Roman"/>
          <w:szCs w:val="24"/>
        </w:rPr>
        <w:t>8</w:t>
      </w:r>
      <w:r w:rsidR="00C453B9">
        <w:rPr>
          <w:rFonts w:hAnsi="黑体" w:cs="Times New Roman" w:hint="eastAsia"/>
          <w:szCs w:val="24"/>
        </w:rPr>
        <w:t xml:space="preserve">  </w:t>
      </w:r>
      <w:r w:rsidRPr="00753D75">
        <w:rPr>
          <w:rFonts w:hAnsi="黑体" w:cs="Times New Roman"/>
          <w:szCs w:val="24"/>
        </w:rPr>
        <w:t>水质</w:t>
      </w:r>
      <w:r w:rsidR="009A7CE3" w:rsidRPr="00753D75">
        <w:rPr>
          <w:rFonts w:hAnsi="黑体" w:cs="Times New Roman"/>
          <w:szCs w:val="24"/>
        </w:rPr>
        <w:t>风险预防措施</w:t>
      </w:r>
      <w:r w:rsidRPr="00753D75">
        <w:rPr>
          <w:rFonts w:hAnsi="黑体" w:cs="Times New Roman"/>
          <w:szCs w:val="24"/>
        </w:rPr>
        <w:t>一览表</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2"/>
        <w:gridCol w:w="1692"/>
        <w:gridCol w:w="11824"/>
      </w:tblGrid>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编号</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风险因子</w:t>
            </w:r>
          </w:p>
        </w:tc>
        <w:tc>
          <w:tcPr>
            <w:tcW w:w="4158"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预防措施</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9-1</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危化品运输、道路、车况、气象</w:t>
            </w:r>
          </w:p>
        </w:tc>
        <w:tc>
          <w:tcPr>
            <w:tcW w:w="4158" w:type="pct"/>
            <w:vAlign w:val="center"/>
            <w:hideMark/>
          </w:tcPr>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组织人员加强对陆港公路桥、下庄公路桥、邯钢路公路桥、霍北公路桥、林村北公路桥、薛庄公路桥、青兰高速公路桥等易发交通事故桥梁进行巡查，并在易发交通事故桥梁设置视频监控和警示牌。</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9-2</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违反交通规则</w:t>
            </w:r>
          </w:p>
        </w:tc>
        <w:tc>
          <w:tcPr>
            <w:tcW w:w="4158" w:type="pct"/>
            <w:vAlign w:val="center"/>
            <w:hideMark/>
          </w:tcPr>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与当地有关部门合作，在易发交通事故桥梁处加强法规宣传。</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9-3</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污染源</w:t>
            </w:r>
          </w:p>
        </w:tc>
        <w:tc>
          <w:tcPr>
            <w:tcW w:w="4158" w:type="pct"/>
            <w:vAlign w:val="center"/>
            <w:hideMark/>
          </w:tcPr>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加强排查新增污染源，同时重点关注已知存在地表水污染的位置，与当地环保部门沟通协调处理，控制污染源。</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9-4</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内排</w:t>
            </w:r>
          </w:p>
        </w:tc>
        <w:tc>
          <w:tcPr>
            <w:tcW w:w="4158" w:type="pct"/>
            <w:vAlign w:val="center"/>
            <w:hideMark/>
          </w:tcPr>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重点关注等</w:t>
            </w:r>
            <w:r w:rsidRPr="00753D75">
              <w:rPr>
                <w:rFonts w:ascii="仿宋" w:eastAsia="仿宋" w:hAnsi="仿宋" w:cs="Times New Roman"/>
                <w:sz w:val="20"/>
                <w:szCs w:val="20"/>
              </w:rPr>
              <w:t>771+734～772+364</w:t>
            </w:r>
            <w:r w:rsidRPr="00753D75">
              <w:rPr>
                <w:rFonts w:ascii="仿宋" w:eastAsia="仿宋" w:hAnsi="仿宋" w:cs="Times New Roman" w:hint="eastAsia"/>
                <w:sz w:val="20"/>
                <w:szCs w:val="20"/>
              </w:rPr>
              <w:t>、</w:t>
            </w:r>
            <w:r w:rsidRPr="00753D75">
              <w:rPr>
                <w:rFonts w:ascii="仿宋" w:eastAsia="仿宋" w:hAnsi="仿宋" w:cs="Times New Roman"/>
                <w:sz w:val="20"/>
                <w:szCs w:val="20"/>
              </w:rPr>
              <w:t>772+364～773+163</w:t>
            </w:r>
            <w:r w:rsidRPr="00753D75">
              <w:rPr>
                <w:rFonts w:ascii="仿宋" w:eastAsia="仿宋" w:hAnsi="仿宋" w:cs="Times New Roman" w:hint="eastAsia"/>
                <w:sz w:val="20"/>
                <w:szCs w:val="20"/>
              </w:rPr>
              <w:t>、</w:t>
            </w:r>
            <w:r w:rsidRPr="00753D75">
              <w:rPr>
                <w:rFonts w:ascii="仿宋" w:eastAsia="仿宋" w:hAnsi="仿宋" w:cs="Times New Roman"/>
                <w:sz w:val="20"/>
                <w:szCs w:val="20"/>
              </w:rPr>
              <w:t>773+163～773+854</w:t>
            </w:r>
            <w:r w:rsidRPr="00753D75">
              <w:rPr>
                <w:rFonts w:ascii="仿宋" w:eastAsia="仿宋" w:hAnsi="仿宋" w:cs="Times New Roman" w:hint="eastAsia"/>
                <w:sz w:val="20"/>
                <w:szCs w:val="20"/>
              </w:rPr>
              <w:t>、</w:t>
            </w:r>
            <w:r w:rsidRPr="00753D75">
              <w:rPr>
                <w:rFonts w:ascii="仿宋" w:eastAsia="仿宋" w:hAnsi="仿宋" w:cs="Times New Roman"/>
                <w:sz w:val="20"/>
                <w:szCs w:val="20"/>
              </w:rPr>
              <w:t>774+553～774+574</w:t>
            </w:r>
            <w:r w:rsidRPr="00753D75">
              <w:rPr>
                <w:rFonts w:ascii="仿宋" w:eastAsia="仿宋" w:hAnsi="仿宋" w:cs="Times New Roman" w:hint="eastAsia"/>
                <w:sz w:val="20"/>
                <w:szCs w:val="20"/>
              </w:rPr>
              <w:t>、</w:t>
            </w:r>
            <w:r w:rsidRPr="00753D75">
              <w:rPr>
                <w:rFonts w:ascii="仿宋" w:eastAsia="仿宋" w:hAnsi="仿宋" w:cs="Times New Roman"/>
                <w:sz w:val="20"/>
                <w:szCs w:val="20"/>
              </w:rPr>
              <w:t>774+689～777+810</w:t>
            </w:r>
            <w:r w:rsidRPr="00753D75">
              <w:rPr>
                <w:rFonts w:ascii="仿宋" w:eastAsia="仿宋" w:hAnsi="仿宋" w:cs="Times New Roman" w:hint="eastAsia"/>
                <w:sz w:val="20"/>
                <w:szCs w:val="20"/>
              </w:rPr>
              <w:t>、</w:t>
            </w:r>
            <w:r w:rsidRPr="00753D75">
              <w:rPr>
                <w:rFonts w:ascii="仿宋" w:eastAsia="仿宋" w:hAnsi="仿宋" w:cs="Times New Roman"/>
                <w:sz w:val="20"/>
                <w:szCs w:val="20"/>
              </w:rPr>
              <w:t>778+860～781+164</w:t>
            </w:r>
            <w:r w:rsidRPr="00753D75">
              <w:rPr>
                <w:rFonts w:ascii="仿宋" w:eastAsia="仿宋" w:hAnsi="仿宋" w:cs="Times New Roman" w:hint="eastAsia"/>
                <w:sz w:val="20"/>
                <w:szCs w:val="20"/>
              </w:rPr>
              <w:t>、</w:t>
            </w:r>
            <w:r w:rsidRPr="00753D75">
              <w:rPr>
                <w:rFonts w:ascii="仿宋" w:eastAsia="仿宋" w:hAnsi="仿宋" w:cs="Times New Roman"/>
                <w:sz w:val="20"/>
                <w:szCs w:val="20"/>
              </w:rPr>
              <w:t>781+278～782+180</w:t>
            </w:r>
            <w:r w:rsidRPr="00753D75">
              <w:rPr>
                <w:rFonts w:ascii="仿宋" w:eastAsia="仿宋" w:hAnsi="仿宋" w:cs="Times New Roman" w:hint="eastAsia"/>
                <w:sz w:val="20"/>
                <w:szCs w:val="20"/>
              </w:rPr>
              <w:t>、</w:t>
            </w:r>
            <w:r w:rsidRPr="00753D75">
              <w:rPr>
                <w:rFonts w:ascii="仿宋" w:eastAsia="仿宋" w:hAnsi="仿宋" w:cs="Times New Roman"/>
                <w:sz w:val="20"/>
                <w:szCs w:val="20"/>
              </w:rPr>
              <w:t>781+710～783+341</w:t>
            </w:r>
            <w:r w:rsidRPr="00753D75">
              <w:rPr>
                <w:rFonts w:ascii="仿宋" w:eastAsia="仿宋" w:hAnsi="仿宋" w:cs="Times New Roman" w:hint="eastAsia"/>
                <w:sz w:val="20"/>
                <w:szCs w:val="20"/>
              </w:rPr>
              <w:t>、</w:t>
            </w:r>
            <w:r w:rsidRPr="00753D75">
              <w:rPr>
                <w:rFonts w:ascii="仿宋" w:eastAsia="仿宋" w:hAnsi="仿宋" w:cs="Times New Roman"/>
                <w:sz w:val="20"/>
                <w:szCs w:val="20"/>
              </w:rPr>
              <w:t>784+691～786+061</w:t>
            </w:r>
            <w:r w:rsidRPr="00753D75">
              <w:rPr>
                <w:rFonts w:ascii="仿宋" w:eastAsia="仿宋" w:hAnsi="仿宋" w:cs="Times New Roman" w:hint="eastAsia"/>
                <w:sz w:val="20"/>
                <w:szCs w:val="20"/>
              </w:rPr>
              <w:t>、</w:t>
            </w:r>
            <w:r w:rsidRPr="00753D75">
              <w:rPr>
                <w:rFonts w:ascii="仿宋" w:eastAsia="仿宋" w:hAnsi="仿宋" w:cs="Times New Roman"/>
                <w:sz w:val="20"/>
                <w:szCs w:val="20"/>
              </w:rPr>
              <w:t>786+191～786+491</w:t>
            </w:r>
            <w:r w:rsidRPr="00753D75">
              <w:rPr>
                <w:rFonts w:ascii="仿宋" w:eastAsia="仿宋" w:hAnsi="仿宋" w:cs="Times New Roman" w:hint="eastAsia"/>
                <w:sz w:val="20"/>
                <w:szCs w:val="20"/>
              </w:rPr>
              <w:t>、</w:t>
            </w:r>
            <w:r w:rsidRPr="00753D75">
              <w:rPr>
                <w:rFonts w:ascii="仿宋" w:eastAsia="仿宋" w:hAnsi="仿宋" w:cs="Times New Roman"/>
                <w:sz w:val="20"/>
                <w:szCs w:val="20"/>
              </w:rPr>
              <w:t>786+691～786+886</w:t>
            </w:r>
            <w:r w:rsidRPr="00753D75">
              <w:rPr>
                <w:rFonts w:ascii="仿宋" w:eastAsia="仿宋" w:hAnsi="仿宋" w:cs="Times New Roman" w:hint="eastAsia"/>
                <w:sz w:val="20"/>
                <w:szCs w:val="20"/>
              </w:rPr>
              <w:t>、</w:t>
            </w:r>
            <w:r w:rsidRPr="00753D75">
              <w:rPr>
                <w:rFonts w:ascii="仿宋" w:eastAsia="仿宋" w:hAnsi="仿宋" w:cs="Times New Roman"/>
                <w:sz w:val="20"/>
                <w:szCs w:val="20"/>
              </w:rPr>
              <w:t>787+001～787+691</w:t>
            </w:r>
            <w:r w:rsidRPr="00753D75">
              <w:rPr>
                <w:rFonts w:ascii="仿宋" w:eastAsia="仿宋" w:hAnsi="仿宋" w:cs="Times New Roman" w:hint="eastAsia"/>
                <w:sz w:val="20"/>
                <w:szCs w:val="20"/>
              </w:rPr>
              <w:t>、</w:t>
            </w:r>
            <w:r w:rsidRPr="00753D75">
              <w:rPr>
                <w:rFonts w:ascii="仿宋" w:eastAsia="仿宋" w:hAnsi="仿宋" w:cs="Times New Roman"/>
                <w:sz w:val="20"/>
                <w:szCs w:val="20"/>
              </w:rPr>
              <w:t>787+691～788+030</w:t>
            </w:r>
            <w:r w:rsidRPr="00753D75">
              <w:rPr>
                <w:rFonts w:ascii="仿宋" w:eastAsia="仿宋" w:hAnsi="仿宋" w:cs="Times New Roman" w:hint="eastAsia"/>
                <w:sz w:val="20"/>
                <w:szCs w:val="20"/>
              </w:rPr>
              <w:t>、</w:t>
            </w:r>
            <w:r w:rsidRPr="00753D75">
              <w:rPr>
                <w:rFonts w:ascii="仿宋" w:eastAsia="仿宋" w:hAnsi="仿宋" w:cs="Times New Roman"/>
                <w:sz w:val="20"/>
                <w:szCs w:val="20"/>
              </w:rPr>
              <w:t>788+030～788+791</w:t>
            </w:r>
            <w:r w:rsidRPr="00753D75">
              <w:rPr>
                <w:rFonts w:ascii="仿宋" w:eastAsia="仿宋" w:hAnsi="仿宋" w:cs="Times New Roman" w:hint="eastAsia"/>
                <w:sz w:val="20"/>
                <w:szCs w:val="20"/>
              </w:rPr>
              <w:t>、</w:t>
            </w:r>
            <w:r w:rsidRPr="00753D75">
              <w:rPr>
                <w:rFonts w:ascii="仿宋" w:eastAsia="仿宋" w:hAnsi="仿宋" w:cs="Times New Roman"/>
                <w:sz w:val="20"/>
                <w:szCs w:val="20"/>
              </w:rPr>
              <w:t>789+063～790+091</w:t>
            </w:r>
            <w:r w:rsidRPr="00753D75">
              <w:rPr>
                <w:rFonts w:ascii="仿宋" w:eastAsia="仿宋" w:hAnsi="仿宋" w:cs="Times New Roman" w:hint="eastAsia"/>
                <w:sz w:val="20"/>
                <w:szCs w:val="20"/>
              </w:rPr>
              <w:t>、</w:t>
            </w:r>
            <w:r w:rsidRPr="00753D75">
              <w:rPr>
                <w:rFonts w:ascii="仿宋" w:eastAsia="仿宋" w:hAnsi="仿宋" w:cs="Times New Roman"/>
                <w:sz w:val="20"/>
                <w:szCs w:val="20"/>
              </w:rPr>
              <w:t>790+091～790+981</w:t>
            </w:r>
            <w:r w:rsidRPr="00753D75">
              <w:rPr>
                <w:rFonts w:ascii="仿宋" w:eastAsia="仿宋" w:hAnsi="仿宋" w:cs="Times New Roman" w:hint="eastAsia"/>
                <w:sz w:val="20"/>
                <w:szCs w:val="20"/>
              </w:rPr>
              <w:t>、</w:t>
            </w:r>
            <w:r w:rsidRPr="00753D75">
              <w:rPr>
                <w:rFonts w:ascii="仿宋" w:eastAsia="仿宋" w:hAnsi="仿宋" w:cs="Times New Roman"/>
                <w:sz w:val="20"/>
                <w:szCs w:val="20"/>
              </w:rPr>
              <w:t>790+981～791+491</w:t>
            </w:r>
            <w:r w:rsidRPr="00753D75">
              <w:rPr>
                <w:rFonts w:ascii="仿宋" w:eastAsia="仿宋" w:hAnsi="仿宋" w:cs="Times New Roman" w:hint="eastAsia"/>
                <w:sz w:val="20"/>
                <w:szCs w:val="20"/>
              </w:rPr>
              <w:t>、</w:t>
            </w:r>
            <w:r w:rsidRPr="00753D75">
              <w:rPr>
                <w:rFonts w:ascii="仿宋" w:eastAsia="仿宋" w:hAnsi="仿宋" w:cs="Times New Roman"/>
                <w:sz w:val="20"/>
                <w:szCs w:val="20"/>
              </w:rPr>
              <w:t>791+591～792+846</w:t>
            </w:r>
            <w:r w:rsidRPr="00753D75">
              <w:rPr>
                <w:rFonts w:ascii="仿宋" w:eastAsia="仿宋" w:hAnsi="仿宋" w:cs="Times New Roman" w:hint="eastAsia"/>
                <w:kern w:val="0"/>
                <w:sz w:val="20"/>
                <w:szCs w:val="20"/>
              </w:rPr>
              <w:t>内排段，发现异常情况，及时上报上级单位及部门。</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9-5</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防水失效</w:t>
            </w:r>
          </w:p>
        </w:tc>
        <w:tc>
          <w:tcPr>
            <w:tcW w:w="4158" w:type="pct"/>
            <w:vAlign w:val="center"/>
            <w:hideMark/>
          </w:tcPr>
          <w:p w:rsidR="00413376" w:rsidRPr="00753D75" w:rsidRDefault="001A0330" w:rsidP="00753D75">
            <w:pPr>
              <w:widowControl/>
              <w:snapToGrid w:val="0"/>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）对渠道水量进行定期检测，发现水量异常，及时与有关部门进行协调处理</w:t>
            </w:r>
            <w:r w:rsidR="00413376" w:rsidRPr="00753D75">
              <w:rPr>
                <w:rFonts w:ascii="仿宋" w:eastAsia="仿宋" w:hAnsi="仿宋" w:cs="Times New Roman" w:hint="eastAsia"/>
                <w:kern w:val="0"/>
                <w:sz w:val="20"/>
                <w:szCs w:val="20"/>
              </w:rPr>
              <w:t>；</w:t>
            </w:r>
          </w:p>
          <w:p w:rsidR="001A0330" w:rsidRPr="00753D75" w:rsidRDefault="001A0330" w:rsidP="00753D75">
            <w:pPr>
              <w:widowControl/>
              <w:snapToGrid w:val="0"/>
              <w:jc w:val="left"/>
              <w:rPr>
                <w:rFonts w:ascii="仿宋" w:eastAsia="仿宋" w:hAnsi="仿宋" w:cs="宋体"/>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）完善相关监测设备，可采用瞬变电磁法、高密度电阻率法、地质雷达、浅层地震法、流场法等对渠道渗漏进行监测，发现异常及时上报。</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9-6</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地下水污染</w:t>
            </w:r>
          </w:p>
        </w:tc>
        <w:tc>
          <w:tcPr>
            <w:tcW w:w="4158" w:type="pct"/>
            <w:vAlign w:val="center"/>
            <w:hideMark/>
          </w:tcPr>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协调当地政府相关部门，对污染源进行</w:t>
            </w:r>
            <w:r w:rsidR="00413376" w:rsidRPr="00753D75">
              <w:rPr>
                <w:rFonts w:ascii="仿宋" w:eastAsia="仿宋" w:hAnsi="仿宋" w:cs="Times New Roman" w:hint="eastAsia"/>
                <w:kern w:val="0"/>
                <w:sz w:val="20"/>
                <w:szCs w:val="20"/>
              </w:rPr>
              <w:t>排查和</w:t>
            </w:r>
            <w:r w:rsidRPr="00753D75">
              <w:rPr>
                <w:rFonts w:ascii="仿宋" w:eastAsia="仿宋" w:hAnsi="仿宋" w:cs="Times New Roman" w:hint="eastAsia"/>
                <w:kern w:val="0"/>
                <w:sz w:val="20"/>
                <w:szCs w:val="20"/>
              </w:rPr>
              <w:t>处理。</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9-7</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穿跨越和邻接工程</w:t>
            </w:r>
          </w:p>
        </w:tc>
        <w:tc>
          <w:tcPr>
            <w:tcW w:w="4158" w:type="pct"/>
            <w:vAlign w:val="center"/>
            <w:hideMark/>
          </w:tcPr>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）配合上级部门对穿跨越和邻接工程施工方案进行审核，发现问题及时与有关部门协调处理；</w:t>
            </w:r>
          </w:p>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）加强对穿跨越和邻接工程的巡查，发现异常及时与施工单位及当地政府部门协调处理</w:t>
            </w:r>
            <w:r w:rsidR="00413376" w:rsidRPr="00753D75">
              <w:rPr>
                <w:rFonts w:ascii="仿宋" w:eastAsia="仿宋" w:hAnsi="仿宋" w:cs="Times New Roman" w:hint="eastAsia"/>
                <w:kern w:val="0"/>
                <w:sz w:val="20"/>
                <w:szCs w:val="20"/>
              </w:rPr>
              <w:t>；</w:t>
            </w:r>
          </w:p>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）大力宣传环境保护知识，树立施工人员的环保意识。</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9-8</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运维养护施工</w:t>
            </w:r>
          </w:p>
        </w:tc>
        <w:tc>
          <w:tcPr>
            <w:tcW w:w="4158" w:type="pct"/>
            <w:vAlign w:val="center"/>
            <w:hideMark/>
          </w:tcPr>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）配合上级部门对运维养护施工方案进行审核，发现问题及时与有关部门协调处理；</w:t>
            </w:r>
          </w:p>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）加强对运维养护施工过程的监督，发现异常及时与施工单位及当地政府部门协调处理；</w:t>
            </w:r>
          </w:p>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）大力宣传环境保护知识，树立施工人员的环保意识。</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9-9</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含油管路、含油仪器</w:t>
            </w:r>
          </w:p>
        </w:tc>
        <w:tc>
          <w:tcPr>
            <w:tcW w:w="4158" w:type="pct"/>
            <w:vAlign w:val="center"/>
            <w:hideMark/>
          </w:tcPr>
          <w:p w:rsidR="001A0330" w:rsidRPr="00753D75" w:rsidRDefault="00413376"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（1）</w:t>
            </w:r>
            <w:r w:rsidR="001A0330" w:rsidRPr="00753D75">
              <w:rPr>
                <w:rFonts w:ascii="仿宋" w:eastAsia="仿宋" w:hAnsi="仿宋" w:cs="Times New Roman" w:hint="eastAsia"/>
                <w:kern w:val="0"/>
                <w:sz w:val="20"/>
                <w:szCs w:val="20"/>
              </w:rPr>
              <w:t>对</w:t>
            </w:r>
            <w:r w:rsidR="001A0330" w:rsidRPr="00753D75">
              <w:rPr>
                <w:rFonts w:ascii="仿宋" w:eastAsia="仿宋" w:hAnsi="仿宋" w:cs="宋体" w:hint="eastAsia"/>
                <w:kern w:val="0"/>
                <w:sz w:val="20"/>
                <w:szCs w:val="20"/>
              </w:rPr>
              <w:t>沁河倒虹吸出口节制闸</w:t>
            </w:r>
            <w:r w:rsidR="001A0330" w:rsidRPr="00753D75">
              <w:rPr>
                <w:rFonts w:ascii="仿宋" w:eastAsia="仿宋" w:hAnsi="仿宋" w:cs="Times New Roman" w:hint="eastAsia"/>
                <w:kern w:val="0"/>
                <w:sz w:val="20"/>
                <w:szCs w:val="20"/>
              </w:rPr>
              <w:t>和下庄分水口、郭河分水口、三陵分水口内含油管路、含油仪器进行巡查，发现质量问题及时更换</w:t>
            </w:r>
            <w:r w:rsidRPr="00753D75">
              <w:rPr>
                <w:rFonts w:ascii="仿宋" w:eastAsia="仿宋" w:hAnsi="仿宋" w:cs="Times New Roman" w:hint="eastAsia"/>
                <w:kern w:val="0"/>
                <w:sz w:val="20"/>
                <w:szCs w:val="20"/>
              </w:rPr>
              <w:t>；（2）工作人员对含油管路、含油仪器进行检修维护时，提高警惕，并采取相应的措施，防止检修维护过程中发生漏油事故，污染水质。</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9-10</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大气沉降</w:t>
            </w:r>
          </w:p>
        </w:tc>
        <w:tc>
          <w:tcPr>
            <w:tcW w:w="4158" w:type="pct"/>
            <w:vAlign w:val="center"/>
            <w:hideMark/>
          </w:tcPr>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）对渠道周边大气污染源进行排查；</w:t>
            </w:r>
          </w:p>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）与政府进行合作，对污染源进行治理。</w:t>
            </w:r>
          </w:p>
        </w:tc>
      </w:tr>
      <w:tr w:rsidR="001A0330" w:rsidRPr="00753D75" w:rsidTr="00753D75">
        <w:trPr>
          <w:cantSplit/>
          <w:trHeight w:val="20"/>
          <w:tblHeader/>
        </w:trPr>
        <w:tc>
          <w:tcPr>
            <w:tcW w:w="247"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kern w:val="0"/>
                <w:sz w:val="20"/>
                <w:szCs w:val="20"/>
              </w:rPr>
              <w:t>9-11</w:t>
            </w:r>
          </w:p>
        </w:tc>
        <w:tc>
          <w:tcPr>
            <w:tcW w:w="595" w:type="pct"/>
            <w:vAlign w:val="center"/>
            <w:hideMark/>
          </w:tcPr>
          <w:p w:rsidR="001A0330" w:rsidRPr="00753D75" w:rsidRDefault="001A0330" w:rsidP="00753D75">
            <w:pPr>
              <w:widowControl/>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藻类生长因子</w:t>
            </w:r>
          </w:p>
        </w:tc>
        <w:tc>
          <w:tcPr>
            <w:tcW w:w="4158" w:type="pct"/>
            <w:vAlign w:val="center"/>
            <w:hideMark/>
          </w:tcPr>
          <w:p w:rsidR="00413376"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）加强对渠道水体进行巡查，尤其是水流比较平缓渠段，发现异常及时上报上级单位及部门；</w:t>
            </w:r>
          </w:p>
          <w:p w:rsidR="001A0330" w:rsidRPr="00753D75" w:rsidRDefault="001A0330" w:rsidP="00753D75">
            <w:pPr>
              <w:widowControl/>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）完善相关监测设备，重点关注与藻类生长相关的生长因子，与相关部门协调处理，对藻类生长因子进行控制。</w:t>
            </w:r>
          </w:p>
        </w:tc>
      </w:tr>
    </w:tbl>
    <w:p w:rsidR="00753D75" w:rsidRDefault="00753D75" w:rsidP="0094786D">
      <w:pPr>
        <w:pStyle w:val="10"/>
        <w:ind w:firstLine="240"/>
        <w:jc w:val="center"/>
        <w:outlineLvl w:val="9"/>
        <w:rPr>
          <w:rFonts w:hAnsi="黑体" w:cs="Times New Roman"/>
          <w:szCs w:val="24"/>
        </w:rPr>
      </w:pPr>
    </w:p>
    <w:p w:rsidR="001A0330" w:rsidRPr="00753D75" w:rsidRDefault="001A0330" w:rsidP="0094786D">
      <w:pPr>
        <w:pStyle w:val="10"/>
        <w:ind w:firstLine="240"/>
        <w:jc w:val="center"/>
        <w:outlineLvl w:val="9"/>
        <w:rPr>
          <w:rFonts w:hAnsi="黑体" w:cs="Times New Roman"/>
          <w:szCs w:val="24"/>
        </w:rPr>
      </w:pPr>
      <w:r w:rsidRPr="00753D75">
        <w:rPr>
          <w:rFonts w:hAnsi="黑体" w:cs="Times New Roman"/>
          <w:szCs w:val="24"/>
        </w:rPr>
        <w:t>表3.3</w:t>
      </w:r>
      <w:r w:rsidRPr="00753D75">
        <w:rPr>
          <w:rFonts w:hAnsi="黑体" w:cs="Times New Roman" w:hint="eastAsia"/>
          <w:szCs w:val="24"/>
        </w:rPr>
        <w:t>-</w:t>
      </w:r>
      <w:r w:rsidRPr="00753D75">
        <w:rPr>
          <w:rFonts w:hAnsi="黑体" w:cs="Times New Roman"/>
          <w:szCs w:val="24"/>
        </w:rPr>
        <w:t>9</w:t>
      </w:r>
      <w:r w:rsidR="00C453B9">
        <w:rPr>
          <w:rFonts w:hAnsi="黑体" w:cs="Times New Roman" w:hint="eastAsia"/>
          <w:szCs w:val="24"/>
        </w:rPr>
        <w:t xml:space="preserve">  </w:t>
      </w:r>
      <w:r w:rsidRPr="00753D75">
        <w:rPr>
          <w:rFonts w:hAnsi="黑体" w:cs="Times New Roman"/>
          <w:szCs w:val="24"/>
        </w:rPr>
        <w:t>水质</w:t>
      </w:r>
      <w:r w:rsidR="007A0C34" w:rsidRPr="00753D75">
        <w:rPr>
          <w:rFonts w:hAnsi="黑体" w:cs="Times New Roman"/>
          <w:szCs w:val="24"/>
        </w:rPr>
        <w:t>风险控制措施</w:t>
      </w:r>
      <w:r w:rsidRPr="00753D75">
        <w:rPr>
          <w:rFonts w:hAnsi="黑体" w:cs="Times New Roman"/>
          <w:szCs w:val="24"/>
        </w:rPr>
        <w:t>一览表</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14"/>
        <w:gridCol w:w="1538"/>
        <w:gridCol w:w="11966"/>
      </w:tblGrid>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序号</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风险事件</w:t>
            </w:r>
          </w:p>
        </w:tc>
        <w:tc>
          <w:tcPr>
            <w:tcW w:w="4208" w:type="pct"/>
            <w:noWrap/>
            <w:vAlign w:val="bottom"/>
            <w:hideMark/>
          </w:tcPr>
          <w:p w:rsidR="001A0330" w:rsidRPr="00753D75" w:rsidRDefault="001A0330" w:rsidP="00730BD4">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控制措施</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1</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交通事故导致的水污染</w:t>
            </w:r>
          </w:p>
        </w:tc>
        <w:tc>
          <w:tcPr>
            <w:tcW w:w="4208" w:type="pct"/>
            <w:vAlign w:val="center"/>
            <w:hideMark/>
          </w:tcPr>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）事故发生后，立即核实水质污染状况、发展趋势及实际危害程度，并按照《水污染事件应急预案》相关程序和要求进行上报；</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）组织抢险人员赶往现场，按《水污染事件应急预案》相关要求通过打捞、拦截等技术开展先期处置工作，控制污染物入渠；</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）积极配合上级单位和部门、及有关应急救援队伍进行应急处置，控制事态发展。</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2</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地表水污染</w:t>
            </w:r>
          </w:p>
        </w:tc>
        <w:tc>
          <w:tcPr>
            <w:tcW w:w="4208" w:type="pct"/>
            <w:vAlign w:val="center"/>
            <w:hideMark/>
          </w:tcPr>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8C32ED" w:rsidRPr="00753D75">
              <w:rPr>
                <w:rFonts w:ascii="仿宋" w:eastAsia="仿宋" w:hAnsi="仿宋" w:cs="Times New Roman" w:hint="eastAsia"/>
                <w:kern w:val="0"/>
                <w:sz w:val="20"/>
                <w:szCs w:val="20"/>
              </w:rPr>
              <w:t>；</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4</w:t>
            </w:r>
            <w:r w:rsidRPr="00753D75">
              <w:rPr>
                <w:rFonts w:ascii="仿宋" w:eastAsia="仿宋" w:hAnsi="仿宋" w:cs="Times New Roman" w:hint="eastAsia"/>
                <w:kern w:val="0"/>
                <w:sz w:val="20"/>
                <w:szCs w:val="20"/>
              </w:rPr>
              <w:t>）积极配合上级单位和部门、及有关应急救援队伍进行应急处置，控制事态发展。</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3</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地下水污染</w:t>
            </w:r>
          </w:p>
        </w:tc>
        <w:tc>
          <w:tcPr>
            <w:tcW w:w="4208" w:type="pct"/>
            <w:vAlign w:val="center"/>
            <w:hideMark/>
          </w:tcPr>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）事故发生后，立即核实水质污染状况，查明事件起因、发展趋势及实际危害程度，并按照《水污染事件应急预案》相关程序和要求进行上报；</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）配合水质应急部门赶赴现场进行应急监测，及时向上级单位和部门报告水污染事件监测和初步调查及相关进展情况</w:t>
            </w:r>
            <w:r w:rsidR="008C32ED" w:rsidRPr="00753D75">
              <w:rPr>
                <w:rFonts w:ascii="仿宋" w:eastAsia="仿宋" w:hAnsi="仿宋" w:cs="Times New Roman" w:hint="eastAsia"/>
                <w:kern w:val="0"/>
                <w:sz w:val="20"/>
                <w:szCs w:val="20"/>
              </w:rPr>
              <w:t>；</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）组织抢险人员赶往现场，开展先期处置工作，并与地方政府相关部门合作协调尽最大可能的切断污染源，控制污染物入渠；</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4</w:t>
            </w:r>
            <w:r w:rsidRPr="00753D75">
              <w:rPr>
                <w:rFonts w:ascii="仿宋" w:eastAsia="仿宋" w:hAnsi="仿宋" w:cs="Times New Roman" w:hint="eastAsia"/>
                <w:kern w:val="0"/>
                <w:sz w:val="20"/>
                <w:szCs w:val="20"/>
              </w:rPr>
              <w:t>）积极配合上级单位和部门、及有关应急救援队伍进行应急处置，控制事态发展。</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4</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大气污染</w:t>
            </w:r>
          </w:p>
        </w:tc>
        <w:tc>
          <w:tcPr>
            <w:tcW w:w="4208" w:type="pct"/>
            <w:vAlign w:val="center"/>
            <w:hideMark/>
          </w:tcPr>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）组织人员对水面进行定期巡查，发现异常及时上报总调中心，加大流量解决大气污染沉降对水体造成的污染</w:t>
            </w:r>
            <w:r w:rsidR="008C32ED" w:rsidRPr="00753D75">
              <w:rPr>
                <w:rFonts w:ascii="仿宋" w:eastAsia="仿宋" w:hAnsi="仿宋" w:cs="Times New Roman" w:hint="eastAsia"/>
                <w:kern w:val="0"/>
                <w:sz w:val="20"/>
                <w:szCs w:val="20"/>
              </w:rPr>
              <w:t>；</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）与地方政府相关部门合作协调解决污染源。</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5</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藻类</w:t>
            </w:r>
          </w:p>
        </w:tc>
        <w:tc>
          <w:tcPr>
            <w:tcW w:w="4208" w:type="pct"/>
            <w:vAlign w:val="center"/>
            <w:hideMark/>
          </w:tcPr>
          <w:p w:rsidR="00730BD4"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）对水体进行观察取样，发现异常后及时上报上级单位和部门；</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）发生藻类</w:t>
            </w:r>
            <w:r w:rsidR="008C32ED" w:rsidRPr="00753D75">
              <w:rPr>
                <w:rFonts w:ascii="仿宋" w:eastAsia="仿宋" w:hAnsi="仿宋" w:cs="Times New Roman" w:hint="eastAsia"/>
                <w:kern w:val="0"/>
                <w:sz w:val="20"/>
                <w:szCs w:val="20"/>
              </w:rPr>
              <w:t>事件</w:t>
            </w:r>
            <w:r w:rsidRPr="00753D75">
              <w:rPr>
                <w:rFonts w:ascii="仿宋" w:eastAsia="仿宋" w:hAnsi="仿宋" w:cs="Times New Roman" w:hint="eastAsia"/>
                <w:kern w:val="0"/>
                <w:sz w:val="20"/>
                <w:szCs w:val="20"/>
              </w:rPr>
              <w:t>后，通过增大流速，避开藻类适宜的生长条件；</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）发生藻类</w:t>
            </w:r>
            <w:r w:rsidR="008C32ED" w:rsidRPr="00753D75">
              <w:rPr>
                <w:rFonts w:ascii="仿宋" w:eastAsia="仿宋" w:hAnsi="仿宋" w:cs="Times New Roman" w:hint="eastAsia"/>
                <w:kern w:val="0"/>
                <w:sz w:val="20"/>
                <w:szCs w:val="20"/>
              </w:rPr>
              <w:t>事件</w:t>
            </w:r>
            <w:r w:rsidRPr="00753D75">
              <w:rPr>
                <w:rFonts w:ascii="仿宋" w:eastAsia="仿宋" w:hAnsi="仿宋" w:cs="Times New Roman" w:hint="eastAsia"/>
                <w:kern w:val="0"/>
                <w:sz w:val="20"/>
                <w:szCs w:val="20"/>
              </w:rPr>
              <w:t>后，建议通过机械打捞、过滤等物理方法除藻。</w:t>
            </w:r>
          </w:p>
        </w:tc>
      </w:tr>
      <w:tr w:rsidR="001A0330" w:rsidRPr="00753D75" w:rsidTr="00753D75">
        <w:trPr>
          <w:cantSplit/>
          <w:trHeight w:val="20"/>
          <w:tblHeader/>
          <w:jc w:val="center"/>
        </w:trPr>
        <w:tc>
          <w:tcPr>
            <w:tcW w:w="25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kern w:val="0"/>
                <w:sz w:val="20"/>
                <w:szCs w:val="20"/>
              </w:rPr>
              <w:t>6</w:t>
            </w:r>
          </w:p>
        </w:tc>
        <w:tc>
          <w:tcPr>
            <w:tcW w:w="541" w:type="pct"/>
            <w:vAlign w:val="center"/>
            <w:hideMark/>
          </w:tcPr>
          <w:p w:rsidR="001A0330" w:rsidRPr="00753D75" w:rsidRDefault="001A0330" w:rsidP="00753D75">
            <w:pPr>
              <w:widowControl/>
              <w:adjustRightInd w:val="0"/>
              <w:snapToGrid w:val="0"/>
              <w:spacing w:line="276" w:lineRule="auto"/>
              <w:jc w:val="center"/>
              <w:rPr>
                <w:rFonts w:ascii="仿宋" w:eastAsia="仿宋" w:hAnsi="仿宋" w:cs="Times New Roman"/>
                <w:kern w:val="0"/>
                <w:sz w:val="20"/>
                <w:szCs w:val="20"/>
              </w:rPr>
            </w:pPr>
            <w:r w:rsidRPr="00753D75">
              <w:rPr>
                <w:rFonts w:ascii="仿宋" w:eastAsia="仿宋" w:hAnsi="仿宋" w:cs="Times New Roman" w:hint="eastAsia"/>
                <w:kern w:val="0"/>
                <w:sz w:val="20"/>
                <w:szCs w:val="20"/>
              </w:rPr>
              <w:t>建筑物漏油污染</w:t>
            </w:r>
          </w:p>
        </w:tc>
        <w:tc>
          <w:tcPr>
            <w:tcW w:w="4208" w:type="pct"/>
            <w:vAlign w:val="center"/>
            <w:hideMark/>
          </w:tcPr>
          <w:p w:rsidR="00730BD4"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1</w:t>
            </w:r>
            <w:r w:rsidRPr="00753D75">
              <w:rPr>
                <w:rFonts w:ascii="仿宋" w:eastAsia="仿宋" w:hAnsi="仿宋" w:cs="Times New Roman" w:hint="eastAsia"/>
                <w:kern w:val="0"/>
                <w:sz w:val="20"/>
                <w:szCs w:val="20"/>
              </w:rPr>
              <w:t>）组织巡查人员对水体的油花情况进行巡查，发现异常及时上报上级单位和部门；</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2</w:t>
            </w:r>
            <w:r w:rsidRPr="00753D75">
              <w:rPr>
                <w:rFonts w:ascii="仿宋" w:eastAsia="仿宋" w:hAnsi="仿宋" w:cs="Times New Roman" w:hint="eastAsia"/>
                <w:kern w:val="0"/>
                <w:sz w:val="20"/>
                <w:szCs w:val="20"/>
              </w:rPr>
              <w:t>）节制闸、分水口等现场值班人员，立即寻找漏油点并进行堵漏；</w:t>
            </w:r>
          </w:p>
          <w:p w:rsidR="00730BD4"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3</w:t>
            </w:r>
            <w:r w:rsidRPr="00753D75">
              <w:rPr>
                <w:rFonts w:ascii="仿宋" w:eastAsia="仿宋" w:hAnsi="仿宋" w:cs="Times New Roman" w:hint="eastAsia"/>
                <w:kern w:val="0"/>
                <w:sz w:val="20"/>
                <w:szCs w:val="20"/>
              </w:rPr>
              <w:t>）按照《水污染事件应急预案》相关要求通过拦油栅、吸油毡等技术开展先期处置工作，控制渠道内油污；</w:t>
            </w:r>
          </w:p>
          <w:p w:rsidR="001A0330" w:rsidRPr="00753D75" w:rsidRDefault="001A0330" w:rsidP="00730BD4">
            <w:pPr>
              <w:widowControl/>
              <w:adjustRightInd w:val="0"/>
              <w:snapToGrid w:val="0"/>
              <w:spacing w:line="276" w:lineRule="auto"/>
              <w:jc w:val="left"/>
              <w:rPr>
                <w:rFonts w:ascii="仿宋" w:eastAsia="仿宋" w:hAnsi="仿宋" w:cs="Times New Roman"/>
                <w:kern w:val="0"/>
                <w:sz w:val="20"/>
                <w:szCs w:val="20"/>
              </w:rPr>
            </w:pPr>
            <w:r w:rsidRPr="00753D75">
              <w:rPr>
                <w:rFonts w:ascii="仿宋" w:eastAsia="仿宋" w:hAnsi="仿宋" w:cs="Times New Roman" w:hint="eastAsia"/>
                <w:kern w:val="0"/>
                <w:sz w:val="20"/>
                <w:szCs w:val="20"/>
              </w:rPr>
              <w:t>（</w:t>
            </w:r>
            <w:r w:rsidRPr="00753D75">
              <w:rPr>
                <w:rFonts w:ascii="仿宋" w:eastAsia="仿宋" w:hAnsi="仿宋" w:cs="Times New Roman"/>
                <w:kern w:val="0"/>
                <w:sz w:val="20"/>
                <w:szCs w:val="20"/>
              </w:rPr>
              <w:t>4</w:t>
            </w:r>
            <w:r w:rsidRPr="00753D75">
              <w:rPr>
                <w:rFonts w:ascii="仿宋" w:eastAsia="仿宋" w:hAnsi="仿宋" w:cs="Times New Roman" w:hint="eastAsia"/>
                <w:kern w:val="0"/>
                <w:sz w:val="20"/>
                <w:szCs w:val="20"/>
              </w:rPr>
              <w:t>）积极配合上级单位和部门、及有关应急救援队伍进行应急处置，控制事态发展。</w:t>
            </w:r>
          </w:p>
        </w:tc>
      </w:tr>
    </w:tbl>
    <w:p w:rsidR="00D26F64" w:rsidRPr="00753D75" w:rsidRDefault="00D26F64" w:rsidP="001A0330">
      <w:pPr>
        <w:pStyle w:val="10"/>
        <w:ind w:firstLineChars="0" w:firstLine="0"/>
        <w:jc w:val="left"/>
        <w:outlineLvl w:val="9"/>
        <w:rPr>
          <w:rFonts w:hAnsi="黑体" w:cs="Times New Roman"/>
        </w:rPr>
      </w:pPr>
    </w:p>
    <w:p w:rsidR="0008554C" w:rsidRPr="00753D75" w:rsidRDefault="0008554C" w:rsidP="00377DFB">
      <w:pPr>
        <w:pStyle w:val="085"/>
        <w:ind w:firstLine="560"/>
        <w:rPr>
          <w:rFonts w:ascii="Times New Roman" w:hAnsi="Times New Roman" w:cs="Times New Roman"/>
        </w:rPr>
      </w:pPr>
    </w:p>
    <w:p w:rsidR="00377DFB" w:rsidRPr="00753D75" w:rsidRDefault="00377DFB" w:rsidP="0008554C">
      <w:pPr>
        <w:sectPr w:rsidR="00377DFB" w:rsidRPr="00753D75" w:rsidSect="00D14C43">
          <w:footerReference w:type="default" r:id="rId15"/>
          <w:pgSz w:w="16838" w:h="11906" w:orient="landscape"/>
          <w:pgMar w:top="1418" w:right="1418" w:bottom="1418" w:left="1418" w:header="851" w:footer="992" w:gutter="0"/>
          <w:cols w:space="425"/>
          <w:docGrid w:type="lines" w:linePitch="312"/>
        </w:sectPr>
      </w:pPr>
    </w:p>
    <w:p w:rsidR="006603A2" w:rsidRPr="00753D75" w:rsidRDefault="00690B5B" w:rsidP="00D359F4">
      <w:pPr>
        <w:pStyle w:val="1"/>
        <w:rPr>
          <w:kern w:val="0"/>
        </w:rPr>
      </w:pPr>
      <w:bookmarkStart w:id="32" w:name="_Toc521278333"/>
      <w:bookmarkStart w:id="33" w:name="_Toc521306818"/>
      <w:bookmarkStart w:id="34" w:name="_Toc521357670"/>
      <w:bookmarkStart w:id="35" w:name="_Toc524633151"/>
      <w:r w:rsidRPr="00753D75">
        <w:rPr>
          <w:kern w:val="0"/>
        </w:rPr>
        <w:t>4</w:t>
      </w:r>
      <w:r w:rsidR="006603A2" w:rsidRPr="00753D75">
        <w:rPr>
          <w:kern w:val="0"/>
        </w:rPr>
        <w:t>对当地防洪影响</w:t>
      </w:r>
      <w:bookmarkEnd w:id="32"/>
      <w:bookmarkEnd w:id="33"/>
      <w:bookmarkEnd w:id="34"/>
      <w:r w:rsidR="00320F03" w:rsidRPr="00753D75">
        <w:rPr>
          <w:rFonts w:hint="eastAsia"/>
          <w:kern w:val="0"/>
        </w:rPr>
        <w:t>预防</w:t>
      </w:r>
      <w:r w:rsidR="004974E3" w:rsidRPr="00753D75">
        <w:rPr>
          <w:kern w:val="0"/>
        </w:rPr>
        <w:t>措施</w:t>
      </w:r>
      <w:bookmarkEnd w:id="35"/>
    </w:p>
    <w:p w:rsidR="00753D75" w:rsidRPr="00CA18CF" w:rsidRDefault="00753D75" w:rsidP="00753D75">
      <w:pPr>
        <w:jc w:val="left"/>
        <w:outlineLvl w:val="1"/>
        <w:rPr>
          <w:rFonts w:ascii="Times New Roman" w:hAnsi="Times New Roman" w:cs="Times New Roman"/>
          <w:sz w:val="28"/>
          <w:szCs w:val="28"/>
        </w:rPr>
      </w:pPr>
      <w:bookmarkStart w:id="36" w:name="_Toc524633152"/>
      <w:r w:rsidRPr="00CA18CF">
        <w:rPr>
          <w:rFonts w:ascii="Times New Roman" w:eastAsia="黑体" w:hAnsi="Times New Roman" w:cs="Times New Roman"/>
          <w:sz w:val="28"/>
          <w:szCs w:val="28"/>
        </w:rPr>
        <w:t>4.1</w:t>
      </w:r>
      <w:r w:rsidRPr="00CA18CF">
        <w:rPr>
          <w:rFonts w:ascii="Times New Roman" w:eastAsia="黑体" w:hAnsi="Times New Roman" w:cs="Times New Roman"/>
          <w:sz w:val="28"/>
          <w:szCs w:val="28"/>
        </w:rPr>
        <w:t>对当地防洪影响风险事件及风险因子</w:t>
      </w:r>
      <w:bookmarkEnd w:id="36"/>
    </w:p>
    <w:p w:rsidR="00753D75" w:rsidRPr="00C453B9" w:rsidRDefault="00753D75" w:rsidP="00C453B9">
      <w:pPr>
        <w:spacing w:line="360" w:lineRule="auto"/>
        <w:ind w:firstLineChars="177" w:firstLine="531"/>
        <w:rPr>
          <w:rFonts w:ascii="仿宋" w:eastAsia="仿宋" w:hAnsi="仿宋" w:cs="Times New Roman"/>
          <w:sz w:val="30"/>
          <w:szCs w:val="30"/>
        </w:rPr>
      </w:pPr>
      <w:r w:rsidRPr="00C453B9">
        <w:rPr>
          <w:rFonts w:ascii="仿宋" w:eastAsia="仿宋" w:hAnsi="仿宋" w:cs="Times New Roman"/>
          <w:sz w:val="30"/>
          <w:szCs w:val="30"/>
        </w:rPr>
        <w:t>总干渠工程按5</w:t>
      </w:r>
      <w:r w:rsidR="00C453B9">
        <w:rPr>
          <w:rFonts w:ascii="仿宋" w:eastAsia="仿宋" w:hAnsi="仿宋" w:cs="Times New Roman"/>
          <w:sz w:val="30"/>
          <w:szCs w:val="30"/>
        </w:rPr>
        <w:t>～</w:t>
      </w:r>
      <w:r w:rsidRPr="00C453B9">
        <w:rPr>
          <w:rFonts w:ascii="仿宋" w:eastAsia="仿宋" w:hAnsi="仿宋" w:cs="Times New Roman"/>
          <w:sz w:val="30"/>
          <w:szCs w:val="30"/>
        </w:rPr>
        <w:t>20年一遇的洪水标准考虑了对当地的防洪影响，相应提出了防洪影响处理工程。总干渠左岸区域针对现状实际行洪条件较原设计条件有变化及下垫面条件(流域汇流面积、河长、比降等)变化明显的进行风险评估，总干渠右岸区域针对未考虑采取防洪影响处理工程的进行风险评估。邯郸管理处共10座排水（交叉）建筑物，其中9条河流存在一定的风险，渚河北支风险较大，主要原因为出口下游排水沟道被挤占，现状行洪条件下，对西邢台村、丛中村有不利影响，同时，受下游铁路阻挡影响，部分区域淹没较深。此外，沁河建筑物上游距离干渠20km范围内有设计标准较低的小型水库。</w:t>
      </w:r>
    </w:p>
    <w:p w:rsidR="00C453B9" w:rsidRDefault="00C453B9" w:rsidP="00753D75">
      <w:pPr>
        <w:pStyle w:val="10"/>
        <w:ind w:firstLine="240"/>
        <w:jc w:val="center"/>
        <w:outlineLvl w:val="9"/>
        <w:rPr>
          <w:rFonts w:ascii="Times New Roman" w:hAnsi="Times New Roman" w:cs="Times New Roman"/>
          <w:szCs w:val="24"/>
        </w:rPr>
      </w:pPr>
    </w:p>
    <w:p w:rsidR="00C453B9" w:rsidRDefault="00C453B9" w:rsidP="00753D75">
      <w:pPr>
        <w:pStyle w:val="10"/>
        <w:ind w:firstLine="240"/>
        <w:jc w:val="center"/>
        <w:outlineLvl w:val="9"/>
        <w:rPr>
          <w:rFonts w:ascii="Times New Roman" w:hAnsi="Times New Roman" w:cs="Times New Roman"/>
          <w:szCs w:val="24"/>
        </w:rPr>
      </w:pPr>
    </w:p>
    <w:p w:rsidR="00C453B9" w:rsidRDefault="00C453B9" w:rsidP="00753D75">
      <w:pPr>
        <w:pStyle w:val="10"/>
        <w:ind w:firstLine="240"/>
        <w:jc w:val="center"/>
        <w:outlineLvl w:val="9"/>
        <w:rPr>
          <w:rFonts w:ascii="Times New Roman" w:hAnsi="Times New Roman" w:cs="Times New Roman"/>
          <w:szCs w:val="24"/>
        </w:rPr>
      </w:pPr>
    </w:p>
    <w:p w:rsidR="00C453B9" w:rsidRDefault="00C453B9" w:rsidP="00753D75">
      <w:pPr>
        <w:pStyle w:val="10"/>
        <w:ind w:firstLine="240"/>
        <w:jc w:val="center"/>
        <w:outlineLvl w:val="9"/>
        <w:rPr>
          <w:rFonts w:ascii="Times New Roman" w:hAnsi="Times New Roman" w:cs="Times New Roman"/>
          <w:szCs w:val="24"/>
        </w:rPr>
      </w:pPr>
    </w:p>
    <w:p w:rsidR="00753D75" w:rsidRPr="00CA18CF" w:rsidRDefault="00753D75" w:rsidP="00753D75">
      <w:pPr>
        <w:pStyle w:val="10"/>
        <w:ind w:firstLine="240"/>
        <w:jc w:val="center"/>
        <w:outlineLvl w:val="9"/>
        <w:rPr>
          <w:rFonts w:ascii="Times New Roman" w:hAnsi="Times New Roman" w:cs="Times New Roman"/>
          <w:szCs w:val="24"/>
        </w:rPr>
      </w:pPr>
      <w:r w:rsidRPr="00CA18CF">
        <w:rPr>
          <w:rFonts w:ascii="Times New Roman" w:hAnsi="Times New Roman" w:cs="Times New Roman"/>
          <w:szCs w:val="24"/>
        </w:rPr>
        <w:t>表</w:t>
      </w:r>
      <w:r w:rsidRPr="00CA18CF">
        <w:rPr>
          <w:rFonts w:ascii="Times New Roman" w:hAnsi="Times New Roman" w:cs="Times New Roman"/>
          <w:szCs w:val="24"/>
        </w:rPr>
        <w:t xml:space="preserve">4.1-1  </w:t>
      </w:r>
      <w:r w:rsidRPr="00CA18CF">
        <w:rPr>
          <w:rFonts w:ascii="Times New Roman" w:hAnsi="Times New Roman" w:cs="Times New Roman"/>
          <w:szCs w:val="24"/>
        </w:rPr>
        <w:t>对当地防洪影响风险事件及风险因子一览表</w:t>
      </w:r>
    </w:p>
    <w:tbl>
      <w:tblPr>
        <w:tblW w:w="5000" w:type="pct"/>
        <w:tblLook w:val="04A0" w:firstRow="1" w:lastRow="0" w:firstColumn="1" w:lastColumn="0" w:noHBand="0" w:noVBand="1"/>
      </w:tblPr>
      <w:tblGrid>
        <w:gridCol w:w="1616"/>
        <w:gridCol w:w="2268"/>
        <w:gridCol w:w="9077"/>
        <w:gridCol w:w="1213"/>
      </w:tblGrid>
      <w:tr w:rsidR="00753D75" w:rsidRPr="00CA18CF" w:rsidTr="00C453B9">
        <w:trPr>
          <w:trHeight w:val="20"/>
          <w:tblHeader/>
        </w:trPr>
        <w:tc>
          <w:tcPr>
            <w:tcW w:w="570" w:type="pct"/>
            <w:tcBorders>
              <w:top w:val="single" w:sz="4" w:space="0" w:color="auto"/>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bCs/>
                <w:color w:val="000000"/>
                <w:kern w:val="0"/>
                <w:sz w:val="20"/>
                <w:szCs w:val="20"/>
              </w:rPr>
            </w:pPr>
            <w:r w:rsidRPr="00CA18CF">
              <w:rPr>
                <w:rFonts w:ascii="Times New Roman" w:eastAsia="仿宋" w:hAnsi="Times New Roman" w:cs="Times New Roman"/>
                <w:bCs/>
                <w:color w:val="000000"/>
                <w:kern w:val="0"/>
                <w:sz w:val="20"/>
                <w:szCs w:val="20"/>
              </w:rPr>
              <w:t>河流名称</w:t>
            </w:r>
            <w:r w:rsidRPr="00CA18CF">
              <w:rPr>
                <w:rFonts w:ascii="Times New Roman" w:eastAsia="仿宋" w:hAnsi="Times New Roman" w:cs="Times New Roman"/>
                <w:bCs/>
                <w:color w:val="000000"/>
                <w:kern w:val="0"/>
                <w:sz w:val="20"/>
                <w:szCs w:val="20"/>
              </w:rPr>
              <w:t xml:space="preserve"> </w:t>
            </w:r>
          </w:p>
        </w:tc>
        <w:tc>
          <w:tcPr>
            <w:tcW w:w="800" w:type="pct"/>
            <w:tcBorders>
              <w:top w:val="single" w:sz="4" w:space="0" w:color="auto"/>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bCs/>
                <w:color w:val="000000"/>
                <w:kern w:val="0"/>
                <w:sz w:val="20"/>
                <w:szCs w:val="20"/>
              </w:rPr>
            </w:pPr>
            <w:r w:rsidRPr="00CA18CF">
              <w:rPr>
                <w:rFonts w:ascii="Times New Roman" w:eastAsia="仿宋" w:hAnsi="Times New Roman" w:cs="Times New Roman"/>
                <w:bCs/>
                <w:color w:val="000000"/>
                <w:kern w:val="0"/>
                <w:sz w:val="20"/>
                <w:szCs w:val="20"/>
              </w:rPr>
              <w:t>风险事件</w:t>
            </w:r>
          </w:p>
        </w:tc>
        <w:tc>
          <w:tcPr>
            <w:tcW w:w="3202" w:type="pct"/>
            <w:tcBorders>
              <w:top w:val="single" w:sz="4" w:space="0" w:color="auto"/>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center"/>
              <w:rPr>
                <w:rFonts w:ascii="Times New Roman" w:eastAsia="仿宋" w:hAnsi="Times New Roman" w:cs="Times New Roman"/>
                <w:bCs/>
                <w:color w:val="000000"/>
                <w:kern w:val="0"/>
                <w:sz w:val="20"/>
                <w:szCs w:val="20"/>
              </w:rPr>
            </w:pPr>
            <w:r w:rsidRPr="00CA18CF">
              <w:rPr>
                <w:rFonts w:ascii="Times New Roman" w:eastAsia="仿宋" w:hAnsi="Times New Roman" w:cs="Times New Roman"/>
                <w:bCs/>
                <w:color w:val="000000"/>
                <w:kern w:val="0"/>
                <w:sz w:val="20"/>
                <w:szCs w:val="20"/>
              </w:rPr>
              <w:t>风险因子</w:t>
            </w:r>
          </w:p>
        </w:tc>
        <w:tc>
          <w:tcPr>
            <w:tcW w:w="428" w:type="pct"/>
            <w:tcBorders>
              <w:top w:val="single" w:sz="4" w:space="0" w:color="auto"/>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bCs/>
                <w:color w:val="000000"/>
                <w:kern w:val="0"/>
                <w:sz w:val="20"/>
                <w:szCs w:val="20"/>
              </w:rPr>
            </w:pPr>
            <w:r w:rsidRPr="00CA18CF">
              <w:rPr>
                <w:rFonts w:ascii="Times New Roman" w:eastAsia="仿宋" w:hAnsi="Times New Roman" w:cs="Times New Roman"/>
                <w:bCs/>
                <w:color w:val="000000"/>
                <w:kern w:val="0"/>
                <w:sz w:val="20"/>
                <w:szCs w:val="20"/>
              </w:rPr>
              <w:t>风险防范措施编号</w:t>
            </w:r>
          </w:p>
        </w:tc>
      </w:tr>
      <w:tr w:rsidR="00753D75" w:rsidRPr="00CA18CF" w:rsidTr="00C453B9">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渚河南支</w:t>
            </w:r>
          </w:p>
        </w:tc>
        <w:tc>
          <w:tcPr>
            <w:tcW w:w="800"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）距离干渠</w:t>
            </w:r>
            <w:r w:rsidRPr="00CA18CF">
              <w:rPr>
                <w:rFonts w:ascii="Times New Roman" w:eastAsia="仿宋" w:hAnsi="Times New Roman" w:cs="Times New Roman"/>
                <w:color w:val="000000"/>
                <w:kern w:val="0"/>
                <w:sz w:val="20"/>
                <w:szCs w:val="20"/>
              </w:rPr>
              <w:t>20km</w:t>
            </w:r>
            <w:r w:rsidRPr="00CA18CF">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8</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西小屯沟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）交叉断面以上流域建设用地面积比例增加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2</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4</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4</w:t>
            </w:r>
            <w:r w:rsidRPr="00CA18CF">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5</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5</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631m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6</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渚河北支</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606m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沁河</w:t>
            </w:r>
          </w:p>
        </w:tc>
        <w:tc>
          <w:tcPr>
            <w:tcW w:w="800"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）距离干渠</w:t>
            </w:r>
            <w:r w:rsidRPr="00CA18CF">
              <w:rPr>
                <w:rFonts w:ascii="Times New Roman" w:eastAsia="仿宋" w:hAnsi="Times New Roman" w:cs="Times New Roman"/>
                <w:color w:val="000000"/>
                <w:kern w:val="0"/>
                <w:sz w:val="20"/>
                <w:szCs w:val="20"/>
              </w:rPr>
              <w:t>20km</w:t>
            </w:r>
            <w:r w:rsidRPr="00CA18CF">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8</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输元河</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）交叉断面以上流域建设用地面积比例增加</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2</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）出口排水不畅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4</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4</w:t>
            </w:r>
            <w:r w:rsidRPr="00CA18CF">
              <w:rPr>
                <w:rFonts w:ascii="Times New Roman" w:eastAsia="仿宋" w:hAnsi="Times New Roman" w:cs="Times New Roman"/>
                <w:color w:val="000000"/>
                <w:kern w:val="0"/>
                <w:sz w:val="20"/>
                <w:szCs w:val="20"/>
              </w:rPr>
              <w:t>）上游河道行洪断面束窄</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6</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5</w:t>
            </w:r>
            <w:r w:rsidRPr="00CA18CF">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5</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noWrap/>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6</w:t>
            </w:r>
            <w:r w:rsidRPr="00CA18CF">
              <w:rPr>
                <w:rFonts w:ascii="Times New Roman" w:eastAsia="仿宋" w:hAnsi="Times New Roman" w:cs="Times New Roman"/>
                <w:color w:val="000000"/>
                <w:kern w:val="0"/>
                <w:sz w:val="20"/>
                <w:szCs w:val="20"/>
              </w:rPr>
              <w:t>）距离干渠</w:t>
            </w:r>
            <w:r w:rsidRPr="00CA18CF">
              <w:rPr>
                <w:rFonts w:ascii="Times New Roman" w:eastAsia="仿宋" w:hAnsi="Times New Roman" w:cs="Times New Roman"/>
                <w:color w:val="000000"/>
                <w:kern w:val="0"/>
                <w:sz w:val="20"/>
                <w:szCs w:val="20"/>
              </w:rPr>
              <w:t>20km</w:t>
            </w:r>
            <w:r w:rsidRPr="00CA18CF">
              <w:rPr>
                <w:rFonts w:ascii="Times New Roman" w:eastAsia="仿宋" w:hAnsi="Times New Roman" w:cs="Times New Roman"/>
                <w:color w:val="000000"/>
                <w:kern w:val="0"/>
                <w:sz w:val="20"/>
                <w:szCs w:val="20"/>
              </w:rPr>
              <w:t>范围内有设计标准较低的小型水库。</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8</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岳洼沟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240m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裕庄沟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564m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李三陵沟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615m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中三陵沟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）建筑物有易堵风险（生活垃圾、柴草漂浮物）</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4</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5</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4</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688m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5</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西袁庄沟</w:t>
            </w:r>
          </w:p>
        </w:tc>
        <w:tc>
          <w:tcPr>
            <w:tcW w:w="800" w:type="pct"/>
            <w:vMerge w:val="restart"/>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洪水对当地区域防洪安全造成影响</w:t>
            </w: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1</w:t>
            </w:r>
            <w:r w:rsidRPr="00CA18CF">
              <w:rPr>
                <w:rFonts w:ascii="Times New Roman" w:eastAsia="仿宋" w:hAnsi="Times New Roman" w:cs="Times New Roman"/>
                <w:color w:val="000000"/>
                <w:kern w:val="0"/>
                <w:sz w:val="20"/>
                <w:szCs w:val="20"/>
              </w:rPr>
              <w:t>）建筑物自身淤堵</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5</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2</w:t>
            </w:r>
            <w:r w:rsidRPr="00CA18CF">
              <w:rPr>
                <w:rFonts w:ascii="Times New Roman" w:eastAsia="仿宋" w:hAnsi="Times New Roman" w:cs="Times New Roman"/>
                <w:color w:val="000000"/>
                <w:kern w:val="0"/>
                <w:sz w:val="20"/>
                <w:szCs w:val="20"/>
              </w:rPr>
              <w:t>）交叉断面以上流域汇流面积较设计值增大。</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2</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3</w:t>
            </w:r>
            <w:r w:rsidRPr="00CA18CF">
              <w:rPr>
                <w:rFonts w:ascii="Times New Roman" w:eastAsia="仿宋" w:hAnsi="Times New Roman" w:cs="Times New Roman"/>
                <w:color w:val="000000"/>
                <w:kern w:val="0"/>
                <w:sz w:val="20"/>
                <w:szCs w:val="20"/>
              </w:rPr>
              <w:t>）右岸社会经济因素，包括人口和资产分布等。距离出口最近的村庄约</w:t>
            </w:r>
            <w:r w:rsidRPr="00CA18CF">
              <w:rPr>
                <w:rFonts w:ascii="Times New Roman" w:eastAsia="仿宋" w:hAnsi="Times New Roman" w:cs="Times New Roman"/>
                <w:color w:val="000000"/>
                <w:kern w:val="0"/>
                <w:sz w:val="20"/>
                <w:szCs w:val="20"/>
              </w:rPr>
              <w:t>933m</w:t>
            </w:r>
            <w:r w:rsidRPr="00CA18CF">
              <w:rPr>
                <w:rFonts w:ascii="Times New Roman" w:eastAsia="仿宋" w:hAnsi="Times New Roman" w:cs="Times New Roman"/>
                <w:color w:val="000000"/>
                <w:kern w:val="0"/>
                <w:sz w:val="20"/>
                <w:szCs w:val="20"/>
              </w:rPr>
              <w:t>。</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7</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4</w:t>
            </w:r>
            <w:r w:rsidRPr="00CA18CF">
              <w:rPr>
                <w:rFonts w:ascii="Times New Roman" w:eastAsia="仿宋" w:hAnsi="Times New Roman" w:cs="Times New Roman"/>
                <w:color w:val="000000"/>
                <w:kern w:val="0"/>
                <w:sz w:val="20"/>
                <w:szCs w:val="20"/>
              </w:rPr>
              <w:t>）因总干渠及左排建筑物的修建引起的原洪水流路的变化。</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9</w:t>
            </w:r>
          </w:p>
        </w:tc>
      </w:tr>
      <w:tr w:rsidR="00753D75" w:rsidRPr="00CA18CF" w:rsidTr="00C453B9">
        <w:trPr>
          <w:trHeight w:val="20"/>
        </w:trPr>
        <w:tc>
          <w:tcPr>
            <w:tcW w:w="570" w:type="pct"/>
            <w:vMerge/>
            <w:tcBorders>
              <w:top w:val="nil"/>
              <w:left w:val="single" w:sz="4" w:space="0" w:color="auto"/>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800" w:type="pct"/>
            <w:vMerge/>
            <w:tcBorders>
              <w:top w:val="nil"/>
              <w:left w:val="single" w:sz="4" w:space="0" w:color="auto"/>
              <w:bottom w:val="single" w:sz="4" w:space="0" w:color="auto"/>
              <w:right w:val="single" w:sz="4" w:space="0" w:color="auto"/>
            </w:tcBorders>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p>
        </w:tc>
        <w:tc>
          <w:tcPr>
            <w:tcW w:w="3202"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left"/>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w:t>
            </w:r>
            <w:r w:rsidRPr="00CA18CF">
              <w:rPr>
                <w:rFonts w:ascii="Times New Roman" w:eastAsia="仿宋" w:hAnsi="Times New Roman" w:cs="Times New Roman"/>
                <w:color w:val="000000"/>
                <w:kern w:val="0"/>
                <w:sz w:val="20"/>
                <w:szCs w:val="20"/>
              </w:rPr>
              <w:t>5</w:t>
            </w:r>
            <w:r w:rsidRPr="00CA18CF">
              <w:rPr>
                <w:rFonts w:ascii="Times New Roman" w:eastAsia="仿宋" w:hAnsi="Times New Roman" w:cs="Times New Roman"/>
                <w:color w:val="000000"/>
                <w:kern w:val="0"/>
                <w:sz w:val="20"/>
                <w:szCs w:val="20"/>
              </w:rPr>
              <w:t>）出口下游排水沟道被挤占，行洪不畅。</w:t>
            </w:r>
          </w:p>
        </w:tc>
        <w:tc>
          <w:tcPr>
            <w:tcW w:w="428" w:type="pct"/>
            <w:tcBorders>
              <w:top w:val="nil"/>
              <w:left w:val="nil"/>
              <w:bottom w:val="single" w:sz="4" w:space="0" w:color="auto"/>
              <w:right w:val="single" w:sz="4" w:space="0" w:color="auto"/>
            </w:tcBorders>
            <w:shd w:val="clear" w:color="auto" w:fill="auto"/>
            <w:vAlign w:val="center"/>
            <w:hideMark/>
          </w:tcPr>
          <w:p w:rsidR="00753D75" w:rsidRPr="00CA18CF" w:rsidRDefault="00753D75" w:rsidP="00C453B9">
            <w:pPr>
              <w:widowControl/>
              <w:jc w:val="center"/>
              <w:rPr>
                <w:rFonts w:ascii="Times New Roman" w:eastAsia="仿宋" w:hAnsi="Times New Roman" w:cs="Times New Roman"/>
                <w:color w:val="000000"/>
                <w:kern w:val="0"/>
                <w:sz w:val="20"/>
                <w:szCs w:val="20"/>
              </w:rPr>
            </w:pPr>
            <w:r w:rsidRPr="00CA18CF">
              <w:rPr>
                <w:rFonts w:ascii="Times New Roman" w:eastAsia="仿宋" w:hAnsi="Times New Roman" w:cs="Times New Roman"/>
                <w:color w:val="000000"/>
                <w:kern w:val="0"/>
                <w:sz w:val="20"/>
                <w:szCs w:val="20"/>
              </w:rPr>
              <w:t>1</w:t>
            </w:r>
          </w:p>
        </w:tc>
      </w:tr>
    </w:tbl>
    <w:p w:rsidR="00753D75" w:rsidRPr="00CA18CF" w:rsidRDefault="00753D75" w:rsidP="00753D75">
      <w:pPr>
        <w:jc w:val="center"/>
        <w:rPr>
          <w:rFonts w:ascii="Times New Roman" w:hAnsi="Times New Roman" w:cs="Times New Roman"/>
          <w:sz w:val="30"/>
          <w:szCs w:val="30"/>
        </w:rPr>
      </w:pPr>
    </w:p>
    <w:p w:rsidR="00753D75" w:rsidRPr="00CA18CF" w:rsidRDefault="00753D75" w:rsidP="00753D75">
      <w:pPr>
        <w:rPr>
          <w:rFonts w:ascii="Times New Roman" w:hAnsi="Times New Roman" w:cs="Times New Roman"/>
          <w:sz w:val="30"/>
          <w:szCs w:val="30"/>
        </w:rPr>
        <w:sectPr w:rsidR="00753D75" w:rsidRPr="00CA18CF" w:rsidSect="0074573C">
          <w:footerReference w:type="default" r:id="rId16"/>
          <w:pgSz w:w="16838" w:h="11906" w:orient="landscape"/>
          <w:pgMar w:top="1800" w:right="1440" w:bottom="1800" w:left="1440" w:header="851" w:footer="992" w:gutter="0"/>
          <w:cols w:space="425"/>
          <w:docGrid w:type="lines" w:linePitch="312"/>
        </w:sectPr>
      </w:pPr>
    </w:p>
    <w:p w:rsidR="00753D75" w:rsidRPr="00CA18CF" w:rsidRDefault="00753D75" w:rsidP="00753D75">
      <w:pPr>
        <w:jc w:val="left"/>
        <w:outlineLvl w:val="1"/>
        <w:rPr>
          <w:rFonts w:ascii="Times New Roman" w:eastAsia="黑体" w:hAnsi="Times New Roman" w:cs="Times New Roman"/>
          <w:sz w:val="28"/>
          <w:szCs w:val="28"/>
        </w:rPr>
      </w:pPr>
      <w:bookmarkStart w:id="37" w:name="_Toc524633153"/>
      <w:r w:rsidRPr="00CA18CF">
        <w:rPr>
          <w:rFonts w:ascii="Times New Roman" w:eastAsia="黑体" w:hAnsi="Times New Roman" w:cs="Times New Roman"/>
          <w:sz w:val="28"/>
          <w:szCs w:val="28"/>
        </w:rPr>
        <w:t>4.2</w:t>
      </w:r>
      <w:r w:rsidRPr="00CA18CF">
        <w:rPr>
          <w:rFonts w:ascii="Times New Roman" w:eastAsia="黑体" w:hAnsi="Times New Roman" w:cs="Times New Roman"/>
          <w:sz w:val="28"/>
          <w:szCs w:val="28"/>
        </w:rPr>
        <w:t>对当地防洪影响风险防范措施</w:t>
      </w:r>
      <w:bookmarkEnd w:id="37"/>
    </w:p>
    <w:p w:rsidR="00753D75" w:rsidRPr="00CA18CF" w:rsidRDefault="00753D75" w:rsidP="00753D75">
      <w:pPr>
        <w:pStyle w:val="10"/>
        <w:ind w:firstLineChars="0" w:firstLine="0"/>
        <w:jc w:val="center"/>
        <w:outlineLvl w:val="9"/>
        <w:rPr>
          <w:rFonts w:ascii="Times New Roman" w:hAnsi="Times New Roman" w:cs="Times New Roman"/>
        </w:rPr>
      </w:pPr>
      <w:r w:rsidRPr="00CA18CF">
        <w:rPr>
          <w:rFonts w:ascii="Times New Roman" w:hAnsi="Times New Roman" w:cs="Times New Roman"/>
        </w:rPr>
        <w:t>表</w:t>
      </w:r>
      <w:r w:rsidRPr="00CA18CF">
        <w:rPr>
          <w:rFonts w:ascii="Times New Roman" w:hAnsi="Times New Roman" w:cs="Times New Roman"/>
        </w:rPr>
        <w:t xml:space="preserve">4.2-1  </w:t>
      </w:r>
      <w:r w:rsidRPr="00CA18CF">
        <w:rPr>
          <w:rFonts w:ascii="Times New Roman" w:hAnsi="Times New Roman" w:cs="Times New Roman"/>
        </w:rPr>
        <w:t>对当地防洪影响风险预防措施一览表</w:t>
      </w:r>
    </w:p>
    <w:tbl>
      <w:tblPr>
        <w:tblW w:w="4978"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15"/>
        <w:gridCol w:w="2907"/>
        <w:gridCol w:w="4394"/>
        <w:gridCol w:w="6096"/>
      </w:tblGrid>
      <w:tr w:rsidR="00753D75" w:rsidRPr="00CA18CF" w:rsidTr="00753D75">
        <w:trPr>
          <w:trHeight w:val="270"/>
          <w:tblHeader/>
          <w:jc w:val="center"/>
        </w:trPr>
        <w:tc>
          <w:tcPr>
            <w:tcW w:w="253" w:type="pct"/>
            <w:vMerge w:val="restart"/>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编号</w:t>
            </w:r>
          </w:p>
        </w:tc>
        <w:tc>
          <w:tcPr>
            <w:tcW w:w="1030" w:type="pct"/>
            <w:vMerge w:val="restart"/>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风险因子</w:t>
            </w:r>
          </w:p>
        </w:tc>
        <w:tc>
          <w:tcPr>
            <w:tcW w:w="3717" w:type="pct"/>
            <w:gridSpan w:val="2"/>
            <w:noWrap/>
            <w:vAlign w:val="center"/>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防范措施</w:t>
            </w:r>
          </w:p>
        </w:tc>
      </w:tr>
      <w:tr w:rsidR="00753D75" w:rsidRPr="00CA18CF" w:rsidTr="00C453B9">
        <w:trPr>
          <w:trHeight w:val="270"/>
          <w:tblHeader/>
          <w:jc w:val="center"/>
        </w:trPr>
        <w:tc>
          <w:tcPr>
            <w:tcW w:w="253" w:type="pct"/>
            <w:vMerge/>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p>
        </w:tc>
        <w:tc>
          <w:tcPr>
            <w:tcW w:w="1030" w:type="pct"/>
            <w:vMerge/>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p>
        </w:tc>
        <w:tc>
          <w:tcPr>
            <w:tcW w:w="1557" w:type="pct"/>
            <w:noWrap/>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工程措施</w:t>
            </w:r>
          </w:p>
        </w:tc>
        <w:tc>
          <w:tcPr>
            <w:tcW w:w="2160" w:type="pct"/>
            <w:noWrap/>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非工程措施</w:t>
            </w:r>
          </w:p>
        </w:tc>
      </w:tr>
      <w:tr w:rsidR="00753D75" w:rsidRPr="00CA18CF" w:rsidTr="00C453B9">
        <w:trPr>
          <w:trHeight w:val="270"/>
          <w:jc w:val="center"/>
        </w:trPr>
        <w:tc>
          <w:tcPr>
            <w:tcW w:w="253" w:type="pct"/>
            <w:noWrap/>
            <w:vAlign w:val="center"/>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1</w:t>
            </w:r>
          </w:p>
        </w:tc>
        <w:tc>
          <w:tcPr>
            <w:tcW w:w="103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河穿渠类建筑物出口有村庄、厂房等，右岸无排水出路或因村庄等部分挤占行洪通道等导致排水不畅</w:t>
            </w:r>
          </w:p>
        </w:tc>
        <w:tc>
          <w:tcPr>
            <w:tcW w:w="1557" w:type="pct"/>
            <w:noWrap/>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）无排水出路的，开挖排水通道就近排入已有河道或其他水体；</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）排水不畅的，疏通下游排水通道，加强河道整治，提高下游河道过流能力，避免人类活动对行洪产生不利影响；</w:t>
            </w:r>
          </w:p>
        </w:tc>
        <w:tc>
          <w:tcPr>
            <w:tcW w:w="2160" w:type="pct"/>
            <w:noWrap/>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）做好穿渠排水建筑物日常检查维护工作，尽量排除可能的风险因素；</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）协同当地政府部门做好非河道管理区的排洪排水规划；</w:t>
            </w:r>
          </w:p>
        </w:tc>
      </w:tr>
      <w:tr w:rsidR="00753D75" w:rsidRPr="00CA18CF" w:rsidTr="00C453B9">
        <w:trPr>
          <w:trHeight w:val="270"/>
          <w:jc w:val="center"/>
        </w:trPr>
        <w:tc>
          <w:tcPr>
            <w:tcW w:w="253" w:type="pct"/>
            <w:noWrap/>
            <w:vAlign w:val="center"/>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2</w:t>
            </w:r>
          </w:p>
        </w:tc>
        <w:tc>
          <w:tcPr>
            <w:tcW w:w="103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交叉断面以上流域特征值变化</w:t>
            </w: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流域汇流面积增大、主河长较设计值减小、流域内建设用地面积增加</w:t>
            </w:r>
            <w:r w:rsidRPr="00CA18CF">
              <w:rPr>
                <w:rFonts w:ascii="Times New Roman" w:eastAsia="仿宋" w:hAnsi="Times New Roman" w:cs="Times New Roman"/>
                <w:kern w:val="0"/>
                <w:sz w:val="20"/>
                <w:szCs w:val="20"/>
              </w:rPr>
              <w:t xml:space="preserve">) </w:t>
            </w:r>
            <w:r w:rsidRPr="00CA18CF">
              <w:rPr>
                <w:rFonts w:ascii="Times New Roman" w:eastAsia="仿宋" w:hAnsi="Times New Roman" w:cs="Times New Roman"/>
                <w:kern w:val="0"/>
                <w:sz w:val="20"/>
                <w:szCs w:val="20"/>
              </w:rPr>
              <w:t>导致设计洪水增大</w:t>
            </w:r>
          </w:p>
        </w:tc>
        <w:tc>
          <w:tcPr>
            <w:tcW w:w="1557" w:type="pct"/>
            <w:noWrap/>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）若设计洪水确实比原设计洪水增大</w:t>
            </w:r>
            <w:r w:rsidRPr="00CA18CF">
              <w:rPr>
                <w:rFonts w:ascii="Times New Roman" w:eastAsia="仿宋" w:hAnsi="Times New Roman" w:cs="Times New Roman"/>
                <w:kern w:val="0"/>
                <w:sz w:val="20"/>
                <w:szCs w:val="20"/>
              </w:rPr>
              <w:t>30%</w:t>
            </w:r>
            <w:r w:rsidRPr="00CA18CF">
              <w:rPr>
                <w:rFonts w:ascii="Times New Roman" w:eastAsia="仿宋" w:hAnsi="Times New Roman" w:cs="Times New Roman"/>
                <w:kern w:val="0"/>
                <w:sz w:val="20"/>
                <w:szCs w:val="20"/>
              </w:rPr>
              <w:t>以上，建议在上游开渠引流；</w:t>
            </w:r>
          </w:p>
        </w:tc>
        <w:tc>
          <w:tcPr>
            <w:tcW w:w="2160" w:type="pct"/>
            <w:noWrap/>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）建议对干渠建设前后集水区面积、河流长度等下垫面条件变化明显的单元，开展专题论证与研究工作；</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）加强与水利实时雨水工情信息的共享，开展沿线暴雨洪水的预报预警工作；</w:t>
            </w:r>
          </w:p>
        </w:tc>
      </w:tr>
      <w:tr w:rsidR="00753D75" w:rsidRPr="00CA18CF" w:rsidTr="00C453B9">
        <w:trPr>
          <w:trHeight w:val="270"/>
          <w:jc w:val="center"/>
        </w:trPr>
        <w:tc>
          <w:tcPr>
            <w:tcW w:w="253" w:type="pct"/>
            <w:noWrap/>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3</w:t>
            </w:r>
          </w:p>
        </w:tc>
        <w:tc>
          <w:tcPr>
            <w:tcW w:w="1030" w:type="pct"/>
            <w:noWrap/>
            <w:vAlign w:val="center"/>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河穿渠类建筑物下游有弃渣、堆土、建房等挤占行洪通道，行洪能力降低</w:t>
            </w:r>
          </w:p>
        </w:tc>
        <w:tc>
          <w:tcPr>
            <w:tcW w:w="1557" w:type="pct"/>
            <w:noWrap/>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）运行期间应监视下游河道水流通道的畅通条件，发现堵塞现象时应及时清理；</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）清理出口土堆，疏通下游排水通道，提高下游河道过流能力；</w:t>
            </w:r>
          </w:p>
        </w:tc>
        <w:tc>
          <w:tcPr>
            <w:tcW w:w="2160" w:type="pct"/>
            <w:noWrap/>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）协同当地政府部门加强对附近村民的宣传劝导教育工作，河道内禁止倾倒弃渣、堆土等；并对建房等挤占行洪通道的行为进行动态监管；</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）地方政府河道整治中实施的整治方案应征求南水北调中线局的意见；</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3</w:t>
            </w:r>
            <w:r w:rsidRPr="00CA18CF">
              <w:rPr>
                <w:rFonts w:ascii="Times New Roman" w:eastAsia="仿宋" w:hAnsi="Times New Roman" w:cs="Times New Roman"/>
                <w:kern w:val="0"/>
                <w:sz w:val="20"/>
                <w:szCs w:val="20"/>
              </w:rPr>
              <w:t>）完善应急预案编制，提高应急预案的可操作性；</w:t>
            </w:r>
          </w:p>
        </w:tc>
      </w:tr>
      <w:tr w:rsidR="00753D75" w:rsidRPr="00CA18CF" w:rsidTr="00C453B9">
        <w:trPr>
          <w:trHeight w:val="270"/>
          <w:jc w:val="center"/>
        </w:trPr>
        <w:tc>
          <w:tcPr>
            <w:tcW w:w="253" w:type="pct"/>
            <w:noWrap/>
            <w:vAlign w:val="center"/>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4</w:t>
            </w:r>
          </w:p>
        </w:tc>
        <w:tc>
          <w:tcPr>
            <w:tcW w:w="103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穿渠类建筑物进口易堵（生活垃圾、柴草漂浮物、滑坡泥石流等）</w:t>
            </w:r>
          </w:p>
        </w:tc>
        <w:tc>
          <w:tcPr>
            <w:tcW w:w="1557"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）清理进口附近工程弃渣、堆土、生活垃圾、柴草漂浮物等；</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）在排水建筑物进口修建拦沙坎、沉砂池等，防止行洪通道淤堵；</w:t>
            </w:r>
          </w:p>
        </w:tc>
        <w:tc>
          <w:tcPr>
            <w:tcW w:w="216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）协同当地政府部门加强对附近村民的宣传劝导教育工作，河道内禁止倾倒弃渣、堆土等；</w:t>
            </w:r>
          </w:p>
        </w:tc>
      </w:tr>
      <w:tr w:rsidR="00753D75" w:rsidRPr="00CA18CF" w:rsidTr="00C453B9">
        <w:trPr>
          <w:trHeight w:val="270"/>
          <w:jc w:val="center"/>
        </w:trPr>
        <w:tc>
          <w:tcPr>
            <w:tcW w:w="253" w:type="pct"/>
            <w:noWrap/>
            <w:vAlign w:val="center"/>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5</w:t>
            </w:r>
          </w:p>
        </w:tc>
        <w:tc>
          <w:tcPr>
            <w:tcW w:w="103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穿渠类建筑物自身淤堵</w:t>
            </w:r>
          </w:p>
        </w:tc>
        <w:tc>
          <w:tcPr>
            <w:tcW w:w="1557"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汛后及时清淤；</w:t>
            </w:r>
          </w:p>
        </w:tc>
        <w:tc>
          <w:tcPr>
            <w:tcW w:w="2160" w:type="pct"/>
            <w:noWrap/>
            <w:vAlign w:val="center"/>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）做好穿渠排水建筑物日常检查维护工作，排除可能的风险因素；</w:t>
            </w:r>
          </w:p>
        </w:tc>
      </w:tr>
      <w:tr w:rsidR="00753D75" w:rsidRPr="00CA18CF" w:rsidTr="00C453B9">
        <w:trPr>
          <w:trHeight w:val="270"/>
          <w:jc w:val="center"/>
        </w:trPr>
        <w:tc>
          <w:tcPr>
            <w:tcW w:w="253" w:type="pct"/>
            <w:noWrap/>
            <w:vAlign w:val="center"/>
            <w:hideMark/>
          </w:tcPr>
          <w:p w:rsidR="00753D75" w:rsidRPr="00CA18CF" w:rsidRDefault="00753D75" w:rsidP="00C453B9">
            <w:pPr>
              <w:widowControl/>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6</w:t>
            </w:r>
          </w:p>
        </w:tc>
        <w:tc>
          <w:tcPr>
            <w:tcW w:w="1030" w:type="pct"/>
            <w:noWrap/>
            <w:vAlign w:val="center"/>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河渠交叉建筑物上下游行洪断面束窄，行洪能力降低</w:t>
            </w:r>
          </w:p>
        </w:tc>
        <w:tc>
          <w:tcPr>
            <w:tcW w:w="1557" w:type="pct"/>
            <w:noWrap/>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）制止保护范围内违建行为，对存在的违建建筑物进行拆除，进行河道整治；</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）协同地方水务部门加强河道整治工作，保持河道行洪通畅；</w:t>
            </w:r>
          </w:p>
        </w:tc>
        <w:tc>
          <w:tcPr>
            <w:tcW w:w="2160" w:type="pct"/>
            <w:noWrap/>
            <w:hideMark/>
          </w:tcPr>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）协同当地政府部门加强河道管理法制法规建设，明确保护范围和具体要求，建立违法监管机制并进行动态监测监管；</w:t>
            </w:r>
          </w:p>
          <w:p w:rsidR="00753D75" w:rsidRPr="00CA18CF" w:rsidRDefault="00753D75" w:rsidP="00C453B9">
            <w:pPr>
              <w:widowControl/>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）地方政府河道整治中实施的整治方案应征求南水北调中线局的意见；</w:t>
            </w:r>
          </w:p>
        </w:tc>
      </w:tr>
      <w:tr w:rsidR="00753D75" w:rsidRPr="00CA18CF" w:rsidTr="00C453B9">
        <w:trPr>
          <w:trHeight w:val="270"/>
          <w:jc w:val="center"/>
        </w:trPr>
        <w:tc>
          <w:tcPr>
            <w:tcW w:w="253"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7</w:t>
            </w:r>
          </w:p>
        </w:tc>
        <w:tc>
          <w:tcPr>
            <w:tcW w:w="1030"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洪水影响区内的社会经济因素（人口和资产分布）</w:t>
            </w:r>
          </w:p>
        </w:tc>
        <w:tc>
          <w:tcPr>
            <w:tcW w:w="1557"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p>
        </w:tc>
        <w:tc>
          <w:tcPr>
            <w:tcW w:w="2160"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）协同地方政府部门加强当地土地利用规划和管理，根据洪水风险空间分布划定禁止开发区和允许开发区，并严格执行；</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）有关左右岸工程保护区及下垫面范围的城市规划应征求水利部门的意见；</w:t>
            </w:r>
          </w:p>
        </w:tc>
      </w:tr>
      <w:tr w:rsidR="00753D75" w:rsidRPr="00CA18CF" w:rsidTr="00C453B9">
        <w:trPr>
          <w:trHeight w:val="270"/>
          <w:jc w:val="center"/>
        </w:trPr>
        <w:tc>
          <w:tcPr>
            <w:tcW w:w="253"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8</w:t>
            </w:r>
          </w:p>
        </w:tc>
        <w:tc>
          <w:tcPr>
            <w:tcW w:w="1030"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距离干渠</w:t>
            </w:r>
            <w:r w:rsidRPr="00CA18CF">
              <w:rPr>
                <w:rFonts w:ascii="Times New Roman" w:eastAsia="仿宋" w:hAnsi="Times New Roman" w:cs="Times New Roman"/>
                <w:kern w:val="0"/>
                <w:sz w:val="20"/>
                <w:szCs w:val="20"/>
              </w:rPr>
              <w:t>50km</w:t>
            </w:r>
            <w:r w:rsidRPr="00CA18CF">
              <w:rPr>
                <w:rFonts w:ascii="Times New Roman" w:eastAsia="仿宋" w:hAnsi="Times New Roman" w:cs="Times New Roman"/>
                <w:kern w:val="0"/>
                <w:sz w:val="20"/>
                <w:szCs w:val="20"/>
              </w:rPr>
              <w:t>范围内有设计标准低的中型水库以及</w:t>
            </w:r>
            <w:r w:rsidRPr="00CA18CF">
              <w:rPr>
                <w:rFonts w:ascii="Times New Roman" w:eastAsia="仿宋" w:hAnsi="Times New Roman" w:cs="Times New Roman"/>
                <w:kern w:val="0"/>
                <w:sz w:val="20"/>
                <w:szCs w:val="20"/>
              </w:rPr>
              <w:t>20km</w:t>
            </w:r>
            <w:r w:rsidRPr="00CA18CF">
              <w:rPr>
                <w:rFonts w:ascii="Times New Roman" w:eastAsia="仿宋" w:hAnsi="Times New Roman" w:cs="Times New Roman"/>
                <w:kern w:val="0"/>
                <w:sz w:val="20"/>
                <w:szCs w:val="20"/>
              </w:rPr>
              <w:t>范围内有设计标准低的小型水库</w:t>
            </w:r>
          </w:p>
        </w:tc>
        <w:tc>
          <w:tcPr>
            <w:tcW w:w="1557"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）对按现行标准复核水库大坝的防洪标准和溢洪道尺寸不满足要求的水库，应建议其采取工程措施扩建溢洪道或加高大坝；</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）对于溢洪道两侧存在山体滑坡隐患的，应建议其及早整治；</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3</w:t>
            </w:r>
            <w:r w:rsidRPr="00CA18CF">
              <w:rPr>
                <w:rFonts w:ascii="Times New Roman" w:eastAsia="仿宋" w:hAnsi="Times New Roman" w:cs="Times New Roman"/>
                <w:kern w:val="0"/>
                <w:sz w:val="20"/>
                <w:szCs w:val="20"/>
              </w:rPr>
              <w:t>）对溢洪道、泄洪洞包括闸门与启闭设施及备用电源等应建议其加强维修养护，确保正常工作；</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4</w:t>
            </w:r>
            <w:r w:rsidRPr="00CA18CF">
              <w:rPr>
                <w:rFonts w:ascii="Times New Roman" w:eastAsia="仿宋" w:hAnsi="Times New Roman" w:cs="Times New Roman"/>
                <w:kern w:val="0"/>
                <w:sz w:val="20"/>
                <w:szCs w:val="20"/>
              </w:rPr>
              <w:t>）对存在漂浮物威胁的水库溢洪道，汛期应建议其采取措施消除漂浮物堵塞隐患。</w:t>
            </w:r>
          </w:p>
        </w:tc>
        <w:tc>
          <w:tcPr>
            <w:tcW w:w="2160"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1</w:t>
            </w:r>
            <w:r w:rsidRPr="00CA18CF">
              <w:rPr>
                <w:rFonts w:ascii="Times New Roman" w:eastAsia="仿宋" w:hAnsi="Times New Roman" w:cs="Times New Roman"/>
                <w:kern w:val="0"/>
                <w:sz w:val="20"/>
                <w:szCs w:val="20"/>
              </w:rPr>
              <w:t>）应建议水库管理单位加强水库大坝安全监测，在发生强降雨、产生的洪水可能超过水库设计值时提前采取泄洪措施，规避溃坝风险，对于已经进行过除险加固的水库，初期蓄水阶段仍然是工程危险期，仍需要进一步加强其安全检查与监测；</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2</w:t>
            </w:r>
            <w:r w:rsidRPr="00CA18CF">
              <w:rPr>
                <w:rFonts w:ascii="Times New Roman" w:eastAsia="仿宋" w:hAnsi="Times New Roman" w:cs="Times New Roman"/>
                <w:kern w:val="0"/>
                <w:sz w:val="20"/>
                <w:szCs w:val="20"/>
              </w:rPr>
              <w:t>）应建议水库管理单位严格按规定执行水库运行调度，不得违背水库汛期调度运用规则或盲目运行；</w:t>
            </w:r>
          </w:p>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r w:rsidRPr="00CA18CF">
              <w:rPr>
                <w:rFonts w:ascii="Times New Roman" w:eastAsia="仿宋" w:hAnsi="Times New Roman" w:cs="Times New Roman"/>
                <w:kern w:val="0"/>
                <w:sz w:val="20"/>
                <w:szCs w:val="20"/>
              </w:rPr>
              <w:t>3</w:t>
            </w:r>
            <w:r w:rsidRPr="00CA18CF">
              <w:rPr>
                <w:rFonts w:ascii="Times New Roman" w:eastAsia="仿宋" w:hAnsi="Times New Roman" w:cs="Times New Roman"/>
                <w:kern w:val="0"/>
                <w:sz w:val="20"/>
                <w:szCs w:val="20"/>
              </w:rPr>
              <w:t>）应建议水库管理单位加强水库管理制度建设，完善溃坝洪水应急预案，落实中小型水库巡查与报告制度，要求管理人员按非汛期及汛期要求的周期，开展水库安全检查巡查工作。</w:t>
            </w:r>
          </w:p>
        </w:tc>
      </w:tr>
      <w:tr w:rsidR="00753D75" w:rsidRPr="00CA18CF" w:rsidTr="00C453B9">
        <w:trPr>
          <w:trHeight w:val="270"/>
          <w:jc w:val="center"/>
        </w:trPr>
        <w:tc>
          <w:tcPr>
            <w:tcW w:w="253"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9</w:t>
            </w:r>
          </w:p>
        </w:tc>
        <w:tc>
          <w:tcPr>
            <w:tcW w:w="1030" w:type="pct"/>
            <w:noWrap/>
            <w:vAlign w:val="center"/>
          </w:tcPr>
          <w:p w:rsidR="00753D75" w:rsidRPr="00CA18CF" w:rsidRDefault="00753D75" w:rsidP="00C453B9">
            <w:pP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因总干渠及左排建筑物的修建引起原洪水流路变化</w:t>
            </w:r>
          </w:p>
        </w:tc>
        <w:tc>
          <w:tcPr>
            <w:tcW w:w="1557"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p>
        </w:tc>
        <w:tc>
          <w:tcPr>
            <w:tcW w:w="2160" w:type="pct"/>
            <w:noWrap/>
            <w:vAlign w:val="center"/>
          </w:tcPr>
          <w:p w:rsidR="00753D75" w:rsidRPr="00CA18CF" w:rsidRDefault="00753D75" w:rsidP="00C453B9">
            <w:pPr>
              <w:jc w:val="center"/>
              <w:rPr>
                <w:rFonts w:ascii="Times New Roman" w:eastAsia="仿宋" w:hAnsi="Times New Roman" w:cs="Times New Roman"/>
                <w:kern w:val="0"/>
                <w:sz w:val="20"/>
                <w:szCs w:val="20"/>
              </w:rPr>
            </w:pPr>
            <w:r w:rsidRPr="00CA18CF">
              <w:rPr>
                <w:rFonts w:ascii="Times New Roman" w:eastAsia="仿宋" w:hAnsi="Times New Roman" w:cs="Times New Roman"/>
                <w:kern w:val="0"/>
                <w:sz w:val="20"/>
                <w:szCs w:val="20"/>
              </w:rPr>
              <w:t>/</w:t>
            </w:r>
          </w:p>
        </w:tc>
      </w:tr>
    </w:tbl>
    <w:p w:rsidR="001A0330" w:rsidRPr="00753D75" w:rsidRDefault="001A0330" w:rsidP="001A0330"/>
    <w:p w:rsidR="00AB6FDA" w:rsidRPr="00753D75" w:rsidRDefault="00B6196A" w:rsidP="00D359F4">
      <w:pPr>
        <w:pStyle w:val="1"/>
        <w:rPr>
          <w:kern w:val="0"/>
        </w:rPr>
      </w:pPr>
      <w:r w:rsidRPr="00753D75">
        <w:br w:type="column"/>
      </w:r>
      <w:bookmarkStart w:id="38" w:name="_Toc524633154"/>
      <w:r w:rsidR="00EA5356" w:rsidRPr="00753D75">
        <w:rPr>
          <w:kern w:val="0"/>
        </w:rPr>
        <w:t xml:space="preserve">5 </w:t>
      </w:r>
      <w:r w:rsidR="00EA5356" w:rsidRPr="00753D75">
        <w:rPr>
          <w:rFonts w:hint="eastAsia"/>
          <w:kern w:val="0"/>
        </w:rPr>
        <w:t>综合评价</w:t>
      </w:r>
      <w:r w:rsidR="00753D75">
        <w:rPr>
          <w:rFonts w:hint="eastAsia"/>
          <w:kern w:val="0"/>
        </w:rPr>
        <w:t>及工作建议</w:t>
      </w:r>
      <w:bookmarkEnd w:id="38"/>
    </w:p>
    <w:p w:rsidR="00753D75" w:rsidRPr="006A2BEF" w:rsidRDefault="00753D75" w:rsidP="00753D75">
      <w:pPr>
        <w:ind w:firstLineChars="200" w:firstLine="600"/>
        <w:rPr>
          <w:rFonts w:ascii="Times New Roman" w:eastAsia="仿宋" w:hAnsi="Times New Roman" w:cs="Times New Roman"/>
          <w:sz w:val="30"/>
          <w:szCs w:val="30"/>
        </w:rPr>
      </w:pPr>
      <w:r w:rsidRPr="006A2BEF">
        <w:rPr>
          <w:rFonts w:ascii="Times New Roman" w:eastAsia="仿宋" w:hAnsi="Times New Roman" w:cs="Times New Roman" w:hint="eastAsia"/>
          <w:sz w:val="30"/>
          <w:szCs w:val="30"/>
        </w:rPr>
        <w:t>本次评估，邯郸管理处风险综合等级为</w:t>
      </w:r>
      <w:r w:rsidRPr="006A2BEF">
        <w:rPr>
          <w:rFonts w:ascii="Times New Roman" w:eastAsia="仿宋" w:hAnsi="Times New Roman" w:cs="Times New Roman"/>
          <w:sz w:val="30"/>
          <w:szCs w:val="30"/>
        </w:rPr>
        <w:t>II</w:t>
      </w:r>
      <w:r w:rsidRPr="006A2BEF">
        <w:rPr>
          <w:rFonts w:ascii="Times New Roman" w:eastAsia="仿宋" w:hAnsi="Times New Roman" w:cs="Times New Roman" w:hint="eastAsia"/>
          <w:sz w:val="30"/>
          <w:szCs w:val="30"/>
        </w:rPr>
        <w:t>级，属于可容忍风险。</w:t>
      </w:r>
    </w:p>
    <w:p w:rsidR="00753D75" w:rsidRPr="00C45163" w:rsidRDefault="00753D75" w:rsidP="00753D75">
      <w:pPr>
        <w:spacing w:line="360" w:lineRule="auto"/>
        <w:ind w:firstLineChars="200" w:firstLine="600"/>
        <w:rPr>
          <w:rFonts w:ascii="仿宋" w:eastAsia="仿宋" w:hAnsi="仿宋"/>
          <w:sz w:val="30"/>
          <w:szCs w:val="30"/>
        </w:rPr>
      </w:pPr>
      <w:r>
        <w:rPr>
          <w:rFonts w:ascii="仿宋" w:eastAsia="仿宋" w:hAnsi="仿宋" w:hint="eastAsia"/>
          <w:sz w:val="30"/>
          <w:szCs w:val="30"/>
        </w:rPr>
        <w:t>需要重点关注的风险点及工作建议如下：</w:t>
      </w:r>
    </w:p>
    <w:p w:rsidR="00753D75" w:rsidRPr="006A2BEF" w:rsidRDefault="00753D75" w:rsidP="00753D75">
      <w:pPr>
        <w:ind w:firstLineChars="200" w:firstLine="600"/>
        <w:rPr>
          <w:rFonts w:ascii="Times New Roman" w:eastAsia="仿宋" w:hAnsi="Times New Roman" w:cs="Times New Roman"/>
          <w:sz w:val="30"/>
          <w:szCs w:val="30"/>
        </w:rPr>
      </w:pPr>
      <w:r w:rsidRPr="0022139E">
        <w:rPr>
          <w:rFonts w:ascii="仿宋" w:eastAsia="仿宋" w:hAnsi="仿宋" w:hint="eastAsia"/>
          <w:sz w:val="30"/>
          <w:szCs w:val="30"/>
        </w:rPr>
        <w:t>（一）</w:t>
      </w:r>
      <w:r w:rsidRPr="006A2BEF">
        <w:rPr>
          <w:rFonts w:ascii="Times New Roman" w:eastAsia="仿宋" w:hAnsi="Times New Roman" w:cs="Times New Roman" w:hint="eastAsia"/>
          <w:sz w:val="30"/>
          <w:szCs w:val="30"/>
        </w:rPr>
        <w:t>K</w:t>
      </w:r>
      <w:r w:rsidRPr="006A2BEF">
        <w:rPr>
          <w:rFonts w:ascii="Times New Roman" w:eastAsia="仿宋" w:hAnsi="Times New Roman" w:cs="Times New Roman"/>
          <w:sz w:val="30"/>
          <w:szCs w:val="30"/>
        </w:rPr>
        <w:t>772+363</w:t>
      </w:r>
      <w:r w:rsidRPr="006A2BEF">
        <w:rPr>
          <w:rFonts w:ascii="Times New Roman" w:eastAsia="仿宋" w:hAnsi="Times New Roman" w:cs="Times New Roman"/>
          <w:sz w:val="30"/>
          <w:szCs w:val="30"/>
        </w:rPr>
        <w:t>～</w:t>
      </w:r>
      <w:r w:rsidRPr="006A2BEF">
        <w:rPr>
          <w:rFonts w:ascii="Times New Roman" w:eastAsia="仿宋" w:hAnsi="Times New Roman" w:cs="Times New Roman" w:hint="eastAsia"/>
          <w:sz w:val="30"/>
          <w:szCs w:val="30"/>
        </w:rPr>
        <w:t>K</w:t>
      </w:r>
      <w:r w:rsidRPr="006A2BEF">
        <w:rPr>
          <w:rFonts w:ascii="Times New Roman" w:eastAsia="仿宋" w:hAnsi="Times New Roman" w:cs="Times New Roman"/>
          <w:sz w:val="30"/>
          <w:szCs w:val="30"/>
        </w:rPr>
        <w:t>773+087</w:t>
      </w:r>
      <w:r w:rsidRPr="006A2BEF">
        <w:rPr>
          <w:rFonts w:ascii="Times New Roman" w:eastAsia="仿宋" w:hAnsi="Times New Roman" w:cs="Times New Roman" w:hint="eastAsia"/>
          <w:sz w:val="30"/>
          <w:szCs w:val="30"/>
        </w:rPr>
        <w:t>渠段</w:t>
      </w:r>
      <w:r w:rsidRPr="006A2BEF">
        <w:rPr>
          <w:rFonts w:ascii="Times New Roman" w:eastAsia="仿宋" w:hAnsi="Times New Roman" w:cs="Times New Roman"/>
          <w:sz w:val="30"/>
          <w:szCs w:val="30"/>
        </w:rPr>
        <w:t>为深挖方及</w:t>
      </w:r>
      <w:r w:rsidRPr="006A2BEF">
        <w:rPr>
          <w:rFonts w:ascii="Times New Roman" w:eastAsia="仿宋" w:hAnsi="Times New Roman" w:cs="Times New Roman" w:hint="eastAsia"/>
          <w:sz w:val="30"/>
          <w:szCs w:val="30"/>
        </w:rPr>
        <w:t>中强</w:t>
      </w:r>
      <w:r w:rsidRPr="006A2BEF">
        <w:rPr>
          <w:rFonts w:ascii="Times New Roman" w:eastAsia="仿宋" w:hAnsi="Times New Roman" w:cs="Times New Roman"/>
          <w:sz w:val="30"/>
          <w:szCs w:val="30"/>
        </w:rPr>
        <w:t>膨胀土</w:t>
      </w:r>
      <w:r w:rsidRPr="006A2BEF">
        <w:rPr>
          <w:rFonts w:ascii="Times New Roman" w:eastAsia="仿宋" w:hAnsi="Times New Roman" w:cs="Times New Roman" w:hint="eastAsia"/>
          <w:sz w:val="30"/>
          <w:szCs w:val="30"/>
        </w:rPr>
        <w:t>、高地下水位段</w:t>
      </w:r>
      <w:r w:rsidRPr="006A2BEF">
        <w:rPr>
          <w:rFonts w:ascii="Times New Roman" w:eastAsia="仿宋" w:hAnsi="Times New Roman" w:cs="Times New Roman"/>
          <w:sz w:val="30"/>
          <w:szCs w:val="30"/>
        </w:rPr>
        <w:t>等不良地质段</w:t>
      </w:r>
      <w:r w:rsidRPr="006A2BEF">
        <w:rPr>
          <w:rFonts w:ascii="Times New Roman" w:eastAsia="仿宋" w:hAnsi="Times New Roman" w:cs="Times New Roman" w:hint="eastAsia"/>
          <w:sz w:val="30"/>
          <w:szCs w:val="30"/>
        </w:rPr>
        <w:t>，应加强监测工作，一旦出现变形异常的情况及时采取工程处理措施。</w:t>
      </w:r>
    </w:p>
    <w:p w:rsidR="00753D75" w:rsidRPr="00E41CBC" w:rsidRDefault="00753D75" w:rsidP="00753D75">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（二）加强高填方渠段的巡视检查，重点检查渠堤变形、裂缝、背水侧管涌等渗透破坏，发现问题，及时采取相应处理措施。</w:t>
      </w:r>
      <w:r w:rsidRPr="00C967E9">
        <w:rPr>
          <w:rFonts w:ascii="仿宋" w:eastAsia="仿宋" w:hAnsi="仿宋" w:hint="eastAsia"/>
          <w:sz w:val="30"/>
          <w:szCs w:val="30"/>
        </w:rPr>
        <w:t>高填方渠段建议复核抢险备料的</w:t>
      </w:r>
      <w:r w:rsidRPr="00C967E9">
        <w:rPr>
          <w:rFonts w:ascii="仿宋" w:eastAsia="仿宋" w:hAnsi="仿宋"/>
          <w:sz w:val="30"/>
          <w:szCs w:val="30"/>
        </w:rPr>
        <w:t>种类、</w:t>
      </w:r>
      <w:r w:rsidRPr="00C967E9">
        <w:rPr>
          <w:rFonts w:ascii="仿宋" w:eastAsia="仿宋" w:hAnsi="仿宋" w:hint="eastAsia"/>
          <w:sz w:val="30"/>
          <w:szCs w:val="30"/>
        </w:rPr>
        <w:t>数量及</w:t>
      </w:r>
      <w:r w:rsidRPr="00C967E9">
        <w:rPr>
          <w:rFonts w:ascii="仿宋" w:eastAsia="仿宋" w:hAnsi="仿宋"/>
          <w:sz w:val="30"/>
          <w:szCs w:val="30"/>
        </w:rPr>
        <w:t>位置</w:t>
      </w:r>
      <w:r w:rsidRPr="00C967E9">
        <w:rPr>
          <w:rFonts w:ascii="仿宋" w:eastAsia="仿宋" w:hAnsi="仿宋" w:hint="eastAsia"/>
          <w:sz w:val="30"/>
          <w:szCs w:val="30"/>
        </w:rPr>
        <w:t>。</w:t>
      </w:r>
    </w:p>
    <w:p w:rsidR="00753D75" w:rsidRDefault="00753D75" w:rsidP="00753D75">
      <w:pPr>
        <w:ind w:firstLineChars="200" w:firstLine="600"/>
        <w:rPr>
          <w:rFonts w:ascii="Times New Roman" w:eastAsia="仿宋" w:hAnsi="Times New Roman" w:cs="Times New Roman"/>
          <w:color w:val="000000" w:themeColor="text1"/>
          <w:sz w:val="30"/>
          <w:szCs w:val="30"/>
        </w:rPr>
      </w:pPr>
      <w:r>
        <w:rPr>
          <w:rFonts w:ascii="仿宋" w:eastAsia="仿宋" w:hAnsi="仿宋" w:hint="eastAsia"/>
          <w:color w:val="000000" w:themeColor="text1"/>
          <w:kern w:val="0"/>
          <w:sz w:val="30"/>
          <w:szCs w:val="30"/>
        </w:rPr>
        <w:t>（三）</w:t>
      </w:r>
      <w:r w:rsidRPr="00222784">
        <w:rPr>
          <w:rFonts w:ascii="仿宋" w:eastAsia="仿宋" w:hAnsi="仿宋" w:hint="eastAsia"/>
          <w:color w:val="000000" w:themeColor="text1"/>
          <w:kern w:val="0"/>
          <w:sz w:val="30"/>
          <w:szCs w:val="30"/>
        </w:rPr>
        <w:t>对于堤防</w:t>
      </w:r>
      <w:r w:rsidRPr="00222784">
        <w:rPr>
          <w:rFonts w:ascii="Times New Roman" w:eastAsia="仿宋" w:hAnsi="Times New Roman" w:cs="Times New Roman" w:hint="eastAsia"/>
          <w:color w:val="000000" w:themeColor="text1"/>
          <w:sz w:val="30"/>
          <w:szCs w:val="30"/>
        </w:rPr>
        <w:t>洞穴危害，定期组织专业排查处理。</w:t>
      </w:r>
    </w:p>
    <w:p w:rsidR="00753D75" w:rsidRDefault="00753D75" w:rsidP="00753D75">
      <w:pPr>
        <w:ind w:firstLineChars="200" w:firstLine="600"/>
        <w:rPr>
          <w:rFonts w:ascii="Times New Roman" w:eastAsia="仿宋" w:hAnsi="Times New Roman" w:cs="Times New Roman"/>
          <w:sz w:val="30"/>
          <w:szCs w:val="30"/>
        </w:rPr>
      </w:pPr>
      <w:r>
        <w:rPr>
          <w:rFonts w:ascii="Times New Roman" w:eastAsia="仿宋" w:hAnsi="Times New Roman" w:cs="Times New Roman" w:hint="eastAsia"/>
          <w:sz w:val="30"/>
          <w:szCs w:val="30"/>
        </w:rPr>
        <w:t>（四）</w:t>
      </w:r>
      <w:r w:rsidRPr="00A843ED">
        <w:rPr>
          <w:rFonts w:ascii="Times New Roman" w:eastAsia="仿宋" w:hAnsi="Times New Roman" w:cs="Times New Roman" w:hint="eastAsia"/>
          <w:sz w:val="30"/>
          <w:szCs w:val="30"/>
        </w:rPr>
        <w:t>汛期加强左岸排水建筑物的巡查，确保排水</w:t>
      </w:r>
      <w:r>
        <w:rPr>
          <w:rFonts w:ascii="Times New Roman" w:eastAsia="仿宋" w:hAnsi="Times New Roman" w:cs="Times New Roman" w:hint="eastAsia"/>
          <w:sz w:val="30"/>
          <w:szCs w:val="30"/>
        </w:rPr>
        <w:t>通道</w:t>
      </w:r>
      <w:r w:rsidRPr="00A843ED">
        <w:rPr>
          <w:rFonts w:ascii="Times New Roman" w:eastAsia="仿宋" w:hAnsi="Times New Roman" w:cs="Times New Roman" w:hint="eastAsia"/>
          <w:sz w:val="30"/>
          <w:szCs w:val="30"/>
        </w:rPr>
        <w:t>畅通。</w:t>
      </w:r>
    </w:p>
    <w:p w:rsidR="00753D75" w:rsidRPr="005B69CD" w:rsidRDefault="00753D75" w:rsidP="00753D75">
      <w:pPr>
        <w:spacing w:line="360" w:lineRule="auto"/>
        <w:ind w:firstLineChars="200" w:firstLine="600"/>
        <w:rPr>
          <w:rFonts w:ascii="仿宋" w:eastAsia="仿宋" w:hAnsi="仿宋"/>
          <w:sz w:val="30"/>
          <w:szCs w:val="30"/>
        </w:rPr>
      </w:pPr>
      <w:r>
        <w:rPr>
          <w:rFonts w:ascii="仿宋" w:eastAsia="仿宋" w:hAnsi="仿宋" w:hint="eastAsia"/>
          <w:sz w:val="30"/>
          <w:szCs w:val="30"/>
        </w:rPr>
        <w:t>（五）</w:t>
      </w:r>
      <w:r w:rsidRPr="005B69CD">
        <w:rPr>
          <w:rFonts w:ascii="仿宋" w:eastAsia="仿宋" w:hAnsi="仿宋" w:hint="eastAsia"/>
          <w:sz w:val="30"/>
          <w:szCs w:val="30"/>
        </w:rPr>
        <w:t>落实对尚未移交桥梁的维护管理</w:t>
      </w:r>
      <w:r>
        <w:rPr>
          <w:rFonts w:ascii="仿宋" w:eastAsia="仿宋" w:hAnsi="仿宋" w:hint="eastAsia"/>
          <w:sz w:val="30"/>
          <w:szCs w:val="30"/>
        </w:rPr>
        <w:t>；</w:t>
      </w:r>
      <w:r w:rsidRPr="005B69CD">
        <w:rPr>
          <w:rFonts w:ascii="仿宋" w:eastAsia="仿宋" w:hAnsi="仿宋" w:hint="eastAsia"/>
          <w:sz w:val="30"/>
          <w:szCs w:val="30"/>
        </w:rPr>
        <w:t>在易发生交通事故的桥梁</w:t>
      </w:r>
      <w:r w:rsidRPr="005B69CD">
        <w:rPr>
          <w:rFonts w:ascii="仿宋" w:eastAsia="仿宋" w:hAnsi="仿宋"/>
          <w:sz w:val="30"/>
          <w:szCs w:val="30"/>
        </w:rPr>
        <w:t>设置视频监控</w:t>
      </w:r>
      <w:r w:rsidRPr="005B69CD">
        <w:rPr>
          <w:rFonts w:ascii="仿宋" w:eastAsia="仿宋" w:hAnsi="仿宋" w:hint="eastAsia"/>
          <w:sz w:val="30"/>
          <w:szCs w:val="30"/>
        </w:rPr>
        <w:t>和警示牌。</w:t>
      </w:r>
    </w:p>
    <w:p w:rsidR="00753D75" w:rsidRDefault="00753D75" w:rsidP="00753D75">
      <w:pPr>
        <w:spacing w:line="360" w:lineRule="auto"/>
        <w:ind w:firstLineChars="200" w:firstLine="600"/>
        <w:rPr>
          <w:rFonts w:ascii="仿宋" w:eastAsia="仿宋" w:hAnsi="仿宋"/>
          <w:sz w:val="30"/>
          <w:szCs w:val="30"/>
        </w:rPr>
      </w:pPr>
      <w:r>
        <w:rPr>
          <w:rFonts w:ascii="仿宋" w:eastAsia="仿宋" w:hAnsi="仿宋" w:hint="eastAsia"/>
          <w:sz w:val="30"/>
          <w:szCs w:val="30"/>
        </w:rPr>
        <w:t>（六）</w:t>
      </w:r>
      <w:r w:rsidRPr="005B69CD">
        <w:rPr>
          <w:rFonts w:ascii="仿宋" w:eastAsia="仿宋" w:hAnsi="仿宋" w:hint="eastAsia"/>
          <w:sz w:val="30"/>
          <w:szCs w:val="30"/>
        </w:rPr>
        <w:t>建立其他穿越工程档案系统，深入了解其他穿越的种类，建设时间、结构形式、使用情况</w:t>
      </w:r>
      <w:r>
        <w:rPr>
          <w:rFonts w:ascii="仿宋" w:eastAsia="仿宋" w:hAnsi="仿宋" w:hint="eastAsia"/>
          <w:sz w:val="30"/>
          <w:szCs w:val="30"/>
        </w:rPr>
        <w:t>等</w:t>
      </w:r>
      <w:r w:rsidRPr="005B69CD">
        <w:rPr>
          <w:rFonts w:ascii="仿宋" w:eastAsia="仿宋" w:hAnsi="仿宋" w:hint="eastAsia"/>
          <w:sz w:val="30"/>
          <w:szCs w:val="30"/>
        </w:rPr>
        <w:t>。</w:t>
      </w:r>
    </w:p>
    <w:p w:rsidR="00753D75" w:rsidRPr="007A4A9D" w:rsidRDefault="00753D75" w:rsidP="00753D75">
      <w:pPr>
        <w:ind w:firstLineChars="200" w:firstLine="600"/>
      </w:pPr>
      <w:r>
        <w:rPr>
          <w:rFonts w:ascii="仿宋" w:eastAsia="仿宋" w:hAnsi="仿宋" w:hint="eastAsia"/>
          <w:sz w:val="30"/>
          <w:szCs w:val="30"/>
        </w:rPr>
        <w:t>（七）</w:t>
      </w:r>
      <w:r w:rsidRPr="007A4A9D">
        <w:rPr>
          <w:rFonts w:ascii="Times New Roman" w:eastAsia="仿宋" w:hAnsi="Times New Roman" w:cs="Times New Roman" w:hint="eastAsia"/>
          <w:sz w:val="30"/>
          <w:szCs w:val="30"/>
        </w:rPr>
        <w:t>本管理处所辖渠段距离市区较近、人口密集，应注意按照</w:t>
      </w:r>
      <w:r>
        <w:rPr>
          <w:rFonts w:ascii="Times New Roman" w:eastAsia="仿宋" w:hAnsi="Times New Roman" w:cs="Times New Roman" w:hint="eastAsia"/>
          <w:sz w:val="30"/>
          <w:szCs w:val="30"/>
        </w:rPr>
        <w:t>《</w:t>
      </w:r>
      <w:r w:rsidRPr="005B69CD">
        <w:rPr>
          <w:rFonts w:ascii="仿宋" w:eastAsia="仿宋" w:hAnsi="仿宋"/>
          <w:sz w:val="30"/>
          <w:szCs w:val="30"/>
        </w:rPr>
        <w:t>南水北调工程供用水管理条例</w:t>
      </w:r>
      <w:r>
        <w:rPr>
          <w:rFonts w:ascii="Times New Roman" w:eastAsia="仿宋" w:hAnsi="Times New Roman" w:cs="Times New Roman" w:hint="eastAsia"/>
          <w:sz w:val="30"/>
          <w:szCs w:val="30"/>
        </w:rPr>
        <w:t>》</w:t>
      </w:r>
      <w:r w:rsidRPr="007A4A9D">
        <w:rPr>
          <w:rFonts w:ascii="Times New Roman" w:eastAsia="仿宋" w:hAnsi="Times New Roman" w:cs="Times New Roman" w:hint="eastAsia"/>
          <w:sz w:val="30"/>
          <w:szCs w:val="30"/>
        </w:rPr>
        <w:t>要求，加强对工程保护范围内生产活动监控，加强工程周界安防。</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八</w:t>
      </w:r>
      <w:r w:rsidRPr="005B69CD">
        <w:rPr>
          <w:rFonts w:ascii="仿宋" w:eastAsia="仿宋" w:hAnsi="仿宋" w:hint="eastAsia"/>
          <w:sz w:val="30"/>
          <w:szCs w:val="30"/>
        </w:rPr>
        <w:t>）建立与地方政府及水利、交通部门等行业的协调管理机制，主要完成以下工作：</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（1）地方空间规划需考虑</w:t>
      </w:r>
      <w:r>
        <w:rPr>
          <w:rFonts w:ascii="仿宋" w:eastAsia="仿宋" w:hAnsi="仿宋" w:hint="eastAsia"/>
          <w:sz w:val="30"/>
          <w:szCs w:val="30"/>
        </w:rPr>
        <w:t>对</w:t>
      </w:r>
      <w:r w:rsidRPr="005B69CD">
        <w:rPr>
          <w:rFonts w:ascii="仿宋" w:eastAsia="仿宋" w:hAnsi="仿宋" w:hint="eastAsia"/>
          <w:sz w:val="30"/>
          <w:szCs w:val="30"/>
        </w:rPr>
        <w:t>南水北调工程的影响，严格遵守《</w:t>
      </w:r>
      <w:r w:rsidRPr="005B69CD">
        <w:rPr>
          <w:rFonts w:ascii="仿宋" w:eastAsia="仿宋" w:hAnsi="仿宋"/>
          <w:sz w:val="30"/>
          <w:szCs w:val="30"/>
        </w:rPr>
        <w:t>南水北调工程供用水管理条例</w:t>
      </w:r>
      <w:r w:rsidRPr="005B69CD">
        <w:rPr>
          <w:rFonts w:ascii="仿宋" w:eastAsia="仿宋" w:hAnsi="仿宋" w:hint="eastAsia"/>
          <w:sz w:val="30"/>
          <w:szCs w:val="30"/>
        </w:rPr>
        <w:t>》</w:t>
      </w:r>
      <w:r>
        <w:rPr>
          <w:rFonts w:ascii="仿宋" w:eastAsia="仿宋" w:hAnsi="仿宋" w:hint="eastAsia"/>
          <w:sz w:val="30"/>
          <w:szCs w:val="30"/>
        </w:rPr>
        <w:t>；</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（2）禁止在河道保护范围内采砂、侵占河道、加设阻水设施等</w:t>
      </w:r>
      <w:r>
        <w:rPr>
          <w:rFonts w:ascii="仿宋" w:eastAsia="仿宋" w:hAnsi="仿宋" w:hint="eastAsia"/>
          <w:sz w:val="30"/>
          <w:szCs w:val="30"/>
        </w:rPr>
        <w:t>；</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（3）禁止在总干渠保护范围内实施影响工程运行、危害工程安全和供水安全的打井、堆土、采砂、取土、挖塘等行为</w:t>
      </w:r>
      <w:r>
        <w:rPr>
          <w:rFonts w:ascii="仿宋" w:eastAsia="仿宋" w:hAnsi="仿宋" w:hint="eastAsia"/>
          <w:sz w:val="30"/>
          <w:szCs w:val="30"/>
        </w:rPr>
        <w:t>；</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（4）解决左排上游堵塞、集中排放的问题；解决左排下游排水不畅或对冲村庄的问题；</w:t>
      </w:r>
    </w:p>
    <w:p w:rsidR="00753D75" w:rsidRPr="005B69CD"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（5）解决大型河渠交叉建筑物上下游河道行洪能力不足的问题，必要时进行河道整治</w:t>
      </w:r>
      <w:r>
        <w:rPr>
          <w:rFonts w:ascii="仿宋" w:eastAsia="仿宋" w:hAnsi="仿宋" w:hint="eastAsia"/>
          <w:sz w:val="30"/>
          <w:szCs w:val="30"/>
        </w:rPr>
        <w:t>；</w:t>
      </w:r>
    </w:p>
    <w:p w:rsidR="00753D75" w:rsidRDefault="00753D75" w:rsidP="00753D75">
      <w:pPr>
        <w:spacing w:line="360" w:lineRule="auto"/>
        <w:ind w:firstLineChars="200" w:firstLine="600"/>
        <w:rPr>
          <w:rFonts w:ascii="仿宋" w:eastAsia="仿宋" w:hAnsi="仿宋"/>
          <w:sz w:val="30"/>
          <w:szCs w:val="30"/>
        </w:rPr>
      </w:pPr>
      <w:r w:rsidRPr="005B69CD">
        <w:rPr>
          <w:rFonts w:ascii="仿宋" w:eastAsia="仿宋" w:hAnsi="仿宋" w:hint="eastAsia"/>
          <w:sz w:val="30"/>
          <w:szCs w:val="30"/>
        </w:rPr>
        <w:t>（</w:t>
      </w:r>
      <w:r>
        <w:rPr>
          <w:rFonts w:ascii="仿宋" w:eastAsia="仿宋" w:hAnsi="仿宋" w:hint="eastAsia"/>
          <w:sz w:val="30"/>
          <w:szCs w:val="30"/>
        </w:rPr>
        <w:t>6</w:t>
      </w:r>
      <w:r w:rsidRPr="005B69CD">
        <w:rPr>
          <w:rFonts w:ascii="仿宋" w:eastAsia="仿宋" w:hAnsi="仿宋" w:hint="eastAsia"/>
          <w:sz w:val="30"/>
          <w:szCs w:val="30"/>
        </w:rPr>
        <w:t>）管理单位抓紧协商地方政府和相关行业落实桥梁等设施和资产的移交，明确管理责任</w:t>
      </w:r>
      <w:r>
        <w:rPr>
          <w:rFonts w:ascii="仿宋" w:eastAsia="仿宋" w:hAnsi="仿宋" w:hint="eastAsia"/>
          <w:sz w:val="30"/>
          <w:szCs w:val="30"/>
        </w:rPr>
        <w:t>；</w:t>
      </w:r>
    </w:p>
    <w:p w:rsidR="00753D75" w:rsidRPr="00753D75" w:rsidRDefault="00753D75" w:rsidP="00C453B9">
      <w:pPr>
        <w:ind w:firstLineChars="200" w:firstLine="600"/>
      </w:pPr>
      <w:r>
        <w:rPr>
          <w:rFonts w:ascii="仿宋" w:eastAsia="仿宋" w:hAnsi="仿宋" w:hint="eastAsia"/>
          <w:sz w:val="30"/>
          <w:szCs w:val="30"/>
        </w:rPr>
        <w:t>（7）对尚未完成的防洪影响处理工程尽快实施。</w:t>
      </w:r>
    </w:p>
    <w:sectPr w:rsidR="00753D75" w:rsidRPr="00753D75" w:rsidSect="000022AA">
      <w:footerReference w:type="default" r:id="rId17"/>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6A39" w:rsidRDefault="00566A39" w:rsidP="007561A9">
      <w:pPr>
        <w:ind w:firstLine="560"/>
      </w:pPr>
      <w:r>
        <w:separator/>
      </w:r>
    </w:p>
  </w:endnote>
  <w:endnote w:type="continuationSeparator" w:id="0">
    <w:p w:rsidR="00566A39" w:rsidRDefault="00566A39" w:rsidP="007561A9">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新宋体">
    <w:panose1 w:val="02010609030101010101"/>
    <w:charset w:val="86"/>
    <w:family w:val="modern"/>
    <w:pitch w:val="fixed"/>
    <w:sig w:usb0="00000003" w:usb1="288F0000" w:usb2="00000016" w:usb3="00000000" w:csb0="00040001" w:csb1="00000000"/>
  </w:font>
  <w:font w:name="方正小标宋_GBK">
    <w:altName w:val="宋体"/>
    <w:panose1 w:val="03000509000000000000"/>
    <w:charset w:val="86"/>
    <w:family w:val="script"/>
    <w:pitch w:val="fixed"/>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仿宋">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ystem">
    <w:panose1 w:val="00000000000000000000"/>
    <w:charset w:val="86"/>
    <w:family w:val="auto"/>
    <w:notTrueType/>
    <w:pitch w:val="default"/>
    <w:sig w:usb0="00000001" w:usb1="080E0000" w:usb2="00000010" w:usb3="00000000" w:csb0="00040000" w:csb1="00000000"/>
  </w:font>
  <w:font w:name="华文隶书">
    <w:panose1 w:val="02010800040101010101"/>
    <w:charset w:val="86"/>
    <w:family w:val="auto"/>
    <w:pitch w:val="variable"/>
    <w:sig w:usb0="00000001" w:usb1="080F0000" w:usb2="00000010" w:usb3="00000000" w:csb0="00040000" w:csb1="00000000"/>
  </w:font>
  <w:font w:name="等线">
    <w:altName w:val="Arial Unicode MS"/>
    <w:charset w:val="86"/>
    <w:family w:val="auto"/>
    <w:pitch w:val="variable"/>
    <w:sig w:usb0="00000000"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75" w:rsidRDefault="00753D75">
    <w:pPr>
      <w:pStyle w:val="a7"/>
      <w:jc w:val="center"/>
    </w:pPr>
  </w:p>
  <w:p w:rsidR="00753D75" w:rsidRDefault="00753D75">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75" w:rsidRDefault="002145AB">
    <w:pPr>
      <w:pStyle w:val="a7"/>
      <w:jc w:val="center"/>
    </w:pPr>
    <w:r>
      <w:fldChar w:fldCharType="begin"/>
    </w:r>
    <w:r w:rsidR="00753D75">
      <w:instrText>PAGE   \* MERGEFORMAT</w:instrText>
    </w:r>
    <w:r>
      <w:fldChar w:fldCharType="separate"/>
    </w:r>
    <w:r w:rsidR="00D720DA" w:rsidRPr="00D720DA">
      <w:rPr>
        <w:noProof/>
        <w:lang w:val="zh-CN"/>
      </w:rPr>
      <w:t>1</w:t>
    </w:r>
    <w:r>
      <w:rPr>
        <w:noProof/>
        <w:lang w:val="zh-CN"/>
      </w:rPr>
      <w:fldChar w:fldCharType="end"/>
    </w:r>
  </w:p>
  <w:p w:rsidR="00753D75" w:rsidRDefault="00753D75">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34082831"/>
      <w:docPartObj>
        <w:docPartGallery w:val="Page Numbers (Bottom of Page)"/>
        <w:docPartUnique/>
      </w:docPartObj>
    </w:sdtPr>
    <w:sdtEndPr/>
    <w:sdtContent>
      <w:p w:rsidR="00753D75" w:rsidRDefault="002145AB">
        <w:pPr>
          <w:pStyle w:val="a7"/>
          <w:jc w:val="center"/>
        </w:pPr>
        <w:r>
          <w:fldChar w:fldCharType="begin"/>
        </w:r>
        <w:r w:rsidR="00753D75">
          <w:instrText>PAGE   \* MERGEFORMAT</w:instrText>
        </w:r>
        <w:r>
          <w:fldChar w:fldCharType="separate"/>
        </w:r>
        <w:r w:rsidR="00D720DA" w:rsidRPr="00D720DA">
          <w:rPr>
            <w:noProof/>
            <w:lang w:val="zh-CN"/>
          </w:rPr>
          <w:t>20</w:t>
        </w:r>
        <w:r>
          <w:rPr>
            <w:noProof/>
            <w:lang w:val="zh-CN"/>
          </w:rPr>
          <w:fldChar w:fldCharType="end"/>
        </w:r>
      </w:p>
    </w:sdtContent>
  </w:sdt>
  <w:p w:rsidR="00753D75" w:rsidRDefault="00753D75">
    <w:pPr>
      <w:pStyle w:val="a7"/>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9821454"/>
      <w:docPartObj>
        <w:docPartGallery w:val="Page Numbers (Bottom of Page)"/>
        <w:docPartUnique/>
      </w:docPartObj>
    </w:sdtPr>
    <w:sdtEndPr/>
    <w:sdtContent>
      <w:p w:rsidR="00753D75" w:rsidRDefault="002145AB">
        <w:pPr>
          <w:pStyle w:val="a7"/>
          <w:jc w:val="center"/>
        </w:pPr>
        <w:r>
          <w:fldChar w:fldCharType="begin"/>
        </w:r>
        <w:r w:rsidR="00753D75">
          <w:instrText>PAGE   \* MERGEFORMAT</w:instrText>
        </w:r>
        <w:r>
          <w:fldChar w:fldCharType="separate"/>
        </w:r>
        <w:r w:rsidR="00D720DA" w:rsidRPr="00D720DA">
          <w:rPr>
            <w:noProof/>
            <w:lang w:val="zh-CN"/>
          </w:rPr>
          <w:t>38</w:t>
        </w:r>
        <w:r>
          <w:rPr>
            <w:noProof/>
            <w:lang w:val="zh-CN"/>
          </w:rPr>
          <w:fldChar w:fldCharType="end"/>
        </w:r>
      </w:p>
    </w:sdtContent>
  </w:sdt>
  <w:p w:rsidR="00753D75" w:rsidRDefault="00753D75">
    <w:pPr>
      <w:pStyle w:val="a7"/>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82708038"/>
      <w:docPartObj>
        <w:docPartGallery w:val="Page Numbers (Bottom of Page)"/>
        <w:docPartUnique/>
      </w:docPartObj>
    </w:sdtPr>
    <w:sdtEndPr/>
    <w:sdtContent>
      <w:p w:rsidR="00753D75" w:rsidRDefault="002145AB">
        <w:pPr>
          <w:pStyle w:val="a7"/>
          <w:jc w:val="center"/>
        </w:pPr>
        <w:r>
          <w:fldChar w:fldCharType="begin"/>
        </w:r>
        <w:r w:rsidR="00753D75">
          <w:instrText>PAGE   \* MERGEFORMAT</w:instrText>
        </w:r>
        <w:r>
          <w:fldChar w:fldCharType="separate"/>
        </w:r>
        <w:r w:rsidR="00D720DA" w:rsidRPr="00D720DA">
          <w:rPr>
            <w:noProof/>
            <w:lang w:val="zh-CN"/>
          </w:rPr>
          <w:t>47</w:t>
        </w:r>
        <w:r>
          <w:rPr>
            <w:noProof/>
            <w:lang w:val="zh-CN"/>
          </w:rPr>
          <w:fldChar w:fldCharType="end"/>
        </w:r>
      </w:p>
    </w:sdtContent>
  </w:sdt>
  <w:p w:rsidR="00753D75" w:rsidRDefault="00753D75">
    <w:pPr>
      <w:pStyle w:val="a7"/>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53D75" w:rsidRDefault="002145AB">
    <w:pPr>
      <w:pStyle w:val="a7"/>
      <w:jc w:val="center"/>
    </w:pPr>
    <w:r>
      <w:fldChar w:fldCharType="begin"/>
    </w:r>
    <w:r w:rsidR="00753D75">
      <w:instrText>PAGE   \* MERGEFORMAT</w:instrText>
    </w:r>
    <w:r>
      <w:fldChar w:fldCharType="separate"/>
    </w:r>
    <w:r w:rsidR="00D720DA" w:rsidRPr="00D720DA">
      <w:rPr>
        <w:noProof/>
        <w:lang w:val="zh-CN"/>
      </w:rPr>
      <w:t>51</w:t>
    </w:r>
    <w:r>
      <w:rPr>
        <w:noProof/>
        <w:lang w:val="zh-CN"/>
      </w:rPr>
      <w:fldChar w:fldCharType="end"/>
    </w:r>
  </w:p>
  <w:p w:rsidR="00753D75" w:rsidRDefault="00753D75">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6A39" w:rsidRDefault="00566A39" w:rsidP="007561A9">
      <w:pPr>
        <w:ind w:firstLine="560"/>
      </w:pPr>
      <w:r>
        <w:separator/>
      </w:r>
    </w:p>
  </w:footnote>
  <w:footnote w:type="continuationSeparator" w:id="0">
    <w:p w:rsidR="00566A39" w:rsidRDefault="00566A39" w:rsidP="007561A9">
      <w:pPr>
        <w:ind w:firstLine="56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FFFFFF7C"/>
    <w:lvl w:ilvl="0">
      <w:start w:val="1"/>
      <w:numFmt w:val="decimal"/>
      <w:pStyle w:val="5"/>
      <w:lvlText w:val="%1."/>
      <w:lvlJc w:val="left"/>
      <w:pPr>
        <w:tabs>
          <w:tab w:val="left" w:pos="2040"/>
        </w:tabs>
        <w:ind w:leftChars="800" w:left="2040" w:hangingChars="200" w:hanging="360"/>
      </w:pPr>
    </w:lvl>
  </w:abstractNum>
  <w:abstractNum w:abstractNumId="1">
    <w:nsid w:val="FFFFFF7D"/>
    <w:multiLevelType w:val="singleLevel"/>
    <w:tmpl w:val="FFFFFF7D"/>
    <w:lvl w:ilvl="0">
      <w:start w:val="1"/>
      <w:numFmt w:val="decimal"/>
      <w:pStyle w:val="4"/>
      <w:lvlText w:val="%1."/>
      <w:lvlJc w:val="left"/>
      <w:pPr>
        <w:tabs>
          <w:tab w:val="left" w:pos="1620"/>
        </w:tabs>
        <w:ind w:leftChars="600" w:left="1620" w:hangingChars="200" w:hanging="360"/>
      </w:pPr>
    </w:lvl>
  </w:abstractNum>
  <w:abstractNum w:abstractNumId="2">
    <w:nsid w:val="FFFFFF80"/>
    <w:multiLevelType w:val="singleLevel"/>
    <w:tmpl w:val="FFFFFF80"/>
    <w:lvl w:ilvl="0">
      <w:start w:val="1"/>
      <w:numFmt w:val="bullet"/>
      <w:pStyle w:val="50"/>
      <w:lvlText w:val=""/>
      <w:lvlJc w:val="left"/>
      <w:pPr>
        <w:tabs>
          <w:tab w:val="left" w:pos="2040"/>
        </w:tabs>
        <w:ind w:leftChars="800" w:left="2040" w:hangingChars="200" w:hanging="360"/>
      </w:pPr>
      <w:rPr>
        <w:rFonts w:ascii="Wingdings" w:hAnsi="Wingdings" w:hint="default"/>
      </w:rPr>
    </w:lvl>
  </w:abstractNum>
  <w:abstractNum w:abstractNumId="3">
    <w:nsid w:val="FFFFFF81"/>
    <w:multiLevelType w:val="singleLevel"/>
    <w:tmpl w:val="FFFFFF81"/>
    <w:lvl w:ilvl="0">
      <w:start w:val="1"/>
      <w:numFmt w:val="bullet"/>
      <w:pStyle w:val="40"/>
      <w:lvlText w:val=""/>
      <w:lvlJc w:val="left"/>
      <w:pPr>
        <w:tabs>
          <w:tab w:val="left" w:pos="1620"/>
        </w:tabs>
        <w:ind w:leftChars="600" w:left="1620" w:hangingChars="200" w:hanging="360"/>
      </w:pPr>
      <w:rPr>
        <w:rFonts w:ascii="Wingdings" w:hAnsi="Wingdings" w:hint="default"/>
      </w:rPr>
    </w:lvl>
  </w:abstractNum>
  <w:abstractNum w:abstractNumId="4">
    <w:nsid w:val="FFFFFF82"/>
    <w:multiLevelType w:val="singleLevel"/>
    <w:tmpl w:val="FFFFFF82"/>
    <w:lvl w:ilvl="0">
      <w:start w:val="1"/>
      <w:numFmt w:val="bullet"/>
      <w:pStyle w:val="3"/>
      <w:lvlText w:val=""/>
      <w:lvlJc w:val="left"/>
      <w:pPr>
        <w:tabs>
          <w:tab w:val="left" w:pos="1200"/>
        </w:tabs>
        <w:ind w:leftChars="400" w:left="1200" w:hangingChars="200" w:hanging="360"/>
      </w:pPr>
      <w:rPr>
        <w:rFonts w:ascii="Wingdings" w:hAnsi="Wingdings" w:hint="default"/>
      </w:rPr>
    </w:lvl>
  </w:abstractNum>
  <w:abstractNum w:abstractNumId="5">
    <w:nsid w:val="FFFFFF83"/>
    <w:multiLevelType w:val="singleLevel"/>
    <w:tmpl w:val="FFFFFF83"/>
    <w:lvl w:ilvl="0">
      <w:start w:val="1"/>
      <w:numFmt w:val="bullet"/>
      <w:pStyle w:val="2"/>
      <w:lvlText w:val=""/>
      <w:lvlJc w:val="left"/>
      <w:pPr>
        <w:tabs>
          <w:tab w:val="left" w:pos="780"/>
        </w:tabs>
        <w:ind w:leftChars="200" w:left="780" w:hangingChars="200" w:hanging="360"/>
      </w:pPr>
      <w:rPr>
        <w:rFonts w:ascii="Wingdings" w:hAnsi="Wingdings" w:hint="default"/>
      </w:rPr>
    </w:lvl>
  </w:abstractNum>
  <w:abstractNum w:abstractNumId="6">
    <w:nsid w:val="FFFFFF89"/>
    <w:multiLevelType w:val="singleLevel"/>
    <w:tmpl w:val="FFFFFF89"/>
    <w:lvl w:ilvl="0">
      <w:start w:val="1"/>
      <w:numFmt w:val="bullet"/>
      <w:pStyle w:val="a"/>
      <w:lvlText w:val=""/>
      <w:lvlJc w:val="left"/>
      <w:pPr>
        <w:tabs>
          <w:tab w:val="left" w:pos="360"/>
        </w:tabs>
        <w:ind w:left="360" w:hangingChars="200" w:hanging="360"/>
      </w:pPr>
      <w:rPr>
        <w:rFonts w:ascii="Wingdings" w:hAnsi="Wingdings" w:hint="default"/>
      </w:rPr>
    </w:lvl>
  </w:abstractNum>
  <w:abstractNum w:abstractNumId="7">
    <w:nsid w:val="00000002"/>
    <w:multiLevelType w:val="multilevel"/>
    <w:tmpl w:val="00000002"/>
    <w:lvl w:ilvl="0">
      <w:start w:val="1"/>
      <w:numFmt w:val="decimal"/>
      <w:pStyle w:val="01"/>
      <w:lvlText w:val="%1"/>
      <w:lvlJc w:val="left"/>
      <w:pPr>
        <w:tabs>
          <w:tab w:val="left" w:pos="1111"/>
        </w:tabs>
        <w:ind w:left="1111" w:hanging="432"/>
      </w:pPr>
      <w:rPr>
        <w:rFonts w:hint="eastAsia"/>
      </w:rPr>
    </w:lvl>
    <w:lvl w:ilvl="1">
      <w:start w:val="1"/>
      <w:numFmt w:val="decimal"/>
      <w:pStyle w:val="02"/>
      <w:lvlText w:val="%1.%2"/>
      <w:lvlJc w:val="left"/>
      <w:pPr>
        <w:tabs>
          <w:tab w:val="left" w:pos="1255"/>
        </w:tabs>
        <w:ind w:left="1255" w:hanging="576"/>
      </w:pPr>
      <w:rPr>
        <w:rFonts w:hint="eastAsia"/>
      </w:rPr>
    </w:lvl>
    <w:lvl w:ilvl="2">
      <w:start w:val="1"/>
      <w:numFmt w:val="decimal"/>
      <w:pStyle w:val="03"/>
      <w:lvlText w:val="%1.%2.%3"/>
      <w:lvlJc w:val="left"/>
      <w:pPr>
        <w:tabs>
          <w:tab w:val="left" w:pos="1399"/>
        </w:tabs>
        <w:ind w:left="1399" w:hanging="720"/>
      </w:pPr>
      <w:rPr>
        <w:rFonts w:hint="eastAsia"/>
      </w:rPr>
    </w:lvl>
    <w:lvl w:ilvl="3">
      <w:start w:val="1"/>
      <w:numFmt w:val="decimal"/>
      <w:lvlRestart w:val="0"/>
      <w:pStyle w:val="04"/>
      <w:lvlText w:val="%3.%1.%2.%4"/>
      <w:lvlJc w:val="left"/>
      <w:pPr>
        <w:tabs>
          <w:tab w:val="left" w:pos="1543"/>
        </w:tabs>
        <w:ind w:left="1543" w:hanging="864"/>
      </w:pPr>
      <w:rPr>
        <w:rFonts w:hint="eastAsia"/>
      </w:rPr>
    </w:lvl>
    <w:lvl w:ilvl="4">
      <w:start w:val="1"/>
      <w:numFmt w:val="decimal"/>
      <w:lvlText w:val="%1.%2.%3.%4.%5"/>
      <w:lvlJc w:val="left"/>
      <w:pPr>
        <w:tabs>
          <w:tab w:val="left" w:pos="1687"/>
        </w:tabs>
        <w:ind w:left="1687" w:hanging="1008"/>
      </w:pPr>
      <w:rPr>
        <w:rFonts w:hint="eastAsia"/>
      </w:rPr>
    </w:lvl>
    <w:lvl w:ilvl="5">
      <w:start w:val="1"/>
      <w:numFmt w:val="decimal"/>
      <w:lvlText w:val="%1.%2.%3.%4.%5.%6"/>
      <w:lvlJc w:val="left"/>
      <w:pPr>
        <w:tabs>
          <w:tab w:val="left" w:pos="1831"/>
        </w:tabs>
        <w:ind w:left="1831" w:hanging="1152"/>
      </w:pPr>
      <w:rPr>
        <w:rFonts w:hint="eastAsia"/>
      </w:rPr>
    </w:lvl>
    <w:lvl w:ilvl="6">
      <w:start w:val="1"/>
      <w:numFmt w:val="decimal"/>
      <w:lvlText w:val="%1.%2.%3.%4.%5.%6.%7"/>
      <w:lvlJc w:val="left"/>
      <w:pPr>
        <w:tabs>
          <w:tab w:val="left" w:pos="1975"/>
        </w:tabs>
        <w:ind w:left="1975" w:hanging="1296"/>
      </w:pPr>
      <w:rPr>
        <w:rFonts w:hint="eastAsia"/>
      </w:rPr>
    </w:lvl>
    <w:lvl w:ilvl="7">
      <w:start w:val="1"/>
      <w:numFmt w:val="decimal"/>
      <w:lvlText w:val="%1.%2.%3.%4.%5.%6.%7.%8"/>
      <w:lvlJc w:val="left"/>
      <w:pPr>
        <w:tabs>
          <w:tab w:val="left" w:pos="2119"/>
        </w:tabs>
        <w:ind w:left="2119" w:hanging="1440"/>
      </w:pPr>
      <w:rPr>
        <w:rFonts w:hint="eastAsia"/>
      </w:rPr>
    </w:lvl>
    <w:lvl w:ilvl="8">
      <w:start w:val="1"/>
      <w:numFmt w:val="decimal"/>
      <w:lvlText w:val="%1.%2.%3.%4.%5.%6.%7.%8.%9"/>
      <w:lvlJc w:val="left"/>
      <w:pPr>
        <w:tabs>
          <w:tab w:val="left" w:pos="2263"/>
        </w:tabs>
        <w:ind w:left="2263" w:hanging="1584"/>
      </w:pPr>
      <w:rPr>
        <w:rFonts w:hint="eastAsia"/>
      </w:rPr>
    </w:lvl>
  </w:abstractNum>
  <w:abstractNum w:abstractNumId="8">
    <w:nsid w:val="0000000F"/>
    <w:multiLevelType w:val="multilevel"/>
    <w:tmpl w:val="0000000F"/>
    <w:lvl w:ilvl="0">
      <w:start w:val="1"/>
      <w:numFmt w:val="decimal"/>
      <w:pStyle w:val="a0"/>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0A545A71"/>
    <w:multiLevelType w:val="hybridMultilevel"/>
    <w:tmpl w:val="4C30229C"/>
    <w:lvl w:ilvl="0" w:tplc="E3D850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36A0C20"/>
    <w:multiLevelType w:val="multilevel"/>
    <w:tmpl w:val="436A0C20"/>
    <w:lvl w:ilvl="0">
      <w:start w:val="1"/>
      <w:numFmt w:val="decimal"/>
      <w:pStyle w:val="a1"/>
      <w:lvlText w:val="%1."/>
      <w:lvlJc w:val="left"/>
      <w:pPr>
        <w:tabs>
          <w:tab w:val="left" w:pos="1860"/>
        </w:tabs>
        <w:ind w:left="1860" w:hanging="420"/>
      </w:pPr>
    </w:lvl>
    <w:lvl w:ilvl="1">
      <w:start w:val="1"/>
      <w:numFmt w:val="lowerLetter"/>
      <w:lvlText w:val="%2)"/>
      <w:lvlJc w:val="left"/>
      <w:pPr>
        <w:tabs>
          <w:tab w:val="left" w:pos="1320"/>
        </w:tabs>
        <w:ind w:left="1320" w:hanging="420"/>
      </w:pPr>
    </w:lvl>
    <w:lvl w:ilvl="2">
      <w:start w:val="1"/>
      <w:numFmt w:val="lowerRoman"/>
      <w:lvlText w:val="%3."/>
      <w:lvlJc w:val="right"/>
      <w:pPr>
        <w:tabs>
          <w:tab w:val="left" w:pos="1740"/>
        </w:tabs>
        <w:ind w:left="1740" w:hanging="420"/>
      </w:pPr>
    </w:lvl>
    <w:lvl w:ilvl="3">
      <w:start w:val="1"/>
      <w:numFmt w:val="decimal"/>
      <w:lvlText w:val="%4."/>
      <w:lvlJc w:val="left"/>
      <w:pPr>
        <w:tabs>
          <w:tab w:val="left" w:pos="2160"/>
        </w:tabs>
        <w:ind w:left="2160" w:hanging="420"/>
      </w:pPr>
    </w:lvl>
    <w:lvl w:ilvl="4">
      <w:start w:val="1"/>
      <w:numFmt w:val="lowerLetter"/>
      <w:lvlText w:val="%5)"/>
      <w:lvlJc w:val="left"/>
      <w:pPr>
        <w:tabs>
          <w:tab w:val="left" w:pos="2580"/>
        </w:tabs>
        <w:ind w:left="2580" w:hanging="420"/>
      </w:pPr>
    </w:lvl>
    <w:lvl w:ilvl="5">
      <w:start w:val="1"/>
      <w:numFmt w:val="lowerRoman"/>
      <w:lvlText w:val="%6."/>
      <w:lvlJc w:val="right"/>
      <w:pPr>
        <w:tabs>
          <w:tab w:val="left" w:pos="3000"/>
        </w:tabs>
        <w:ind w:left="3000" w:hanging="420"/>
      </w:pPr>
    </w:lvl>
    <w:lvl w:ilvl="6">
      <w:start w:val="1"/>
      <w:numFmt w:val="decimal"/>
      <w:lvlText w:val="%7."/>
      <w:lvlJc w:val="left"/>
      <w:pPr>
        <w:tabs>
          <w:tab w:val="left" w:pos="3420"/>
        </w:tabs>
        <w:ind w:left="3420" w:hanging="420"/>
      </w:pPr>
    </w:lvl>
    <w:lvl w:ilvl="7">
      <w:start w:val="1"/>
      <w:numFmt w:val="lowerLetter"/>
      <w:lvlText w:val="%8)"/>
      <w:lvlJc w:val="left"/>
      <w:pPr>
        <w:tabs>
          <w:tab w:val="left" w:pos="3840"/>
        </w:tabs>
        <w:ind w:left="3840" w:hanging="420"/>
      </w:pPr>
    </w:lvl>
    <w:lvl w:ilvl="8">
      <w:start w:val="1"/>
      <w:numFmt w:val="lowerRoman"/>
      <w:lvlText w:val="%9."/>
      <w:lvlJc w:val="right"/>
      <w:pPr>
        <w:tabs>
          <w:tab w:val="left" w:pos="4260"/>
        </w:tabs>
        <w:ind w:left="4260" w:hanging="420"/>
      </w:pPr>
    </w:lvl>
  </w:abstractNum>
  <w:num w:numId="1">
    <w:abstractNumId w:val="9"/>
  </w:num>
  <w:num w:numId="2">
    <w:abstractNumId w:val="3"/>
  </w:num>
  <w:num w:numId="3">
    <w:abstractNumId w:val="6"/>
  </w:num>
  <w:num w:numId="4">
    <w:abstractNumId w:val="4"/>
  </w:num>
  <w:num w:numId="5">
    <w:abstractNumId w:val="5"/>
  </w:num>
  <w:num w:numId="6">
    <w:abstractNumId w:val="2"/>
  </w:num>
  <w:num w:numId="7">
    <w:abstractNumId w:val="1"/>
  </w:num>
  <w:num w:numId="8">
    <w:abstractNumId w:val="0"/>
  </w:num>
  <w:num w:numId="9">
    <w:abstractNumId w:val="7"/>
  </w:num>
  <w:num w:numId="10">
    <w:abstractNumId w:val="8"/>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E7066"/>
    <w:rsid w:val="000022AA"/>
    <w:rsid w:val="00002C30"/>
    <w:rsid w:val="00010B2F"/>
    <w:rsid w:val="00012400"/>
    <w:rsid w:val="00012CFE"/>
    <w:rsid w:val="0001312D"/>
    <w:rsid w:val="00015961"/>
    <w:rsid w:val="00024ABE"/>
    <w:rsid w:val="00024CC6"/>
    <w:rsid w:val="00030123"/>
    <w:rsid w:val="000336A7"/>
    <w:rsid w:val="000340BA"/>
    <w:rsid w:val="00034735"/>
    <w:rsid w:val="00042B1A"/>
    <w:rsid w:val="0005081F"/>
    <w:rsid w:val="00050C6E"/>
    <w:rsid w:val="000547FD"/>
    <w:rsid w:val="0005604E"/>
    <w:rsid w:val="000569D7"/>
    <w:rsid w:val="000623F9"/>
    <w:rsid w:val="00063D81"/>
    <w:rsid w:val="00063F11"/>
    <w:rsid w:val="00065B21"/>
    <w:rsid w:val="00071814"/>
    <w:rsid w:val="00075A8C"/>
    <w:rsid w:val="000763AC"/>
    <w:rsid w:val="00081B4B"/>
    <w:rsid w:val="00083AAD"/>
    <w:rsid w:val="00084125"/>
    <w:rsid w:val="00084181"/>
    <w:rsid w:val="00084E8B"/>
    <w:rsid w:val="0008554C"/>
    <w:rsid w:val="00087197"/>
    <w:rsid w:val="00091E71"/>
    <w:rsid w:val="000A1678"/>
    <w:rsid w:val="000A180F"/>
    <w:rsid w:val="000A32AF"/>
    <w:rsid w:val="000A3F73"/>
    <w:rsid w:val="000A451A"/>
    <w:rsid w:val="000A5D8D"/>
    <w:rsid w:val="000A62DC"/>
    <w:rsid w:val="000A7958"/>
    <w:rsid w:val="000A7E1E"/>
    <w:rsid w:val="000B0180"/>
    <w:rsid w:val="000B2BCC"/>
    <w:rsid w:val="000B4312"/>
    <w:rsid w:val="000B5884"/>
    <w:rsid w:val="000C01E3"/>
    <w:rsid w:val="000C2A3D"/>
    <w:rsid w:val="000C38FB"/>
    <w:rsid w:val="000C7E3A"/>
    <w:rsid w:val="000D15A7"/>
    <w:rsid w:val="000D16D7"/>
    <w:rsid w:val="000D209D"/>
    <w:rsid w:val="000D4792"/>
    <w:rsid w:val="000D4DAC"/>
    <w:rsid w:val="000E30E3"/>
    <w:rsid w:val="000E32D7"/>
    <w:rsid w:val="000E5ACF"/>
    <w:rsid w:val="000E73A0"/>
    <w:rsid w:val="000E74B2"/>
    <w:rsid w:val="000E7B1D"/>
    <w:rsid w:val="000F11EF"/>
    <w:rsid w:val="000F2C2B"/>
    <w:rsid w:val="000F3A7B"/>
    <w:rsid w:val="000F4740"/>
    <w:rsid w:val="000F646A"/>
    <w:rsid w:val="000F76A1"/>
    <w:rsid w:val="0010039B"/>
    <w:rsid w:val="00101D0E"/>
    <w:rsid w:val="0010202B"/>
    <w:rsid w:val="00103792"/>
    <w:rsid w:val="0010447D"/>
    <w:rsid w:val="0011140F"/>
    <w:rsid w:val="00111C10"/>
    <w:rsid w:val="00112BC1"/>
    <w:rsid w:val="00113303"/>
    <w:rsid w:val="00113F2D"/>
    <w:rsid w:val="00122576"/>
    <w:rsid w:val="00125622"/>
    <w:rsid w:val="00126B7E"/>
    <w:rsid w:val="0013335F"/>
    <w:rsid w:val="001377E5"/>
    <w:rsid w:val="00140BFB"/>
    <w:rsid w:val="001417A0"/>
    <w:rsid w:val="0014268B"/>
    <w:rsid w:val="00150297"/>
    <w:rsid w:val="00151342"/>
    <w:rsid w:val="001527DA"/>
    <w:rsid w:val="001530F9"/>
    <w:rsid w:val="00156883"/>
    <w:rsid w:val="001573D2"/>
    <w:rsid w:val="00160424"/>
    <w:rsid w:val="001638EB"/>
    <w:rsid w:val="001649CA"/>
    <w:rsid w:val="001661B7"/>
    <w:rsid w:val="00166D1A"/>
    <w:rsid w:val="00170BAA"/>
    <w:rsid w:val="00173C17"/>
    <w:rsid w:val="00174C51"/>
    <w:rsid w:val="00181410"/>
    <w:rsid w:val="001814BE"/>
    <w:rsid w:val="00181A65"/>
    <w:rsid w:val="00181AE0"/>
    <w:rsid w:val="00185A0F"/>
    <w:rsid w:val="00186033"/>
    <w:rsid w:val="00186697"/>
    <w:rsid w:val="001868A1"/>
    <w:rsid w:val="001922B0"/>
    <w:rsid w:val="00194383"/>
    <w:rsid w:val="001A02CD"/>
    <w:rsid w:val="001A0330"/>
    <w:rsid w:val="001A2137"/>
    <w:rsid w:val="001A24DA"/>
    <w:rsid w:val="001A279F"/>
    <w:rsid w:val="001A4B16"/>
    <w:rsid w:val="001A4C75"/>
    <w:rsid w:val="001A73F3"/>
    <w:rsid w:val="001B3F1D"/>
    <w:rsid w:val="001B4AEE"/>
    <w:rsid w:val="001B733F"/>
    <w:rsid w:val="001B7F29"/>
    <w:rsid w:val="001C08A4"/>
    <w:rsid w:val="001C1816"/>
    <w:rsid w:val="001C2D99"/>
    <w:rsid w:val="001C508E"/>
    <w:rsid w:val="001C666D"/>
    <w:rsid w:val="001C6D35"/>
    <w:rsid w:val="001D03B8"/>
    <w:rsid w:val="001D068C"/>
    <w:rsid w:val="001D09BC"/>
    <w:rsid w:val="001D1952"/>
    <w:rsid w:val="001D455E"/>
    <w:rsid w:val="001D4B68"/>
    <w:rsid w:val="001D4FF7"/>
    <w:rsid w:val="001E242E"/>
    <w:rsid w:val="001E40AF"/>
    <w:rsid w:val="001E7066"/>
    <w:rsid w:val="001E717E"/>
    <w:rsid w:val="001E7185"/>
    <w:rsid w:val="001F164E"/>
    <w:rsid w:val="001F2484"/>
    <w:rsid w:val="001F4821"/>
    <w:rsid w:val="002000C6"/>
    <w:rsid w:val="002007D3"/>
    <w:rsid w:val="0020147F"/>
    <w:rsid w:val="00205479"/>
    <w:rsid w:val="00205F27"/>
    <w:rsid w:val="002121E9"/>
    <w:rsid w:val="0021287D"/>
    <w:rsid w:val="002145AB"/>
    <w:rsid w:val="002149EE"/>
    <w:rsid w:val="00215E9F"/>
    <w:rsid w:val="00217699"/>
    <w:rsid w:val="0022041A"/>
    <w:rsid w:val="00221B34"/>
    <w:rsid w:val="00221EB6"/>
    <w:rsid w:val="002271EB"/>
    <w:rsid w:val="002275EB"/>
    <w:rsid w:val="0022773C"/>
    <w:rsid w:val="00231D60"/>
    <w:rsid w:val="00231DDB"/>
    <w:rsid w:val="00236D44"/>
    <w:rsid w:val="0024085C"/>
    <w:rsid w:val="0024148B"/>
    <w:rsid w:val="00244229"/>
    <w:rsid w:val="00244FE8"/>
    <w:rsid w:val="00245167"/>
    <w:rsid w:val="00250081"/>
    <w:rsid w:val="002504C8"/>
    <w:rsid w:val="002508BD"/>
    <w:rsid w:val="00250A67"/>
    <w:rsid w:val="002519D0"/>
    <w:rsid w:val="00253FC3"/>
    <w:rsid w:val="00254AF2"/>
    <w:rsid w:val="0025514E"/>
    <w:rsid w:val="00261B4E"/>
    <w:rsid w:val="00263350"/>
    <w:rsid w:val="0026503A"/>
    <w:rsid w:val="00265BD2"/>
    <w:rsid w:val="002702B0"/>
    <w:rsid w:val="00271A92"/>
    <w:rsid w:val="00272765"/>
    <w:rsid w:val="00272A89"/>
    <w:rsid w:val="00273D0A"/>
    <w:rsid w:val="00275378"/>
    <w:rsid w:val="00275CE1"/>
    <w:rsid w:val="00276167"/>
    <w:rsid w:val="00281747"/>
    <w:rsid w:val="0028228C"/>
    <w:rsid w:val="0028260B"/>
    <w:rsid w:val="00283991"/>
    <w:rsid w:val="00283C93"/>
    <w:rsid w:val="00284AAA"/>
    <w:rsid w:val="00285384"/>
    <w:rsid w:val="00290A6C"/>
    <w:rsid w:val="00291F97"/>
    <w:rsid w:val="00293B36"/>
    <w:rsid w:val="002946E5"/>
    <w:rsid w:val="00296095"/>
    <w:rsid w:val="002A180C"/>
    <w:rsid w:val="002A5C3A"/>
    <w:rsid w:val="002B0276"/>
    <w:rsid w:val="002B27E8"/>
    <w:rsid w:val="002B2890"/>
    <w:rsid w:val="002B2FF7"/>
    <w:rsid w:val="002B3303"/>
    <w:rsid w:val="002B438C"/>
    <w:rsid w:val="002B534A"/>
    <w:rsid w:val="002B58F7"/>
    <w:rsid w:val="002B5BC3"/>
    <w:rsid w:val="002C06E1"/>
    <w:rsid w:val="002C0EB6"/>
    <w:rsid w:val="002C1375"/>
    <w:rsid w:val="002C1E1F"/>
    <w:rsid w:val="002C58AC"/>
    <w:rsid w:val="002C6F04"/>
    <w:rsid w:val="002D0137"/>
    <w:rsid w:val="002D3820"/>
    <w:rsid w:val="002D4E67"/>
    <w:rsid w:val="002D5FE2"/>
    <w:rsid w:val="002D63F2"/>
    <w:rsid w:val="002E7376"/>
    <w:rsid w:val="002F0753"/>
    <w:rsid w:val="002F5A2C"/>
    <w:rsid w:val="002F6434"/>
    <w:rsid w:val="002F7615"/>
    <w:rsid w:val="0030138C"/>
    <w:rsid w:val="0030227E"/>
    <w:rsid w:val="00303134"/>
    <w:rsid w:val="003037B5"/>
    <w:rsid w:val="003050CE"/>
    <w:rsid w:val="00305171"/>
    <w:rsid w:val="003052BE"/>
    <w:rsid w:val="00307591"/>
    <w:rsid w:val="00307699"/>
    <w:rsid w:val="0031227C"/>
    <w:rsid w:val="003125A2"/>
    <w:rsid w:val="0031585B"/>
    <w:rsid w:val="00320F03"/>
    <w:rsid w:val="00322EA0"/>
    <w:rsid w:val="00324AD6"/>
    <w:rsid w:val="00324E3E"/>
    <w:rsid w:val="00333570"/>
    <w:rsid w:val="00333F08"/>
    <w:rsid w:val="0033424F"/>
    <w:rsid w:val="003366DD"/>
    <w:rsid w:val="00337B26"/>
    <w:rsid w:val="00342038"/>
    <w:rsid w:val="00356668"/>
    <w:rsid w:val="00360B02"/>
    <w:rsid w:val="0036152D"/>
    <w:rsid w:val="00361772"/>
    <w:rsid w:val="003678AC"/>
    <w:rsid w:val="00372587"/>
    <w:rsid w:val="00377DFB"/>
    <w:rsid w:val="00385A95"/>
    <w:rsid w:val="00385D71"/>
    <w:rsid w:val="00387CC5"/>
    <w:rsid w:val="00390209"/>
    <w:rsid w:val="0039030C"/>
    <w:rsid w:val="00394718"/>
    <w:rsid w:val="00394F8D"/>
    <w:rsid w:val="003957A4"/>
    <w:rsid w:val="003A0A90"/>
    <w:rsid w:val="003A1E42"/>
    <w:rsid w:val="003A20FC"/>
    <w:rsid w:val="003A66C4"/>
    <w:rsid w:val="003B0A02"/>
    <w:rsid w:val="003B1576"/>
    <w:rsid w:val="003B67A3"/>
    <w:rsid w:val="003B7919"/>
    <w:rsid w:val="003C10BF"/>
    <w:rsid w:val="003C17F6"/>
    <w:rsid w:val="003C5200"/>
    <w:rsid w:val="003D51AF"/>
    <w:rsid w:val="003D5AC8"/>
    <w:rsid w:val="003D7155"/>
    <w:rsid w:val="003E06F5"/>
    <w:rsid w:val="003E59FA"/>
    <w:rsid w:val="003E6350"/>
    <w:rsid w:val="003F0BE6"/>
    <w:rsid w:val="003F16DA"/>
    <w:rsid w:val="003F18AE"/>
    <w:rsid w:val="003F39E6"/>
    <w:rsid w:val="0040054E"/>
    <w:rsid w:val="00400816"/>
    <w:rsid w:val="00401ADC"/>
    <w:rsid w:val="004035C8"/>
    <w:rsid w:val="00405BC5"/>
    <w:rsid w:val="00405BD7"/>
    <w:rsid w:val="00406FED"/>
    <w:rsid w:val="004074B5"/>
    <w:rsid w:val="004127A4"/>
    <w:rsid w:val="00413376"/>
    <w:rsid w:val="00414B37"/>
    <w:rsid w:val="00415F09"/>
    <w:rsid w:val="00417298"/>
    <w:rsid w:val="004205BA"/>
    <w:rsid w:val="004206FB"/>
    <w:rsid w:val="00420B5D"/>
    <w:rsid w:val="00422424"/>
    <w:rsid w:val="00423A67"/>
    <w:rsid w:val="0042448B"/>
    <w:rsid w:val="004322D7"/>
    <w:rsid w:val="00435BBD"/>
    <w:rsid w:val="0043733F"/>
    <w:rsid w:val="00437D8E"/>
    <w:rsid w:val="004426AC"/>
    <w:rsid w:val="00442957"/>
    <w:rsid w:val="0044300B"/>
    <w:rsid w:val="00443C0F"/>
    <w:rsid w:val="00443D07"/>
    <w:rsid w:val="00445A87"/>
    <w:rsid w:val="004527FE"/>
    <w:rsid w:val="0045370C"/>
    <w:rsid w:val="00453DA3"/>
    <w:rsid w:val="00460C2D"/>
    <w:rsid w:val="004627FF"/>
    <w:rsid w:val="00462932"/>
    <w:rsid w:val="00462CCD"/>
    <w:rsid w:val="00463FDD"/>
    <w:rsid w:val="00464C9E"/>
    <w:rsid w:val="00465BB8"/>
    <w:rsid w:val="00466C79"/>
    <w:rsid w:val="00467DEC"/>
    <w:rsid w:val="00471ABC"/>
    <w:rsid w:val="00472979"/>
    <w:rsid w:val="0047372B"/>
    <w:rsid w:val="00473EF7"/>
    <w:rsid w:val="00486BED"/>
    <w:rsid w:val="0049085F"/>
    <w:rsid w:val="004936B2"/>
    <w:rsid w:val="00495674"/>
    <w:rsid w:val="00495B09"/>
    <w:rsid w:val="004974E3"/>
    <w:rsid w:val="004A0BA7"/>
    <w:rsid w:val="004A1320"/>
    <w:rsid w:val="004A2A5C"/>
    <w:rsid w:val="004A3171"/>
    <w:rsid w:val="004A43F0"/>
    <w:rsid w:val="004A5259"/>
    <w:rsid w:val="004A5279"/>
    <w:rsid w:val="004A57BA"/>
    <w:rsid w:val="004B1601"/>
    <w:rsid w:val="004C2829"/>
    <w:rsid w:val="004C30A8"/>
    <w:rsid w:val="004C5831"/>
    <w:rsid w:val="004C58C5"/>
    <w:rsid w:val="004D1680"/>
    <w:rsid w:val="004D5444"/>
    <w:rsid w:val="004D6056"/>
    <w:rsid w:val="004D79A2"/>
    <w:rsid w:val="004E18A3"/>
    <w:rsid w:val="004E5A23"/>
    <w:rsid w:val="004E6F02"/>
    <w:rsid w:val="004F5B47"/>
    <w:rsid w:val="00502AD9"/>
    <w:rsid w:val="00503501"/>
    <w:rsid w:val="0050363B"/>
    <w:rsid w:val="005043F4"/>
    <w:rsid w:val="005046D2"/>
    <w:rsid w:val="00505EA4"/>
    <w:rsid w:val="00506588"/>
    <w:rsid w:val="005102E4"/>
    <w:rsid w:val="005103DB"/>
    <w:rsid w:val="00510690"/>
    <w:rsid w:val="00513E32"/>
    <w:rsid w:val="00514CFA"/>
    <w:rsid w:val="00515FC1"/>
    <w:rsid w:val="0051693B"/>
    <w:rsid w:val="00520D81"/>
    <w:rsid w:val="00521A2C"/>
    <w:rsid w:val="00521B97"/>
    <w:rsid w:val="005238B7"/>
    <w:rsid w:val="00524BA8"/>
    <w:rsid w:val="00525360"/>
    <w:rsid w:val="00527DC2"/>
    <w:rsid w:val="005329D2"/>
    <w:rsid w:val="005341E1"/>
    <w:rsid w:val="00534459"/>
    <w:rsid w:val="00535D92"/>
    <w:rsid w:val="005364EE"/>
    <w:rsid w:val="0053799D"/>
    <w:rsid w:val="005405D1"/>
    <w:rsid w:val="00543F46"/>
    <w:rsid w:val="005445A3"/>
    <w:rsid w:val="00546E84"/>
    <w:rsid w:val="0054758C"/>
    <w:rsid w:val="00551906"/>
    <w:rsid w:val="00552B98"/>
    <w:rsid w:val="005615F9"/>
    <w:rsid w:val="0056370A"/>
    <w:rsid w:val="00564F2F"/>
    <w:rsid w:val="00565C68"/>
    <w:rsid w:val="00566271"/>
    <w:rsid w:val="00566A39"/>
    <w:rsid w:val="00567BDC"/>
    <w:rsid w:val="00573379"/>
    <w:rsid w:val="00573BFA"/>
    <w:rsid w:val="00575E4C"/>
    <w:rsid w:val="00581B0B"/>
    <w:rsid w:val="005842A0"/>
    <w:rsid w:val="00587BB5"/>
    <w:rsid w:val="005932BE"/>
    <w:rsid w:val="0059359B"/>
    <w:rsid w:val="00595434"/>
    <w:rsid w:val="005976C2"/>
    <w:rsid w:val="00597B44"/>
    <w:rsid w:val="005A089D"/>
    <w:rsid w:val="005A0AFF"/>
    <w:rsid w:val="005A0B1F"/>
    <w:rsid w:val="005A22F0"/>
    <w:rsid w:val="005A24C1"/>
    <w:rsid w:val="005A6EA2"/>
    <w:rsid w:val="005B0083"/>
    <w:rsid w:val="005B1171"/>
    <w:rsid w:val="005B55D5"/>
    <w:rsid w:val="005B653F"/>
    <w:rsid w:val="005B696D"/>
    <w:rsid w:val="005C095D"/>
    <w:rsid w:val="005C0D41"/>
    <w:rsid w:val="005C0EAA"/>
    <w:rsid w:val="005C2D65"/>
    <w:rsid w:val="005C2E16"/>
    <w:rsid w:val="005C41CC"/>
    <w:rsid w:val="005C69B1"/>
    <w:rsid w:val="005C7AD8"/>
    <w:rsid w:val="005D1C3A"/>
    <w:rsid w:val="005D333B"/>
    <w:rsid w:val="005D6BB4"/>
    <w:rsid w:val="005D7D53"/>
    <w:rsid w:val="005D7D7D"/>
    <w:rsid w:val="005E55D8"/>
    <w:rsid w:val="005E7888"/>
    <w:rsid w:val="005F04A8"/>
    <w:rsid w:val="005F0AD7"/>
    <w:rsid w:val="005F12CE"/>
    <w:rsid w:val="005F2D5E"/>
    <w:rsid w:val="005F4F96"/>
    <w:rsid w:val="005F56DC"/>
    <w:rsid w:val="005F620F"/>
    <w:rsid w:val="005F6753"/>
    <w:rsid w:val="00603033"/>
    <w:rsid w:val="00603E27"/>
    <w:rsid w:val="00604BB9"/>
    <w:rsid w:val="006100DF"/>
    <w:rsid w:val="00611C71"/>
    <w:rsid w:val="00611E39"/>
    <w:rsid w:val="00613196"/>
    <w:rsid w:val="00613BE3"/>
    <w:rsid w:val="0061475F"/>
    <w:rsid w:val="00615930"/>
    <w:rsid w:val="0062253E"/>
    <w:rsid w:val="00623E24"/>
    <w:rsid w:val="0062612C"/>
    <w:rsid w:val="00626908"/>
    <w:rsid w:val="00626D8C"/>
    <w:rsid w:val="00627D5B"/>
    <w:rsid w:val="0063196A"/>
    <w:rsid w:val="006326F1"/>
    <w:rsid w:val="006333C4"/>
    <w:rsid w:val="006360F8"/>
    <w:rsid w:val="006411C9"/>
    <w:rsid w:val="00642118"/>
    <w:rsid w:val="00642472"/>
    <w:rsid w:val="00643170"/>
    <w:rsid w:val="006447DB"/>
    <w:rsid w:val="00645214"/>
    <w:rsid w:val="006453D1"/>
    <w:rsid w:val="00646110"/>
    <w:rsid w:val="006513E0"/>
    <w:rsid w:val="0065469C"/>
    <w:rsid w:val="00654B93"/>
    <w:rsid w:val="006552D5"/>
    <w:rsid w:val="00657C93"/>
    <w:rsid w:val="006603A2"/>
    <w:rsid w:val="00660DF9"/>
    <w:rsid w:val="00661490"/>
    <w:rsid w:val="00663CE1"/>
    <w:rsid w:val="00666208"/>
    <w:rsid w:val="0066702C"/>
    <w:rsid w:val="006711F0"/>
    <w:rsid w:val="006719D4"/>
    <w:rsid w:val="00674958"/>
    <w:rsid w:val="00674DCF"/>
    <w:rsid w:val="006764FA"/>
    <w:rsid w:val="00677D6F"/>
    <w:rsid w:val="0068303F"/>
    <w:rsid w:val="006840D3"/>
    <w:rsid w:val="00685075"/>
    <w:rsid w:val="00685A8E"/>
    <w:rsid w:val="00686036"/>
    <w:rsid w:val="00687E79"/>
    <w:rsid w:val="006903E8"/>
    <w:rsid w:val="00690B5B"/>
    <w:rsid w:val="00690E16"/>
    <w:rsid w:val="0069253C"/>
    <w:rsid w:val="00693E47"/>
    <w:rsid w:val="0069677A"/>
    <w:rsid w:val="0069710A"/>
    <w:rsid w:val="006A1E59"/>
    <w:rsid w:val="006A2BEF"/>
    <w:rsid w:val="006A4038"/>
    <w:rsid w:val="006A6D54"/>
    <w:rsid w:val="006B16B3"/>
    <w:rsid w:val="006B367F"/>
    <w:rsid w:val="006B5B68"/>
    <w:rsid w:val="006B5FF5"/>
    <w:rsid w:val="006B6265"/>
    <w:rsid w:val="006B6ED4"/>
    <w:rsid w:val="006C471B"/>
    <w:rsid w:val="006C54FA"/>
    <w:rsid w:val="006C5A64"/>
    <w:rsid w:val="006C5D2B"/>
    <w:rsid w:val="006C5EA2"/>
    <w:rsid w:val="006C6248"/>
    <w:rsid w:val="006D13DF"/>
    <w:rsid w:val="006D1436"/>
    <w:rsid w:val="006D2DC0"/>
    <w:rsid w:val="006D3895"/>
    <w:rsid w:val="006D43A9"/>
    <w:rsid w:val="006D45DF"/>
    <w:rsid w:val="006D461A"/>
    <w:rsid w:val="006D4DBD"/>
    <w:rsid w:val="006D4F4C"/>
    <w:rsid w:val="006D5826"/>
    <w:rsid w:val="006D5A83"/>
    <w:rsid w:val="006D65C8"/>
    <w:rsid w:val="006E4155"/>
    <w:rsid w:val="006E46AC"/>
    <w:rsid w:val="006E5CEA"/>
    <w:rsid w:val="006F0E53"/>
    <w:rsid w:val="006F0ECB"/>
    <w:rsid w:val="006F1CF7"/>
    <w:rsid w:val="006F3392"/>
    <w:rsid w:val="006F36E0"/>
    <w:rsid w:val="006F3A9C"/>
    <w:rsid w:val="006F543A"/>
    <w:rsid w:val="00701F43"/>
    <w:rsid w:val="00702078"/>
    <w:rsid w:val="00703FDD"/>
    <w:rsid w:val="0070485A"/>
    <w:rsid w:val="007110F2"/>
    <w:rsid w:val="00711A09"/>
    <w:rsid w:val="007126C4"/>
    <w:rsid w:val="00712DB4"/>
    <w:rsid w:val="00714C6F"/>
    <w:rsid w:val="007162F7"/>
    <w:rsid w:val="00721A78"/>
    <w:rsid w:val="00726220"/>
    <w:rsid w:val="00726B2E"/>
    <w:rsid w:val="00727249"/>
    <w:rsid w:val="007272A3"/>
    <w:rsid w:val="00730BD4"/>
    <w:rsid w:val="007359FE"/>
    <w:rsid w:val="00735CA1"/>
    <w:rsid w:val="0073624C"/>
    <w:rsid w:val="0074075A"/>
    <w:rsid w:val="00740C6D"/>
    <w:rsid w:val="0074189B"/>
    <w:rsid w:val="00743D37"/>
    <w:rsid w:val="00744090"/>
    <w:rsid w:val="0074573C"/>
    <w:rsid w:val="007465B0"/>
    <w:rsid w:val="007466A1"/>
    <w:rsid w:val="00746D3E"/>
    <w:rsid w:val="00750DDC"/>
    <w:rsid w:val="00753D75"/>
    <w:rsid w:val="007542BC"/>
    <w:rsid w:val="007561A9"/>
    <w:rsid w:val="00756C25"/>
    <w:rsid w:val="00757953"/>
    <w:rsid w:val="0076012C"/>
    <w:rsid w:val="00763715"/>
    <w:rsid w:val="00764F59"/>
    <w:rsid w:val="0076691D"/>
    <w:rsid w:val="00767347"/>
    <w:rsid w:val="00771344"/>
    <w:rsid w:val="0077154F"/>
    <w:rsid w:val="00772728"/>
    <w:rsid w:val="00774DFC"/>
    <w:rsid w:val="00776636"/>
    <w:rsid w:val="00777626"/>
    <w:rsid w:val="007854D8"/>
    <w:rsid w:val="007857BC"/>
    <w:rsid w:val="00785C15"/>
    <w:rsid w:val="007942F1"/>
    <w:rsid w:val="00794A9E"/>
    <w:rsid w:val="0079504E"/>
    <w:rsid w:val="00795096"/>
    <w:rsid w:val="00795707"/>
    <w:rsid w:val="0079574C"/>
    <w:rsid w:val="00796382"/>
    <w:rsid w:val="0079651A"/>
    <w:rsid w:val="0079724C"/>
    <w:rsid w:val="00797641"/>
    <w:rsid w:val="007A0298"/>
    <w:rsid w:val="007A0326"/>
    <w:rsid w:val="007A047C"/>
    <w:rsid w:val="007A06A8"/>
    <w:rsid w:val="007A0C34"/>
    <w:rsid w:val="007A25B3"/>
    <w:rsid w:val="007A2707"/>
    <w:rsid w:val="007B00B0"/>
    <w:rsid w:val="007B1261"/>
    <w:rsid w:val="007B129E"/>
    <w:rsid w:val="007B28BF"/>
    <w:rsid w:val="007B548E"/>
    <w:rsid w:val="007B5558"/>
    <w:rsid w:val="007C1BA5"/>
    <w:rsid w:val="007C1FEF"/>
    <w:rsid w:val="007C3E84"/>
    <w:rsid w:val="007C6733"/>
    <w:rsid w:val="007C7F45"/>
    <w:rsid w:val="007D4E40"/>
    <w:rsid w:val="007D5BB7"/>
    <w:rsid w:val="007D5DF9"/>
    <w:rsid w:val="007D67B1"/>
    <w:rsid w:val="007E260A"/>
    <w:rsid w:val="007E5694"/>
    <w:rsid w:val="007E7C57"/>
    <w:rsid w:val="007F0452"/>
    <w:rsid w:val="007F06E5"/>
    <w:rsid w:val="007F185B"/>
    <w:rsid w:val="007F1877"/>
    <w:rsid w:val="007F29F9"/>
    <w:rsid w:val="007F60AF"/>
    <w:rsid w:val="007F6BAA"/>
    <w:rsid w:val="007F7534"/>
    <w:rsid w:val="00800399"/>
    <w:rsid w:val="00800CC7"/>
    <w:rsid w:val="00804C9A"/>
    <w:rsid w:val="0080701A"/>
    <w:rsid w:val="008136E4"/>
    <w:rsid w:val="008136ED"/>
    <w:rsid w:val="008142B1"/>
    <w:rsid w:val="00820B32"/>
    <w:rsid w:val="00820C3E"/>
    <w:rsid w:val="008218F3"/>
    <w:rsid w:val="00822C22"/>
    <w:rsid w:val="008249BE"/>
    <w:rsid w:val="00827937"/>
    <w:rsid w:val="00832575"/>
    <w:rsid w:val="00832C95"/>
    <w:rsid w:val="00834DB4"/>
    <w:rsid w:val="00836FD9"/>
    <w:rsid w:val="008402F1"/>
    <w:rsid w:val="00841204"/>
    <w:rsid w:val="008414CD"/>
    <w:rsid w:val="0084473E"/>
    <w:rsid w:val="00845114"/>
    <w:rsid w:val="00850623"/>
    <w:rsid w:val="00855A84"/>
    <w:rsid w:val="008569EE"/>
    <w:rsid w:val="00857C41"/>
    <w:rsid w:val="00861C08"/>
    <w:rsid w:val="00863ABC"/>
    <w:rsid w:val="00864271"/>
    <w:rsid w:val="00865712"/>
    <w:rsid w:val="00867DDF"/>
    <w:rsid w:val="00871802"/>
    <w:rsid w:val="00871B4C"/>
    <w:rsid w:val="008778DA"/>
    <w:rsid w:val="00882B40"/>
    <w:rsid w:val="00882EA3"/>
    <w:rsid w:val="008833B4"/>
    <w:rsid w:val="00884502"/>
    <w:rsid w:val="008849CC"/>
    <w:rsid w:val="00885A3F"/>
    <w:rsid w:val="008861C5"/>
    <w:rsid w:val="00891986"/>
    <w:rsid w:val="00892C06"/>
    <w:rsid w:val="00892C8A"/>
    <w:rsid w:val="0089346A"/>
    <w:rsid w:val="00893769"/>
    <w:rsid w:val="00894A7F"/>
    <w:rsid w:val="00896FAF"/>
    <w:rsid w:val="008A1196"/>
    <w:rsid w:val="008A198E"/>
    <w:rsid w:val="008A51C3"/>
    <w:rsid w:val="008B09BE"/>
    <w:rsid w:val="008B4A14"/>
    <w:rsid w:val="008B512A"/>
    <w:rsid w:val="008B6692"/>
    <w:rsid w:val="008B7014"/>
    <w:rsid w:val="008B734E"/>
    <w:rsid w:val="008B78C6"/>
    <w:rsid w:val="008C114D"/>
    <w:rsid w:val="008C1299"/>
    <w:rsid w:val="008C32ED"/>
    <w:rsid w:val="008C5D1B"/>
    <w:rsid w:val="008D13D2"/>
    <w:rsid w:val="008D2228"/>
    <w:rsid w:val="008D26BA"/>
    <w:rsid w:val="008D2C63"/>
    <w:rsid w:val="008D4DEE"/>
    <w:rsid w:val="008D6146"/>
    <w:rsid w:val="008D6C79"/>
    <w:rsid w:val="008E0968"/>
    <w:rsid w:val="008E0983"/>
    <w:rsid w:val="008E257D"/>
    <w:rsid w:val="008F1BC4"/>
    <w:rsid w:val="008F2177"/>
    <w:rsid w:val="008F31B4"/>
    <w:rsid w:val="008F70EC"/>
    <w:rsid w:val="009029D3"/>
    <w:rsid w:val="00904356"/>
    <w:rsid w:val="009044E7"/>
    <w:rsid w:val="00910F7D"/>
    <w:rsid w:val="00911CD9"/>
    <w:rsid w:val="0091265F"/>
    <w:rsid w:val="00912DDE"/>
    <w:rsid w:val="009139A2"/>
    <w:rsid w:val="00913FB3"/>
    <w:rsid w:val="00914DF6"/>
    <w:rsid w:val="009157BB"/>
    <w:rsid w:val="00923263"/>
    <w:rsid w:val="0092472D"/>
    <w:rsid w:val="00930FC1"/>
    <w:rsid w:val="00931A47"/>
    <w:rsid w:val="00933A1B"/>
    <w:rsid w:val="0093626B"/>
    <w:rsid w:val="0093715C"/>
    <w:rsid w:val="009375FF"/>
    <w:rsid w:val="0094047A"/>
    <w:rsid w:val="00942559"/>
    <w:rsid w:val="00942825"/>
    <w:rsid w:val="00943A28"/>
    <w:rsid w:val="009475D3"/>
    <w:rsid w:val="009477BC"/>
    <w:rsid w:val="0094786D"/>
    <w:rsid w:val="009510C6"/>
    <w:rsid w:val="00953C41"/>
    <w:rsid w:val="00954DA4"/>
    <w:rsid w:val="00956D0C"/>
    <w:rsid w:val="00962ADA"/>
    <w:rsid w:val="00963FAE"/>
    <w:rsid w:val="0096546E"/>
    <w:rsid w:val="00971D09"/>
    <w:rsid w:val="009723A2"/>
    <w:rsid w:val="00976412"/>
    <w:rsid w:val="00976427"/>
    <w:rsid w:val="0097669F"/>
    <w:rsid w:val="00976DDE"/>
    <w:rsid w:val="00977FCC"/>
    <w:rsid w:val="0098038A"/>
    <w:rsid w:val="0098076D"/>
    <w:rsid w:val="009807A3"/>
    <w:rsid w:val="00981208"/>
    <w:rsid w:val="0098152F"/>
    <w:rsid w:val="00981707"/>
    <w:rsid w:val="009828DC"/>
    <w:rsid w:val="00986B1C"/>
    <w:rsid w:val="00986F1F"/>
    <w:rsid w:val="00990436"/>
    <w:rsid w:val="00993261"/>
    <w:rsid w:val="00993D14"/>
    <w:rsid w:val="0099403D"/>
    <w:rsid w:val="00995F04"/>
    <w:rsid w:val="009A1B39"/>
    <w:rsid w:val="009A2FD5"/>
    <w:rsid w:val="009A47EF"/>
    <w:rsid w:val="009A5EE0"/>
    <w:rsid w:val="009A7CE3"/>
    <w:rsid w:val="009B4DDE"/>
    <w:rsid w:val="009B5A4B"/>
    <w:rsid w:val="009B696A"/>
    <w:rsid w:val="009B7231"/>
    <w:rsid w:val="009B7812"/>
    <w:rsid w:val="009C13A3"/>
    <w:rsid w:val="009C38C6"/>
    <w:rsid w:val="009D093C"/>
    <w:rsid w:val="009D1214"/>
    <w:rsid w:val="009D3D08"/>
    <w:rsid w:val="009E1254"/>
    <w:rsid w:val="009E1698"/>
    <w:rsid w:val="009F0B18"/>
    <w:rsid w:val="009F2A9B"/>
    <w:rsid w:val="009F4815"/>
    <w:rsid w:val="009F5544"/>
    <w:rsid w:val="00A009D9"/>
    <w:rsid w:val="00A026D2"/>
    <w:rsid w:val="00A02BAA"/>
    <w:rsid w:val="00A055C6"/>
    <w:rsid w:val="00A0747C"/>
    <w:rsid w:val="00A12D84"/>
    <w:rsid w:val="00A13E6C"/>
    <w:rsid w:val="00A14D5D"/>
    <w:rsid w:val="00A16B98"/>
    <w:rsid w:val="00A17E94"/>
    <w:rsid w:val="00A2237B"/>
    <w:rsid w:val="00A273AC"/>
    <w:rsid w:val="00A319F8"/>
    <w:rsid w:val="00A327AD"/>
    <w:rsid w:val="00A32D67"/>
    <w:rsid w:val="00A332E7"/>
    <w:rsid w:val="00A37C44"/>
    <w:rsid w:val="00A400BB"/>
    <w:rsid w:val="00A4037B"/>
    <w:rsid w:val="00A43A17"/>
    <w:rsid w:val="00A4507E"/>
    <w:rsid w:val="00A45B11"/>
    <w:rsid w:val="00A50C28"/>
    <w:rsid w:val="00A51906"/>
    <w:rsid w:val="00A52CD0"/>
    <w:rsid w:val="00A56313"/>
    <w:rsid w:val="00A6161A"/>
    <w:rsid w:val="00A61852"/>
    <w:rsid w:val="00A6287B"/>
    <w:rsid w:val="00A62944"/>
    <w:rsid w:val="00A6462D"/>
    <w:rsid w:val="00A66AB1"/>
    <w:rsid w:val="00A71978"/>
    <w:rsid w:val="00A71F6C"/>
    <w:rsid w:val="00A72085"/>
    <w:rsid w:val="00A732BE"/>
    <w:rsid w:val="00A747FD"/>
    <w:rsid w:val="00A75384"/>
    <w:rsid w:val="00A7586F"/>
    <w:rsid w:val="00A7787D"/>
    <w:rsid w:val="00A77BF7"/>
    <w:rsid w:val="00A803E6"/>
    <w:rsid w:val="00A80DA1"/>
    <w:rsid w:val="00A8236D"/>
    <w:rsid w:val="00A8388D"/>
    <w:rsid w:val="00A83E4C"/>
    <w:rsid w:val="00A83F53"/>
    <w:rsid w:val="00A83FFC"/>
    <w:rsid w:val="00A84DBA"/>
    <w:rsid w:val="00A84FB1"/>
    <w:rsid w:val="00A8654B"/>
    <w:rsid w:val="00A91246"/>
    <w:rsid w:val="00A94098"/>
    <w:rsid w:val="00A944CE"/>
    <w:rsid w:val="00A94A48"/>
    <w:rsid w:val="00A962A2"/>
    <w:rsid w:val="00A97348"/>
    <w:rsid w:val="00A978BC"/>
    <w:rsid w:val="00A97E53"/>
    <w:rsid w:val="00AA2910"/>
    <w:rsid w:val="00AA29E1"/>
    <w:rsid w:val="00AA32CB"/>
    <w:rsid w:val="00AA4806"/>
    <w:rsid w:val="00AB1505"/>
    <w:rsid w:val="00AB335E"/>
    <w:rsid w:val="00AB42C6"/>
    <w:rsid w:val="00AB694D"/>
    <w:rsid w:val="00AB6FDA"/>
    <w:rsid w:val="00AB7A20"/>
    <w:rsid w:val="00AC18FD"/>
    <w:rsid w:val="00AC6C6A"/>
    <w:rsid w:val="00AC727C"/>
    <w:rsid w:val="00AD04EB"/>
    <w:rsid w:val="00AD3060"/>
    <w:rsid w:val="00AD3C0F"/>
    <w:rsid w:val="00AD59FF"/>
    <w:rsid w:val="00AD6BB3"/>
    <w:rsid w:val="00AD7375"/>
    <w:rsid w:val="00AE1323"/>
    <w:rsid w:val="00AE7D15"/>
    <w:rsid w:val="00AF028D"/>
    <w:rsid w:val="00AF0D48"/>
    <w:rsid w:val="00AF0F44"/>
    <w:rsid w:val="00AF3742"/>
    <w:rsid w:val="00AF4070"/>
    <w:rsid w:val="00AF41D4"/>
    <w:rsid w:val="00AF4961"/>
    <w:rsid w:val="00AF5D11"/>
    <w:rsid w:val="00AF79AB"/>
    <w:rsid w:val="00AF7CF7"/>
    <w:rsid w:val="00B02F42"/>
    <w:rsid w:val="00B05948"/>
    <w:rsid w:val="00B05AE7"/>
    <w:rsid w:val="00B06ED4"/>
    <w:rsid w:val="00B106A2"/>
    <w:rsid w:val="00B11D07"/>
    <w:rsid w:val="00B11E5B"/>
    <w:rsid w:val="00B13715"/>
    <w:rsid w:val="00B15E46"/>
    <w:rsid w:val="00B16B79"/>
    <w:rsid w:val="00B17656"/>
    <w:rsid w:val="00B201CB"/>
    <w:rsid w:val="00B221B0"/>
    <w:rsid w:val="00B22B5C"/>
    <w:rsid w:val="00B23FC7"/>
    <w:rsid w:val="00B249C3"/>
    <w:rsid w:val="00B25E13"/>
    <w:rsid w:val="00B26487"/>
    <w:rsid w:val="00B2715F"/>
    <w:rsid w:val="00B3215A"/>
    <w:rsid w:val="00B32B3A"/>
    <w:rsid w:val="00B35B96"/>
    <w:rsid w:val="00B36F61"/>
    <w:rsid w:val="00B405BC"/>
    <w:rsid w:val="00B415E2"/>
    <w:rsid w:val="00B41ED9"/>
    <w:rsid w:val="00B4255E"/>
    <w:rsid w:val="00B457C2"/>
    <w:rsid w:val="00B524B6"/>
    <w:rsid w:val="00B52936"/>
    <w:rsid w:val="00B574A6"/>
    <w:rsid w:val="00B6196A"/>
    <w:rsid w:val="00B61FF4"/>
    <w:rsid w:val="00B65E8B"/>
    <w:rsid w:val="00B66B78"/>
    <w:rsid w:val="00B71386"/>
    <w:rsid w:val="00B71479"/>
    <w:rsid w:val="00B723D8"/>
    <w:rsid w:val="00B766D2"/>
    <w:rsid w:val="00B769EA"/>
    <w:rsid w:val="00B76F15"/>
    <w:rsid w:val="00B77354"/>
    <w:rsid w:val="00B852A8"/>
    <w:rsid w:val="00B85829"/>
    <w:rsid w:val="00B86DAF"/>
    <w:rsid w:val="00B86F04"/>
    <w:rsid w:val="00B91EB9"/>
    <w:rsid w:val="00B923EF"/>
    <w:rsid w:val="00B93276"/>
    <w:rsid w:val="00B96DBB"/>
    <w:rsid w:val="00B97054"/>
    <w:rsid w:val="00BA2F68"/>
    <w:rsid w:val="00BA5949"/>
    <w:rsid w:val="00BB56F6"/>
    <w:rsid w:val="00BB5AD0"/>
    <w:rsid w:val="00BB5F0D"/>
    <w:rsid w:val="00BC1ECD"/>
    <w:rsid w:val="00BC2844"/>
    <w:rsid w:val="00BC2902"/>
    <w:rsid w:val="00BC2D75"/>
    <w:rsid w:val="00BC641D"/>
    <w:rsid w:val="00BC68DF"/>
    <w:rsid w:val="00BC71A2"/>
    <w:rsid w:val="00BD05B6"/>
    <w:rsid w:val="00BD1F5A"/>
    <w:rsid w:val="00BD346E"/>
    <w:rsid w:val="00BD41BE"/>
    <w:rsid w:val="00BD6A9A"/>
    <w:rsid w:val="00BD7AFA"/>
    <w:rsid w:val="00BE0096"/>
    <w:rsid w:val="00BE05D8"/>
    <w:rsid w:val="00BE296D"/>
    <w:rsid w:val="00BE2CC7"/>
    <w:rsid w:val="00BE6C88"/>
    <w:rsid w:val="00BF0438"/>
    <w:rsid w:val="00BF0BB7"/>
    <w:rsid w:val="00BF4214"/>
    <w:rsid w:val="00BF4B83"/>
    <w:rsid w:val="00BF6170"/>
    <w:rsid w:val="00C004F0"/>
    <w:rsid w:val="00C01260"/>
    <w:rsid w:val="00C059AB"/>
    <w:rsid w:val="00C060FE"/>
    <w:rsid w:val="00C118E4"/>
    <w:rsid w:val="00C11AB0"/>
    <w:rsid w:val="00C11DEE"/>
    <w:rsid w:val="00C15636"/>
    <w:rsid w:val="00C1705D"/>
    <w:rsid w:val="00C20230"/>
    <w:rsid w:val="00C207D3"/>
    <w:rsid w:val="00C21A05"/>
    <w:rsid w:val="00C24E6D"/>
    <w:rsid w:val="00C252DD"/>
    <w:rsid w:val="00C252F9"/>
    <w:rsid w:val="00C3053B"/>
    <w:rsid w:val="00C40718"/>
    <w:rsid w:val="00C4095C"/>
    <w:rsid w:val="00C4286C"/>
    <w:rsid w:val="00C43920"/>
    <w:rsid w:val="00C43BFF"/>
    <w:rsid w:val="00C453B9"/>
    <w:rsid w:val="00C45935"/>
    <w:rsid w:val="00C55E00"/>
    <w:rsid w:val="00C55EB9"/>
    <w:rsid w:val="00C563F8"/>
    <w:rsid w:val="00C564A0"/>
    <w:rsid w:val="00C56C51"/>
    <w:rsid w:val="00C635D8"/>
    <w:rsid w:val="00C63D77"/>
    <w:rsid w:val="00C65C45"/>
    <w:rsid w:val="00C65DC0"/>
    <w:rsid w:val="00C66A74"/>
    <w:rsid w:val="00C67C1B"/>
    <w:rsid w:val="00C708A8"/>
    <w:rsid w:val="00C710F4"/>
    <w:rsid w:val="00C76DAE"/>
    <w:rsid w:val="00C82206"/>
    <w:rsid w:val="00C82997"/>
    <w:rsid w:val="00C8377D"/>
    <w:rsid w:val="00C8434B"/>
    <w:rsid w:val="00C8796B"/>
    <w:rsid w:val="00C9001F"/>
    <w:rsid w:val="00C90841"/>
    <w:rsid w:val="00C90B57"/>
    <w:rsid w:val="00C90C77"/>
    <w:rsid w:val="00C919A5"/>
    <w:rsid w:val="00C91ED6"/>
    <w:rsid w:val="00C93683"/>
    <w:rsid w:val="00C95261"/>
    <w:rsid w:val="00C9713D"/>
    <w:rsid w:val="00CA0A68"/>
    <w:rsid w:val="00CA0A70"/>
    <w:rsid w:val="00CA1B5F"/>
    <w:rsid w:val="00CA28F1"/>
    <w:rsid w:val="00CA2C52"/>
    <w:rsid w:val="00CA475B"/>
    <w:rsid w:val="00CB03EA"/>
    <w:rsid w:val="00CB0F99"/>
    <w:rsid w:val="00CB1BE2"/>
    <w:rsid w:val="00CB355B"/>
    <w:rsid w:val="00CB56B5"/>
    <w:rsid w:val="00CC132A"/>
    <w:rsid w:val="00CC1E96"/>
    <w:rsid w:val="00CC4FE8"/>
    <w:rsid w:val="00CC6876"/>
    <w:rsid w:val="00CC7259"/>
    <w:rsid w:val="00CC730D"/>
    <w:rsid w:val="00CC75E5"/>
    <w:rsid w:val="00CC7DCE"/>
    <w:rsid w:val="00CD3DAC"/>
    <w:rsid w:val="00CD7E60"/>
    <w:rsid w:val="00CE4702"/>
    <w:rsid w:val="00CE7A34"/>
    <w:rsid w:val="00CF1ABA"/>
    <w:rsid w:val="00CF311F"/>
    <w:rsid w:val="00CF4250"/>
    <w:rsid w:val="00D025A8"/>
    <w:rsid w:val="00D02714"/>
    <w:rsid w:val="00D028AA"/>
    <w:rsid w:val="00D06439"/>
    <w:rsid w:val="00D07CA5"/>
    <w:rsid w:val="00D12139"/>
    <w:rsid w:val="00D14845"/>
    <w:rsid w:val="00D14C43"/>
    <w:rsid w:val="00D16CC2"/>
    <w:rsid w:val="00D226FD"/>
    <w:rsid w:val="00D22742"/>
    <w:rsid w:val="00D22A23"/>
    <w:rsid w:val="00D23140"/>
    <w:rsid w:val="00D259C0"/>
    <w:rsid w:val="00D25C84"/>
    <w:rsid w:val="00D26662"/>
    <w:rsid w:val="00D26F64"/>
    <w:rsid w:val="00D32410"/>
    <w:rsid w:val="00D32763"/>
    <w:rsid w:val="00D33509"/>
    <w:rsid w:val="00D33BC7"/>
    <w:rsid w:val="00D33BCF"/>
    <w:rsid w:val="00D3498D"/>
    <w:rsid w:val="00D359F4"/>
    <w:rsid w:val="00D374EE"/>
    <w:rsid w:val="00D40E18"/>
    <w:rsid w:val="00D41CC1"/>
    <w:rsid w:val="00D45D6E"/>
    <w:rsid w:val="00D46B85"/>
    <w:rsid w:val="00D51F38"/>
    <w:rsid w:val="00D52755"/>
    <w:rsid w:val="00D52E6E"/>
    <w:rsid w:val="00D5327D"/>
    <w:rsid w:val="00D5495C"/>
    <w:rsid w:val="00D562C5"/>
    <w:rsid w:val="00D574DE"/>
    <w:rsid w:val="00D5768D"/>
    <w:rsid w:val="00D6245F"/>
    <w:rsid w:val="00D6576B"/>
    <w:rsid w:val="00D661EB"/>
    <w:rsid w:val="00D66DB6"/>
    <w:rsid w:val="00D66F29"/>
    <w:rsid w:val="00D711FB"/>
    <w:rsid w:val="00D720DA"/>
    <w:rsid w:val="00D73CD3"/>
    <w:rsid w:val="00D816FE"/>
    <w:rsid w:val="00D82137"/>
    <w:rsid w:val="00D83044"/>
    <w:rsid w:val="00D85571"/>
    <w:rsid w:val="00D937DB"/>
    <w:rsid w:val="00D94E24"/>
    <w:rsid w:val="00D96CD4"/>
    <w:rsid w:val="00D9767A"/>
    <w:rsid w:val="00D97F42"/>
    <w:rsid w:val="00DA26D1"/>
    <w:rsid w:val="00DA3829"/>
    <w:rsid w:val="00DA3EF2"/>
    <w:rsid w:val="00DA4EEC"/>
    <w:rsid w:val="00DA65D5"/>
    <w:rsid w:val="00DA70D4"/>
    <w:rsid w:val="00DB0D1A"/>
    <w:rsid w:val="00DB2A5E"/>
    <w:rsid w:val="00DB3985"/>
    <w:rsid w:val="00DB45C1"/>
    <w:rsid w:val="00DB6E5F"/>
    <w:rsid w:val="00DB6F32"/>
    <w:rsid w:val="00DC4E31"/>
    <w:rsid w:val="00DC513F"/>
    <w:rsid w:val="00DC5A74"/>
    <w:rsid w:val="00DC7588"/>
    <w:rsid w:val="00DD0877"/>
    <w:rsid w:val="00DD1875"/>
    <w:rsid w:val="00DD58CE"/>
    <w:rsid w:val="00DD7EB6"/>
    <w:rsid w:val="00DE214E"/>
    <w:rsid w:val="00DE2732"/>
    <w:rsid w:val="00DE2FC8"/>
    <w:rsid w:val="00DE308B"/>
    <w:rsid w:val="00DE55B0"/>
    <w:rsid w:val="00DE5BCC"/>
    <w:rsid w:val="00DF1812"/>
    <w:rsid w:val="00DF21F6"/>
    <w:rsid w:val="00DF446E"/>
    <w:rsid w:val="00DF4E3F"/>
    <w:rsid w:val="00DF5317"/>
    <w:rsid w:val="00DF57A1"/>
    <w:rsid w:val="00E007FC"/>
    <w:rsid w:val="00E00B89"/>
    <w:rsid w:val="00E01DA1"/>
    <w:rsid w:val="00E0356D"/>
    <w:rsid w:val="00E03C56"/>
    <w:rsid w:val="00E0525E"/>
    <w:rsid w:val="00E10C15"/>
    <w:rsid w:val="00E13D4C"/>
    <w:rsid w:val="00E16A96"/>
    <w:rsid w:val="00E211F7"/>
    <w:rsid w:val="00E22A32"/>
    <w:rsid w:val="00E257FA"/>
    <w:rsid w:val="00E30E52"/>
    <w:rsid w:val="00E31CA7"/>
    <w:rsid w:val="00E350CC"/>
    <w:rsid w:val="00E37883"/>
    <w:rsid w:val="00E37B03"/>
    <w:rsid w:val="00E418F6"/>
    <w:rsid w:val="00E42FFB"/>
    <w:rsid w:val="00E50798"/>
    <w:rsid w:val="00E50FF4"/>
    <w:rsid w:val="00E51744"/>
    <w:rsid w:val="00E5242E"/>
    <w:rsid w:val="00E533BA"/>
    <w:rsid w:val="00E53761"/>
    <w:rsid w:val="00E55C95"/>
    <w:rsid w:val="00E55D88"/>
    <w:rsid w:val="00E5601B"/>
    <w:rsid w:val="00E5644F"/>
    <w:rsid w:val="00E568D3"/>
    <w:rsid w:val="00E63D76"/>
    <w:rsid w:val="00E649D7"/>
    <w:rsid w:val="00E703CD"/>
    <w:rsid w:val="00E710B3"/>
    <w:rsid w:val="00E7256F"/>
    <w:rsid w:val="00E73AC8"/>
    <w:rsid w:val="00E73D01"/>
    <w:rsid w:val="00E766C5"/>
    <w:rsid w:val="00E77F43"/>
    <w:rsid w:val="00E807DA"/>
    <w:rsid w:val="00E80C46"/>
    <w:rsid w:val="00E810AC"/>
    <w:rsid w:val="00E81A03"/>
    <w:rsid w:val="00E862FA"/>
    <w:rsid w:val="00EA1DE2"/>
    <w:rsid w:val="00EA3F13"/>
    <w:rsid w:val="00EA5356"/>
    <w:rsid w:val="00EA6D1C"/>
    <w:rsid w:val="00EA7A00"/>
    <w:rsid w:val="00EB5A34"/>
    <w:rsid w:val="00EB706B"/>
    <w:rsid w:val="00EC3485"/>
    <w:rsid w:val="00EC4DB9"/>
    <w:rsid w:val="00EC5326"/>
    <w:rsid w:val="00EC5573"/>
    <w:rsid w:val="00EC5AF1"/>
    <w:rsid w:val="00EC6A88"/>
    <w:rsid w:val="00EC7CAD"/>
    <w:rsid w:val="00ED02C8"/>
    <w:rsid w:val="00ED08EC"/>
    <w:rsid w:val="00ED3441"/>
    <w:rsid w:val="00ED3880"/>
    <w:rsid w:val="00ED4C31"/>
    <w:rsid w:val="00ED4C86"/>
    <w:rsid w:val="00ED6071"/>
    <w:rsid w:val="00EE43B3"/>
    <w:rsid w:val="00EE4C40"/>
    <w:rsid w:val="00EE66C0"/>
    <w:rsid w:val="00EF1A6F"/>
    <w:rsid w:val="00EF341A"/>
    <w:rsid w:val="00F016E3"/>
    <w:rsid w:val="00F01F50"/>
    <w:rsid w:val="00F02315"/>
    <w:rsid w:val="00F032CB"/>
    <w:rsid w:val="00F037FE"/>
    <w:rsid w:val="00F038E2"/>
    <w:rsid w:val="00F06D12"/>
    <w:rsid w:val="00F1212A"/>
    <w:rsid w:val="00F21767"/>
    <w:rsid w:val="00F25AA2"/>
    <w:rsid w:val="00F26CB8"/>
    <w:rsid w:val="00F278FB"/>
    <w:rsid w:val="00F323F2"/>
    <w:rsid w:val="00F3405F"/>
    <w:rsid w:val="00F341F8"/>
    <w:rsid w:val="00F34B34"/>
    <w:rsid w:val="00F35856"/>
    <w:rsid w:val="00F35D14"/>
    <w:rsid w:val="00F37D6D"/>
    <w:rsid w:val="00F407A5"/>
    <w:rsid w:val="00F42E5D"/>
    <w:rsid w:val="00F43B76"/>
    <w:rsid w:val="00F4544B"/>
    <w:rsid w:val="00F47CD4"/>
    <w:rsid w:val="00F50E67"/>
    <w:rsid w:val="00F52422"/>
    <w:rsid w:val="00F57C22"/>
    <w:rsid w:val="00F6070A"/>
    <w:rsid w:val="00F62646"/>
    <w:rsid w:val="00F62BEE"/>
    <w:rsid w:val="00F65634"/>
    <w:rsid w:val="00F70852"/>
    <w:rsid w:val="00F72BD3"/>
    <w:rsid w:val="00F72F39"/>
    <w:rsid w:val="00F73DC5"/>
    <w:rsid w:val="00F76822"/>
    <w:rsid w:val="00F76B34"/>
    <w:rsid w:val="00F8052C"/>
    <w:rsid w:val="00F811F4"/>
    <w:rsid w:val="00F826F2"/>
    <w:rsid w:val="00F82F9E"/>
    <w:rsid w:val="00F84960"/>
    <w:rsid w:val="00F84A24"/>
    <w:rsid w:val="00F84F7D"/>
    <w:rsid w:val="00F8747C"/>
    <w:rsid w:val="00F91850"/>
    <w:rsid w:val="00F923F7"/>
    <w:rsid w:val="00F943F1"/>
    <w:rsid w:val="00F94ACF"/>
    <w:rsid w:val="00FA052F"/>
    <w:rsid w:val="00FA1F2E"/>
    <w:rsid w:val="00FA4748"/>
    <w:rsid w:val="00FB0814"/>
    <w:rsid w:val="00FB0EEC"/>
    <w:rsid w:val="00FB5EFB"/>
    <w:rsid w:val="00FC415C"/>
    <w:rsid w:val="00FC4EE0"/>
    <w:rsid w:val="00FC55A2"/>
    <w:rsid w:val="00FC6013"/>
    <w:rsid w:val="00FD29B0"/>
    <w:rsid w:val="00FD3551"/>
    <w:rsid w:val="00FD5337"/>
    <w:rsid w:val="00FD56B8"/>
    <w:rsid w:val="00FD6EA5"/>
    <w:rsid w:val="00FD7750"/>
    <w:rsid w:val="00FE0357"/>
    <w:rsid w:val="00FE0407"/>
    <w:rsid w:val="00FE6290"/>
    <w:rsid w:val="00FE639E"/>
    <w:rsid w:val="00FF0556"/>
    <w:rsid w:val="00FF0EF6"/>
    <w:rsid w:val="00FF2E41"/>
    <w:rsid w:val="00FF3117"/>
    <w:rsid w:val="00FF41E9"/>
    <w:rsid w:val="00FF4256"/>
    <w:rsid w:val="00FF4C02"/>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5:docId w15:val="{55F1A817-21D6-4535-B012-70DB994885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9" w:unhideWhenUsed="1" w:qFormat="1"/>
    <w:lsdException w:name="heading 9" w:semiHidden="1" w:unhideWhenUsed="1" w:qFormat="1"/>
    <w:lsdException w:name="index 1" w:semiHidden="1" w:unhideWhenUsed="1" w:qFormat="1"/>
    <w:lsdException w:name="index 2" w:semiHidden="1"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39" w:unhideWhenUsed="1" w:qFormat="1"/>
    <w:lsdException w:name="toc 7" w:semiHidden="1" w:uiPriority="39" w:unhideWhenUsed="1" w:qFormat="1"/>
    <w:lsdException w:name="toc 8" w:semiHidden="1" w:uiPriority="39" w:unhideWhenUsed="1" w:qFormat="1"/>
    <w:lsdException w:name="toc 9" w:semiHidden="1" w:uiPriority="39" w:unhideWhenUsed="1" w:qFormat="1"/>
    <w:lsdException w:name="Normal Indent" w:semiHidden="1" w:unhideWhenUsed="1" w:qFormat="1"/>
    <w:lsdException w:name="footnote text" w:semiHidden="1" w:unhideWhenUsed="1" w:qFormat="1"/>
    <w:lsdException w:name="annotation text" w:semiHidden="1" w:unhideWhenUsed="1" w:qFormat="1"/>
    <w:lsdException w:name="header" w:semiHidden="1" w:uiPriority="99" w:unhideWhenUsed="1" w:qFormat="1"/>
    <w:lsdException w:name="footer" w:semiHidden="1" w:uiPriority="99" w:unhideWhenUsed="1" w:qFormat="1"/>
    <w:lsdException w:name="index heading" w:semiHidden="1" w:uiPriority="99"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qFormat="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qFormat="1"/>
    <w:lsdException w:name="endnote reference" w:semiHidden="1" w:unhideWhenUsed="1"/>
    <w:lsdException w:name="endnote text" w:semiHidden="1" w:unhideWhenUsed="1" w:qFormat="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qFormat="1"/>
    <w:lsdException w:name="List 4" w:semiHidden="1" w:unhideWhenUsed="1"/>
    <w:lsdException w:name="List 5" w:semiHidden="1" w:unhideWhenUsed="1"/>
    <w:lsdException w:name="List Bullet 2" w:semiHidden="1" w:unhideWhenUsed="1"/>
    <w:lsdException w:name="List Bullet 3" w:semiHidden="1" w:unhideWhenUsed="1" w:qFormat="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qFormat="1"/>
    <w:lsdException w:name="List Number 5" w:semiHidden="1" w:unhideWhenUsed="1"/>
    <w:lsdException w:name="Title" w:uiPriority="10" w:qFormat="1"/>
    <w:lsdException w:name="Closing" w:semiHidden="1" w:unhideWhenUsed="1" w:qFormat="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qFormat="1"/>
    <w:lsdException w:name="List Continue" w:semiHidden="1" w:unhideWhenUsed="1"/>
    <w:lsdException w:name="List Continue 2" w:semiHidden="1" w:unhideWhenUsed="1" w:qFormat="1"/>
    <w:lsdException w:name="List Continue 3" w:semiHidden="1" w:unhideWhenUsed="1"/>
    <w:lsdException w:name="List Continue 4" w:semiHidden="1" w:unhideWhenUsed="1"/>
    <w:lsdException w:name="List Continue 5" w:semiHidden="1" w:unhideWhenUsed="1" w:qFormat="1"/>
    <w:lsdException w:name="Message Header" w:semiHidden="1" w:unhideWhenUsed="1"/>
    <w:lsdException w:name="Subtitle" w:qFormat="1"/>
    <w:lsdException w:name="Salutation" w:semiHidden="1" w:unhideWhenUsed="1" w:qFormat="1"/>
    <w:lsdException w:name="Date" w:semiHidden="1" w:uiPriority="99" w:unhideWhenUsed="1" w:qFormat="1"/>
    <w:lsdException w:name="Body Text First Indent" w:semiHidden="1" w:unhideWhenUsed="1" w:qFormat="1"/>
    <w:lsdException w:name="Body Text First Indent 2" w:semiHidden="1" w:unhideWhenUsed="1"/>
    <w:lsdException w:name="Note Heading" w:semiHidden="1" w:unhideWhenUsed="1"/>
    <w:lsdException w:name="Body Text 2" w:semiHidden="1" w:unhideWhenUsed="1"/>
    <w:lsdException w:name="Body Text 3" w:semiHidden="1" w:unhideWhenUsed="1" w:qFormat="1"/>
    <w:lsdException w:name="Body Text Indent 2" w:semiHidden="1" w:unhideWhenUsed="1" w:qFormat="1"/>
    <w:lsdException w:name="Body Text Indent 3" w:semiHidden="1" w:unhideWhenUsed="1" w:qFormat="1"/>
    <w:lsdException w:name="Block Text" w:semiHidden="1" w:unhideWhenUsed="1" w:qFormat="1"/>
    <w:lsdException w:name="Hyperlink" w:semiHidden="1" w:uiPriority="99" w:unhideWhenUsed="1" w:qFormat="1"/>
    <w:lsdException w:name="FollowedHyperlink" w:semiHidden="1" w:uiPriority="99" w:unhideWhenUsed="1" w:qFormat="1"/>
    <w:lsdException w:name="Strong" w:qFormat="1"/>
    <w:lsdException w:name="Emphasis" w:uiPriority="20" w:qFormat="1"/>
    <w:lsdException w:name="Document Map" w:semiHidden="1" w:uiPriority="99" w:unhideWhenUsed="1" w:qFormat="1"/>
    <w:lsdException w:name="Plain Text" w:semiHidden="1" w:uiPriority="99" w:unhideWhenUsed="1" w:qFormat="1"/>
    <w:lsdException w:name="E-mail Signature" w:semiHidden="1" w:unhideWhenUsed="1" w:qFormat="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qFormat="1"/>
    <w:lsdException w:name="HTML Address" w:semiHidden="1" w:unhideWhenUsed="1"/>
    <w:lsdException w:name="HTML Cite" w:semiHidden="1" w:unhideWhenUsed="1" w:qFormat="1"/>
    <w:lsdException w:name="HTML Code" w:semiHidden="1" w:unhideWhenUsed="1" w:qFormat="1"/>
    <w:lsdException w:name="HTML Definition" w:semiHidden="1" w:unhideWhenUsed="1" w:qFormat="1"/>
    <w:lsdException w:name="HTML Keyboard" w:semiHidden="1" w:unhideWhenUsed="1" w:qFormat="1"/>
    <w:lsdException w:name="HTML Preformatted" w:semiHidden="1" w:uiPriority="99" w:unhideWhenUsed="1"/>
    <w:lsdException w:name="HTML Sample" w:semiHidden="1" w:unhideWhenUsed="1" w:qFormat="1"/>
    <w:lsdException w:name="HTML Typewriter" w:semiHidden="1" w:unhideWhenUsed="1" w:qFormat="1"/>
    <w:lsdException w:name="HTML Variable" w:semiHidden="1" w:unhideWhenUsed="1" w:qFormat="1"/>
    <w:lsdException w:name="Normal Table" w:semiHidden="1" w:uiPriority="99" w:unhideWhenUsed="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qFormat="1"/>
    <w:lsdException w:name="Table Simple 3" w:semiHidden="1" w:unhideWhenUsed="1" w:qFormat="1"/>
    <w:lsdException w:name="Table Classic 1" w:semiHidden="1" w:unhideWhenUsed="1"/>
    <w:lsdException w:name="Table Classic 2" w:semiHidden="1" w:unhideWhenUsed="1" w:qFormat="1"/>
    <w:lsdException w:name="Table Classic 3" w:semiHidden="1" w:unhideWhenUsed="1" w:qFormat="1"/>
    <w:lsdException w:name="Table Classic 4" w:semiHidden="1" w:unhideWhenUsed="1" w:qFormat="1"/>
    <w:lsdException w:name="Table Colorful 1" w:semiHidden="1" w:unhideWhenUsed="1" w:qFormat="1"/>
    <w:lsdException w:name="Table Colorful 2" w:semiHidden="1" w:unhideWhenUsed="1"/>
    <w:lsdException w:name="Table Colorful 3" w:semiHidden="1" w:unhideWhenUsed="1" w:qFormat="1"/>
    <w:lsdException w:name="Table Columns 1" w:semiHidden="1" w:unhideWhenUsed="1"/>
    <w:lsdException w:name="Table Columns 2" w:semiHidden="1" w:unhideWhenUsed="1"/>
    <w:lsdException w:name="Table Columns 3" w:semiHidden="1" w:unhideWhenUsed="1" w:qFormat="1"/>
    <w:lsdException w:name="Table Columns 4" w:semiHidden="1" w:unhideWhenUsed="1"/>
    <w:lsdException w:name="Table Columns 5" w:semiHidden="1" w:unhideWhenUsed="1"/>
    <w:lsdException w:name="Table Grid 1" w:semiHidden="1" w:unhideWhenUsed="1" w:qFormat="1"/>
    <w:lsdException w:name="Table Grid 2" w:semiHidden="1" w:unhideWhenUsed="1"/>
    <w:lsdException w:name="Table Grid 3" w:semiHidden="1" w:unhideWhenUsed="1"/>
    <w:lsdException w:name="Table Grid 4" w:semiHidden="1" w:unhideWhenUsed="1" w:qFormat="1"/>
    <w:lsdException w:name="Table Grid 5" w:semiHidden="1" w:unhideWhenUsed="1"/>
    <w:lsdException w:name="Table Grid 6" w:semiHidden="1" w:unhideWhenUsed="1"/>
    <w:lsdException w:name="Table Grid 7" w:semiHidden="1" w:unhideWhenUsed="1" w:qFormat="1"/>
    <w:lsdException w:name="Table Grid 8" w:semiHidden="1" w:unhideWhenUsed="1"/>
    <w:lsdException w:name="Table List 1" w:semiHidden="1" w:unhideWhenUsed="1" w:qFormat="1"/>
    <w:lsdException w:name="Table List 2" w:semiHidden="1" w:unhideWhenUsed="1"/>
    <w:lsdException w:name="Table List 3" w:semiHidden="1" w:unhideWhenUsed="1"/>
    <w:lsdException w:name="Table List 4" w:semiHidden="1" w:unhideWhenUsed="1" w:qFormat="1"/>
    <w:lsdException w:name="Table List 5" w:semiHidden="1" w:unhideWhenUsed="1"/>
    <w:lsdException w:name="Table List 6" w:semiHidden="1" w:unhideWhenUsed="1"/>
    <w:lsdException w:name="Table List 7" w:semiHidden="1" w:unhideWhenUsed="1" w:qFormat="1"/>
    <w:lsdException w:name="Table List 8" w:semiHidden="1" w:unhideWhenUsed="1"/>
    <w:lsdException w:name="Table 3D effects 1" w:semiHidden="1" w:unhideWhenUsed="1" w:qFormat="1"/>
    <w:lsdException w:name="Table 3D effects 2" w:semiHidden="1" w:unhideWhenUsed="1" w:qFormat="1"/>
    <w:lsdException w:name="Table 3D effects 3" w:semiHidden="1" w:unhideWhenUsed="1" w:qFormat="1"/>
    <w:lsdException w:name="Table Contemporary" w:semiHidden="1" w:unhideWhenUsed="1"/>
    <w:lsdException w:name="Table Elegant" w:semiHidden="1" w:unhideWhenUsed="1" w:qFormat="1"/>
    <w:lsdException w:name="Table Professional" w:semiHidden="1" w:unhideWhenUsed="1" w:qFormat="1"/>
    <w:lsdException w:name="Table Subtle 1" w:semiHidden="1" w:unhideWhenUsed="1" w:qFormat="1"/>
    <w:lsdException w:name="Table Subtle 2" w:semiHidden="1" w:unhideWhenUsed="1" w:qFormat="1"/>
    <w:lsdException w:name="Table Web 1" w:semiHidden="1" w:unhideWhenUsed="1" w:qFormat="1"/>
    <w:lsdException w:name="Table Web 2" w:semiHidden="1" w:unhideWhenUsed="1"/>
    <w:lsdException w:name="Table Web 3" w:semiHidden="1" w:unhideWhenUsed="1"/>
    <w:lsdException w:name="Balloon Text" w:semiHidden="1" w:unhideWhenUsed="1" w:qFormat="1"/>
    <w:lsdException w:name="Table Grid" w:uiPriority="59" w:qFormat="1"/>
    <w:lsdException w:name="Table Theme" w:semiHidden="1" w:unhideWhenUsed="1" w:qFormat="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qFormat/>
    <w:rsid w:val="004426AC"/>
    <w:pPr>
      <w:widowControl w:val="0"/>
      <w:jc w:val="both"/>
    </w:pPr>
  </w:style>
  <w:style w:type="paragraph" w:styleId="1">
    <w:name w:val="heading 1"/>
    <w:aliases w:val="大君1级,Char Char,标题    1,Section Head,H1,Header1,h1,1st level,l1,式样b,标题 1 Char Char,章标题,白鹤滩标题 1,标题 1 Char1,标题 1 Char Char1,标题 1 Char Char Char1,标题 1 Char Char Char,章标题 1,featurehead,标题 1XW,招标题1 Char Char,标题 1XW Char,A标题1,招标1,标题 1ttttttt,招标题1,H11"/>
    <w:basedOn w:val="a2"/>
    <w:next w:val="a2"/>
    <w:link w:val="1Char"/>
    <w:autoRedefine/>
    <w:uiPriority w:val="9"/>
    <w:qFormat/>
    <w:rsid w:val="003C5200"/>
    <w:pPr>
      <w:tabs>
        <w:tab w:val="left" w:pos="2310"/>
      </w:tabs>
      <w:spacing w:before="240" w:after="240"/>
      <w:jc w:val="left"/>
      <w:outlineLvl w:val="0"/>
    </w:pPr>
    <w:rPr>
      <w:rFonts w:ascii="Times New Roman" w:eastAsia="黑体" w:hAnsi="Times New Roman" w:cs="Times New Roman"/>
      <w:bCs/>
      <w:kern w:val="44"/>
      <w:sz w:val="36"/>
      <w:szCs w:val="36"/>
    </w:rPr>
  </w:style>
  <w:style w:type="paragraph" w:styleId="20">
    <w:name w:val="heading 2"/>
    <w:aliases w:val="大君二级,标题2,节标题 1.1,1.1标题2,b2,h2,l2,2nd level,Titre2,2,Header 2,BSH-2,标题 1.1,二处标题 2,节,节标题,一级节名,H2,1.1 标题 2,条第一层标题 2,汉标题 2,标题 2 Char Char,Head 2,List level 2,sect 1.2,H21,sect 1.21,H22,sect 1.22,H211,sect 1.211,H23,sect 1.23,H212,sect 1.212,节Ctrl+Alt+J"/>
    <w:basedOn w:val="a2"/>
    <w:next w:val="a2"/>
    <w:link w:val="2Char"/>
    <w:uiPriority w:val="1"/>
    <w:unhideWhenUsed/>
    <w:qFormat/>
    <w:rsid w:val="002D4E67"/>
    <w:pPr>
      <w:keepNext/>
      <w:keepLines/>
      <w:spacing w:before="260" w:after="260" w:line="500" w:lineRule="exact"/>
      <w:ind w:firstLineChars="200" w:firstLine="200"/>
      <w:outlineLvl w:val="1"/>
    </w:pPr>
    <w:rPr>
      <w:rFonts w:asciiTheme="majorHAnsi" w:eastAsiaTheme="majorEastAsia" w:hAnsiTheme="majorHAnsi" w:cstheme="majorBidi"/>
      <w:b/>
      <w:bCs/>
      <w:sz w:val="30"/>
      <w:szCs w:val="32"/>
    </w:rPr>
  </w:style>
  <w:style w:type="paragraph" w:styleId="30">
    <w:name w:val="heading 3"/>
    <w:aliases w:val="条标题1.1.1,标题 33,标题 3 Char1,标题 3滑,标题 3 Char Char Char,标题3 Char,小标题,小节标题,标题3,标题 3 Char Char Char Char Char,h3,Heading 3 - old,H3,Level 3 Head,sect1.2.3,HeadC,Map,H31,Level 3 Topic Heading,l3,标题 3 Char Char Char Char"/>
    <w:basedOn w:val="a2"/>
    <w:next w:val="a2"/>
    <w:link w:val="3Char"/>
    <w:uiPriority w:val="1"/>
    <w:unhideWhenUsed/>
    <w:qFormat/>
    <w:rsid w:val="006603A2"/>
    <w:pPr>
      <w:keepNext/>
      <w:keepLines/>
      <w:spacing w:before="260" w:after="260" w:line="416" w:lineRule="auto"/>
      <w:outlineLvl w:val="2"/>
    </w:pPr>
    <w:rPr>
      <w:b/>
      <w:bCs/>
      <w:sz w:val="32"/>
      <w:szCs w:val="32"/>
    </w:rPr>
  </w:style>
  <w:style w:type="paragraph" w:styleId="41">
    <w:name w:val="heading 4"/>
    <w:basedOn w:val="a2"/>
    <w:next w:val="a2"/>
    <w:link w:val="4Char"/>
    <w:uiPriority w:val="1"/>
    <w:unhideWhenUsed/>
    <w:qFormat/>
    <w:rsid w:val="00995F0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41"/>
    <w:next w:val="a3"/>
    <w:link w:val="5Char"/>
    <w:autoRedefine/>
    <w:uiPriority w:val="1"/>
    <w:qFormat/>
    <w:rsid w:val="002D4E67"/>
    <w:pPr>
      <w:keepNext w:val="0"/>
      <w:tabs>
        <w:tab w:val="left" w:pos="900"/>
        <w:tab w:val="num" w:pos="2835"/>
      </w:tabs>
      <w:spacing w:before="0" w:after="120" w:line="240" w:lineRule="auto"/>
      <w:ind w:left="2835" w:hanging="850"/>
      <w:outlineLvl w:val="4"/>
    </w:pPr>
    <w:rPr>
      <w:rFonts w:ascii="Times New Roman" w:eastAsia="黑体" w:hAnsi="Times New Roman" w:cs="Times New Roman"/>
      <w:bCs w:val="0"/>
      <w:sz w:val="24"/>
      <w:szCs w:val="21"/>
    </w:rPr>
  </w:style>
  <w:style w:type="paragraph" w:styleId="6">
    <w:name w:val="heading 6"/>
    <w:basedOn w:val="a2"/>
    <w:next w:val="a2"/>
    <w:link w:val="6Char"/>
    <w:uiPriority w:val="1"/>
    <w:unhideWhenUsed/>
    <w:qFormat/>
    <w:rsid w:val="002D4E67"/>
    <w:pPr>
      <w:keepNext/>
      <w:keepLines/>
      <w:spacing w:before="240" w:after="64" w:line="320" w:lineRule="auto"/>
      <w:ind w:firstLineChars="200" w:firstLine="200"/>
      <w:outlineLvl w:val="5"/>
    </w:pPr>
    <w:rPr>
      <w:rFonts w:asciiTheme="majorHAnsi" w:eastAsiaTheme="majorEastAsia" w:hAnsiTheme="majorHAnsi" w:cstheme="majorBidi"/>
      <w:b/>
      <w:bCs/>
      <w:sz w:val="24"/>
      <w:szCs w:val="24"/>
    </w:rPr>
  </w:style>
  <w:style w:type="paragraph" w:styleId="7">
    <w:name w:val="heading 7"/>
    <w:basedOn w:val="a2"/>
    <w:next w:val="a2"/>
    <w:link w:val="7Char"/>
    <w:uiPriority w:val="1"/>
    <w:qFormat/>
    <w:rsid w:val="002D4E67"/>
    <w:pPr>
      <w:keepNext/>
      <w:keepLines/>
      <w:spacing w:before="240" w:after="64" w:line="320" w:lineRule="auto"/>
      <w:ind w:firstLineChars="200" w:firstLine="200"/>
      <w:outlineLvl w:val="6"/>
    </w:pPr>
    <w:rPr>
      <w:rFonts w:ascii="Times New Roman" w:eastAsia="宋体" w:hAnsi="Times New Roman" w:cs="Times New Roman"/>
      <w:b/>
      <w:bCs/>
      <w:sz w:val="24"/>
      <w:szCs w:val="24"/>
    </w:rPr>
  </w:style>
  <w:style w:type="paragraph" w:styleId="8">
    <w:name w:val="heading 8"/>
    <w:basedOn w:val="a2"/>
    <w:next w:val="a2"/>
    <w:link w:val="8Char"/>
    <w:uiPriority w:val="9"/>
    <w:qFormat/>
    <w:rsid w:val="002D4E67"/>
    <w:pPr>
      <w:keepNext/>
      <w:keepLines/>
      <w:spacing w:before="240" w:after="64" w:line="320" w:lineRule="auto"/>
      <w:ind w:firstLineChars="200" w:firstLine="200"/>
      <w:outlineLvl w:val="7"/>
    </w:pPr>
    <w:rPr>
      <w:rFonts w:ascii="Arial" w:eastAsia="黑体" w:hAnsi="Arial" w:cs="Times New Roman"/>
      <w:sz w:val="24"/>
      <w:szCs w:val="24"/>
    </w:rPr>
  </w:style>
  <w:style w:type="paragraph" w:styleId="9">
    <w:name w:val="heading 9"/>
    <w:basedOn w:val="a2"/>
    <w:next w:val="a2"/>
    <w:link w:val="9Char"/>
    <w:qFormat/>
    <w:rsid w:val="002D4E67"/>
    <w:pPr>
      <w:keepNext/>
      <w:keepLines/>
      <w:spacing w:before="240" w:after="64" w:line="320" w:lineRule="auto"/>
      <w:ind w:firstLineChars="200" w:firstLine="200"/>
      <w:outlineLvl w:val="8"/>
    </w:pPr>
    <w:rPr>
      <w:rFonts w:ascii="Arial" w:eastAsia="黑体" w:hAnsi="Arial" w:cs="Times New Roman"/>
      <w:sz w:val="24"/>
      <w:szCs w:val="21"/>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styleId="a7">
    <w:name w:val="footer"/>
    <w:basedOn w:val="a2"/>
    <w:link w:val="Char"/>
    <w:uiPriority w:val="99"/>
    <w:unhideWhenUsed/>
    <w:qFormat/>
    <w:rsid w:val="00B11D07"/>
    <w:pPr>
      <w:tabs>
        <w:tab w:val="center" w:pos="4153"/>
        <w:tab w:val="right" w:pos="8306"/>
      </w:tabs>
      <w:snapToGrid w:val="0"/>
      <w:jc w:val="left"/>
    </w:pPr>
    <w:rPr>
      <w:sz w:val="18"/>
      <w:szCs w:val="18"/>
    </w:rPr>
  </w:style>
  <w:style w:type="character" w:customStyle="1" w:styleId="Char">
    <w:name w:val="页脚 Char"/>
    <w:basedOn w:val="a4"/>
    <w:link w:val="a7"/>
    <w:uiPriority w:val="99"/>
    <w:qFormat/>
    <w:rsid w:val="00B11D07"/>
    <w:rPr>
      <w:sz w:val="18"/>
      <w:szCs w:val="18"/>
    </w:rPr>
  </w:style>
  <w:style w:type="paragraph" w:styleId="a8">
    <w:name w:val="Balloon Text"/>
    <w:basedOn w:val="a2"/>
    <w:link w:val="Char0"/>
    <w:unhideWhenUsed/>
    <w:qFormat/>
    <w:rsid w:val="00D83044"/>
    <w:rPr>
      <w:sz w:val="18"/>
      <w:szCs w:val="18"/>
    </w:rPr>
  </w:style>
  <w:style w:type="character" w:customStyle="1" w:styleId="Char0">
    <w:name w:val="批注框文本 Char"/>
    <w:basedOn w:val="a4"/>
    <w:link w:val="a8"/>
    <w:qFormat/>
    <w:rsid w:val="00D83044"/>
    <w:rPr>
      <w:sz w:val="18"/>
      <w:szCs w:val="18"/>
    </w:rPr>
  </w:style>
  <w:style w:type="paragraph" w:styleId="a9">
    <w:name w:val="Document Map"/>
    <w:basedOn w:val="a2"/>
    <w:link w:val="Char1"/>
    <w:uiPriority w:val="99"/>
    <w:unhideWhenUsed/>
    <w:qFormat/>
    <w:rsid w:val="00D661EB"/>
    <w:rPr>
      <w:rFonts w:ascii="宋体" w:eastAsia="宋体"/>
      <w:sz w:val="18"/>
      <w:szCs w:val="18"/>
    </w:rPr>
  </w:style>
  <w:style w:type="character" w:customStyle="1" w:styleId="Char1">
    <w:name w:val="文档结构图 Char"/>
    <w:basedOn w:val="a4"/>
    <w:link w:val="a9"/>
    <w:uiPriority w:val="99"/>
    <w:qFormat/>
    <w:rsid w:val="00D661EB"/>
    <w:rPr>
      <w:rFonts w:ascii="宋体" w:eastAsia="宋体"/>
      <w:sz w:val="18"/>
      <w:szCs w:val="18"/>
    </w:rPr>
  </w:style>
  <w:style w:type="table" w:customStyle="1" w:styleId="21">
    <w:name w:val="网格型2"/>
    <w:basedOn w:val="a5"/>
    <w:uiPriority w:val="59"/>
    <w:qFormat/>
    <w:rsid w:val="00ED02C8"/>
    <w:rPr>
      <w:rFonts w:ascii="Calibri" w:eastAsia="宋体" w:hAnsi="Calibri"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a">
    <w:name w:val="Table Grid"/>
    <w:aliases w:val="表格虚线,网格型-中对齐,网格型刘"/>
    <w:basedOn w:val="a5"/>
    <w:uiPriority w:val="59"/>
    <w:qFormat/>
    <w:rsid w:val="00ED02C8"/>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1Char">
    <w:name w:val="标题 1 Char"/>
    <w:aliases w:val="大君1级 Char,Char Char Char,标题    1 Char,Section Head Char,H1 Char,Header1 Char,h1 Char,1st level Char,l1 Char,式样b Char,标题 1 Char Char Char2,章标题 Char,白鹤滩标题 1 Char,标题 1 Char1 Char,标题 1 Char Char1 Char,标题 1 Char Char Char1 Char,章标题 1 Char,A标题1 Char"/>
    <w:basedOn w:val="a4"/>
    <w:link w:val="1"/>
    <w:uiPriority w:val="1"/>
    <w:qFormat/>
    <w:rsid w:val="003C5200"/>
    <w:rPr>
      <w:rFonts w:ascii="Times New Roman" w:eastAsia="黑体" w:hAnsi="Times New Roman" w:cs="Times New Roman"/>
      <w:bCs/>
      <w:kern w:val="44"/>
      <w:sz w:val="36"/>
      <w:szCs w:val="36"/>
    </w:rPr>
  </w:style>
  <w:style w:type="paragraph" w:styleId="ab">
    <w:name w:val="header"/>
    <w:basedOn w:val="a2"/>
    <w:link w:val="Char2"/>
    <w:uiPriority w:val="99"/>
    <w:unhideWhenUsed/>
    <w:qFormat/>
    <w:rsid w:val="00400816"/>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4"/>
    <w:link w:val="ab"/>
    <w:uiPriority w:val="99"/>
    <w:qFormat/>
    <w:rsid w:val="00400816"/>
    <w:rPr>
      <w:sz w:val="18"/>
      <w:szCs w:val="18"/>
    </w:rPr>
  </w:style>
  <w:style w:type="paragraph" w:customStyle="1" w:styleId="085">
    <w:name w:val="样式 首行缩进:  0.85 厘米"/>
    <w:basedOn w:val="a2"/>
    <w:qFormat/>
    <w:rsid w:val="00BB5F0D"/>
    <w:pPr>
      <w:spacing w:line="560" w:lineRule="exact"/>
      <w:ind w:firstLineChars="200" w:firstLine="200"/>
    </w:pPr>
    <w:rPr>
      <w:rFonts w:ascii="仿宋_GB2312" w:eastAsia="仿宋_GB2312" w:hAnsi="宋体" w:cs="宋体"/>
      <w:kern w:val="0"/>
      <w:sz w:val="28"/>
      <w:szCs w:val="20"/>
    </w:rPr>
  </w:style>
  <w:style w:type="paragraph" w:customStyle="1" w:styleId="10">
    <w:name w:val="样式 表。。 + 首行缩进:  1 字符"/>
    <w:basedOn w:val="a2"/>
    <w:qFormat/>
    <w:rsid w:val="00BB5F0D"/>
    <w:pPr>
      <w:spacing w:after="60" w:line="560" w:lineRule="exact"/>
      <w:ind w:firstLineChars="100" w:firstLine="100"/>
      <w:outlineLvl w:val="7"/>
    </w:pPr>
    <w:rPr>
      <w:rFonts w:ascii="黑体" w:eastAsia="黑体" w:cs="宋体"/>
      <w:sz w:val="24"/>
      <w:szCs w:val="20"/>
    </w:rPr>
  </w:style>
  <w:style w:type="paragraph" w:customStyle="1" w:styleId="22">
    <w:name w:val="样式 首行缩进:  2 字符"/>
    <w:basedOn w:val="a2"/>
    <w:qFormat/>
    <w:rsid w:val="00BB5F0D"/>
    <w:pPr>
      <w:spacing w:line="560" w:lineRule="exact"/>
      <w:ind w:firstLineChars="200" w:firstLine="200"/>
    </w:pPr>
    <w:rPr>
      <w:rFonts w:ascii="仿宋_GB2312" w:eastAsia="仿宋_GB2312" w:cs="宋体"/>
      <w:sz w:val="28"/>
      <w:szCs w:val="20"/>
    </w:rPr>
  </w:style>
  <w:style w:type="paragraph" w:styleId="ac">
    <w:name w:val="List Paragraph"/>
    <w:basedOn w:val="a2"/>
    <w:uiPriority w:val="1"/>
    <w:qFormat/>
    <w:rsid w:val="00A009D9"/>
    <w:pPr>
      <w:ind w:firstLineChars="200" w:firstLine="420"/>
    </w:pPr>
  </w:style>
  <w:style w:type="character" w:customStyle="1" w:styleId="4Char">
    <w:name w:val="标题 4 Char"/>
    <w:basedOn w:val="a4"/>
    <w:link w:val="41"/>
    <w:uiPriority w:val="1"/>
    <w:qFormat/>
    <w:rsid w:val="00995F04"/>
    <w:rPr>
      <w:rFonts w:asciiTheme="majorHAnsi" w:eastAsiaTheme="majorEastAsia" w:hAnsiTheme="majorHAnsi" w:cstheme="majorBidi"/>
      <w:b/>
      <w:bCs/>
      <w:sz w:val="28"/>
      <w:szCs w:val="28"/>
    </w:rPr>
  </w:style>
  <w:style w:type="paragraph" w:customStyle="1" w:styleId="212124">
    <w:name w:val="样式 样式 样式 首行缩进:  2 字符1 + 首行缩进:  2 字符1 + 小四 左 行距: 固定值 24 磅"/>
    <w:basedOn w:val="a2"/>
    <w:qFormat/>
    <w:rsid w:val="00995F04"/>
    <w:pPr>
      <w:spacing w:line="0" w:lineRule="atLeast"/>
      <w:jc w:val="center"/>
    </w:pPr>
    <w:rPr>
      <w:rFonts w:ascii="楷体_GB2312" w:eastAsia="楷体_GB2312" w:hAnsi="Calibri" w:cs="宋体"/>
      <w:szCs w:val="20"/>
    </w:rPr>
  </w:style>
  <w:style w:type="paragraph" w:customStyle="1" w:styleId="212121">
    <w:name w:val="样式 样式 样式 样式 样式 首行缩进:  2 字符1 + 首行缩进:  2 字符1 + 左 首行缩进:  2 字符 + 首行缩...1"/>
    <w:basedOn w:val="a2"/>
    <w:qFormat/>
    <w:rsid w:val="00995F04"/>
    <w:pPr>
      <w:spacing w:line="560" w:lineRule="exact"/>
      <w:ind w:firstLineChars="200" w:firstLine="200"/>
    </w:pPr>
    <w:rPr>
      <w:rFonts w:ascii="仿宋_GB2312" w:eastAsia="仿宋_GB2312" w:hAnsi="Calibri" w:cs="宋体"/>
      <w:sz w:val="28"/>
      <w:szCs w:val="20"/>
    </w:rPr>
  </w:style>
  <w:style w:type="paragraph" w:customStyle="1" w:styleId="21212">
    <w:name w:val="样式 样式 样式 样式 首行缩进:  2 字符1 + 首行缩进:  2 字符1 + 左 首行缩进:  2 字符 + 首行缩进: ..."/>
    <w:basedOn w:val="a2"/>
    <w:link w:val="21212Char"/>
    <w:qFormat/>
    <w:rsid w:val="00995F04"/>
    <w:pPr>
      <w:spacing w:line="560" w:lineRule="exact"/>
      <w:ind w:firstLineChars="200" w:firstLine="200"/>
    </w:pPr>
    <w:rPr>
      <w:rFonts w:ascii="仿宋_GB2312" w:eastAsia="仿宋_GB2312" w:hAnsi="Calibri" w:cs="宋体"/>
      <w:sz w:val="28"/>
      <w:szCs w:val="20"/>
    </w:rPr>
  </w:style>
  <w:style w:type="character" w:customStyle="1" w:styleId="21212Char">
    <w:name w:val="样式 样式 样式 样式 首行缩进:  2 字符1 + 首行缩进:  2 字符1 + 左 首行缩进:  2 字符 + 首行缩进: ... Char"/>
    <w:basedOn w:val="a4"/>
    <w:link w:val="21212"/>
    <w:rsid w:val="00995F04"/>
    <w:rPr>
      <w:rFonts w:ascii="仿宋_GB2312" w:eastAsia="仿宋_GB2312" w:hAnsi="Calibri" w:cs="宋体"/>
      <w:sz w:val="28"/>
      <w:szCs w:val="20"/>
    </w:rPr>
  </w:style>
  <w:style w:type="paragraph" w:customStyle="1" w:styleId="23">
    <w:name w:val="样式2"/>
    <w:basedOn w:val="a2"/>
    <w:link w:val="2Char0"/>
    <w:qFormat/>
    <w:rsid w:val="00995F04"/>
    <w:pPr>
      <w:spacing w:line="0" w:lineRule="atLeast"/>
      <w:jc w:val="center"/>
    </w:pPr>
    <w:rPr>
      <w:rFonts w:ascii="楷体_GB2312" w:eastAsia="楷体_GB2312"/>
    </w:rPr>
  </w:style>
  <w:style w:type="character" w:customStyle="1" w:styleId="2Char0">
    <w:name w:val="样式2 Char"/>
    <w:link w:val="23"/>
    <w:qFormat/>
    <w:rsid w:val="00995F04"/>
    <w:rPr>
      <w:rFonts w:ascii="楷体_GB2312" w:eastAsia="楷体_GB2312"/>
    </w:rPr>
  </w:style>
  <w:style w:type="paragraph" w:styleId="ad">
    <w:name w:val="Date"/>
    <w:basedOn w:val="a2"/>
    <w:next w:val="a2"/>
    <w:link w:val="Char3"/>
    <w:uiPriority w:val="99"/>
    <w:unhideWhenUsed/>
    <w:qFormat/>
    <w:rsid w:val="00C708A8"/>
    <w:pPr>
      <w:ind w:leftChars="2500" w:left="100"/>
    </w:pPr>
  </w:style>
  <w:style w:type="character" w:customStyle="1" w:styleId="Char3">
    <w:name w:val="日期 Char"/>
    <w:basedOn w:val="a4"/>
    <w:link w:val="ad"/>
    <w:uiPriority w:val="99"/>
    <w:qFormat/>
    <w:rsid w:val="00C708A8"/>
  </w:style>
  <w:style w:type="character" w:styleId="ae">
    <w:name w:val="annotation reference"/>
    <w:basedOn w:val="a4"/>
    <w:unhideWhenUsed/>
    <w:qFormat/>
    <w:rsid w:val="00623E24"/>
    <w:rPr>
      <w:sz w:val="21"/>
      <w:szCs w:val="21"/>
    </w:rPr>
  </w:style>
  <w:style w:type="paragraph" w:styleId="af">
    <w:name w:val="annotation text"/>
    <w:basedOn w:val="a2"/>
    <w:link w:val="Char4"/>
    <w:unhideWhenUsed/>
    <w:qFormat/>
    <w:rsid w:val="00623E24"/>
    <w:pPr>
      <w:jc w:val="left"/>
    </w:pPr>
  </w:style>
  <w:style w:type="character" w:customStyle="1" w:styleId="Char4">
    <w:name w:val="批注文字 Char"/>
    <w:basedOn w:val="a4"/>
    <w:link w:val="af"/>
    <w:rsid w:val="00623E24"/>
  </w:style>
  <w:style w:type="paragraph" w:styleId="af0">
    <w:name w:val="annotation subject"/>
    <w:basedOn w:val="af"/>
    <w:next w:val="af"/>
    <w:link w:val="Char5"/>
    <w:unhideWhenUsed/>
    <w:qFormat/>
    <w:rsid w:val="00623E24"/>
    <w:rPr>
      <w:b/>
      <w:bCs/>
    </w:rPr>
  </w:style>
  <w:style w:type="character" w:customStyle="1" w:styleId="Char5">
    <w:name w:val="批注主题 Char"/>
    <w:basedOn w:val="Char4"/>
    <w:link w:val="af0"/>
    <w:qFormat/>
    <w:rsid w:val="00623E24"/>
    <w:rPr>
      <w:b/>
      <w:bCs/>
    </w:rPr>
  </w:style>
  <w:style w:type="paragraph" w:styleId="af1">
    <w:name w:val="Normal Indent"/>
    <w:aliases w:val="正正文文 Char Char,正正文文 Char Char Char,正正文文 Char,正文（首行缩进两字） Char Char Char,正文（首行缩进两字） Char Char Char Char Char,正文（首行缩进两字） Char Char Char Char Char Char,正文（首行缩进两字） Char Char,正文（首行缩进两字） Char,正文（首行缩进两字）,s4,表正文,正文非缩进,段1,正文缩进1,特点,正文不缩进,标题四,正文2,标题4"/>
    <w:basedOn w:val="a2"/>
    <w:link w:val="Char6"/>
    <w:qFormat/>
    <w:rsid w:val="008E0968"/>
    <w:pPr>
      <w:ind w:firstLineChars="200" w:firstLine="420"/>
    </w:pPr>
    <w:rPr>
      <w:rFonts w:ascii="Times New Roman" w:eastAsia="宋体" w:hAnsi="Times New Roman" w:cs="Times New Roman"/>
      <w:kern w:val="0"/>
      <w:sz w:val="20"/>
      <w:szCs w:val="24"/>
    </w:rPr>
  </w:style>
  <w:style w:type="character" w:customStyle="1" w:styleId="Char6">
    <w:name w:val="正文缩进 Char"/>
    <w:aliases w:val="正正文文 Char Char Char1,正正文文 Char Char Char Char,正正文文 Char Char1,正文（首行缩进两字） Char Char Char Char,正文（首行缩进两字） Char Char Char Char Char Char1,正文（首行缩进两字） Char Char Char Char Char Char Char,正文（首行缩进两字） Char Char Char1,正文（首行缩进两字） Char Char1,s4 Char"/>
    <w:link w:val="af1"/>
    <w:qFormat/>
    <w:rsid w:val="008E0968"/>
    <w:rPr>
      <w:rFonts w:ascii="Times New Roman" w:eastAsia="宋体" w:hAnsi="Times New Roman" w:cs="Times New Roman"/>
      <w:kern w:val="0"/>
      <w:sz w:val="20"/>
      <w:szCs w:val="24"/>
    </w:rPr>
  </w:style>
  <w:style w:type="paragraph" w:styleId="af2">
    <w:name w:val="Title"/>
    <w:basedOn w:val="a2"/>
    <w:next w:val="a2"/>
    <w:link w:val="Char7"/>
    <w:uiPriority w:val="10"/>
    <w:qFormat/>
    <w:rsid w:val="004205BA"/>
    <w:pPr>
      <w:spacing w:before="240" w:after="60"/>
      <w:jc w:val="center"/>
      <w:outlineLvl w:val="0"/>
    </w:pPr>
    <w:rPr>
      <w:rFonts w:ascii="Cambria" w:eastAsia="宋体" w:hAnsi="Cambria" w:cs="Times New Roman"/>
      <w:b/>
      <w:bCs/>
      <w:kern w:val="0"/>
      <w:sz w:val="32"/>
      <w:szCs w:val="32"/>
    </w:rPr>
  </w:style>
  <w:style w:type="character" w:customStyle="1" w:styleId="Char7">
    <w:name w:val="标题 Char"/>
    <w:basedOn w:val="a4"/>
    <w:link w:val="af2"/>
    <w:uiPriority w:val="10"/>
    <w:qFormat/>
    <w:rsid w:val="004205BA"/>
    <w:rPr>
      <w:rFonts w:ascii="Cambria" w:eastAsia="宋体" w:hAnsi="Cambria" w:cs="Times New Roman"/>
      <w:b/>
      <w:bCs/>
      <w:kern w:val="0"/>
      <w:sz w:val="32"/>
      <w:szCs w:val="32"/>
    </w:rPr>
  </w:style>
  <w:style w:type="paragraph" w:customStyle="1" w:styleId="af3">
    <w:name w:val="表  格"/>
    <w:basedOn w:val="a2"/>
    <w:rsid w:val="004205BA"/>
    <w:pPr>
      <w:spacing w:line="0" w:lineRule="atLeast"/>
      <w:jc w:val="center"/>
    </w:pPr>
    <w:rPr>
      <w:rFonts w:ascii="楷体_GB2312" w:eastAsia="楷体_GB2312" w:hAnsi="Times New Roman" w:cs="Times New Roman"/>
      <w:color w:val="000000"/>
      <w:kern w:val="0"/>
      <w:szCs w:val="18"/>
    </w:rPr>
  </w:style>
  <w:style w:type="character" w:customStyle="1" w:styleId="3Char">
    <w:name w:val="标题 3 Char"/>
    <w:aliases w:val="条标题1.1.1 Char1,标题 33 Char1,标题 3 Char1 Char1,标题 3滑 Char1,标题 3 Char Char Char Char2,标题3 Char Char1,小标题 Char1,小节标题 Char1,标题3 Char2,标题 3 Char Char Char Char Char Char1,h3 Char1,Heading 3 - old Char1,H3 Char1,Level 3 Head Char1,sect1.2.3 Char"/>
    <w:basedOn w:val="a4"/>
    <w:link w:val="30"/>
    <w:uiPriority w:val="1"/>
    <w:qFormat/>
    <w:rsid w:val="006603A2"/>
    <w:rPr>
      <w:b/>
      <w:bCs/>
      <w:sz w:val="32"/>
      <w:szCs w:val="32"/>
    </w:rPr>
  </w:style>
  <w:style w:type="paragraph" w:styleId="af4">
    <w:name w:val="footnote text"/>
    <w:basedOn w:val="a2"/>
    <w:link w:val="Char8"/>
    <w:unhideWhenUsed/>
    <w:qFormat/>
    <w:rsid w:val="00642118"/>
    <w:pPr>
      <w:snapToGrid w:val="0"/>
      <w:jc w:val="left"/>
    </w:pPr>
    <w:rPr>
      <w:sz w:val="18"/>
      <w:szCs w:val="18"/>
    </w:rPr>
  </w:style>
  <w:style w:type="character" w:customStyle="1" w:styleId="Char8">
    <w:name w:val="脚注文本 Char"/>
    <w:basedOn w:val="a4"/>
    <w:link w:val="af4"/>
    <w:qFormat/>
    <w:rsid w:val="00642118"/>
    <w:rPr>
      <w:sz w:val="18"/>
      <w:szCs w:val="18"/>
    </w:rPr>
  </w:style>
  <w:style w:type="character" w:styleId="af5">
    <w:name w:val="footnote reference"/>
    <w:basedOn w:val="a4"/>
    <w:unhideWhenUsed/>
    <w:qFormat/>
    <w:rsid w:val="00642118"/>
    <w:rPr>
      <w:vertAlign w:val="superscript"/>
    </w:rPr>
  </w:style>
  <w:style w:type="paragraph" w:styleId="TOC">
    <w:name w:val="TOC Heading"/>
    <w:basedOn w:val="1"/>
    <w:next w:val="a2"/>
    <w:uiPriority w:val="39"/>
    <w:unhideWhenUsed/>
    <w:qFormat/>
    <w:rsid w:val="00BC2902"/>
    <w:pPr>
      <w:keepNext/>
      <w:keepLines/>
      <w:widowControl/>
      <w:tabs>
        <w:tab w:val="clear" w:pos="2310"/>
      </w:tabs>
      <w:spacing w:before="480" w:after="0" w:line="276" w:lineRule="auto"/>
      <w:outlineLvl w:val="9"/>
    </w:pPr>
    <w:rPr>
      <w:rFonts w:asciiTheme="majorHAnsi" w:eastAsiaTheme="majorEastAsia" w:hAnsiTheme="majorHAnsi" w:cstheme="majorBidi"/>
      <w:b/>
      <w:color w:val="365F91" w:themeColor="accent1" w:themeShade="BF"/>
      <w:kern w:val="0"/>
      <w:sz w:val="28"/>
      <w:szCs w:val="28"/>
    </w:rPr>
  </w:style>
  <w:style w:type="paragraph" w:styleId="11">
    <w:name w:val="toc 1"/>
    <w:basedOn w:val="a2"/>
    <w:next w:val="a2"/>
    <w:autoRedefine/>
    <w:uiPriority w:val="39"/>
    <w:unhideWhenUsed/>
    <w:qFormat/>
    <w:rsid w:val="00BC2902"/>
    <w:pPr>
      <w:spacing w:before="120" w:after="120"/>
      <w:jc w:val="left"/>
    </w:pPr>
    <w:rPr>
      <w:rFonts w:cstheme="minorHAnsi"/>
      <w:b/>
      <w:bCs/>
      <w:caps/>
      <w:sz w:val="20"/>
      <w:szCs w:val="20"/>
    </w:rPr>
  </w:style>
  <w:style w:type="paragraph" w:styleId="24">
    <w:name w:val="toc 2"/>
    <w:basedOn w:val="a2"/>
    <w:next w:val="a2"/>
    <w:autoRedefine/>
    <w:uiPriority w:val="39"/>
    <w:unhideWhenUsed/>
    <w:qFormat/>
    <w:rsid w:val="00BC2902"/>
    <w:pPr>
      <w:ind w:left="210"/>
      <w:jc w:val="left"/>
    </w:pPr>
    <w:rPr>
      <w:rFonts w:cstheme="minorHAnsi"/>
      <w:smallCaps/>
      <w:sz w:val="20"/>
      <w:szCs w:val="20"/>
    </w:rPr>
  </w:style>
  <w:style w:type="paragraph" w:styleId="31">
    <w:name w:val="toc 3"/>
    <w:basedOn w:val="a2"/>
    <w:next w:val="a2"/>
    <w:autoRedefine/>
    <w:uiPriority w:val="39"/>
    <w:unhideWhenUsed/>
    <w:qFormat/>
    <w:rsid w:val="00BC2902"/>
    <w:pPr>
      <w:ind w:left="420"/>
      <w:jc w:val="left"/>
    </w:pPr>
    <w:rPr>
      <w:rFonts w:cstheme="minorHAnsi"/>
      <w:i/>
      <w:iCs/>
      <w:sz w:val="20"/>
      <w:szCs w:val="20"/>
    </w:rPr>
  </w:style>
  <w:style w:type="character" w:styleId="af6">
    <w:name w:val="Hyperlink"/>
    <w:basedOn w:val="a4"/>
    <w:uiPriority w:val="99"/>
    <w:unhideWhenUsed/>
    <w:qFormat/>
    <w:rsid w:val="00BC2902"/>
    <w:rPr>
      <w:color w:val="0000FF" w:themeColor="hyperlink"/>
      <w:u w:val="single"/>
    </w:rPr>
  </w:style>
  <w:style w:type="character" w:customStyle="1" w:styleId="2Char">
    <w:name w:val="标题 2 Char"/>
    <w:aliases w:val="大君二级 Char,标题2 Char,节标题 1.1 Char,1.1标题2 Char,b2 Char,h2 Char,l2 Char,2nd level Char,Titre2 Char,2 Char,Header 2 Char,BSH-2 Char,标题 1.1 Char,二处标题 2 Char,节 Char,节标题 Char,一级节名 Char,H2 Char,1.1 标题 2 Char,条第一层标题 2 Char,汉标题 2 Char,标题 2 Char Char Char"/>
    <w:basedOn w:val="a4"/>
    <w:link w:val="20"/>
    <w:uiPriority w:val="1"/>
    <w:qFormat/>
    <w:rsid w:val="002D4E67"/>
    <w:rPr>
      <w:rFonts w:asciiTheme="majorHAnsi" w:eastAsiaTheme="majorEastAsia" w:hAnsiTheme="majorHAnsi" w:cstheme="majorBidi"/>
      <w:b/>
      <w:bCs/>
      <w:sz w:val="30"/>
      <w:szCs w:val="32"/>
    </w:rPr>
  </w:style>
  <w:style w:type="character" w:customStyle="1" w:styleId="5Char">
    <w:name w:val="标题 5 Char"/>
    <w:basedOn w:val="a4"/>
    <w:link w:val="51"/>
    <w:uiPriority w:val="1"/>
    <w:qFormat/>
    <w:rsid w:val="002D4E67"/>
    <w:rPr>
      <w:rFonts w:ascii="Times New Roman" w:eastAsia="黑体" w:hAnsi="Times New Roman" w:cs="Times New Roman"/>
      <w:b/>
      <w:sz w:val="24"/>
      <w:szCs w:val="21"/>
    </w:rPr>
  </w:style>
  <w:style w:type="character" w:customStyle="1" w:styleId="6Char">
    <w:name w:val="标题 6 Char"/>
    <w:basedOn w:val="a4"/>
    <w:link w:val="6"/>
    <w:uiPriority w:val="1"/>
    <w:qFormat/>
    <w:rsid w:val="002D4E67"/>
    <w:rPr>
      <w:rFonts w:asciiTheme="majorHAnsi" w:eastAsiaTheme="majorEastAsia" w:hAnsiTheme="majorHAnsi" w:cstheme="majorBidi"/>
      <w:b/>
      <w:bCs/>
      <w:sz w:val="24"/>
      <w:szCs w:val="24"/>
    </w:rPr>
  </w:style>
  <w:style w:type="character" w:customStyle="1" w:styleId="7Char">
    <w:name w:val="标题 7 Char"/>
    <w:basedOn w:val="a4"/>
    <w:link w:val="7"/>
    <w:uiPriority w:val="1"/>
    <w:qFormat/>
    <w:rsid w:val="002D4E67"/>
    <w:rPr>
      <w:rFonts w:ascii="Times New Roman" w:eastAsia="宋体" w:hAnsi="Times New Roman" w:cs="Times New Roman"/>
      <w:b/>
      <w:bCs/>
      <w:sz w:val="24"/>
      <w:szCs w:val="24"/>
    </w:rPr>
  </w:style>
  <w:style w:type="character" w:customStyle="1" w:styleId="8Char">
    <w:name w:val="标题 8 Char"/>
    <w:basedOn w:val="a4"/>
    <w:link w:val="8"/>
    <w:uiPriority w:val="9"/>
    <w:qFormat/>
    <w:rsid w:val="002D4E67"/>
    <w:rPr>
      <w:rFonts w:ascii="Arial" w:eastAsia="黑体" w:hAnsi="Arial" w:cs="Times New Roman"/>
      <w:sz w:val="24"/>
      <w:szCs w:val="24"/>
    </w:rPr>
  </w:style>
  <w:style w:type="character" w:customStyle="1" w:styleId="9Char">
    <w:name w:val="标题 9 Char"/>
    <w:basedOn w:val="a4"/>
    <w:link w:val="9"/>
    <w:rsid w:val="002D4E67"/>
    <w:rPr>
      <w:rFonts w:ascii="Arial" w:eastAsia="黑体" w:hAnsi="Arial" w:cs="Times New Roman"/>
      <w:sz w:val="24"/>
      <w:szCs w:val="21"/>
    </w:rPr>
  </w:style>
  <w:style w:type="paragraph" w:customStyle="1" w:styleId="0">
    <w:name w:val="样式 首行缩进:  0 厘米"/>
    <w:basedOn w:val="a2"/>
    <w:link w:val="0Char"/>
    <w:qFormat/>
    <w:rsid w:val="002D4E67"/>
    <w:pPr>
      <w:spacing w:line="500" w:lineRule="atLeast"/>
      <w:ind w:firstLine="561"/>
    </w:pPr>
    <w:rPr>
      <w:rFonts w:ascii="Times New Roman" w:eastAsia="仿宋_GB2312" w:hAnsi="Times New Roman" w:cs="宋体"/>
      <w:sz w:val="28"/>
      <w:szCs w:val="20"/>
    </w:rPr>
  </w:style>
  <w:style w:type="character" w:customStyle="1" w:styleId="0Char">
    <w:name w:val="样式 首行缩进:  0 厘米 Char"/>
    <w:basedOn w:val="a4"/>
    <w:link w:val="0"/>
    <w:qFormat/>
    <w:rsid w:val="002D4E67"/>
    <w:rPr>
      <w:rFonts w:ascii="Times New Roman" w:eastAsia="仿宋_GB2312" w:hAnsi="Times New Roman" w:cs="宋体"/>
      <w:sz w:val="28"/>
      <w:szCs w:val="20"/>
    </w:rPr>
  </w:style>
  <w:style w:type="paragraph" w:customStyle="1" w:styleId="af7">
    <w:name w:val="正文+缩进"/>
    <w:basedOn w:val="a2"/>
    <w:qFormat/>
    <w:rsid w:val="002D4E67"/>
    <w:pPr>
      <w:snapToGrid w:val="0"/>
      <w:spacing w:line="360" w:lineRule="auto"/>
      <w:ind w:firstLineChars="200" w:firstLine="200"/>
      <w:textAlignment w:val="baseline"/>
    </w:pPr>
    <w:rPr>
      <w:rFonts w:ascii="Times New Roman" w:eastAsia="宋体" w:hAnsi="Times New Roman" w:cs="Times New Roman"/>
      <w:sz w:val="24"/>
      <w:szCs w:val="20"/>
    </w:rPr>
  </w:style>
  <w:style w:type="paragraph" w:styleId="af8">
    <w:name w:val="Body Text"/>
    <w:basedOn w:val="a2"/>
    <w:link w:val="Char9"/>
    <w:uiPriority w:val="1"/>
    <w:qFormat/>
    <w:rsid w:val="002D4E67"/>
    <w:pPr>
      <w:spacing w:line="360" w:lineRule="auto"/>
      <w:ind w:firstLineChars="200" w:firstLine="200"/>
    </w:pPr>
    <w:rPr>
      <w:rFonts w:ascii="宋体" w:eastAsia="宋体" w:hAnsi="Times New Roman" w:cs="Times New Roman"/>
      <w:sz w:val="28"/>
      <w:szCs w:val="20"/>
    </w:rPr>
  </w:style>
  <w:style w:type="character" w:customStyle="1" w:styleId="Char9">
    <w:name w:val="正文文本 Char"/>
    <w:basedOn w:val="a4"/>
    <w:link w:val="af8"/>
    <w:uiPriority w:val="1"/>
    <w:qFormat/>
    <w:rsid w:val="002D4E67"/>
    <w:rPr>
      <w:rFonts w:ascii="宋体" w:eastAsia="宋体" w:hAnsi="Times New Roman" w:cs="Times New Roman"/>
      <w:sz w:val="28"/>
      <w:szCs w:val="20"/>
    </w:rPr>
  </w:style>
  <w:style w:type="paragraph" w:styleId="af9">
    <w:name w:val="Normal (Web)"/>
    <w:basedOn w:val="a2"/>
    <w:uiPriority w:val="99"/>
    <w:unhideWhenUsed/>
    <w:qFormat/>
    <w:rsid w:val="002D4E67"/>
    <w:pPr>
      <w:widowControl/>
      <w:spacing w:before="100" w:beforeAutospacing="1" w:after="100" w:afterAutospacing="1" w:line="360" w:lineRule="auto"/>
      <w:ind w:firstLineChars="200" w:firstLine="200"/>
      <w:jc w:val="left"/>
    </w:pPr>
    <w:rPr>
      <w:rFonts w:ascii="宋体" w:eastAsia="宋体" w:hAnsi="宋体" w:cs="宋体"/>
      <w:kern w:val="0"/>
      <w:sz w:val="24"/>
      <w:szCs w:val="24"/>
    </w:rPr>
  </w:style>
  <w:style w:type="paragraph" w:customStyle="1" w:styleId="00">
    <w:name w:val="表格00"/>
    <w:basedOn w:val="a2"/>
    <w:qFormat/>
    <w:rsid w:val="002D4E67"/>
    <w:pPr>
      <w:spacing w:line="0" w:lineRule="atLeast"/>
      <w:ind w:firstLineChars="200" w:firstLine="200"/>
      <w:jc w:val="center"/>
    </w:pPr>
    <w:rPr>
      <w:rFonts w:ascii="楷体_GB2312" w:eastAsia="楷体_GB2312" w:hAnsi="Times New Roman" w:cs="Times New Roman"/>
      <w:szCs w:val="18"/>
    </w:rPr>
  </w:style>
  <w:style w:type="paragraph" w:styleId="afa">
    <w:name w:val="caption"/>
    <w:basedOn w:val="a2"/>
    <w:next w:val="a2"/>
    <w:link w:val="Chara"/>
    <w:uiPriority w:val="35"/>
    <w:unhideWhenUsed/>
    <w:qFormat/>
    <w:rsid w:val="002D4E67"/>
    <w:pPr>
      <w:spacing w:line="360" w:lineRule="auto"/>
      <w:ind w:firstLineChars="200" w:firstLine="200"/>
      <w:jc w:val="center"/>
    </w:pPr>
    <w:rPr>
      <w:rFonts w:asciiTheme="majorHAnsi" w:eastAsia="黑体" w:hAnsiTheme="majorHAnsi" w:cstheme="majorBidi"/>
      <w:b/>
      <w:sz w:val="20"/>
      <w:szCs w:val="20"/>
    </w:rPr>
  </w:style>
  <w:style w:type="character" w:customStyle="1" w:styleId="Chara">
    <w:name w:val="题注 Char"/>
    <w:basedOn w:val="a4"/>
    <w:link w:val="afa"/>
    <w:uiPriority w:val="35"/>
    <w:qFormat/>
    <w:rsid w:val="002D4E67"/>
    <w:rPr>
      <w:rFonts w:asciiTheme="majorHAnsi" w:eastAsia="黑体" w:hAnsiTheme="majorHAnsi" w:cstheme="majorBidi"/>
      <w:b/>
      <w:sz w:val="20"/>
      <w:szCs w:val="20"/>
    </w:rPr>
  </w:style>
  <w:style w:type="paragraph" w:customStyle="1" w:styleId="040">
    <w:name w:val="标题0.4"/>
    <w:basedOn w:val="030"/>
    <w:next w:val="a2"/>
    <w:autoRedefine/>
    <w:qFormat/>
    <w:rsid w:val="002D4E67"/>
    <w:pPr>
      <w:tabs>
        <w:tab w:val="clear" w:pos="777"/>
        <w:tab w:val="num" w:pos="360"/>
      </w:tabs>
      <w:spacing w:beforeLines="50"/>
      <w:ind w:left="-329" w:firstLine="386"/>
      <w:outlineLvl w:val="3"/>
    </w:pPr>
    <w:rPr>
      <w:rFonts w:ascii="Arial" w:hAnsi="Arial"/>
      <w:snapToGrid w:val="0"/>
      <w:kern w:val="0"/>
      <w:sz w:val="24"/>
      <w:szCs w:val="24"/>
    </w:rPr>
  </w:style>
  <w:style w:type="paragraph" w:customStyle="1" w:styleId="030">
    <w:name w:val="标题0.3"/>
    <w:basedOn w:val="30"/>
    <w:link w:val="03Char"/>
    <w:qFormat/>
    <w:rsid w:val="002D4E67"/>
    <w:pPr>
      <w:tabs>
        <w:tab w:val="num" w:pos="777"/>
      </w:tabs>
      <w:spacing w:before="120" w:after="120" w:line="240" w:lineRule="auto"/>
      <w:ind w:left="-327" w:firstLine="384"/>
      <w:jc w:val="left"/>
    </w:pPr>
    <w:rPr>
      <w:rFonts w:ascii="Times New Roman" w:eastAsia="宋体" w:hAnsi="Times New Roman" w:cs="Times New Roman"/>
      <w:sz w:val="28"/>
    </w:rPr>
  </w:style>
  <w:style w:type="character" w:customStyle="1" w:styleId="03Char">
    <w:name w:val="标题0.3 Char"/>
    <w:basedOn w:val="3Char"/>
    <w:link w:val="030"/>
    <w:rsid w:val="002D4E67"/>
    <w:rPr>
      <w:rFonts w:ascii="Times New Roman" w:eastAsia="宋体" w:hAnsi="Times New Roman" w:cs="Times New Roman"/>
      <w:b/>
      <w:bCs/>
      <w:sz w:val="28"/>
      <w:szCs w:val="32"/>
    </w:rPr>
  </w:style>
  <w:style w:type="paragraph" w:styleId="a3">
    <w:name w:val="Body Text Indent"/>
    <w:basedOn w:val="a2"/>
    <w:link w:val="Charb"/>
    <w:unhideWhenUsed/>
    <w:qFormat/>
    <w:rsid w:val="002D4E67"/>
    <w:pPr>
      <w:widowControl/>
      <w:spacing w:after="120" w:line="360" w:lineRule="auto"/>
      <w:ind w:leftChars="200" w:left="420" w:firstLineChars="200" w:firstLine="200"/>
      <w:jc w:val="left"/>
    </w:pPr>
    <w:rPr>
      <w:rFonts w:ascii="宋体" w:eastAsia="宋体" w:hAnsi="宋体" w:cs="宋体"/>
      <w:kern w:val="0"/>
      <w:sz w:val="24"/>
      <w:szCs w:val="24"/>
    </w:rPr>
  </w:style>
  <w:style w:type="character" w:customStyle="1" w:styleId="Charb">
    <w:name w:val="正文文本缩进 Char"/>
    <w:basedOn w:val="a4"/>
    <w:link w:val="a3"/>
    <w:qFormat/>
    <w:rsid w:val="002D4E67"/>
    <w:rPr>
      <w:rFonts w:ascii="宋体" w:eastAsia="宋体" w:hAnsi="宋体" w:cs="宋体"/>
      <w:kern w:val="0"/>
      <w:sz w:val="24"/>
      <w:szCs w:val="24"/>
    </w:rPr>
  </w:style>
  <w:style w:type="paragraph" w:customStyle="1" w:styleId="210">
    <w:name w:val="样式 澧河评估正文 + 首行缩进:  2 字符1"/>
    <w:basedOn w:val="a2"/>
    <w:qFormat/>
    <w:rsid w:val="002D4E67"/>
    <w:pPr>
      <w:spacing w:line="560" w:lineRule="exact"/>
      <w:ind w:firstLineChars="200" w:firstLine="200"/>
    </w:pPr>
    <w:rPr>
      <w:rFonts w:ascii="仿宋_GB2312" w:eastAsia="仿宋_GB2312" w:hAnsi="Times New Roman" w:cs="宋体"/>
      <w:sz w:val="28"/>
      <w:szCs w:val="20"/>
    </w:rPr>
  </w:style>
  <w:style w:type="paragraph" w:customStyle="1" w:styleId="afb">
    <w:name w:val="图名"/>
    <w:basedOn w:val="a2"/>
    <w:link w:val="Charc"/>
    <w:qFormat/>
    <w:rsid w:val="002D4E67"/>
    <w:pPr>
      <w:adjustRightInd w:val="0"/>
      <w:spacing w:line="360" w:lineRule="auto"/>
      <w:ind w:firstLineChars="200" w:firstLine="200"/>
      <w:jc w:val="center"/>
      <w:textAlignment w:val="baseline"/>
    </w:pPr>
    <w:rPr>
      <w:rFonts w:ascii="黑体" w:eastAsia="黑体" w:hAnsi="Times New Roman" w:cs="Times New Roman"/>
      <w:bCs/>
      <w:kern w:val="0"/>
      <w:sz w:val="24"/>
      <w:szCs w:val="20"/>
    </w:rPr>
  </w:style>
  <w:style w:type="character" w:customStyle="1" w:styleId="Charc">
    <w:name w:val="图名 Char"/>
    <w:basedOn w:val="a4"/>
    <w:link w:val="afb"/>
    <w:rsid w:val="002D4E67"/>
    <w:rPr>
      <w:rFonts w:ascii="黑体" w:eastAsia="黑体" w:hAnsi="Times New Roman" w:cs="Times New Roman"/>
      <w:bCs/>
      <w:kern w:val="0"/>
      <w:sz w:val="24"/>
      <w:szCs w:val="20"/>
    </w:rPr>
  </w:style>
  <w:style w:type="paragraph" w:customStyle="1" w:styleId="afc">
    <w:name w:val="表格"/>
    <w:basedOn w:val="a2"/>
    <w:link w:val="Chard"/>
    <w:qFormat/>
    <w:rsid w:val="002D4E67"/>
    <w:pPr>
      <w:adjustRightInd w:val="0"/>
      <w:spacing w:line="0" w:lineRule="atLeast"/>
      <w:ind w:firstLineChars="200" w:firstLine="200"/>
      <w:jc w:val="center"/>
      <w:textAlignment w:val="baseline"/>
    </w:pPr>
    <w:rPr>
      <w:rFonts w:ascii="楷体_GB2312" w:eastAsia="楷体_GB2312" w:hAnsi="Times New Roman" w:cs="Times New Roman"/>
      <w:kern w:val="0"/>
      <w:szCs w:val="21"/>
    </w:rPr>
  </w:style>
  <w:style w:type="paragraph" w:customStyle="1" w:styleId="afd">
    <w:name w:val="表名"/>
    <w:basedOn w:val="a2"/>
    <w:link w:val="Chare"/>
    <w:rsid w:val="002D4E67"/>
    <w:pPr>
      <w:adjustRightInd w:val="0"/>
      <w:spacing w:after="60" w:line="560" w:lineRule="exact"/>
      <w:ind w:firstLineChars="100" w:firstLine="100"/>
      <w:textAlignment w:val="baseline"/>
    </w:pPr>
    <w:rPr>
      <w:rFonts w:ascii="黑体" w:eastAsia="黑体" w:hAnsi="宋体" w:cs="Times New Roman"/>
      <w:color w:val="000000"/>
      <w:kern w:val="0"/>
      <w:sz w:val="24"/>
      <w:szCs w:val="28"/>
    </w:rPr>
  </w:style>
  <w:style w:type="character" w:customStyle="1" w:styleId="Chard">
    <w:name w:val="表格 Char"/>
    <w:basedOn w:val="a4"/>
    <w:link w:val="afc"/>
    <w:rsid w:val="002D4E67"/>
    <w:rPr>
      <w:rFonts w:ascii="楷体_GB2312" w:eastAsia="楷体_GB2312" w:hAnsi="Times New Roman" w:cs="Times New Roman"/>
      <w:kern w:val="0"/>
      <w:szCs w:val="21"/>
    </w:rPr>
  </w:style>
  <w:style w:type="character" w:customStyle="1" w:styleId="Chare">
    <w:name w:val="表名 Char"/>
    <w:basedOn w:val="a4"/>
    <w:link w:val="afd"/>
    <w:rsid w:val="002D4E67"/>
    <w:rPr>
      <w:rFonts w:ascii="黑体" w:eastAsia="黑体" w:hAnsi="宋体" w:cs="Times New Roman"/>
      <w:color w:val="000000"/>
      <w:kern w:val="0"/>
      <w:sz w:val="24"/>
      <w:szCs w:val="28"/>
    </w:rPr>
  </w:style>
  <w:style w:type="character" w:customStyle="1" w:styleId="CharChar">
    <w:name w:val="表格 Char Char"/>
    <w:basedOn w:val="a4"/>
    <w:rsid w:val="002D4E67"/>
    <w:rPr>
      <w:rFonts w:ascii="楷体_GB2312" w:eastAsia="楷体_GB2312"/>
      <w:sz w:val="21"/>
      <w:szCs w:val="21"/>
      <w:lang w:val="en-US" w:eastAsia="zh-CN" w:bidi="ar-SA"/>
    </w:rPr>
  </w:style>
  <w:style w:type="character" w:styleId="afe">
    <w:name w:val="Placeholder Text"/>
    <w:basedOn w:val="a4"/>
    <w:uiPriority w:val="99"/>
    <w:rsid w:val="002D4E67"/>
    <w:rPr>
      <w:color w:val="808080"/>
    </w:rPr>
  </w:style>
  <w:style w:type="paragraph" w:styleId="32">
    <w:name w:val="List 3"/>
    <w:basedOn w:val="a2"/>
    <w:semiHidden/>
    <w:qFormat/>
    <w:rsid w:val="002D4E67"/>
    <w:pPr>
      <w:spacing w:line="360" w:lineRule="auto"/>
      <w:ind w:leftChars="400" w:left="100" w:hangingChars="200" w:hanging="200"/>
    </w:pPr>
    <w:rPr>
      <w:rFonts w:ascii="Times New Roman" w:eastAsia="宋体" w:hAnsi="Times New Roman" w:cs="Times New Roman"/>
      <w:sz w:val="24"/>
      <w:szCs w:val="24"/>
    </w:rPr>
  </w:style>
  <w:style w:type="paragraph" w:styleId="70">
    <w:name w:val="toc 7"/>
    <w:basedOn w:val="a2"/>
    <w:next w:val="a2"/>
    <w:uiPriority w:val="39"/>
    <w:qFormat/>
    <w:rsid w:val="002D4E67"/>
    <w:pPr>
      <w:ind w:left="1260"/>
      <w:jc w:val="left"/>
    </w:pPr>
    <w:rPr>
      <w:rFonts w:cstheme="minorHAnsi"/>
      <w:sz w:val="18"/>
      <w:szCs w:val="18"/>
    </w:rPr>
  </w:style>
  <w:style w:type="paragraph" w:styleId="aff">
    <w:name w:val="Body Text First Indent"/>
    <w:basedOn w:val="af8"/>
    <w:link w:val="Charf"/>
    <w:semiHidden/>
    <w:qFormat/>
    <w:rsid w:val="002D4E67"/>
    <w:pPr>
      <w:spacing w:after="120"/>
      <w:ind w:firstLineChars="100" w:firstLine="420"/>
    </w:pPr>
    <w:rPr>
      <w:rFonts w:ascii="Times New Roman"/>
      <w:sz w:val="24"/>
      <w:szCs w:val="24"/>
    </w:rPr>
  </w:style>
  <w:style w:type="character" w:customStyle="1" w:styleId="Charf">
    <w:name w:val="正文首行缩进 Char"/>
    <w:basedOn w:val="Char9"/>
    <w:link w:val="aff"/>
    <w:semiHidden/>
    <w:qFormat/>
    <w:rsid w:val="002D4E67"/>
    <w:rPr>
      <w:rFonts w:ascii="Times New Roman" w:eastAsia="宋体" w:hAnsi="Times New Roman" w:cs="Times New Roman"/>
      <w:sz w:val="24"/>
      <w:szCs w:val="24"/>
    </w:rPr>
  </w:style>
  <w:style w:type="paragraph" w:styleId="aff0">
    <w:name w:val="Note Heading"/>
    <w:basedOn w:val="a2"/>
    <w:next w:val="a2"/>
    <w:link w:val="Charf0"/>
    <w:semiHidden/>
    <w:rsid w:val="002D4E67"/>
    <w:pPr>
      <w:spacing w:line="360" w:lineRule="auto"/>
      <w:ind w:firstLineChars="200" w:firstLine="200"/>
      <w:jc w:val="center"/>
    </w:pPr>
    <w:rPr>
      <w:rFonts w:ascii="Times New Roman" w:eastAsia="宋体" w:hAnsi="Times New Roman" w:cs="Times New Roman"/>
      <w:sz w:val="24"/>
      <w:szCs w:val="24"/>
    </w:rPr>
  </w:style>
  <w:style w:type="character" w:customStyle="1" w:styleId="Charf0">
    <w:name w:val="注释标题 Char"/>
    <w:basedOn w:val="a4"/>
    <w:link w:val="aff0"/>
    <w:semiHidden/>
    <w:rsid w:val="002D4E67"/>
    <w:rPr>
      <w:rFonts w:ascii="Times New Roman" w:eastAsia="宋体" w:hAnsi="Times New Roman" w:cs="Times New Roman"/>
      <w:sz w:val="24"/>
      <w:szCs w:val="24"/>
    </w:rPr>
  </w:style>
  <w:style w:type="paragraph" w:styleId="40">
    <w:name w:val="List Bullet 4"/>
    <w:basedOn w:val="a2"/>
    <w:semiHidden/>
    <w:rsid w:val="002D4E67"/>
    <w:pPr>
      <w:numPr>
        <w:numId w:val="2"/>
      </w:numPr>
      <w:spacing w:line="360" w:lineRule="auto"/>
    </w:pPr>
    <w:rPr>
      <w:rFonts w:ascii="Times New Roman" w:eastAsia="宋体" w:hAnsi="Times New Roman" w:cs="Times New Roman"/>
      <w:sz w:val="24"/>
      <w:szCs w:val="24"/>
    </w:rPr>
  </w:style>
  <w:style w:type="paragraph" w:styleId="aff1">
    <w:name w:val="E-mail Signature"/>
    <w:basedOn w:val="a2"/>
    <w:link w:val="Charf1"/>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1">
    <w:name w:val="电子邮件签名 Char"/>
    <w:basedOn w:val="a4"/>
    <w:link w:val="aff1"/>
    <w:semiHidden/>
    <w:qFormat/>
    <w:rsid w:val="002D4E67"/>
    <w:rPr>
      <w:rFonts w:ascii="Times New Roman" w:eastAsia="宋体" w:hAnsi="Times New Roman" w:cs="Times New Roman"/>
      <w:sz w:val="24"/>
      <w:szCs w:val="24"/>
    </w:rPr>
  </w:style>
  <w:style w:type="paragraph" w:styleId="a">
    <w:name w:val="List Bullet"/>
    <w:basedOn w:val="a2"/>
    <w:semiHidden/>
    <w:rsid w:val="002D4E67"/>
    <w:pPr>
      <w:numPr>
        <w:numId w:val="3"/>
      </w:numPr>
      <w:spacing w:line="360" w:lineRule="auto"/>
    </w:pPr>
    <w:rPr>
      <w:rFonts w:ascii="Times New Roman" w:eastAsia="宋体" w:hAnsi="Times New Roman" w:cs="Times New Roman"/>
      <w:sz w:val="24"/>
      <w:szCs w:val="24"/>
    </w:rPr>
  </w:style>
  <w:style w:type="paragraph" w:styleId="aff2">
    <w:name w:val="envelope address"/>
    <w:basedOn w:val="a2"/>
    <w:semiHidden/>
    <w:rsid w:val="002D4E67"/>
    <w:pPr>
      <w:framePr w:w="7920" w:h="1980" w:hRule="exact" w:hSpace="180" w:wrap="around" w:hAnchor="page" w:xAlign="center" w:yAlign="bottom"/>
      <w:snapToGrid w:val="0"/>
      <w:spacing w:line="360" w:lineRule="auto"/>
      <w:ind w:leftChars="1400" w:left="100" w:firstLineChars="200" w:firstLine="200"/>
    </w:pPr>
    <w:rPr>
      <w:rFonts w:ascii="Arial" w:eastAsia="宋体" w:hAnsi="Arial" w:cs="Arial"/>
      <w:sz w:val="24"/>
      <w:szCs w:val="24"/>
    </w:rPr>
  </w:style>
  <w:style w:type="paragraph" w:styleId="aff3">
    <w:name w:val="Salutation"/>
    <w:basedOn w:val="a2"/>
    <w:next w:val="a2"/>
    <w:link w:val="Charf2"/>
    <w:semiHidden/>
    <w:qFormat/>
    <w:rsid w:val="002D4E67"/>
    <w:pPr>
      <w:spacing w:line="360" w:lineRule="auto"/>
      <w:ind w:firstLineChars="200" w:firstLine="200"/>
    </w:pPr>
    <w:rPr>
      <w:rFonts w:ascii="Times New Roman" w:eastAsia="宋体" w:hAnsi="Times New Roman" w:cs="Times New Roman"/>
      <w:sz w:val="24"/>
      <w:szCs w:val="24"/>
    </w:rPr>
  </w:style>
  <w:style w:type="character" w:customStyle="1" w:styleId="Charf2">
    <w:name w:val="称呼 Char"/>
    <w:basedOn w:val="a4"/>
    <w:link w:val="aff3"/>
    <w:semiHidden/>
    <w:qFormat/>
    <w:rsid w:val="002D4E67"/>
    <w:rPr>
      <w:rFonts w:ascii="Times New Roman" w:eastAsia="宋体" w:hAnsi="Times New Roman" w:cs="Times New Roman"/>
      <w:sz w:val="24"/>
      <w:szCs w:val="24"/>
    </w:rPr>
  </w:style>
  <w:style w:type="paragraph" w:styleId="33">
    <w:name w:val="Body Text 3"/>
    <w:basedOn w:val="a2"/>
    <w:link w:val="3Char0"/>
    <w:semiHidden/>
    <w:qFormat/>
    <w:rsid w:val="002D4E67"/>
    <w:pPr>
      <w:spacing w:after="120" w:line="360" w:lineRule="auto"/>
      <w:ind w:firstLineChars="200" w:firstLine="200"/>
    </w:pPr>
    <w:rPr>
      <w:rFonts w:ascii="Times New Roman" w:eastAsia="宋体" w:hAnsi="Times New Roman" w:cs="Times New Roman"/>
      <w:sz w:val="16"/>
      <w:szCs w:val="16"/>
    </w:rPr>
  </w:style>
  <w:style w:type="character" w:customStyle="1" w:styleId="3Char0">
    <w:name w:val="正文文本 3 Char"/>
    <w:basedOn w:val="a4"/>
    <w:link w:val="33"/>
    <w:semiHidden/>
    <w:qFormat/>
    <w:rsid w:val="002D4E67"/>
    <w:rPr>
      <w:rFonts w:ascii="Times New Roman" w:eastAsia="宋体" w:hAnsi="Times New Roman" w:cs="Times New Roman"/>
      <w:sz w:val="16"/>
      <w:szCs w:val="16"/>
    </w:rPr>
  </w:style>
  <w:style w:type="paragraph" w:styleId="aff4">
    <w:name w:val="Closing"/>
    <w:basedOn w:val="a2"/>
    <w:link w:val="Charf3"/>
    <w:semiHidden/>
    <w:qFormat/>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3">
    <w:name w:val="结束语 Char"/>
    <w:basedOn w:val="a4"/>
    <w:link w:val="aff4"/>
    <w:semiHidden/>
    <w:qFormat/>
    <w:rsid w:val="002D4E67"/>
    <w:rPr>
      <w:rFonts w:ascii="Times New Roman" w:eastAsia="宋体" w:hAnsi="Times New Roman" w:cs="Times New Roman"/>
      <w:sz w:val="24"/>
      <w:szCs w:val="24"/>
    </w:rPr>
  </w:style>
  <w:style w:type="paragraph" w:styleId="3">
    <w:name w:val="List Bullet 3"/>
    <w:basedOn w:val="a2"/>
    <w:semiHidden/>
    <w:qFormat/>
    <w:rsid w:val="002D4E67"/>
    <w:pPr>
      <w:numPr>
        <w:numId w:val="4"/>
      </w:numPr>
      <w:spacing w:line="360" w:lineRule="auto"/>
    </w:pPr>
    <w:rPr>
      <w:rFonts w:ascii="Times New Roman" w:eastAsia="宋体" w:hAnsi="Times New Roman" w:cs="Times New Roman"/>
      <w:sz w:val="24"/>
      <w:szCs w:val="24"/>
    </w:rPr>
  </w:style>
  <w:style w:type="paragraph" w:styleId="25">
    <w:name w:val="List 2"/>
    <w:basedOn w:val="a2"/>
    <w:semiHidden/>
    <w:rsid w:val="002D4E67"/>
    <w:pPr>
      <w:spacing w:line="360" w:lineRule="auto"/>
      <w:ind w:leftChars="200" w:left="100" w:hangingChars="200" w:hanging="200"/>
    </w:pPr>
    <w:rPr>
      <w:rFonts w:ascii="Times New Roman" w:eastAsia="宋体" w:hAnsi="Times New Roman" w:cs="Times New Roman"/>
      <w:sz w:val="24"/>
      <w:szCs w:val="24"/>
    </w:rPr>
  </w:style>
  <w:style w:type="paragraph" w:styleId="aff5">
    <w:name w:val="List Continue"/>
    <w:basedOn w:val="a2"/>
    <w:semiHidden/>
    <w:rsid w:val="002D4E67"/>
    <w:pPr>
      <w:spacing w:after="120" w:line="360" w:lineRule="auto"/>
      <w:ind w:leftChars="200" w:left="420" w:firstLineChars="200" w:firstLine="200"/>
    </w:pPr>
    <w:rPr>
      <w:rFonts w:ascii="Times New Roman" w:eastAsia="宋体" w:hAnsi="Times New Roman" w:cs="Times New Roman"/>
      <w:sz w:val="24"/>
      <w:szCs w:val="24"/>
    </w:rPr>
  </w:style>
  <w:style w:type="paragraph" w:styleId="aff6">
    <w:name w:val="Block Text"/>
    <w:basedOn w:val="a2"/>
    <w:semiHidden/>
    <w:qFormat/>
    <w:rsid w:val="002D4E67"/>
    <w:pPr>
      <w:spacing w:after="120" w:line="360" w:lineRule="auto"/>
      <w:ind w:leftChars="700" w:left="1440" w:rightChars="700" w:right="1440" w:firstLineChars="200" w:firstLine="200"/>
    </w:pPr>
    <w:rPr>
      <w:rFonts w:ascii="Times New Roman" w:eastAsia="宋体" w:hAnsi="Times New Roman" w:cs="Times New Roman"/>
      <w:sz w:val="24"/>
      <w:szCs w:val="24"/>
    </w:rPr>
  </w:style>
  <w:style w:type="paragraph" w:styleId="2">
    <w:name w:val="List Bullet 2"/>
    <w:basedOn w:val="a2"/>
    <w:semiHidden/>
    <w:rsid w:val="002D4E67"/>
    <w:pPr>
      <w:numPr>
        <w:numId w:val="5"/>
      </w:numPr>
      <w:spacing w:line="360" w:lineRule="auto"/>
    </w:pPr>
    <w:rPr>
      <w:rFonts w:ascii="Times New Roman" w:eastAsia="宋体" w:hAnsi="Times New Roman" w:cs="Times New Roman"/>
      <w:sz w:val="24"/>
      <w:szCs w:val="24"/>
    </w:rPr>
  </w:style>
  <w:style w:type="paragraph" w:styleId="HTML">
    <w:name w:val="HTML Address"/>
    <w:basedOn w:val="a2"/>
    <w:link w:val="HTMLChar"/>
    <w:semiHidden/>
    <w:rsid w:val="002D4E67"/>
    <w:pPr>
      <w:spacing w:line="360" w:lineRule="auto"/>
      <w:ind w:firstLineChars="200" w:firstLine="200"/>
    </w:pPr>
    <w:rPr>
      <w:rFonts w:ascii="Times New Roman" w:eastAsia="宋体" w:hAnsi="Times New Roman" w:cs="Times New Roman"/>
      <w:i/>
      <w:iCs/>
      <w:sz w:val="24"/>
      <w:szCs w:val="24"/>
    </w:rPr>
  </w:style>
  <w:style w:type="character" w:customStyle="1" w:styleId="HTMLChar">
    <w:name w:val="HTML 地址 Char"/>
    <w:basedOn w:val="a4"/>
    <w:link w:val="HTML"/>
    <w:semiHidden/>
    <w:qFormat/>
    <w:rsid w:val="002D4E67"/>
    <w:rPr>
      <w:rFonts w:ascii="Times New Roman" w:eastAsia="宋体" w:hAnsi="Times New Roman" w:cs="Times New Roman"/>
      <w:i/>
      <w:iCs/>
      <w:sz w:val="24"/>
      <w:szCs w:val="24"/>
    </w:rPr>
  </w:style>
  <w:style w:type="paragraph" w:styleId="52">
    <w:name w:val="toc 5"/>
    <w:basedOn w:val="a2"/>
    <w:next w:val="a2"/>
    <w:uiPriority w:val="39"/>
    <w:qFormat/>
    <w:rsid w:val="002D4E67"/>
    <w:pPr>
      <w:ind w:left="840"/>
      <w:jc w:val="left"/>
    </w:pPr>
    <w:rPr>
      <w:rFonts w:cstheme="minorHAnsi"/>
      <w:sz w:val="18"/>
      <w:szCs w:val="18"/>
    </w:rPr>
  </w:style>
  <w:style w:type="paragraph" w:styleId="aff7">
    <w:name w:val="Plain Text"/>
    <w:basedOn w:val="a2"/>
    <w:link w:val="Charf4"/>
    <w:uiPriority w:val="99"/>
    <w:qFormat/>
    <w:rsid w:val="002D4E67"/>
    <w:pPr>
      <w:ind w:firstLineChars="200" w:firstLine="200"/>
    </w:pPr>
    <w:rPr>
      <w:rFonts w:ascii="宋体" w:eastAsia="宋体" w:hAnsi="Courier New" w:cs="Times New Roman"/>
      <w:sz w:val="24"/>
      <w:szCs w:val="20"/>
    </w:rPr>
  </w:style>
  <w:style w:type="character" w:customStyle="1" w:styleId="Charf4">
    <w:name w:val="纯文本 Char"/>
    <w:basedOn w:val="a4"/>
    <w:link w:val="aff7"/>
    <w:uiPriority w:val="99"/>
    <w:rsid w:val="002D4E67"/>
    <w:rPr>
      <w:rFonts w:ascii="宋体" w:eastAsia="宋体" w:hAnsi="Courier New" w:cs="Times New Roman"/>
      <w:sz w:val="24"/>
      <w:szCs w:val="20"/>
    </w:rPr>
  </w:style>
  <w:style w:type="paragraph" w:styleId="50">
    <w:name w:val="List Bullet 5"/>
    <w:basedOn w:val="a2"/>
    <w:semiHidden/>
    <w:rsid w:val="002D4E67"/>
    <w:pPr>
      <w:numPr>
        <w:numId w:val="6"/>
      </w:numPr>
      <w:spacing w:line="360" w:lineRule="auto"/>
    </w:pPr>
    <w:rPr>
      <w:rFonts w:ascii="Times New Roman" w:eastAsia="宋体" w:hAnsi="Times New Roman" w:cs="Times New Roman"/>
      <w:sz w:val="24"/>
      <w:szCs w:val="24"/>
    </w:rPr>
  </w:style>
  <w:style w:type="paragraph" w:styleId="4">
    <w:name w:val="List Number 4"/>
    <w:basedOn w:val="a2"/>
    <w:semiHidden/>
    <w:qFormat/>
    <w:rsid w:val="002D4E67"/>
    <w:pPr>
      <w:numPr>
        <w:numId w:val="7"/>
      </w:numPr>
      <w:spacing w:line="360" w:lineRule="auto"/>
    </w:pPr>
    <w:rPr>
      <w:rFonts w:ascii="Times New Roman" w:eastAsia="宋体" w:hAnsi="Times New Roman" w:cs="Times New Roman"/>
      <w:sz w:val="24"/>
      <w:szCs w:val="24"/>
    </w:rPr>
  </w:style>
  <w:style w:type="paragraph" w:styleId="80">
    <w:name w:val="toc 8"/>
    <w:basedOn w:val="a2"/>
    <w:next w:val="a2"/>
    <w:uiPriority w:val="39"/>
    <w:qFormat/>
    <w:rsid w:val="002D4E67"/>
    <w:pPr>
      <w:ind w:left="1470"/>
      <w:jc w:val="left"/>
    </w:pPr>
    <w:rPr>
      <w:rFonts w:cstheme="minorHAnsi"/>
      <w:sz w:val="18"/>
      <w:szCs w:val="18"/>
    </w:rPr>
  </w:style>
  <w:style w:type="paragraph" w:styleId="26">
    <w:name w:val="Body Text Indent 2"/>
    <w:basedOn w:val="a2"/>
    <w:link w:val="2Char1"/>
    <w:qFormat/>
    <w:rsid w:val="002D4E67"/>
    <w:pPr>
      <w:ind w:firstLineChars="200" w:firstLine="560"/>
    </w:pPr>
    <w:rPr>
      <w:rFonts w:ascii="Times New Roman" w:eastAsia="宋体" w:hAnsi="Times New Roman" w:cs="Times New Roman"/>
      <w:sz w:val="28"/>
      <w:szCs w:val="20"/>
    </w:rPr>
  </w:style>
  <w:style w:type="character" w:customStyle="1" w:styleId="2Char1">
    <w:name w:val="正文文本缩进 2 Char"/>
    <w:basedOn w:val="a4"/>
    <w:link w:val="26"/>
    <w:qFormat/>
    <w:rsid w:val="002D4E67"/>
    <w:rPr>
      <w:rFonts w:ascii="Times New Roman" w:eastAsia="宋体" w:hAnsi="Times New Roman" w:cs="Times New Roman"/>
      <w:sz w:val="28"/>
      <w:szCs w:val="20"/>
    </w:rPr>
  </w:style>
  <w:style w:type="paragraph" w:styleId="aff8">
    <w:name w:val="endnote text"/>
    <w:basedOn w:val="a2"/>
    <w:link w:val="Charf5"/>
    <w:qFormat/>
    <w:rsid w:val="002D4E67"/>
    <w:pPr>
      <w:snapToGrid w:val="0"/>
      <w:spacing w:line="360" w:lineRule="auto"/>
      <w:ind w:firstLineChars="200" w:firstLine="200"/>
      <w:jc w:val="left"/>
    </w:pPr>
    <w:rPr>
      <w:rFonts w:ascii="Times New Roman" w:eastAsia="宋体" w:hAnsi="Times New Roman" w:cs="Times New Roman"/>
      <w:sz w:val="24"/>
      <w:szCs w:val="24"/>
    </w:rPr>
  </w:style>
  <w:style w:type="character" w:customStyle="1" w:styleId="Charf5">
    <w:name w:val="尾注文本 Char"/>
    <w:basedOn w:val="a4"/>
    <w:link w:val="aff8"/>
    <w:rsid w:val="002D4E67"/>
    <w:rPr>
      <w:rFonts w:ascii="Times New Roman" w:eastAsia="宋体" w:hAnsi="Times New Roman" w:cs="Times New Roman"/>
      <w:sz w:val="24"/>
      <w:szCs w:val="24"/>
    </w:rPr>
  </w:style>
  <w:style w:type="paragraph" w:styleId="53">
    <w:name w:val="List Continue 5"/>
    <w:basedOn w:val="a2"/>
    <w:semiHidden/>
    <w:qFormat/>
    <w:rsid w:val="002D4E67"/>
    <w:pPr>
      <w:spacing w:after="120" w:line="360" w:lineRule="auto"/>
      <w:ind w:leftChars="1000" w:left="2100" w:firstLineChars="200" w:firstLine="200"/>
    </w:pPr>
    <w:rPr>
      <w:rFonts w:ascii="Times New Roman" w:eastAsia="宋体" w:hAnsi="Times New Roman" w:cs="Times New Roman"/>
      <w:sz w:val="24"/>
      <w:szCs w:val="24"/>
    </w:rPr>
  </w:style>
  <w:style w:type="paragraph" w:styleId="aff9">
    <w:name w:val="envelope return"/>
    <w:basedOn w:val="a2"/>
    <w:semiHidden/>
    <w:qFormat/>
    <w:rsid w:val="002D4E67"/>
    <w:pPr>
      <w:snapToGrid w:val="0"/>
      <w:spacing w:line="360" w:lineRule="auto"/>
      <w:ind w:firstLineChars="200" w:firstLine="200"/>
    </w:pPr>
    <w:rPr>
      <w:rFonts w:ascii="Arial" w:eastAsia="宋体" w:hAnsi="Arial" w:cs="Arial"/>
      <w:sz w:val="24"/>
      <w:szCs w:val="24"/>
    </w:rPr>
  </w:style>
  <w:style w:type="paragraph" w:styleId="27">
    <w:name w:val="Body Text First Indent 2"/>
    <w:basedOn w:val="a3"/>
    <w:link w:val="2Char2"/>
    <w:rsid w:val="002D4E67"/>
    <w:pPr>
      <w:widowControl w:val="0"/>
      <w:spacing w:line="240" w:lineRule="auto"/>
      <w:ind w:firstLine="420"/>
      <w:jc w:val="both"/>
    </w:pPr>
    <w:rPr>
      <w:rFonts w:ascii="Times New Roman" w:hAnsi="Times New Roman" w:cs="Times New Roman"/>
      <w:kern w:val="2"/>
      <w:sz w:val="21"/>
    </w:rPr>
  </w:style>
  <w:style w:type="character" w:customStyle="1" w:styleId="2Char2">
    <w:name w:val="正文首行缩进 2 Char"/>
    <w:basedOn w:val="Charb"/>
    <w:link w:val="27"/>
    <w:rsid w:val="002D4E67"/>
    <w:rPr>
      <w:rFonts w:ascii="Times New Roman" w:eastAsia="宋体" w:hAnsi="Times New Roman" w:cs="Times New Roman"/>
      <w:kern w:val="0"/>
      <w:sz w:val="24"/>
      <w:szCs w:val="24"/>
    </w:rPr>
  </w:style>
  <w:style w:type="paragraph" w:styleId="affa">
    <w:name w:val="Signature"/>
    <w:basedOn w:val="a2"/>
    <w:link w:val="Charf6"/>
    <w:semiHidden/>
    <w:rsid w:val="002D4E67"/>
    <w:pPr>
      <w:spacing w:line="360" w:lineRule="auto"/>
      <w:ind w:leftChars="2100" w:left="100" w:firstLineChars="200" w:firstLine="200"/>
    </w:pPr>
    <w:rPr>
      <w:rFonts w:ascii="Times New Roman" w:eastAsia="宋体" w:hAnsi="Times New Roman" w:cs="Times New Roman"/>
      <w:sz w:val="24"/>
      <w:szCs w:val="24"/>
    </w:rPr>
  </w:style>
  <w:style w:type="character" w:customStyle="1" w:styleId="Charf6">
    <w:name w:val="签名 Char"/>
    <w:basedOn w:val="a4"/>
    <w:link w:val="affa"/>
    <w:semiHidden/>
    <w:rsid w:val="002D4E67"/>
    <w:rPr>
      <w:rFonts w:ascii="Times New Roman" w:eastAsia="宋体" w:hAnsi="Times New Roman" w:cs="Times New Roman"/>
      <w:sz w:val="24"/>
      <w:szCs w:val="24"/>
    </w:rPr>
  </w:style>
  <w:style w:type="paragraph" w:styleId="42">
    <w:name w:val="List Continue 4"/>
    <w:basedOn w:val="a2"/>
    <w:semiHidden/>
    <w:rsid w:val="002D4E67"/>
    <w:pPr>
      <w:spacing w:after="120" w:line="360" w:lineRule="auto"/>
      <w:ind w:leftChars="800" w:left="1680" w:firstLineChars="200" w:firstLine="200"/>
    </w:pPr>
    <w:rPr>
      <w:rFonts w:ascii="Times New Roman" w:eastAsia="宋体" w:hAnsi="Times New Roman" w:cs="Times New Roman"/>
      <w:sz w:val="24"/>
      <w:szCs w:val="24"/>
    </w:rPr>
  </w:style>
  <w:style w:type="paragraph" w:styleId="43">
    <w:name w:val="toc 4"/>
    <w:basedOn w:val="a2"/>
    <w:next w:val="a2"/>
    <w:uiPriority w:val="39"/>
    <w:qFormat/>
    <w:rsid w:val="002D4E67"/>
    <w:pPr>
      <w:ind w:left="630"/>
      <w:jc w:val="left"/>
    </w:pPr>
    <w:rPr>
      <w:rFonts w:cstheme="minorHAnsi"/>
      <w:sz w:val="18"/>
      <w:szCs w:val="18"/>
    </w:rPr>
  </w:style>
  <w:style w:type="paragraph" w:styleId="affb">
    <w:name w:val="Subtitle"/>
    <w:basedOn w:val="a2"/>
    <w:link w:val="Charf7"/>
    <w:qFormat/>
    <w:rsid w:val="002D4E67"/>
    <w:pPr>
      <w:spacing w:before="240" w:after="60" w:line="312" w:lineRule="auto"/>
      <w:ind w:firstLineChars="200" w:firstLine="200"/>
      <w:jc w:val="center"/>
      <w:outlineLvl w:val="1"/>
    </w:pPr>
    <w:rPr>
      <w:rFonts w:ascii="Arial" w:eastAsia="宋体" w:hAnsi="Arial" w:cs="Arial"/>
      <w:b/>
      <w:bCs/>
      <w:kern w:val="28"/>
      <w:sz w:val="32"/>
      <w:szCs w:val="32"/>
    </w:rPr>
  </w:style>
  <w:style w:type="character" w:customStyle="1" w:styleId="Charf7">
    <w:name w:val="副标题 Char"/>
    <w:basedOn w:val="a4"/>
    <w:link w:val="affb"/>
    <w:qFormat/>
    <w:rsid w:val="002D4E67"/>
    <w:rPr>
      <w:rFonts w:ascii="Arial" w:eastAsia="宋体" w:hAnsi="Arial" w:cs="Arial"/>
      <w:b/>
      <w:bCs/>
      <w:kern w:val="28"/>
      <w:sz w:val="32"/>
      <w:szCs w:val="32"/>
    </w:rPr>
  </w:style>
  <w:style w:type="paragraph" w:styleId="5">
    <w:name w:val="List Number 5"/>
    <w:basedOn w:val="a2"/>
    <w:semiHidden/>
    <w:rsid w:val="002D4E67"/>
    <w:pPr>
      <w:numPr>
        <w:numId w:val="8"/>
      </w:numPr>
      <w:spacing w:line="360" w:lineRule="auto"/>
    </w:pPr>
    <w:rPr>
      <w:rFonts w:ascii="Times New Roman" w:eastAsia="宋体" w:hAnsi="Times New Roman" w:cs="Times New Roman"/>
      <w:sz w:val="24"/>
      <w:szCs w:val="24"/>
    </w:rPr>
  </w:style>
  <w:style w:type="paragraph" w:styleId="affc">
    <w:name w:val="List"/>
    <w:basedOn w:val="a2"/>
    <w:rsid w:val="002D4E67"/>
    <w:pPr>
      <w:spacing w:line="360" w:lineRule="auto"/>
      <w:ind w:left="200" w:hangingChars="200" w:hanging="200"/>
      <w:jc w:val="center"/>
    </w:pPr>
    <w:rPr>
      <w:rFonts w:ascii="Times New Roman" w:eastAsia="宋体" w:hAnsi="Times New Roman" w:cs="Times New Roman"/>
      <w:sz w:val="24"/>
      <w:szCs w:val="24"/>
    </w:rPr>
  </w:style>
  <w:style w:type="paragraph" w:styleId="60">
    <w:name w:val="toc 6"/>
    <w:basedOn w:val="a2"/>
    <w:next w:val="a2"/>
    <w:uiPriority w:val="39"/>
    <w:qFormat/>
    <w:rsid w:val="002D4E67"/>
    <w:pPr>
      <w:ind w:left="1050"/>
      <w:jc w:val="left"/>
    </w:pPr>
    <w:rPr>
      <w:rFonts w:cstheme="minorHAnsi"/>
      <w:sz w:val="18"/>
      <w:szCs w:val="18"/>
    </w:rPr>
  </w:style>
  <w:style w:type="paragraph" w:styleId="54">
    <w:name w:val="List 5"/>
    <w:basedOn w:val="a2"/>
    <w:semiHidden/>
    <w:rsid w:val="002D4E67"/>
    <w:pPr>
      <w:spacing w:line="360" w:lineRule="auto"/>
      <w:ind w:leftChars="800" w:left="100" w:hangingChars="200" w:hanging="200"/>
    </w:pPr>
    <w:rPr>
      <w:rFonts w:ascii="Times New Roman" w:eastAsia="宋体" w:hAnsi="Times New Roman" w:cs="Times New Roman"/>
      <w:sz w:val="24"/>
      <w:szCs w:val="24"/>
    </w:rPr>
  </w:style>
  <w:style w:type="paragraph" w:styleId="34">
    <w:name w:val="Body Text Indent 3"/>
    <w:basedOn w:val="a2"/>
    <w:link w:val="3Char1"/>
    <w:qFormat/>
    <w:rsid w:val="002D4E67"/>
    <w:pPr>
      <w:spacing w:after="120"/>
      <w:ind w:leftChars="200" w:left="420" w:firstLineChars="200" w:firstLine="200"/>
    </w:pPr>
    <w:rPr>
      <w:rFonts w:ascii="Times New Roman" w:eastAsia="宋体" w:hAnsi="Times New Roman" w:cs="Times New Roman"/>
      <w:sz w:val="16"/>
      <w:szCs w:val="16"/>
    </w:rPr>
  </w:style>
  <w:style w:type="character" w:customStyle="1" w:styleId="3Char1">
    <w:name w:val="正文文本缩进 3 Char"/>
    <w:basedOn w:val="a4"/>
    <w:link w:val="34"/>
    <w:qFormat/>
    <w:rsid w:val="002D4E67"/>
    <w:rPr>
      <w:rFonts w:ascii="Times New Roman" w:eastAsia="宋体" w:hAnsi="Times New Roman" w:cs="Times New Roman"/>
      <w:sz w:val="16"/>
      <w:szCs w:val="16"/>
    </w:rPr>
  </w:style>
  <w:style w:type="paragraph" w:styleId="90">
    <w:name w:val="toc 9"/>
    <w:basedOn w:val="a2"/>
    <w:next w:val="a2"/>
    <w:uiPriority w:val="39"/>
    <w:qFormat/>
    <w:rsid w:val="002D4E67"/>
    <w:pPr>
      <w:ind w:left="1680"/>
      <w:jc w:val="left"/>
    </w:pPr>
    <w:rPr>
      <w:rFonts w:cstheme="minorHAnsi"/>
      <w:sz w:val="18"/>
      <w:szCs w:val="18"/>
    </w:rPr>
  </w:style>
  <w:style w:type="paragraph" w:styleId="28">
    <w:name w:val="Body Text 2"/>
    <w:basedOn w:val="a2"/>
    <w:link w:val="2Char3"/>
    <w:semiHidden/>
    <w:rsid w:val="002D4E67"/>
    <w:pPr>
      <w:spacing w:after="120" w:line="480" w:lineRule="auto"/>
      <w:ind w:firstLineChars="200" w:firstLine="200"/>
    </w:pPr>
    <w:rPr>
      <w:rFonts w:ascii="Times New Roman" w:eastAsia="宋体" w:hAnsi="Times New Roman" w:cs="Times New Roman"/>
      <w:sz w:val="24"/>
      <w:szCs w:val="24"/>
    </w:rPr>
  </w:style>
  <w:style w:type="character" w:customStyle="1" w:styleId="2Char3">
    <w:name w:val="正文文本 2 Char"/>
    <w:basedOn w:val="a4"/>
    <w:link w:val="28"/>
    <w:semiHidden/>
    <w:qFormat/>
    <w:rsid w:val="002D4E67"/>
    <w:rPr>
      <w:rFonts w:ascii="Times New Roman" w:eastAsia="宋体" w:hAnsi="Times New Roman" w:cs="Times New Roman"/>
      <w:sz w:val="24"/>
      <w:szCs w:val="24"/>
    </w:rPr>
  </w:style>
  <w:style w:type="paragraph" w:styleId="44">
    <w:name w:val="List 4"/>
    <w:basedOn w:val="a2"/>
    <w:semiHidden/>
    <w:rsid w:val="002D4E67"/>
    <w:pPr>
      <w:spacing w:line="360" w:lineRule="auto"/>
      <w:ind w:leftChars="600" w:left="100" w:hangingChars="200" w:hanging="200"/>
    </w:pPr>
    <w:rPr>
      <w:rFonts w:ascii="Times New Roman" w:eastAsia="宋体" w:hAnsi="Times New Roman" w:cs="Times New Roman"/>
      <w:sz w:val="24"/>
      <w:szCs w:val="24"/>
    </w:rPr>
  </w:style>
  <w:style w:type="paragraph" w:styleId="29">
    <w:name w:val="List Continue 2"/>
    <w:basedOn w:val="a2"/>
    <w:semiHidden/>
    <w:qFormat/>
    <w:rsid w:val="002D4E67"/>
    <w:pPr>
      <w:spacing w:after="120" w:line="360" w:lineRule="auto"/>
      <w:ind w:leftChars="400" w:left="840" w:firstLineChars="200" w:firstLine="200"/>
    </w:pPr>
    <w:rPr>
      <w:rFonts w:ascii="Times New Roman" w:eastAsia="宋体" w:hAnsi="Times New Roman" w:cs="Times New Roman"/>
      <w:sz w:val="24"/>
      <w:szCs w:val="24"/>
    </w:rPr>
  </w:style>
  <w:style w:type="paragraph" w:styleId="affd">
    <w:name w:val="Message Header"/>
    <w:basedOn w:val="a2"/>
    <w:link w:val="Charf8"/>
    <w:semiHidden/>
    <w:rsid w:val="002D4E67"/>
    <w:pPr>
      <w:pBdr>
        <w:top w:val="single" w:sz="6" w:space="1" w:color="auto"/>
        <w:left w:val="single" w:sz="6" w:space="1" w:color="auto"/>
        <w:bottom w:val="single" w:sz="6" w:space="1" w:color="auto"/>
        <w:right w:val="single" w:sz="6" w:space="1" w:color="auto"/>
      </w:pBdr>
      <w:shd w:val="pct20" w:color="auto" w:fill="auto"/>
      <w:spacing w:line="360" w:lineRule="auto"/>
      <w:ind w:leftChars="500" w:left="1080" w:hangingChars="500" w:hanging="1080"/>
    </w:pPr>
    <w:rPr>
      <w:rFonts w:ascii="Arial" w:eastAsia="宋体" w:hAnsi="Arial" w:cs="Arial"/>
      <w:sz w:val="24"/>
      <w:szCs w:val="24"/>
    </w:rPr>
  </w:style>
  <w:style w:type="character" w:customStyle="1" w:styleId="Charf8">
    <w:name w:val="信息标题 Char"/>
    <w:basedOn w:val="a4"/>
    <w:link w:val="affd"/>
    <w:semiHidden/>
    <w:qFormat/>
    <w:rsid w:val="002D4E67"/>
    <w:rPr>
      <w:rFonts w:ascii="Arial" w:eastAsia="宋体" w:hAnsi="Arial" w:cs="Arial"/>
      <w:sz w:val="24"/>
      <w:szCs w:val="24"/>
      <w:shd w:val="pct20" w:color="auto" w:fill="auto"/>
    </w:rPr>
  </w:style>
  <w:style w:type="paragraph" w:styleId="HTML0">
    <w:name w:val="HTML Preformatted"/>
    <w:basedOn w:val="a2"/>
    <w:link w:val="HTMLChar0"/>
    <w:uiPriority w:val="99"/>
    <w:semiHidden/>
    <w:rsid w:val="002D4E67"/>
    <w:pPr>
      <w:spacing w:line="360" w:lineRule="auto"/>
      <w:ind w:firstLineChars="200" w:firstLine="200"/>
    </w:pPr>
    <w:rPr>
      <w:rFonts w:ascii="Courier New" w:eastAsia="宋体" w:hAnsi="Courier New" w:cs="Courier New"/>
      <w:sz w:val="20"/>
      <w:szCs w:val="20"/>
    </w:rPr>
  </w:style>
  <w:style w:type="character" w:customStyle="1" w:styleId="HTMLChar0">
    <w:name w:val="HTML 预设格式 Char"/>
    <w:basedOn w:val="a4"/>
    <w:link w:val="HTML0"/>
    <w:uiPriority w:val="99"/>
    <w:semiHidden/>
    <w:qFormat/>
    <w:rsid w:val="002D4E67"/>
    <w:rPr>
      <w:rFonts w:ascii="Courier New" w:eastAsia="宋体" w:hAnsi="Courier New" w:cs="Courier New"/>
      <w:sz w:val="20"/>
      <w:szCs w:val="20"/>
    </w:rPr>
  </w:style>
  <w:style w:type="paragraph" w:styleId="35">
    <w:name w:val="List Continue 3"/>
    <w:basedOn w:val="a2"/>
    <w:semiHidden/>
    <w:rsid w:val="002D4E67"/>
    <w:pPr>
      <w:spacing w:after="120" w:line="360" w:lineRule="auto"/>
      <w:ind w:leftChars="600" w:left="1260" w:firstLineChars="200" w:firstLine="200"/>
    </w:pPr>
    <w:rPr>
      <w:rFonts w:ascii="Times New Roman" w:eastAsia="宋体" w:hAnsi="Times New Roman" w:cs="Times New Roman"/>
      <w:sz w:val="24"/>
      <w:szCs w:val="24"/>
    </w:rPr>
  </w:style>
  <w:style w:type="paragraph" w:styleId="12">
    <w:name w:val="index 1"/>
    <w:basedOn w:val="a2"/>
    <w:next w:val="a2"/>
    <w:qFormat/>
    <w:rsid w:val="002D4E67"/>
    <w:pPr>
      <w:spacing w:line="360" w:lineRule="auto"/>
      <w:ind w:firstLineChars="200" w:firstLine="200"/>
    </w:pPr>
    <w:rPr>
      <w:rFonts w:ascii="Times New Roman" w:eastAsia="宋体" w:hAnsi="Times New Roman" w:cs="Times New Roman"/>
      <w:sz w:val="24"/>
      <w:szCs w:val="24"/>
    </w:rPr>
  </w:style>
  <w:style w:type="paragraph" w:styleId="2a">
    <w:name w:val="index 2"/>
    <w:basedOn w:val="a2"/>
    <w:next w:val="a2"/>
    <w:rsid w:val="002D4E67"/>
    <w:pPr>
      <w:spacing w:line="360" w:lineRule="auto"/>
      <w:ind w:leftChars="200" w:left="200" w:firstLineChars="200" w:firstLine="200"/>
    </w:pPr>
    <w:rPr>
      <w:rFonts w:ascii="Times New Roman" w:eastAsia="宋体" w:hAnsi="Times New Roman" w:cs="Times New Roman"/>
      <w:sz w:val="24"/>
      <w:szCs w:val="24"/>
    </w:rPr>
  </w:style>
  <w:style w:type="character" w:styleId="affe">
    <w:name w:val="Strong"/>
    <w:basedOn w:val="a4"/>
    <w:qFormat/>
    <w:rsid w:val="002D4E67"/>
    <w:rPr>
      <w:b/>
      <w:bCs/>
    </w:rPr>
  </w:style>
  <w:style w:type="character" w:styleId="afff">
    <w:name w:val="endnote reference"/>
    <w:basedOn w:val="a4"/>
    <w:rsid w:val="002D4E67"/>
    <w:rPr>
      <w:vertAlign w:val="superscript"/>
    </w:rPr>
  </w:style>
  <w:style w:type="character" w:styleId="afff0">
    <w:name w:val="page number"/>
    <w:basedOn w:val="a4"/>
    <w:qFormat/>
    <w:rsid w:val="002D4E67"/>
  </w:style>
  <w:style w:type="character" w:styleId="afff1">
    <w:name w:val="FollowedHyperlink"/>
    <w:basedOn w:val="a4"/>
    <w:uiPriority w:val="99"/>
    <w:qFormat/>
    <w:rsid w:val="002D4E67"/>
    <w:rPr>
      <w:color w:val="800080"/>
      <w:u w:val="single"/>
    </w:rPr>
  </w:style>
  <w:style w:type="character" w:styleId="afff2">
    <w:name w:val="Emphasis"/>
    <w:uiPriority w:val="20"/>
    <w:qFormat/>
    <w:rsid w:val="002D4E67"/>
    <w:rPr>
      <w:i/>
      <w:iCs/>
    </w:rPr>
  </w:style>
  <w:style w:type="character" w:styleId="afff3">
    <w:name w:val="line number"/>
    <w:basedOn w:val="a4"/>
    <w:semiHidden/>
    <w:rsid w:val="002D4E67"/>
  </w:style>
  <w:style w:type="character" w:styleId="HTML1">
    <w:name w:val="HTML Definition"/>
    <w:basedOn w:val="a4"/>
    <w:semiHidden/>
    <w:qFormat/>
    <w:rsid w:val="002D4E67"/>
    <w:rPr>
      <w:i/>
      <w:iCs/>
    </w:rPr>
  </w:style>
  <w:style w:type="character" w:styleId="HTML2">
    <w:name w:val="HTML Typewriter"/>
    <w:basedOn w:val="a4"/>
    <w:semiHidden/>
    <w:qFormat/>
    <w:rsid w:val="002D4E67"/>
    <w:rPr>
      <w:rFonts w:ascii="Courier New" w:hAnsi="Courier New" w:cs="Courier New"/>
      <w:sz w:val="20"/>
      <w:szCs w:val="20"/>
    </w:rPr>
  </w:style>
  <w:style w:type="character" w:styleId="HTML3">
    <w:name w:val="HTML Acronym"/>
    <w:basedOn w:val="a4"/>
    <w:semiHidden/>
    <w:qFormat/>
    <w:rsid w:val="002D4E67"/>
  </w:style>
  <w:style w:type="character" w:styleId="HTML4">
    <w:name w:val="HTML Variable"/>
    <w:basedOn w:val="a4"/>
    <w:semiHidden/>
    <w:qFormat/>
    <w:rsid w:val="002D4E67"/>
    <w:rPr>
      <w:i/>
      <w:iCs/>
    </w:rPr>
  </w:style>
  <w:style w:type="character" w:styleId="HTML5">
    <w:name w:val="HTML Code"/>
    <w:basedOn w:val="a4"/>
    <w:semiHidden/>
    <w:qFormat/>
    <w:rsid w:val="002D4E67"/>
    <w:rPr>
      <w:rFonts w:ascii="Courier New" w:hAnsi="Courier New" w:cs="Courier New"/>
      <w:sz w:val="20"/>
      <w:szCs w:val="20"/>
    </w:rPr>
  </w:style>
  <w:style w:type="character" w:styleId="HTML6">
    <w:name w:val="HTML Cite"/>
    <w:basedOn w:val="a4"/>
    <w:semiHidden/>
    <w:qFormat/>
    <w:rsid w:val="002D4E67"/>
    <w:rPr>
      <w:i/>
      <w:iCs/>
    </w:rPr>
  </w:style>
  <w:style w:type="character" w:styleId="HTML7">
    <w:name w:val="HTML Keyboard"/>
    <w:basedOn w:val="a4"/>
    <w:semiHidden/>
    <w:qFormat/>
    <w:rsid w:val="002D4E67"/>
    <w:rPr>
      <w:rFonts w:ascii="Courier New" w:hAnsi="Courier New" w:cs="Courier New"/>
      <w:sz w:val="20"/>
      <w:szCs w:val="20"/>
    </w:rPr>
  </w:style>
  <w:style w:type="character" w:styleId="HTML8">
    <w:name w:val="HTML Sample"/>
    <w:basedOn w:val="a4"/>
    <w:semiHidden/>
    <w:qFormat/>
    <w:rsid w:val="002D4E67"/>
    <w:rPr>
      <w:rFonts w:ascii="Courier New" w:hAnsi="Courier New" w:cs="Courier New"/>
    </w:rPr>
  </w:style>
  <w:style w:type="table" w:styleId="afff4">
    <w:name w:val="Table Theme"/>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3">
    <w:name w:val="Table Colorful 1"/>
    <w:basedOn w:val="a5"/>
    <w:semiHidden/>
    <w:qFormat/>
    <w:rsid w:val="002D4E67"/>
    <w:pPr>
      <w:widowControl w:val="0"/>
      <w:jc w:val="both"/>
    </w:pPr>
    <w:rPr>
      <w:rFonts w:ascii="Times New Roman" w:eastAsia="宋体" w:hAnsi="Times New Roman" w:cs="Times New Roman"/>
      <w:color w:val="FFFFFF"/>
      <w:kern w:val="0"/>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2b">
    <w:name w:val="Table Colorful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36">
    <w:name w:val="Table Colorful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il"/>
          <w:tr2bl w:val="nil"/>
        </w:tcBorders>
        <w:shd w:val="solid" w:color="008080" w:fill="FFFFFF"/>
      </w:tcPr>
    </w:tblStylePr>
    <w:tblStylePr w:type="firstCol">
      <w:tblPr/>
      <w:tcPr>
        <w:tcBorders>
          <w:left w:val="single" w:sz="36" w:space="0" w:color="000000"/>
          <w:right w:val="single" w:sz="6" w:space="0" w:color="00000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afff5">
    <w:name w:val="Table Elegant"/>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il"/>
          <w:tr2bl w:val="nil"/>
        </w:tcBorders>
      </w:tcPr>
    </w:tblStylePr>
  </w:style>
  <w:style w:type="table" w:styleId="14">
    <w:name w:val="Table Classic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2c">
    <w:name w:val="Table Classic 2"/>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il"/>
          <w:tr2bl w:val="nil"/>
        </w:tcBorders>
        <w:shd w:val="solid" w:color="800080" w:fill="FFFFFF"/>
      </w:tcPr>
    </w:tblStylePr>
    <w:tblStylePr w:type="lastRow">
      <w:tblPr/>
      <w:tcPr>
        <w:tcBorders>
          <w:top w:val="single" w:sz="6" w:space="0" w:color="00000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37">
    <w:name w:val="Table Classic 3"/>
    <w:basedOn w:val="a5"/>
    <w:semiHidden/>
    <w:qFormat/>
    <w:rsid w:val="002D4E67"/>
    <w:pPr>
      <w:widowControl w:val="0"/>
      <w:jc w:val="both"/>
    </w:pPr>
    <w:rPr>
      <w:rFonts w:ascii="Times New Roman" w:eastAsia="宋体" w:hAnsi="Times New Roman" w:cs="Times New Roman"/>
      <w:color w:val="000080"/>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il"/>
          <w:tr2bl w:val="nil"/>
        </w:tcBorders>
        <w:shd w:val="solid" w:color="000080" w:fill="FFFFFF"/>
      </w:tcPr>
    </w:tblStylePr>
    <w:tblStylePr w:type="lastRow">
      <w:rPr>
        <w:color w:val="000080"/>
      </w:rPr>
      <w:tblPr/>
      <w:tcPr>
        <w:tcBorders>
          <w:top w:val="single" w:sz="12" w:space="0" w:color="000000"/>
          <w:tl2br w:val="nil"/>
          <w:tr2bl w:val="nil"/>
        </w:tcBorders>
        <w:shd w:val="solid" w:color="FFFFFF" w:fill="FFFFFF"/>
      </w:tcPr>
    </w:tblStylePr>
    <w:tblStylePr w:type="firstCol">
      <w:rPr>
        <w:b/>
        <w:bCs/>
        <w:color w:val="000000"/>
      </w:rPr>
      <w:tblPr/>
      <w:tcPr>
        <w:tcBorders>
          <w:tl2br w:val="nil"/>
          <w:tr2bl w:val="nil"/>
        </w:tcBorders>
      </w:tcPr>
    </w:tblStylePr>
  </w:style>
  <w:style w:type="table" w:styleId="45">
    <w:name w:val="Table Classic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il"/>
          <w:tr2bl w:val="nil"/>
        </w:tcBorders>
        <w:shd w:val="pct50" w:color="000080" w:fill="FFFFFF"/>
      </w:tcPr>
    </w:tblStylePr>
    <w:tblStylePr w:type="lastRow">
      <w:rPr>
        <w:color w:val="000080"/>
      </w:rPr>
      <w:tblPr/>
      <w:tcPr>
        <w:tcBorders>
          <w:bottom w:val="single" w:sz="6" w:space="0" w:color="00000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5">
    <w:name w:val="Table Simple 1"/>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il"/>
          <w:tr2bl w:val="nil"/>
        </w:tcBorders>
      </w:tcPr>
    </w:tblStylePr>
    <w:tblStylePr w:type="lastRow">
      <w:tblPr/>
      <w:tcPr>
        <w:tcBorders>
          <w:top w:val="single" w:sz="6" w:space="0" w:color="008000"/>
          <w:tl2br w:val="nil"/>
          <w:tr2bl w:val="nil"/>
        </w:tcBorders>
      </w:tcPr>
    </w:tblStylePr>
  </w:style>
  <w:style w:type="table" w:styleId="2d">
    <w:name w:val="Table Simple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il"/>
          <w:tr2bl w:val="nil"/>
        </w:tcBorders>
      </w:tcPr>
    </w:tblStylePr>
    <w:tblStylePr w:type="lastRow">
      <w:rPr>
        <w:b/>
        <w:bCs/>
        <w:color w:val="auto"/>
      </w:rPr>
      <w:tblPr/>
      <w:tcPr>
        <w:tcBorders>
          <w:top w:val="single" w:sz="6" w:space="0" w:color="000000"/>
          <w:tl2br w:val="nil"/>
          <w:tr2bl w:val="nil"/>
        </w:tcBorders>
      </w:tcPr>
    </w:tblStylePr>
    <w:tblStylePr w:type="firstCol">
      <w:rPr>
        <w:b/>
        <w:bCs/>
      </w:rPr>
      <w:tblPr/>
      <w:tcPr>
        <w:tcBorders>
          <w:right w:val="single" w:sz="12" w:space="0" w:color="000000"/>
          <w:tl2br w:val="nil"/>
          <w:tr2bl w:val="nil"/>
        </w:tcBorders>
      </w:tcPr>
    </w:tblStylePr>
    <w:tblStylePr w:type="lastCol">
      <w:rPr>
        <w:b/>
        <w:bCs/>
      </w:rPr>
      <w:tblPr/>
      <w:tcPr>
        <w:tcBorders>
          <w:left w:val="single" w:sz="6" w:space="0" w:color="00000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38">
    <w:name w:val="Table Simple 3"/>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00" w:fill="FFFFFF"/>
      </w:tcPr>
    </w:tblStylePr>
  </w:style>
  <w:style w:type="table" w:styleId="16">
    <w:name w:val="Table Subtle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il"/>
          <w:tr2bl w:val="nil"/>
        </w:tcBorders>
      </w:tcPr>
    </w:tblStylePr>
    <w:tblStylePr w:type="lastRow">
      <w:tblPr/>
      <w:tcPr>
        <w:tcBorders>
          <w:top w:val="single" w:sz="12" w:space="0" w:color="000000"/>
          <w:tl2br w:val="nil"/>
          <w:tr2bl w:val="nil"/>
        </w:tcBorders>
        <w:shd w:val="pct25" w:color="800080" w:fill="FFFFFF"/>
      </w:tcPr>
    </w:tblStylePr>
    <w:tblStylePr w:type="firstCol">
      <w:tblPr/>
      <w:tcPr>
        <w:tcBorders>
          <w:right w:val="single" w:sz="12" w:space="0" w:color="000000"/>
          <w:tl2br w:val="nil"/>
          <w:tr2bl w:val="nil"/>
        </w:tcBorders>
      </w:tcPr>
    </w:tblStylePr>
    <w:tblStylePr w:type="lastCol">
      <w:tblPr/>
      <w:tcPr>
        <w:tcBorders>
          <w:left w:val="single" w:sz="12" w:space="0" w:color="000000"/>
          <w:tl2br w:val="nil"/>
          <w:tr2bl w:val="nil"/>
        </w:tcBorders>
      </w:tcPr>
    </w:tblStylePr>
    <w:tblStylePr w:type="band1Horz">
      <w:tblPr/>
      <w:tcPr>
        <w:tcBorders>
          <w:bottom w:val="single" w:sz="6"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e">
    <w:name w:val="Table Subtle 2"/>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firstCol">
      <w:tblPr/>
      <w:tcPr>
        <w:tcBorders>
          <w:right w:val="single" w:sz="12" w:space="0" w:color="000000"/>
          <w:tl2br w:val="nil"/>
          <w:tr2bl w:val="nil"/>
        </w:tcBorders>
        <w:shd w:val="pct25" w:color="008000" w:fill="FFFFFF"/>
      </w:tcPr>
    </w:tblStylePr>
    <w:tblStylePr w:type="lastCol">
      <w:tblPr/>
      <w:tcPr>
        <w:tcBorders>
          <w:left w:val="single" w:sz="12" w:space="0" w:color="00000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7">
    <w:name w:val="Table 3D effects 1"/>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il"/>
          <w:tr2bl w:val="nil"/>
        </w:tcBorders>
      </w:tcPr>
    </w:tblStylePr>
    <w:tblStylePr w:type="lastRow">
      <w:tblPr/>
      <w:tcPr>
        <w:tcBorders>
          <w:top w:val="single" w:sz="6" w:space="0" w:color="FFFFFF"/>
          <w:tl2br w:val="nil"/>
          <w:tr2bl w:val="nil"/>
        </w:tcBorders>
      </w:tcPr>
    </w:tblStylePr>
    <w:tblStylePr w:type="firstCol">
      <w:rPr>
        <w:b/>
        <w:bCs/>
      </w:rPr>
      <w:tblPr/>
      <w:tcPr>
        <w:tcBorders>
          <w:right w:val="single" w:sz="6" w:space="0" w:color="808080"/>
          <w:tl2br w:val="nil"/>
          <w:tr2bl w:val="nil"/>
        </w:tcBorders>
      </w:tcPr>
    </w:tblStylePr>
    <w:tblStylePr w:type="lastCol">
      <w:tblPr/>
      <w:tcPr>
        <w:tcBorders>
          <w:left w:val="single" w:sz="6" w:space="0" w:color="FFFFFF"/>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2f">
    <w:name w:val="Table 3D effects 2"/>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39">
    <w:name w:val="Table 3D effects 3"/>
    <w:basedOn w:val="a5"/>
    <w:semiHidden/>
    <w:qFormat/>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b/>
        <w:bCs/>
      </w:rPr>
      <w:tblPr/>
      <w:tcPr>
        <w:tcBorders>
          <w:tl2br w:val="nil"/>
          <w:tr2bl w:val="nil"/>
        </w:tcBorders>
      </w:tcPr>
    </w:tblStylePr>
    <w:tblStylePr w:type="firstCol">
      <w:tblPr/>
      <w:tcPr>
        <w:tcBorders>
          <w:top w:val="nil"/>
          <w:bottom w:val="nil"/>
          <w:right w:val="single" w:sz="6" w:space="0" w:color="808080"/>
          <w:tl2br w:val="nil"/>
          <w:tr2bl w:val="nil"/>
        </w:tcBorders>
      </w:tcPr>
    </w:tblStylePr>
    <w:tblStylePr w:type="lastCol">
      <w:tblPr/>
      <w:tcPr>
        <w:tcBorders>
          <w:right w:val="single" w:sz="6" w:space="0" w:color="FFFFFF"/>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il"/>
          <w:tr2bl w:val="nil"/>
        </w:tcBorders>
      </w:tcPr>
    </w:tblStylePr>
    <w:tblStylePr w:type="swCell">
      <w:rPr>
        <w:b/>
        <w:bCs/>
      </w:rPr>
      <w:tblPr/>
      <w:tcPr>
        <w:tcBorders>
          <w:tl2br w:val="nil"/>
          <w:tr2bl w:val="nil"/>
        </w:tcBorders>
      </w:tcPr>
    </w:tblStylePr>
  </w:style>
  <w:style w:type="table" w:styleId="18">
    <w:name w:val="Table List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il"/>
          <w:tr2bl w:val="nil"/>
        </w:tcBorders>
        <w:shd w:val="solid" w:color="C0C0C0" w:fill="FFFFFF"/>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2f0">
    <w:name w:val="Table List 2"/>
    <w:basedOn w:val="a5"/>
    <w:semiHidden/>
    <w:rsid w:val="002D4E67"/>
    <w:pPr>
      <w:widowControl w:val="0"/>
      <w:jc w:val="both"/>
    </w:pPr>
    <w:rPr>
      <w:rFonts w:ascii="Times New Roman" w:eastAsia="宋体" w:hAnsi="Times New Roman" w:cs="Times New Roman"/>
      <w:kern w:val="0"/>
      <w:sz w:val="20"/>
      <w:szCs w:val="20"/>
    </w:rPr>
    <w:tblPr>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il"/>
          <w:tr2bl w:val="nil"/>
        </w:tcBorders>
        <w:shd w:val="pct75" w:color="008080" w:fill="008000"/>
      </w:tcPr>
    </w:tblStylePr>
    <w:tblStylePr w:type="lastRow">
      <w:tblPr/>
      <w:tcPr>
        <w:tcBorders>
          <w:top w:val="single" w:sz="6" w:space="0" w:color="00000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3a">
    <w:name w:val="Table List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il"/>
          <w:tr2bl w:val="nil"/>
        </w:tcBorders>
      </w:tcPr>
    </w:tblStylePr>
    <w:tblStylePr w:type="lastRow">
      <w:tblPr/>
      <w:tcPr>
        <w:tcBorders>
          <w:top w:val="single" w:sz="12" w:space="0" w:color="000000"/>
          <w:tl2br w:val="nil"/>
          <w:tr2bl w:val="nil"/>
        </w:tcBorders>
      </w:tcPr>
    </w:tblStylePr>
    <w:tblStylePr w:type="swCell">
      <w:rPr>
        <w:i/>
        <w:iCs/>
        <w:color w:val="000080"/>
      </w:rPr>
      <w:tblPr/>
      <w:tcPr>
        <w:tcBorders>
          <w:tl2br w:val="nil"/>
          <w:tr2bl w:val="nil"/>
        </w:tcBorders>
      </w:tcPr>
    </w:tblStylePr>
  </w:style>
  <w:style w:type="table" w:styleId="46">
    <w:name w:val="Table List 4"/>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il"/>
          <w:tr2bl w:val="nil"/>
        </w:tcBorders>
        <w:shd w:val="solid" w:color="808080" w:fill="FFFFFF"/>
      </w:tcPr>
    </w:tblStylePr>
  </w:style>
  <w:style w:type="table" w:styleId="55">
    <w:name w:val="Table List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il"/>
          <w:tr2bl w:val="nil"/>
        </w:tcBorders>
      </w:tcPr>
    </w:tblStylePr>
    <w:tblStylePr w:type="firstCol">
      <w:rPr>
        <w:b/>
        <w:bCs/>
      </w:rPr>
      <w:tblPr/>
      <w:tcPr>
        <w:tcBorders>
          <w:tl2br w:val="nil"/>
          <w:tr2bl w:val="nil"/>
        </w:tcBorders>
      </w:tcPr>
    </w:tblStylePr>
  </w:style>
  <w:style w:type="table" w:styleId="61">
    <w:name w:val="Table List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il"/>
          <w:tr2bl w:val="nil"/>
        </w:tcBorders>
      </w:tcPr>
    </w:tblStylePr>
    <w:tblStylePr w:type="firstCol">
      <w:rPr>
        <w:b/>
        <w:bCs/>
      </w:rPr>
      <w:tblPr/>
      <w:tcPr>
        <w:tcBorders>
          <w:right w:val="single" w:sz="12" w:space="0" w:color="000000"/>
          <w:tl2br w:val="nil"/>
          <w:tr2bl w:val="nil"/>
        </w:tcBorders>
      </w:tcPr>
    </w:tblStylePr>
    <w:tblStylePr w:type="band1Horz">
      <w:tblPr/>
      <w:tcPr>
        <w:tcBorders>
          <w:tl2br w:val="nil"/>
          <w:tr2bl w:val="nil"/>
        </w:tcBorders>
        <w:shd w:val="pct25" w:color="000000" w:fill="FFFFFF"/>
      </w:tcPr>
    </w:tblStylePr>
    <w:tblStylePr w:type="nwCell">
      <w:tblPr/>
      <w:tcPr>
        <w:tcBorders>
          <w:tl2br w:val="single" w:sz="6" w:space="0" w:color="000000"/>
          <w:tr2bl w:val="nil"/>
        </w:tcBorders>
      </w:tcPr>
    </w:tblStylePr>
  </w:style>
  <w:style w:type="table" w:styleId="71">
    <w:name w:val="Table List 7"/>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il"/>
          <w:tr2bl w:val="nil"/>
        </w:tcBorders>
        <w:shd w:val="solid" w:color="C0C0C0" w:fill="FFFFFF"/>
      </w:tcPr>
    </w:tblStylePr>
    <w:tblStylePr w:type="lastRow">
      <w:rPr>
        <w:b/>
        <w:bCs/>
      </w:rPr>
      <w:tblPr/>
      <w:tcPr>
        <w:tcBorders>
          <w:top w:val="single" w:sz="12" w:space="0" w:color="008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81">
    <w:name w:val="Table List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il"/>
          <w:tr2bl w:val="nil"/>
        </w:tcBorders>
        <w:shd w:val="solid" w:color="FFFF00" w:fill="FFFFFF"/>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sz="6" w:space="0" w:color="auto"/>
          <w:tr2bl w:val="nil"/>
        </w:tcBorders>
      </w:tcPr>
    </w:tblStylePr>
  </w:style>
  <w:style w:type="table" w:styleId="afff6">
    <w:name w:val="Table Contemporary"/>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9">
    <w:name w:val="Table Columns 1"/>
    <w:basedOn w:val="a5"/>
    <w:semiHidden/>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2f1">
    <w:name w:val="Table Columns 2"/>
    <w:basedOn w:val="a5"/>
    <w:semiHidden/>
    <w:rsid w:val="002D4E67"/>
    <w:pPr>
      <w:widowControl w:val="0"/>
      <w:jc w:val="both"/>
    </w:pPr>
    <w:rPr>
      <w:rFonts w:ascii="Times New Roman" w:eastAsia="宋体" w:hAnsi="Times New Roman" w:cs="Times New Roman"/>
      <w:b/>
      <w:bCs/>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3b">
    <w:name w:val="Table Columns 3"/>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sz="6" w:space="0" w:color="00008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47">
    <w:name w:val="Table Columns 4"/>
    <w:basedOn w:val="a5"/>
    <w:semiHidden/>
    <w:rsid w:val="002D4E67"/>
    <w:pPr>
      <w:widowControl w:val="0"/>
      <w:jc w:val="both"/>
    </w:pPr>
    <w:rPr>
      <w:rFonts w:ascii="Times New Roman" w:eastAsia="宋体" w:hAnsi="Times New Roman" w:cs="Times New Roman"/>
      <w:kern w:val="0"/>
      <w:sz w:val="20"/>
      <w:szCs w:val="20"/>
    </w:rPr>
    <w:tblPr>
      <w:tblInd w:w="0" w:type="dxa"/>
      <w:tblCellMar>
        <w:top w:w="0" w:type="dxa"/>
        <w:left w:w="108" w:type="dxa"/>
        <w:bottom w:w="0" w:type="dxa"/>
        <w:right w:w="108" w:type="dxa"/>
      </w:tblCellMar>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6">
    <w:name w:val="Table Columns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il"/>
          <w:tr2bl w:val="nil"/>
        </w:tcBorders>
      </w:tcPr>
    </w:tblStylePr>
    <w:tblStylePr w:type="lastRow">
      <w:rPr>
        <w:b/>
        <w:bCs/>
      </w:rPr>
      <w:tblPr/>
      <w:tcPr>
        <w:tcBorders>
          <w:top w:val="single" w:sz="6" w:space="0" w:color="80808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a">
    <w:name w:val="Table Grid 1"/>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sz="6" w:space="0" w:color="000000"/>
          <w:tr2bl w:val="nil"/>
        </w:tcBorders>
      </w:tcPr>
    </w:tblStylePr>
  </w:style>
  <w:style w:type="table" w:styleId="2f2">
    <w:name w:val="Table Grid 2"/>
    <w:basedOn w:val="a5"/>
    <w:semiHidden/>
    <w:rsid w:val="002D4E67"/>
    <w:pPr>
      <w:widowControl w:val="0"/>
      <w:jc w:val="both"/>
    </w:pPr>
    <w:rPr>
      <w:rFonts w:ascii="Times New Roman" w:eastAsia="宋体" w:hAnsi="Times New Roman" w:cs="Times New Roman"/>
      <w:kern w:val="0"/>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il"/>
          <w:tr2bl w:val="nil"/>
        </w:tcBorders>
      </w:tcPr>
    </w:tblStylePr>
    <w:tblStylePr w:type="lastRow">
      <w:rPr>
        <w:b/>
        <w:bCs/>
      </w:rPr>
      <w:tblPr/>
      <w:tcPr>
        <w:tcBorders>
          <w:top w:val="single" w:sz="6" w:space="0" w:color="00000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3c">
    <w:name w:val="Table Grid 3"/>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48">
    <w:name w:val="Table Grid 4"/>
    <w:basedOn w:val="a5"/>
    <w:semiHidden/>
    <w:qFormat/>
    <w:rsid w:val="002D4E67"/>
    <w:pPr>
      <w:widowControl w:val="0"/>
      <w:jc w:val="both"/>
    </w:pPr>
    <w:rPr>
      <w:rFonts w:ascii="Times New Roman" w:eastAsia="宋体" w:hAnsi="Times New Roman" w:cs="Times New Roman"/>
      <w:kern w:val="0"/>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il"/>
          <w:tr2bl w:val="nil"/>
        </w:tcBorders>
        <w:shd w:val="pct30" w:color="FFFF00" w:fill="FFFFFF"/>
      </w:tcPr>
    </w:tblStylePr>
    <w:tblStylePr w:type="lastRow">
      <w:rPr>
        <w:b/>
        <w:bCs/>
        <w:color w:val="auto"/>
      </w:rPr>
      <w:tblPr/>
      <w:tcPr>
        <w:tcBorders>
          <w:top w:val="single" w:sz="6" w:space="0" w:color="000000"/>
          <w:tl2br w:val="nil"/>
          <w:tr2bl w:val="nil"/>
        </w:tcBorders>
        <w:shd w:val="pct30" w:color="FFFF00" w:fill="FFFFFF"/>
      </w:tcPr>
    </w:tblStylePr>
    <w:tblStylePr w:type="lastCol">
      <w:rPr>
        <w:b/>
        <w:bCs/>
        <w:color w:val="auto"/>
      </w:rPr>
      <w:tblPr/>
      <w:tcPr>
        <w:tcBorders>
          <w:tl2br w:val="nil"/>
          <w:tr2bl w:val="nil"/>
        </w:tcBorders>
      </w:tcPr>
    </w:tblStylePr>
  </w:style>
  <w:style w:type="table" w:styleId="57">
    <w:name w:val="Table Grid 5"/>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sz="6" w:space="0" w:color="000000"/>
          <w:tr2bl w:val="nil"/>
        </w:tcBorders>
      </w:tcPr>
    </w:tblStylePr>
  </w:style>
  <w:style w:type="table" w:styleId="62">
    <w:name w:val="Table Grid 6"/>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rPr>
        <w:b/>
        <w:bCs/>
      </w:rPr>
      <w:tblPr/>
      <w:tcPr>
        <w:tcBorders>
          <w:tl2br w:val="nil"/>
          <w:tr2bl w:val="nil"/>
        </w:tcBorders>
      </w:tcPr>
    </w:tblStylePr>
    <w:tblStylePr w:type="nwCell">
      <w:tblPr/>
      <w:tcPr>
        <w:tcBorders>
          <w:tl2br w:val="single" w:sz="6" w:space="0" w:color="000000"/>
          <w:tr2bl w:val="nil"/>
        </w:tcBorders>
      </w:tcPr>
    </w:tblStylePr>
  </w:style>
  <w:style w:type="table" w:styleId="72">
    <w:name w:val="Table Grid 7"/>
    <w:basedOn w:val="a5"/>
    <w:semiHidden/>
    <w:qFormat/>
    <w:rsid w:val="002D4E67"/>
    <w:pPr>
      <w:widowControl w:val="0"/>
      <w:jc w:val="both"/>
    </w:pPr>
    <w:rPr>
      <w:rFonts w:ascii="Times New Roman" w:eastAsia="宋体" w:hAnsi="Times New Roman" w:cs="Times New Roman"/>
      <w:b/>
      <w:bCs/>
      <w:kern w:val="0"/>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il"/>
          <w:tr2bl w:val="nil"/>
        </w:tcBorders>
      </w:tcPr>
    </w:tblStylePr>
    <w:tblStylePr w:type="lastRow">
      <w:rPr>
        <w:b w:val="0"/>
        <w:bCs w:val="0"/>
      </w:rPr>
      <w:tblPr/>
      <w:tcPr>
        <w:tcBorders>
          <w:top w:val="single" w:sz="6" w:space="0" w:color="00000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sz="6" w:space="0" w:color="000000"/>
          <w:tr2bl w:val="nil"/>
        </w:tcBorders>
      </w:tcPr>
    </w:tblStylePr>
  </w:style>
  <w:style w:type="table" w:styleId="82">
    <w:name w:val="Table Grid 8"/>
    <w:basedOn w:val="a5"/>
    <w:semiHidden/>
    <w:rsid w:val="002D4E67"/>
    <w:pPr>
      <w:widowControl w:val="0"/>
      <w:jc w:val="both"/>
    </w:pPr>
    <w:rPr>
      <w:rFonts w:ascii="Times New Roman" w:eastAsia="宋体" w:hAnsi="Times New Roman" w:cs="Times New Roman"/>
      <w:kern w:val="0"/>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b">
    <w:name w:val="Table Web 1"/>
    <w:basedOn w:val="a5"/>
    <w:semiHidden/>
    <w:qFormat/>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2f3">
    <w:name w:val="Table Web 2"/>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3d">
    <w:name w:val="Table Web 3"/>
    <w:basedOn w:val="a5"/>
    <w:semiHidden/>
    <w:rsid w:val="002D4E67"/>
    <w:pPr>
      <w:widowControl w:val="0"/>
      <w:jc w:val="both"/>
    </w:pPr>
    <w:rPr>
      <w:rFonts w:ascii="Times New Roman" w:eastAsia="宋体" w:hAnsi="Times New Roman" w:cs="Times New Roman"/>
      <w:kern w:val="0"/>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il"/>
          <w:tr2bl w:val="nil"/>
        </w:tcBorders>
      </w:tcPr>
    </w:tblStylePr>
  </w:style>
  <w:style w:type="table" w:styleId="afff7">
    <w:name w:val="Table Professional"/>
    <w:basedOn w:val="a5"/>
    <w:semiHidden/>
    <w:qFormat/>
    <w:rsid w:val="002D4E67"/>
    <w:pPr>
      <w:widowControl w:val="0"/>
      <w:jc w:val="both"/>
    </w:pPr>
    <w:rPr>
      <w:rFonts w:ascii="Times New Roman" w:eastAsia="宋体" w:hAnsi="Times New Roman" w:cs="Times New Roman"/>
      <w:kern w:val="0"/>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il"/>
          <w:tr2bl w:val="nil"/>
        </w:tcBorders>
        <w:shd w:val="solid" w:color="000000" w:fill="FFFFFF"/>
      </w:tcPr>
    </w:tblStylePr>
  </w:style>
  <w:style w:type="character" w:customStyle="1" w:styleId="Charf9">
    <w:name w:val="无间隔 Char"/>
    <w:link w:val="1c"/>
    <w:qFormat/>
    <w:rsid w:val="002D4E67"/>
    <w:rPr>
      <w:rFonts w:ascii="Times New Roman" w:hAnsi="Times New Roman"/>
      <w:sz w:val="24"/>
    </w:rPr>
  </w:style>
  <w:style w:type="paragraph" w:customStyle="1" w:styleId="1c">
    <w:name w:val="无间隔1"/>
    <w:link w:val="Charf9"/>
    <w:qFormat/>
    <w:rsid w:val="002D4E67"/>
    <w:pPr>
      <w:widowControl w:val="0"/>
    </w:pPr>
    <w:rPr>
      <w:rFonts w:ascii="Times New Roman" w:hAnsi="Times New Roman"/>
      <w:sz w:val="24"/>
    </w:rPr>
  </w:style>
  <w:style w:type="character" w:customStyle="1" w:styleId="ok">
    <w:name w:val="ok"/>
    <w:qFormat/>
    <w:rsid w:val="002D4E67"/>
    <w:rPr>
      <w:rFonts w:ascii="Times New Roman" w:eastAsia="宋体" w:hAnsi="Times New Roman"/>
      <w:color w:val="000000"/>
      <w:kern w:val="2"/>
      <w:sz w:val="24"/>
      <w:szCs w:val="24"/>
      <w:lang w:val="en-US" w:eastAsia="zh-CN" w:bidi="ar-SA"/>
    </w:rPr>
  </w:style>
  <w:style w:type="character" w:customStyle="1" w:styleId="CharChar0">
    <w:name w:val="样式 蔡正文 + 黑色 Char Char"/>
    <w:link w:val="afff8"/>
    <w:qFormat/>
    <w:rsid w:val="002D4E67"/>
    <w:rPr>
      <w:rFonts w:ascii="宋体" w:hAnsi="宋体"/>
      <w:color w:val="000000"/>
      <w:sz w:val="24"/>
      <w:szCs w:val="24"/>
    </w:rPr>
  </w:style>
  <w:style w:type="paragraph" w:customStyle="1" w:styleId="afff8">
    <w:name w:val="样式 蔡正文 + 黑色"/>
    <w:basedOn w:val="afff9"/>
    <w:link w:val="CharChar0"/>
    <w:qFormat/>
    <w:rsid w:val="002D4E67"/>
    <w:pPr>
      <w:spacing w:line="240" w:lineRule="auto"/>
      <w:ind w:firstLineChars="0" w:firstLine="0"/>
    </w:pPr>
    <w:rPr>
      <w:rFonts w:eastAsiaTheme="minorEastAsia" w:cstheme="minorBidi"/>
      <w:color w:val="000000"/>
      <w:kern w:val="2"/>
    </w:rPr>
  </w:style>
  <w:style w:type="paragraph" w:customStyle="1" w:styleId="afff9">
    <w:name w:val="蔡正文"/>
    <w:basedOn w:val="a2"/>
    <w:next w:val="a2"/>
    <w:link w:val="CharChar1"/>
    <w:qFormat/>
    <w:rsid w:val="002D4E67"/>
    <w:pPr>
      <w:spacing w:line="360" w:lineRule="auto"/>
      <w:ind w:firstLineChars="200" w:firstLine="200"/>
    </w:pPr>
    <w:rPr>
      <w:rFonts w:ascii="宋体" w:eastAsia="宋体" w:hAnsi="宋体" w:cs="Times New Roman"/>
      <w:kern w:val="0"/>
      <w:sz w:val="24"/>
      <w:szCs w:val="24"/>
    </w:rPr>
  </w:style>
  <w:style w:type="character" w:customStyle="1" w:styleId="jxpCharChar">
    <w:name w:val="正文jxp Char Char"/>
    <w:link w:val="jxp"/>
    <w:qFormat/>
    <w:rsid w:val="002D4E67"/>
    <w:rPr>
      <w:rFonts w:ascii="Times New Roman" w:hAnsi="Times New Roman" w:cs="宋体"/>
      <w:color w:val="000000"/>
      <w:sz w:val="24"/>
      <w:szCs w:val="24"/>
    </w:rPr>
  </w:style>
  <w:style w:type="paragraph" w:customStyle="1" w:styleId="jxp">
    <w:name w:val="正文jxp"/>
    <w:basedOn w:val="a2"/>
    <w:link w:val="jxpCharChar"/>
    <w:qFormat/>
    <w:rsid w:val="002D4E67"/>
    <w:pPr>
      <w:widowControl/>
      <w:ind w:firstLineChars="200" w:firstLine="560"/>
    </w:pPr>
    <w:rPr>
      <w:rFonts w:ascii="Times New Roman" w:hAnsi="Times New Roman" w:cs="宋体"/>
      <w:color w:val="000000"/>
      <w:sz w:val="24"/>
      <w:szCs w:val="24"/>
    </w:rPr>
  </w:style>
  <w:style w:type="character" w:customStyle="1" w:styleId="CharChar2">
    <w:name w:val="图片 Char Char"/>
    <w:link w:val="afffa"/>
    <w:qFormat/>
    <w:rsid w:val="002D4E67"/>
    <w:rPr>
      <w:rFonts w:ascii="Times New Roman" w:hAnsi="Times New Roman"/>
      <w:sz w:val="24"/>
    </w:rPr>
  </w:style>
  <w:style w:type="paragraph" w:customStyle="1" w:styleId="afffa">
    <w:name w:val="图片"/>
    <w:basedOn w:val="a2"/>
    <w:link w:val="CharChar2"/>
    <w:qFormat/>
    <w:rsid w:val="002D4E67"/>
    <w:pPr>
      <w:spacing w:line="360" w:lineRule="auto"/>
      <w:ind w:firstLineChars="200" w:firstLine="200"/>
      <w:jc w:val="center"/>
    </w:pPr>
    <w:rPr>
      <w:rFonts w:ascii="Times New Roman" w:hAnsi="Times New Roman"/>
      <w:sz w:val="24"/>
    </w:rPr>
  </w:style>
  <w:style w:type="character" w:customStyle="1" w:styleId="CharChar3">
    <w:name w:val="样式 正文缩进 + (西文) 宋体 小四 黑色 Char Char"/>
    <w:link w:val="afffb"/>
    <w:qFormat/>
    <w:rsid w:val="002D4E67"/>
    <w:rPr>
      <w:rFonts w:ascii="宋体" w:hAnsi="宋体"/>
      <w:color w:val="000000"/>
      <w:sz w:val="24"/>
    </w:rPr>
  </w:style>
  <w:style w:type="paragraph" w:customStyle="1" w:styleId="afffb">
    <w:name w:val="样式 正文缩进 + (西文) 宋体 小四 黑色"/>
    <w:basedOn w:val="af1"/>
    <w:link w:val="CharChar3"/>
    <w:qFormat/>
    <w:rsid w:val="002D4E67"/>
    <w:pPr>
      <w:spacing w:line="300" w:lineRule="auto"/>
    </w:pPr>
    <w:rPr>
      <w:rFonts w:ascii="宋体" w:eastAsiaTheme="minorEastAsia" w:hAnsi="宋体" w:cstheme="minorBidi"/>
      <w:color w:val="000000"/>
      <w:kern w:val="2"/>
      <w:sz w:val="24"/>
      <w:szCs w:val="22"/>
    </w:rPr>
  </w:style>
  <w:style w:type="character" w:customStyle="1" w:styleId="CharChar1">
    <w:name w:val="蔡正文 Char Char"/>
    <w:link w:val="afff9"/>
    <w:rsid w:val="002D4E67"/>
    <w:rPr>
      <w:rFonts w:ascii="宋体" w:eastAsia="宋体" w:hAnsi="宋体" w:cs="Times New Roman"/>
      <w:kern w:val="0"/>
      <w:sz w:val="24"/>
      <w:szCs w:val="24"/>
    </w:rPr>
  </w:style>
  <w:style w:type="character" w:customStyle="1" w:styleId="CharChar4">
    <w:name w:val="公式修改 Char Char"/>
    <w:link w:val="afffc"/>
    <w:qFormat/>
    <w:rsid w:val="002D4E67"/>
    <w:rPr>
      <w:rFonts w:ascii="Times New Roman" w:hAnsi="Times New Roman"/>
      <w:color w:val="000000"/>
      <w:sz w:val="24"/>
      <w:szCs w:val="24"/>
    </w:rPr>
  </w:style>
  <w:style w:type="paragraph" w:customStyle="1" w:styleId="afffc">
    <w:name w:val="公式修改"/>
    <w:basedOn w:val="a2"/>
    <w:next w:val="a3"/>
    <w:link w:val="CharChar4"/>
    <w:qFormat/>
    <w:rsid w:val="002D4E67"/>
    <w:pPr>
      <w:tabs>
        <w:tab w:val="left" w:pos="-2700"/>
        <w:tab w:val="left" w:pos="-1800"/>
        <w:tab w:val="left" w:pos="-180"/>
        <w:tab w:val="center" w:pos="4140"/>
        <w:tab w:val="right" w:pos="7920"/>
      </w:tabs>
      <w:autoSpaceDE w:val="0"/>
      <w:autoSpaceDN w:val="0"/>
      <w:adjustRightInd w:val="0"/>
      <w:snapToGrid w:val="0"/>
      <w:spacing w:after="100" w:afterAutospacing="1" w:line="360" w:lineRule="auto"/>
      <w:ind w:firstLineChars="200" w:firstLine="200"/>
      <w:jc w:val="center"/>
      <w:textAlignment w:val="bottom"/>
    </w:pPr>
    <w:rPr>
      <w:rFonts w:ascii="Times New Roman" w:hAnsi="Times New Roman"/>
      <w:color w:val="000000"/>
      <w:sz w:val="24"/>
      <w:szCs w:val="24"/>
    </w:rPr>
  </w:style>
  <w:style w:type="character" w:customStyle="1" w:styleId="CharChar5">
    <w:name w:val="公式 Char Char"/>
    <w:link w:val="afffd"/>
    <w:rsid w:val="002D4E67"/>
    <w:rPr>
      <w:rFonts w:ascii="Times New Roman" w:hAnsi="Times New Roman"/>
      <w:sz w:val="24"/>
      <w:szCs w:val="24"/>
    </w:rPr>
  </w:style>
  <w:style w:type="paragraph" w:customStyle="1" w:styleId="afffd">
    <w:name w:val="公式"/>
    <w:basedOn w:val="a2"/>
    <w:link w:val="CharChar5"/>
    <w:qFormat/>
    <w:rsid w:val="002D4E67"/>
    <w:pPr>
      <w:spacing w:line="360" w:lineRule="auto"/>
      <w:ind w:firstLineChars="200" w:firstLine="200"/>
      <w:textAlignment w:val="baseline"/>
    </w:pPr>
    <w:rPr>
      <w:rFonts w:ascii="Times New Roman" w:hAnsi="Times New Roman"/>
      <w:sz w:val="24"/>
      <w:szCs w:val="24"/>
    </w:rPr>
  </w:style>
  <w:style w:type="character" w:customStyle="1" w:styleId="1d">
    <w:name w:val="占位符文本1"/>
    <w:qFormat/>
    <w:rsid w:val="002D4E67"/>
    <w:rPr>
      <w:color w:val="808080"/>
    </w:rPr>
  </w:style>
  <w:style w:type="character" w:customStyle="1" w:styleId="CharChar6">
    <w:name w:val="报告正文 Char Char"/>
    <w:qFormat/>
    <w:rsid w:val="002D4E67"/>
    <w:rPr>
      <w:rFonts w:ascii="宋体" w:eastAsia="宋体"/>
      <w:kern w:val="2"/>
      <w:sz w:val="24"/>
      <w:szCs w:val="18"/>
      <w:lang w:val="en-US" w:eastAsia="zh-CN" w:bidi="ar-SA"/>
    </w:rPr>
  </w:style>
  <w:style w:type="character" w:customStyle="1" w:styleId="CharChar7">
    <w:name w:val="样式 我的正文段落 Char Char"/>
    <w:link w:val="afffe"/>
    <w:qFormat/>
    <w:rsid w:val="002D4E67"/>
    <w:rPr>
      <w:rFonts w:ascii="Times New Roman" w:hAnsi="Times New Roman" w:cs="宋体"/>
      <w:sz w:val="24"/>
    </w:rPr>
  </w:style>
  <w:style w:type="paragraph" w:customStyle="1" w:styleId="afffe">
    <w:name w:val="样式 我的正文段落"/>
    <w:basedOn w:val="affff"/>
    <w:link w:val="CharChar7"/>
    <w:qFormat/>
    <w:rsid w:val="002D4E67"/>
    <w:pPr>
      <w:spacing w:line="360" w:lineRule="auto"/>
      <w:ind w:firstLine="200"/>
    </w:pPr>
    <w:rPr>
      <w:rFonts w:eastAsiaTheme="minorEastAsia"/>
      <w:szCs w:val="22"/>
    </w:rPr>
  </w:style>
  <w:style w:type="paragraph" w:customStyle="1" w:styleId="affff">
    <w:name w:val="我的正文段落"/>
    <w:basedOn w:val="a2"/>
    <w:qFormat/>
    <w:rsid w:val="002D4E67"/>
    <w:pPr>
      <w:spacing w:line="440" w:lineRule="exact"/>
      <w:ind w:firstLineChars="200" w:firstLine="482"/>
      <w:textAlignment w:val="baseline"/>
    </w:pPr>
    <w:rPr>
      <w:rFonts w:ascii="Times New Roman" w:eastAsia="宋体" w:hAnsi="Times New Roman" w:cs="宋体"/>
      <w:sz w:val="24"/>
      <w:szCs w:val="24"/>
    </w:rPr>
  </w:style>
  <w:style w:type="character" w:customStyle="1" w:styleId="MTDisplayEquationCharChar">
    <w:name w:val="MTDisplayEquation Char Char"/>
    <w:link w:val="MTDisplayEquation"/>
    <w:qFormat/>
    <w:rsid w:val="002D4E67"/>
    <w:rPr>
      <w:rFonts w:ascii="Times New Roman" w:hAnsi="宋体"/>
      <w:color w:val="000000"/>
      <w:sz w:val="24"/>
      <w:szCs w:val="24"/>
    </w:rPr>
  </w:style>
  <w:style w:type="paragraph" w:customStyle="1" w:styleId="MTDisplayEquation">
    <w:name w:val="MTDisplayEquation"/>
    <w:basedOn w:val="a2"/>
    <w:next w:val="a2"/>
    <w:link w:val="MTDisplayEquationCharChar"/>
    <w:qFormat/>
    <w:rsid w:val="002D4E67"/>
    <w:pPr>
      <w:tabs>
        <w:tab w:val="center" w:pos="4160"/>
        <w:tab w:val="right" w:pos="8320"/>
      </w:tabs>
      <w:spacing w:line="360" w:lineRule="auto"/>
      <w:ind w:firstLineChars="200" w:firstLine="200"/>
      <w:textAlignment w:val="baseline"/>
    </w:pPr>
    <w:rPr>
      <w:rFonts w:ascii="Times New Roman" w:hAnsi="宋体"/>
      <w:color w:val="000000"/>
      <w:sz w:val="24"/>
      <w:szCs w:val="24"/>
    </w:rPr>
  </w:style>
  <w:style w:type="paragraph" w:customStyle="1" w:styleId="TOC1">
    <w:name w:val="TOC 标题1"/>
    <w:basedOn w:val="1"/>
    <w:next w:val="a2"/>
    <w:uiPriority w:val="39"/>
    <w:qFormat/>
    <w:rsid w:val="002D4E67"/>
    <w:pPr>
      <w:keepNext/>
      <w:keepLines/>
      <w:widowControl/>
      <w:tabs>
        <w:tab w:val="clear" w:pos="2310"/>
        <w:tab w:val="left" w:pos="1134"/>
      </w:tabs>
      <w:spacing w:before="480" w:after="0" w:line="276" w:lineRule="auto"/>
      <w:ind w:left="567" w:firstLineChars="200" w:firstLine="200"/>
      <w:outlineLvl w:val="9"/>
    </w:pPr>
    <w:rPr>
      <w:rFonts w:ascii="Cambria" w:eastAsia="宋体" w:hAnsi="Cambria"/>
      <w:b/>
      <w:color w:val="365F91"/>
      <w:kern w:val="0"/>
      <w:sz w:val="28"/>
      <w:szCs w:val="28"/>
    </w:rPr>
  </w:style>
  <w:style w:type="paragraph" w:customStyle="1" w:styleId="01">
    <w:name w:val="01一级标题"/>
    <w:basedOn w:val="a2"/>
    <w:qFormat/>
    <w:rsid w:val="002D4E67"/>
    <w:pPr>
      <w:numPr>
        <w:numId w:val="9"/>
      </w:numPr>
      <w:spacing w:beforeLines="50" w:line="360" w:lineRule="auto"/>
      <w:ind w:firstLineChars="200" w:firstLine="200"/>
      <w:textAlignment w:val="baseline"/>
      <w:outlineLvl w:val="0"/>
    </w:pPr>
    <w:rPr>
      <w:rFonts w:ascii="Times New Roman" w:eastAsia="宋体" w:hAnsi="Times New Roman" w:cs="Times New Roman"/>
      <w:b/>
      <w:bCs/>
      <w:sz w:val="30"/>
      <w:szCs w:val="24"/>
    </w:rPr>
  </w:style>
  <w:style w:type="paragraph" w:customStyle="1" w:styleId="1e">
    <w:name w:val="列出段落1"/>
    <w:basedOn w:val="a2"/>
    <w:uiPriority w:val="34"/>
    <w:qFormat/>
    <w:rsid w:val="002D4E67"/>
    <w:pPr>
      <w:spacing w:line="360" w:lineRule="auto"/>
      <w:ind w:firstLineChars="200" w:firstLine="420"/>
    </w:pPr>
    <w:rPr>
      <w:rFonts w:ascii="Times New Roman" w:eastAsia="宋体" w:hAnsi="Times New Roman" w:cs="Times New Roman"/>
      <w:sz w:val="24"/>
      <w:szCs w:val="20"/>
    </w:rPr>
  </w:style>
  <w:style w:type="paragraph" w:customStyle="1" w:styleId="affff0">
    <w:name w:val="图形说明"/>
    <w:basedOn w:val="afa"/>
    <w:link w:val="Charfa"/>
    <w:rsid w:val="002D4E67"/>
    <w:pPr>
      <w:spacing w:line="240" w:lineRule="auto"/>
      <w:textAlignment w:val="baseline"/>
    </w:pPr>
    <w:rPr>
      <w:rFonts w:ascii="宋体" w:eastAsia="宋体" w:hAnsi="宋体" w:cs="Arial"/>
      <w:sz w:val="21"/>
      <w:szCs w:val="21"/>
    </w:rPr>
  </w:style>
  <w:style w:type="paragraph" w:customStyle="1" w:styleId="affff1">
    <w:name w:val="封面标题"/>
    <w:basedOn w:val="a2"/>
    <w:qFormat/>
    <w:rsid w:val="002D4E67"/>
    <w:pPr>
      <w:spacing w:line="360" w:lineRule="auto"/>
      <w:ind w:firstLineChars="200" w:firstLine="200"/>
      <w:textAlignment w:val="baseline"/>
    </w:pPr>
    <w:rPr>
      <w:rFonts w:ascii="Times New Roman" w:eastAsia="宋体" w:hAnsi="Times New Roman" w:cs="Times New Roman"/>
      <w:b/>
      <w:sz w:val="36"/>
      <w:szCs w:val="44"/>
    </w:rPr>
  </w:style>
  <w:style w:type="paragraph" w:customStyle="1" w:styleId="Char20">
    <w:name w:val="Char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a0">
    <w:name w:val="报告正文"/>
    <w:basedOn w:val="a2"/>
    <w:qFormat/>
    <w:rsid w:val="002D4E67"/>
    <w:pPr>
      <w:numPr>
        <w:numId w:val="10"/>
      </w:numPr>
      <w:spacing w:line="360" w:lineRule="auto"/>
      <w:ind w:left="0" w:firstLineChars="200" w:firstLine="200"/>
    </w:pPr>
    <w:rPr>
      <w:rFonts w:ascii="宋体" w:eastAsia="宋体" w:hAnsi="Times New Roman" w:cs="Times New Roman"/>
      <w:sz w:val="24"/>
      <w:szCs w:val="18"/>
    </w:rPr>
  </w:style>
  <w:style w:type="paragraph" w:customStyle="1" w:styleId="205">
    <w:name w:val="样式 样式 标准正文 + + 首行缩进:  2 字符 段前: 0.5 行"/>
    <w:basedOn w:val="a2"/>
    <w:qFormat/>
    <w:rsid w:val="002D4E67"/>
    <w:pPr>
      <w:tabs>
        <w:tab w:val="left" w:pos="1266"/>
      </w:tabs>
      <w:autoSpaceDE w:val="0"/>
      <w:autoSpaceDN w:val="0"/>
      <w:adjustRightInd w:val="0"/>
      <w:snapToGrid w:val="0"/>
      <w:spacing w:beforeLines="50" w:line="300" w:lineRule="auto"/>
      <w:ind w:firstLineChars="200" w:firstLine="200"/>
      <w:textAlignment w:val="bottom"/>
    </w:pPr>
    <w:rPr>
      <w:rFonts w:ascii="Times New Roman" w:eastAsia="宋体" w:hAnsi="Times New Roman" w:cs="宋体"/>
      <w:color w:val="000000"/>
      <w:kern w:val="0"/>
      <w:sz w:val="24"/>
      <w:szCs w:val="20"/>
    </w:rPr>
  </w:style>
  <w:style w:type="paragraph" w:customStyle="1" w:styleId="03">
    <w:name w:val="03三级标题"/>
    <w:basedOn w:val="a2"/>
    <w:qFormat/>
    <w:rsid w:val="002D4E67"/>
    <w:pPr>
      <w:numPr>
        <w:ilvl w:val="2"/>
        <w:numId w:val="9"/>
      </w:numPr>
      <w:spacing w:line="360" w:lineRule="auto"/>
      <w:ind w:firstLineChars="200" w:firstLine="200"/>
      <w:textAlignment w:val="baseline"/>
      <w:outlineLvl w:val="2"/>
    </w:pPr>
    <w:rPr>
      <w:rFonts w:ascii="Times New Roman" w:eastAsia="宋体" w:hAnsi="Times New Roman" w:cs="Times New Roman"/>
      <w:b/>
      <w:sz w:val="24"/>
      <w:szCs w:val="24"/>
    </w:rPr>
  </w:style>
  <w:style w:type="paragraph" w:customStyle="1" w:styleId="affff2">
    <w:name w:val="表格文字"/>
    <w:basedOn w:val="a2"/>
    <w:link w:val="Charfb"/>
    <w:qFormat/>
    <w:rsid w:val="002D4E67"/>
    <w:pPr>
      <w:spacing w:line="300" w:lineRule="exact"/>
      <w:ind w:firstLineChars="200" w:firstLine="200"/>
      <w:jc w:val="center"/>
      <w:textAlignment w:val="center"/>
    </w:pPr>
    <w:rPr>
      <w:rFonts w:ascii="Times New Roman" w:eastAsia="宋体" w:hAnsi="Times New Roman" w:cs="Times New Roman"/>
      <w:sz w:val="24"/>
      <w:szCs w:val="24"/>
    </w:rPr>
  </w:style>
  <w:style w:type="paragraph" w:customStyle="1" w:styleId="04">
    <w:name w:val="04四级标题"/>
    <w:basedOn w:val="a2"/>
    <w:qFormat/>
    <w:rsid w:val="002D4E67"/>
    <w:pPr>
      <w:numPr>
        <w:ilvl w:val="3"/>
        <w:numId w:val="9"/>
      </w:numPr>
      <w:spacing w:line="360" w:lineRule="auto"/>
      <w:ind w:firstLineChars="200" w:firstLine="200"/>
      <w:textAlignment w:val="baseline"/>
      <w:outlineLvl w:val="3"/>
    </w:pPr>
    <w:rPr>
      <w:rFonts w:ascii="宋体" w:eastAsia="宋体" w:hAnsi="宋体" w:cs="Times New Roman"/>
      <w:b/>
      <w:sz w:val="24"/>
      <w:szCs w:val="24"/>
    </w:rPr>
  </w:style>
  <w:style w:type="paragraph" w:customStyle="1" w:styleId="affff3">
    <w:name w:val="表格标题"/>
    <w:basedOn w:val="a2"/>
    <w:link w:val="Charfc"/>
    <w:qFormat/>
    <w:rsid w:val="002D4E67"/>
    <w:pPr>
      <w:spacing w:before="200"/>
      <w:ind w:firstLineChars="200" w:firstLine="200"/>
      <w:jc w:val="center"/>
      <w:textAlignment w:val="center"/>
    </w:pPr>
    <w:rPr>
      <w:rFonts w:ascii="Times New Roman" w:eastAsia="宋体" w:hAnsi="Times New Roman" w:cs="Times New Roman"/>
      <w:sz w:val="24"/>
      <w:szCs w:val="24"/>
    </w:rPr>
  </w:style>
  <w:style w:type="paragraph" w:customStyle="1" w:styleId="1f">
    <w:name w:val="修订1"/>
    <w:uiPriority w:val="99"/>
    <w:qFormat/>
    <w:rsid w:val="002D4E67"/>
    <w:rPr>
      <w:rFonts w:ascii="Times New Roman" w:eastAsia="宋体" w:hAnsi="Times New Roman" w:cs="Times New Roman"/>
      <w:sz w:val="24"/>
      <w:szCs w:val="20"/>
    </w:rPr>
  </w:style>
  <w:style w:type="paragraph" w:customStyle="1" w:styleId="Char21">
    <w:name w:val="Char21"/>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Char22">
    <w:name w:val="Char22"/>
    <w:basedOn w:val="a2"/>
    <w:qFormat/>
    <w:rsid w:val="002D4E67"/>
    <w:pPr>
      <w:widowControl/>
      <w:spacing w:after="160" w:line="240" w:lineRule="exact"/>
      <w:ind w:firstLineChars="200" w:firstLine="200"/>
    </w:pPr>
    <w:rPr>
      <w:rFonts w:ascii="Verdana" w:eastAsia="仿宋_GB2312" w:hAnsi="Verdana" w:cs="Times New Roman"/>
      <w:kern w:val="0"/>
      <w:sz w:val="24"/>
      <w:szCs w:val="20"/>
      <w:lang w:eastAsia="en-US"/>
    </w:rPr>
  </w:style>
  <w:style w:type="paragraph" w:customStyle="1" w:styleId="02">
    <w:name w:val="02二级标题"/>
    <w:basedOn w:val="a2"/>
    <w:qFormat/>
    <w:rsid w:val="002D4E67"/>
    <w:pPr>
      <w:numPr>
        <w:ilvl w:val="1"/>
        <w:numId w:val="9"/>
      </w:numPr>
      <w:spacing w:line="360" w:lineRule="auto"/>
      <w:ind w:firstLineChars="200" w:firstLine="200"/>
      <w:textAlignment w:val="baseline"/>
      <w:outlineLvl w:val="1"/>
    </w:pPr>
    <w:rPr>
      <w:rFonts w:ascii="Times New Roman" w:eastAsia="宋体" w:hAnsi="Times New Roman" w:cs="Times New Roman"/>
      <w:b/>
      <w:sz w:val="28"/>
      <w:szCs w:val="24"/>
    </w:rPr>
  </w:style>
  <w:style w:type="character" w:customStyle="1" w:styleId="Charfd">
    <w:name w:val="公式 Char"/>
    <w:qFormat/>
    <w:locked/>
    <w:rsid w:val="002D4E67"/>
    <w:rPr>
      <w:rFonts w:ascii="Times New Roman" w:eastAsia="宋体" w:hAnsi="Times New Roman" w:cs="Times New Roman"/>
      <w:sz w:val="24"/>
      <w:szCs w:val="24"/>
    </w:rPr>
  </w:style>
  <w:style w:type="character" w:customStyle="1" w:styleId="Charfe">
    <w:name w:val="公式修改 Char"/>
    <w:qFormat/>
    <w:rsid w:val="002D4E67"/>
    <w:rPr>
      <w:rFonts w:ascii="Times New Roman" w:eastAsia="宋体" w:hAnsi="Times New Roman" w:cs="Times New Roman"/>
      <w:color w:val="000000"/>
      <w:kern w:val="0"/>
      <w:sz w:val="24"/>
      <w:szCs w:val="24"/>
    </w:rPr>
  </w:style>
  <w:style w:type="paragraph" w:customStyle="1" w:styleId="affff4">
    <w:name w:val="公式和序号"/>
    <w:basedOn w:val="a2"/>
    <w:rsid w:val="002D4E67"/>
    <w:pPr>
      <w:spacing w:line="360" w:lineRule="auto"/>
      <w:ind w:firstLineChars="200" w:firstLine="480"/>
      <w:textAlignment w:val="center"/>
    </w:pPr>
    <w:rPr>
      <w:rFonts w:ascii="Times New Roman" w:eastAsia="宋体" w:hAnsi="Times New Roman" w:cs="Times New Roman"/>
      <w:sz w:val="24"/>
      <w:szCs w:val="24"/>
    </w:rPr>
  </w:style>
  <w:style w:type="paragraph" w:customStyle="1" w:styleId="31010">
    <w:name w:val="样式 标题 3 + 小四 左 段前: 10 磅 段后: 10 磅 行距: 单倍行距"/>
    <w:basedOn w:val="30"/>
    <w:qFormat/>
    <w:rsid w:val="002D4E67"/>
    <w:pPr>
      <w:tabs>
        <w:tab w:val="left" w:pos="1134"/>
      </w:tabs>
      <w:spacing w:before="200" w:after="200" w:line="240" w:lineRule="auto"/>
      <w:jc w:val="left"/>
    </w:pPr>
    <w:rPr>
      <w:rFonts w:ascii="Times New Roman" w:eastAsia="宋体" w:hAnsi="Times New Roman" w:cs="宋体"/>
      <w:kern w:val="0"/>
      <w:sz w:val="28"/>
      <w:szCs w:val="28"/>
    </w:rPr>
  </w:style>
  <w:style w:type="paragraph" w:customStyle="1" w:styleId="11010">
    <w:name w:val="样式 标题 1 + 三号 段前: 10 磅 段后: 10 磅"/>
    <w:basedOn w:val="1"/>
    <w:qFormat/>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4">
    <w:name w:val="公式2"/>
    <w:basedOn w:val="a2"/>
    <w:qFormat/>
    <w:rsid w:val="002D4E67"/>
    <w:pPr>
      <w:tabs>
        <w:tab w:val="center" w:pos="4080"/>
        <w:tab w:val="right" w:pos="8160"/>
      </w:tabs>
      <w:spacing w:beforeLines="50" w:afterLines="50"/>
      <w:ind w:firstLineChars="83" w:firstLine="83"/>
      <w:jc w:val="center"/>
    </w:pPr>
    <w:rPr>
      <w:rFonts w:ascii="Times New Roman" w:eastAsia="宋体" w:hAnsi="宋体" w:cs="Times New Roman"/>
      <w:color w:val="000000"/>
      <w:sz w:val="24"/>
      <w:szCs w:val="24"/>
    </w:rPr>
  </w:style>
  <w:style w:type="character" w:customStyle="1" w:styleId="3CharChar">
    <w:name w:val="标题 3 Char Char"/>
    <w:basedOn w:val="a4"/>
    <w:qFormat/>
    <w:rsid w:val="002D4E67"/>
    <w:rPr>
      <w:rFonts w:eastAsia="新宋体"/>
      <w:bCs/>
      <w:kern w:val="2"/>
      <w:sz w:val="28"/>
      <w:szCs w:val="32"/>
      <w:lang w:val="en-US" w:eastAsia="zh-CN" w:bidi="ar-SA"/>
    </w:rPr>
  </w:style>
  <w:style w:type="paragraph" w:customStyle="1" w:styleId="affff5">
    <w:name w:val="居中"/>
    <w:basedOn w:val="a2"/>
    <w:qFormat/>
    <w:rsid w:val="002D4E67"/>
    <w:pPr>
      <w:ind w:firstLineChars="200" w:firstLine="200"/>
      <w:jc w:val="center"/>
    </w:pPr>
    <w:rPr>
      <w:rFonts w:ascii="Times New Roman" w:eastAsia="宋体" w:hAnsi="Times New Roman" w:cs="Times New Roman"/>
      <w:sz w:val="24"/>
      <w:szCs w:val="24"/>
    </w:rPr>
  </w:style>
  <w:style w:type="paragraph" w:customStyle="1" w:styleId="affff6">
    <w:name w:val="首页"/>
    <w:basedOn w:val="a2"/>
    <w:semiHidden/>
    <w:qFormat/>
    <w:rsid w:val="002D4E67"/>
    <w:pPr>
      <w:spacing w:line="360" w:lineRule="auto"/>
      <w:ind w:firstLineChars="200" w:firstLine="200"/>
      <w:jc w:val="center"/>
    </w:pPr>
    <w:rPr>
      <w:rFonts w:ascii="Times New Roman" w:eastAsia="宋体" w:hAnsi="Times New Roman" w:cs="Times New Roman"/>
      <w:b/>
      <w:sz w:val="36"/>
      <w:szCs w:val="24"/>
    </w:rPr>
  </w:style>
  <w:style w:type="paragraph" w:customStyle="1" w:styleId="affff7">
    <w:name w:val="图"/>
    <w:basedOn w:val="a2"/>
    <w:qFormat/>
    <w:rsid w:val="002D4E67"/>
    <w:pPr>
      <w:spacing w:line="360" w:lineRule="auto"/>
      <w:ind w:firstLineChars="200" w:firstLine="480"/>
      <w:jc w:val="center"/>
    </w:pPr>
    <w:rPr>
      <w:rFonts w:ascii="Times New Roman" w:eastAsia="宋体" w:hAnsi="Times New Roman" w:cs="Times New Roman"/>
      <w:sz w:val="24"/>
      <w:szCs w:val="24"/>
    </w:rPr>
  </w:style>
  <w:style w:type="paragraph" w:customStyle="1" w:styleId="a1">
    <w:name w:val="编号"/>
    <w:basedOn w:val="a2"/>
    <w:rsid w:val="002D4E67"/>
    <w:pPr>
      <w:numPr>
        <w:numId w:val="11"/>
      </w:numPr>
      <w:tabs>
        <w:tab w:val="clear" w:pos="1860"/>
        <w:tab w:val="left" w:pos="900"/>
      </w:tabs>
      <w:spacing w:line="360" w:lineRule="auto"/>
      <w:ind w:left="482" w:firstLineChars="200" w:firstLine="0"/>
    </w:pPr>
    <w:rPr>
      <w:rFonts w:ascii="Times New Roman" w:eastAsia="宋体" w:hAnsi="Times New Roman" w:cs="Times New Roman"/>
      <w:sz w:val="24"/>
      <w:szCs w:val="24"/>
    </w:rPr>
  </w:style>
  <w:style w:type="paragraph" w:customStyle="1" w:styleId="211">
    <w:name w:val="样式 居中 首行缩进:  2 字符1"/>
    <w:basedOn w:val="a2"/>
    <w:rsid w:val="002D4E67"/>
    <w:pPr>
      <w:ind w:firstLineChars="200" w:firstLine="200"/>
      <w:jc w:val="center"/>
    </w:pPr>
    <w:rPr>
      <w:rFonts w:ascii="Times New Roman" w:eastAsia="宋体" w:hAnsi="Times New Roman" w:cs="宋体"/>
      <w:szCs w:val="20"/>
    </w:rPr>
  </w:style>
  <w:style w:type="paragraph" w:customStyle="1" w:styleId="110">
    <w:name w:val="1.1"/>
    <w:basedOn w:val="20"/>
    <w:rsid w:val="002D4E67"/>
    <w:pPr>
      <w:tabs>
        <w:tab w:val="left" w:pos="576"/>
        <w:tab w:val="left" w:pos="1134"/>
      </w:tabs>
      <w:spacing w:after="0" w:line="240" w:lineRule="auto"/>
      <w:ind w:left="576" w:hanging="576"/>
      <w:jc w:val="left"/>
    </w:pPr>
    <w:rPr>
      <w:rFonts w:ascii="Arial" w:eastAsia="宋体" w:hAnsi="Arial" w:cs="Times New Roman"/>
      <w:sz w:val="28"/>
    </w:rPr>
  </w:style>
  <w:style w:type="paragraph" w:customStyle="1" w:styleId="111">
    <w:name w:val="1.1.1"/>
    <w:basedOn w:val="30"/>
    <w:qFormat/>
    <w:rsid w:val="002D4E67"/>
    <w:pPr>
      <w:keepNext w:val="0"/>
      <w:keepLines w:val="0"/>
      <w:tabs>
        <w:tab w:val="left" w:pos="1080"/>
        <w:tab w:val="left" w:pos="1134"/>
      </w:tabs>
      <w:adjustRightInd w:val="0"/>
      <w:snapToGrid w:val="0"/>
      <w:spacing w:before="0" w:after="0"/>
      <w:ind w:left="567" w:hanging="567"/>
    </w:pPr>
    <w:rPr>
      <w:rFonts w:ascii="Times New Roman" w:eastAsia="宋体" w:hAnsi="Times New Roman" w:cs="Times New Roman"/>
      <w:sz w:val="28"/>
      <w:szCs w:val="28"/>
    </w:rPr>
  </w:style>
  <w:style w:type="paragraph" w:customStyle="1" w:styleId="1f0">
    <w:name w:val="1"/>
    <w:basedOn w:val="1"/>
    <w:rsid w:val="002D4E67"/>
    <w:pPr>
      <w:keepNext/>
      <w:keepLines/>
      <w:tabs>
        <w:tab w:val="clear" w:pos="2310"/>
        <w:tab w:val="left" w:pos="432"/>
        <w:tab w:val="left" w:pos="1134"/>
      </w:tabs>
      <w:spacing w:before="340" w:after="330" w:line="578" w:lineRule="auto"/>
      <w:ind w:left="432" w:firstLineChars="200" w:hanging="432"/>
      <w:jc w:val="both"/>
    </w:pPr>
    <w:rPr>
      <w:rFonts w:eastAsia="宋体"/>
      <w:b/>
      <w:sz w:val="32"/>
      <w:szCs w:val="44"/>
    </w:rPr>
  </w:style>
  <w:style w:type="paragraph" w:customStyle="1" w:styleId="150">
    <w:name w:val="样式 表格文字 + 首行缩进:  1.5 字符"/>
    <w:basedOn w:val="affff2"/>
    <w:qFormat/>
    <w:rsid w:val="002D4E67"/>
    <w:pPr>
      <w:spacing w:line="240" w:lineRule="atLeast"/>
      <w:textAlignment w:val="auto"/>
    </w:pPr>
    <w:rPr>
      <w:rFonts w:cs="宋体"/>
      <w:sz w:val="21"/>
      <w:szCs w:val="20"/>
    </w:rPr>
  </w:style>
  <w:style w:type="paragraph" w:customStyle="1" w:styleId="2065">
    <w:name w:val="样式 样式 首行缩进:  2 字符 + 两端对齐 左侧:  0 厘米 悬挂缩进: 6.5 字符"/>
    <w:basedOn w:val="22"/>
    <w:qFormat/>
    <w:rsid w:val="002D4E67"/>
    <w:pPr>
      <w:spacing w:line="240" w:lineRule="auto"/>
      <w:ind w:left="1365" w:hangingChars="650" w:hanging="1365"/>
    </w:pPr>
    <w:rPr>
      <w:rFonts w:ascii="Times New Roman" w:eastAsia="宋体" w:hAnsi="Times New Roman"/>
      <w:sz w:val="21"/>
    </w:rPr>
  </w:style>
  <w:style w:type="paragraph" w:customStyle="1" w:styleId="2f5">
    <w:name w:val="样式 居中 首行缩进:  2 字符"/>
    <w:basedOn w:val="a2"/>
    <w:qFormat/>
    <w:rsid w:val="002D4E67"/>
    <w:pPr>
      <w:ind w:firstLineChars="200" w:firstLine="420"/>
      <w:jc w:val="center"/>
    </w:pPr>
    <w:rPr>
      <w:rFonts w:ascii="Times New Roman" w:eastAsia="宋体" w:hAnsi="Times New Roman" w:cs="宋体"/>
      <w:szCs w:val="20"/>
    </w:rPr>
  </w:style>
  <w:style w:type="paragraph" w:customStyle="1" w:styleId="49">
    <w:name w:val="标4"/>
    <w:basedOn w:val="30"/>
    <w:rsid w:val="002D4E67"/>
    <w:pPr>
      <w:tabs>
        <w:tab w:val="left" w:pos="1134"/>
        <w:tab w:val="left" w:pos="1399"/>
      </w:tabs>
      <w:adjustRightInd w:val="0"/>
      <w:snapToGrid w:val="0"/>
      <w:spacing w:before="120" w:after="120" w:line="240" w:lineRule="auto"/>
      <w:ind w:leftChars="100" w:left="100"/>
      <w:jc w:val="left"/>
    </w:pPr>
    <w:rPr>
      <w:rFonts w:ascii="Times New Roman" w:eastAsia="宋体" w:hAnsi="Times New Roman" w:cs="Times New Roman"/>
      <w:b w:val="0"/>
      <w:sz w:val="24"/>
    </w:rPr>
  </w:style>
  <w:style w:type="paragraph" w:customStyle="1" w:styleId="440">
    <w:name w:val="标题44"/>
    <w:basedOn w:val="a2"/>
    <w:rsid w:val="002D4E67"/>
    <w:pPr>
      <w:ind w:firstLineChars="200" w:firstLine="200"/>
    </w:pPr>
    <w:rPr>
      <w:rFonts w:ascii="Times New Roman" w:eastAsia="宋体" w:hAnsi="Times New Roman" w:cs="Times New Roman"/>
      <w:szCs w:val="24"/>
    </w:rPr>
  </w:style>
  <w:style w:type="character" w:customStyle="1" w:styleId="MTEquationSection">
    <w:name w:val="MTEquationSection"/>
    <w:basedOn w:val="a4"/>
    <w:qFormat/>
    <w:rsid w:val="002D4E67"/>
    <w:rPr>
      <w:vanish/>
      <w:color w:val="FF0000"/>
    </w:rPr>
  </w:style>
  <w:style w:type="paragraph" w:customStyle="1" w:styleId="2f6">
    <w:name w:val="题注2"/>
    <w:basedOn w:val="afa"/>
    <w:rsid w:val="002D4E67"/>
    <w:pPr>
      <w:ind w:firstLine="420"/>
    </w:pPr>
    <w:rPr>
      <w:rFonts w:ascii="Arial" w:eastAsia="宋体" w:hAnsi="Arial" w:cs="Arial"/>
      <w:b w:val="0"/>
      <w:sz w:val="21"/>
      <w:szCs w:val="21"/>
    </w:rPr>
  </w:style>
  <w:style w:type="paragraph" w:customStyle="1" w:styleId="affff8">
    <w:name w:val="灵敏系数"/>
    <w:basedOn w:val="afa"/>
    <w:rsid w:val="002D4E67"/>
    <w:pPr>
      <w:ind w:firstLine="420"/>
    </w:pPr>
    <w:rPr>
      <w:rFonts w:ascii="Arial" w:eastAsia="宋体" w:hAnsi="Arial" w:cs="Arial"/>
      <w:b w:val="0"/>
      <w:sz w:val="21"/>
      <w:szCs w:val="21"/>
    </w:rPr>
  </w:style>
  <w:style w:type="paragraph" w:customStyle="1" w:styleId="affff9">
    <w:name w:val="我的正文"/>
    <w:basedOn w:val="a2"/>
    <w:link w:val="Charff"/>
    <w:rsid w:val="002D4E67"/>
    <w:pPr>
      <w:spacing w:before="100" w:beforeAutospacing="1" w:after="100" w:afterAutospacing="1" w:line="360" w:lineRule="auto"/>
      <w:ind w:firstLineChars="200" w:firstLine="480"/>
      <w:textAlignment w:val="center"/>
    </w:pPr>
    <w:rPr>
      <w:rFonts w:ascii="Times New Roman" w:eastAsia="宋体" w:hAnsi="Times New Roman" w:cs="Times New Roman"/>
      <w:kern w:val="0"/>
      <w:sz w:val="24"/>
      <w:szCs w:val="24"/>
    </w:rPr>
  </w:style>
  <w:style w:type="paragraph" w:customStyle="1" w:styleId="affffa">
    <w:name w:val="图表说明"/>
    <w:basedOn w:val="affff9"/>
    <w:qFormat/>
    <w:rsid w:val="002D4E67"/>
    <w:pPr>
      <w:spacing w:line="240" w:lineRule="auto"/>
      <w:ind w:firstLineChars="0" w:firstLine="0"/>
      <w:jc w:val="center"/>
      <w:textAlignment w:val="auto"/>
    </w:pPr>
    <w:rPr>
      <w:b/>
      <w:bCs/>
      <w:kern w:val="2"/>
    </w:rPr>
  </w:style>
  <w:style w:type="paragraph" w:customStyle="1" w:styleId="affffb">
    <w:name w:val="文本"/>
    <w:basedOn w:val="a2"/>
    <w:next w:val="a2"/>
    <w:qFormat/>
    <w:rsid w:val="002D4E67"/>
    <w:pPr>
      <w:ind w:firstLineChars="200" w:firstLine="200"/>
    </w:pPr>
    <w:rPr>
      <w:rFonts w:ascii="Times New Roman" w:eastAsia="宋体" w:hAnsi="Times New Roman" w:cs="Times New Roman"/>
      <w:i/>
      <w:szCs w:val="24"/>
    </w:rPr>
  </w:style>
  <w:style w:type="paragraph" w:customStyle="1" w:styleId="affffc">
    <w:name w:val="待替换变量"/>
    <w:basedOn w:val="a2"/>
    <w:link w:val="Charff0"/>
    <w:rsid w:val="002D4E67"/>
    <w:pPr>
      <w:spacing w:line="360" w:lineRule="auto"/>
      <w:ind w:firstLineChars="200" w:firstLine="482"/>
    </w:pPr>
    <w:rPr>
      <w:rFonts w:ascii="Times New Roman" w:eastAsia="宋体" w:hAnsi="Times New Roman" w:cs="Times New Roman"/>
      <w:b/>
      <w:i/>
      <w:sz w:val="24"/>
      <w:szCs w:val="24"/>
      <w:u w:val="single"/>
    </w:rPr>
  </w:style>
  <w:style w:type="character" w:customStyle="1" w:styleId="Charff0">
    <w:name w:val="待替换变量 Char"/>
    <w:basedOn w:val="a4"/>
    <w:link w:val="affffc"/>
    <w:rsid w:val="002D4E67"/>
    <w:rPr>
      <w:rFonts w:ascii="Times New Roman" w:eastAsia="宋体" w:hAnsi="Times New Roman" w:cs="Times New Roman"/>
      <w:b/>
      <w:i/>
      <w:sz w:val="24"/>
      <w:szCs w:val="24"/>
      <w:u w:val="single"/>
    </w:rPr>
  </w:style>
  <w:style w:type="paragraph" w:customStyle="1" w:styleId="affffd">
    <w:name w:val="程序文本"/>
    <w:basedOn w:val="affffc"/>
    <w:rsid w:val="002D4E67"/>
    <w:pPr>
      <w:ind w:firstLine="200"/>
    </w:pPr>
    <w:rPr>
      <w:b w:val="0"/>
      <w:iCs/>
      <w:u w:val="none"/>
    </w:rPr>
  </w:style>
  <w:style w:type="paragraph" w:customStyle="1" w:styleId="affffe">
    <w:name w:val="图片具中"/>
    <w:qFormat/>
    <w:rsid w:val="002D4E67"/>
    <w:pPr>
      <w:jc w:val="center"/>
    </w:pPr>
    <w:rPr>
      <w:rFonts w:ascii="Times New Roman" w:eastAsia="宋体" w:hAnsi="Times New Roman" w:cs="Times New Roman"/>
      <w:kern w:val="0"/>
      <w:szCs w:val="20"/>
    </w:rPr>
  </w:style>
  <w:style w:type="paragraph" w:customStyle="1" w:styleId="2f7">
    <w:name w:val="样式 程序文本 + 首行缩进:  2 字符"/>
    <w:basedOn w:val="affffd"/>
    <w:qFormat/>
    <w:rsid w:val="002D4E67"/>
    <w:pPr>
      <w:ind w:firstLineChars="0" w:firstLine="0"/>
    </w:pPr>
    <w:rPr>
      <w:rFonts w:cs="宋体"/>
      <w:szCs w:val="20"/>
    </w:rPr>
  </w:style>
  <w:style w:type="paragraph" w:customStyle="1" w:styleId="afffff">
    <w:name w:val="图表表头"/>
    <w:basedOn w:val="a2"/>
    <w:rsid w:val="002D4E67"/>
    <w:pPr>
      <w:ind w:firstLineChars="200" w:firstLine="200"/>
      <w:jc w:val="center"/>
    </w:pPr>
    <w:rPr>
      <w:rFonts w:ascii="Times New Roman" w:eastAsia="宋体" w:hAnsi="Times New Roman" w:cs="宋体"/>
      <w:szCs w:val="20"/>
    </w:rPr>
  </w:style>
  <w:style w:type="paragraph" w:customStyle="1" w:styleId="afffff0">
    <w:name w:val="目录"/>
    <w:basedOn w:val="a2"/>
    <w:rsid w:val="002D4E67"/>
    <w:pPr>
      <w:ind w:firstLineChars="200" w:firstLine="200"/>
      <w:jc w:val="center"/>
    </w:pPr>
    <w:rPr>
      <w:rFonts w:ascii="Times New Roman" w:eastAsia="宋体" w:hAnsi="Times New Roman" w:cs="宋体"/>
      <w:b/>
      <w:bCs/>
      <w:sz w:val="30"/>
      <w:szCs w:val="20"/>
    </w:rPr>
  </w:style>
  <w:style w:type="paragraph" w:customStyle="1" w:styleId="110100">
    <w:name w:val="标题 1 + 三号 段前: 10 磅 段后: 10 磅"/>
    <w:basedOn w:val="1"/>
    <w:rsid w:val="002D4E67"/>
    <w:pPr>
      <w:keepNext/>
      <w:keepLines/>
      <w:tabs>
        <w:tab w:val="clear" w:pos="2310"/>
        <w:tab w:val="left" w:pos="1134"/>
      </w:tabs>
      <w:spacing w:before="200" w:after="200" w:line="578" w:lineRule="auto"/>
      <w:ind w:firstLineChars="200" w:firstLine="200"/>
      <w:jc w:val="center"/>
    </w:pPr>
    <w:rPr>
      <w:rFonts w:eastAsia="宋体" w:cs="宋体"/>
      <w:b/>
      <w:sz w:val="32"/>
      <w:szCs w:val="20"/>
    </w:rPr>
  </w:style>
  <w:style w:type="paragraph" w:customStyle="1" w:styleId="2f8">
    <w:name w:val="样式 标题 2 + 宋体 小三"/>
    <w:basedOn w:val="20"/>
    <w:qFormat/>
    <w:rsid w:val="002D4E67"/>
    <w:pPr>
      <w:tabs>
        <w:tab w:val="left" w:pos="1134"/>
      </w:tabs>
      <w:spacing w:line="416" w:lineRule="auto"/>
    </w:pPr>
    <w:rPr>
      <w:rFonts w:ascii="Times New Roman" w:eastAsia="宋体" w:hAnsi="Times New Roman" w:cs="Times New Roman"/>
      <w:kern w:val="0"/>
      <w:szCs w:val="30"/>
    </w:rPr>
  </w:style>
  <w:style w:type="paragraph" w:customStyle="1" w:styleId="afffff1">
    <w:name w:val="澧河评估正文"/>
    <w:basedOn w:val="a2"/>
    <w:qFormat/>
    <w:rsid w:val="002D4E67"/>
    <w:pPr>
      <w:spacing w:line="560" w:lineRule="exact"/>
      <w:ind w:firstLineChars="200" w:firstLine="200"/>
      <w:textAlignment w:val="center"/>
    </w:pPr>
    <w:rPr>
      <w:rFonts w:ascii="仿宋_GB2312" w:eastAsia="仿宋_GB2312" w:hAnsi="Times New Roman" w:cs="Times New Roman"/>
      <w:sz w:val="28"/>
      <w:szCs w:val="30"/>
    </w:rPr>
  </w:style>
  <w:style w:type="paragraph" w:customStyle="1" w:styleId="CharChar13">
    <w:name w:val="Char Char13"/>
    <w:basedOn w:val="a2"/>
    <w:rsid w:val="002D4E67"/>
    <w:pPr>
      <w:widowControl/>
      <w:spacing w:after="160" w:line="240" w:lineRule="exact"/>
      <w:ind w:left="-62" w:rightChars="15" w:right="36" w:firstLineChars="200" w:firstLine="200"/>
      <w:jc w:val="left"/>
    </w:pPr>
    <w:rPr>
      <w:rFonts w:ascii="Arial" w:eastAsia="Times New Roman" w:hAnsi="Arial" w:cs="Times New Roman"/>
      <w:kern w:val="0"/>
      <w:sz w:val="20"/>
      <w:szCs w:val="20"/>
      <w:lang w:eastAsia="en-US"/>
    </w:rPr>
  </w:style>
  <w:style w:type="paragraph" w:customStyle="1" w:styleId="Char10">
    <w:name w:val="Char1"/>
    <w:basedOn w:val="a2"/>
    <w:semiHidden/>
    <w:qFormat/>
    <w:rsid w:val="002D4E67"/>
    <w:pPr>
      <w:ind w:firstLineChars="200" w:firstLine="200"/>
    </w:pPr>
    <w:rPr>
      <w:rFonts w:ascii="Times New Roman" w:eastAsia="宋体" w:hAnsi="Times New Roman" w:cs="Times New Roman"/>
      <w:szCs w:val="24"/>
    </w:rPr>
  </w:style>
  <w:style w:type="table" w:customStyle="1" w:styleId="1f1">
    <w:name w:val="网格型1"/>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3e">
    <w:name w:val="网格型3"/>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4a">
    <w:name w:val="网格型4"/>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58">
    <w:name w:val="网格型5"/>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63">
    <w:name w:val="网格型6"/>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73">
    <w:name w:val="网格型7"/>
    <w:basedOn w:val="a5"/>
    <w:next w:val="aa"/>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83">
    <w:name w:val="网格型8"/>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91">
    <w:name w:val="网格型9"/>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00">
    <w:name w:val="网格型10"/>
    <w:basedOn w:val="a5"/>
    <w:next w:val="aa"/>
    <w:uiPriority w:val="59"/>
    <w:qFormat/>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12">
    <w:name w:val="网格型11"/>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20">
    <w:name w:val="网格型12"/>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30">
    <w:name w:val="网格型13"/>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140">
    <w:name w:val="网格型14"/>
    <w:basedOn w:val="a5"/>
    <w:next w:val="aa"/>
    <w:rsid w:val="002D4E67"/>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f2">
    <w:name w:val="样式1"/>
    <w:basedOn w:val="20"/>
    <w:qFormat/>
    <w:rsid w:val="002D4E67"/>
    <w:pPr>
      <w:keepNext w:val="0"/>
      <w:numPr>
        <w:ilvl w:val="1"/>
      </w:numPr>
      <w:tabs>
        <w:tab w:val="left" w:pos="630"/>
        <w:tab w:val="num" w:pos="862"/>
      </w:tabs>
      <w:autoSpaceDE w:val="0"/>
      <w:autoSpaceDN w:val="0"/>
      <w:adjustRightInd w:val="0"/>
      <w:snapToGrid w:val="0"/>
      <w:spacing w:before="240" w:after="240" w:line="240" w:lineRule="auto"/>
      <w:ind w:left="142" w:firstLineChars="200" w:firstLine="200"/>
      <w:jc w:val="left"/>
      <w:textAlignment w:val="baseline"/>
    </w:pPr>
    <w:rPr>
      <w:rFonts w:ascii="Times New Roman" w:hAnsi="Times New Roman" w:cs="Times New Roman"/>
      <w:b w:val="0"/>
      <w:color w:val="000000"/>
      <w:kern w:val="0"/>
      <w:sz w:val="36"/>
    </w:rPr>
  </w:style>
  <w:style w:type="paragraph" w:customStyle="1" w:styleId="30505">
    <w:name w:val="样式 标题 3 + 段前: 0.5 行 段后: 0.5 行"/>
    <w:basedOn w:val="30"/>
    <w:qFormat/>
    <w:rsid w:val="002D4E67"/>
    <w:pPr>
      <w:keepNext w:val="0"/>
      <w:autoSpaceDE w:val="0"/>
      <w:autoSpaceDN w:val="0"/>
      <w:adjustRightInd w:val="0"/>
      <w:snapToGrid w:val="0"/>
      <w:spacing w:before="120" w:after="120" w:line="240" w:lineRule="auto"/>
      <w:ind w:left="1135" w:hanging="709"/>
      <w:jc w:val="left"/>
      <w:textAlignment w:val="baseline"/>
    </w:pPr>
    <w:rPr>
      <w:rFonts w:ascii="Times New Roman" w:eastAsia="宋体" w:hAnsi="Times New Roman" w:cs="宋体"/>
      <w:kern w:val="0"/>
      <w:sz w:val="28"/>
      <w:szCs w:val="20"/>
    </w:rPr>
  </w:style>
  <w:style w:type="paragraph" w:customStyle="1" w:styleId="74">
    <w:name w:val="样式7"/>
    <w:basedOn w:val="1"/>
    <w:qFormat/>
    <w:rsid w:val="002D4E67"/>
    <w:pPr>
      <w:keepNext/>
      <w:keepLines/>
      <w:widowControl/>
      <w:tabs>
        <w:tab w:val="clear" w:pos="2310"/>
      </w:tabs>
      <w:autoSpaceDE w:val="0"/>
      <w:autoSpaceDN w:val="0"/>
      <w:adjustRightInd w:val="0"/>
      <w:snapToGrid w:val="0"/>
      <w:spacing w:before="360" w:after="360" w:line="180" w:lineRule="auto"/>
      <w:ind w:left="420" w:firstLineChars="200" w:hanging="420"/>
      <w:jc w:val="center"/>
      <w:textAlignment w:val="baseline"/>
    </w:pPr>
    <w:rPr>
      <w:b/>
      <w:bCs w:val="0"/>
      <w:sz w:val="44"/>
    </w:rPr>
  </w:style>
  <w:style w:type="paragraph" w:customStyle="1" w:styleId="113">
    <w:name w:val="样式11"/>
    <w:basedOn w:val="a2"/>
    <w:qFormat/>
    <w:rsid w:val="002D4E67"/>
    <w:pPr>
      <w:keepLines/>
      <w:autoSpaceDE w:val="0"/>
      <w:autoSpaceDN w:val="0"/>
      <w:adjustRightInd w:val="0"/>
      <w:snapToGrid w:val="0"/>
      <w:spacing w:before="120" w:after="120"/>
      <w:ind w:left="720" w:firstLineChars="200" w:hanging="720"/>
      <w:jc w:val="left"/>
      <w:textAlignment w:val="baseline"/>
      <w:outlineLvl w:val="2"/>
    </w:pPr>
    <w:rPr>
      <w:rFonts w:ascii="Times New Roman" w:eastAsia="宋体" w:hAnsi="Times New Roman" w:cs="宋体"/>
      <w:b/>
      <w:bCs/>
      <w:kern w:val="0"/>
      <w:sz w:val="28"/>
      <w:szCs w:val="20"/>
    </w:rPr>
  </w:style>
  <w:style w:type="paragraph" w:customStyle="1" w:styleId="031">
    <w:name w:val="标题03"/>
    <w:basedOn w:val="30"/>
    <w:autoRedefine/>
    <w:qFormat/>
    <w:rsid w:val="002D4E67"/>
    <w:pPr>
      <w:spacing w:before="0" w:after="0" w:line="560" w:lineRule="exact"/>
    </w:pPr>
    <w:rPr>
      <w:rFonts w:ascii="Arial" w:eastAsia="方正小标宋_GBK" w:hAnsi="Arial" w:cs="Times New Roman"/>
      <w:b w:val="0"/>
      <w:bCs w:val="0"/>
      <w:kern w:val="0"/>
      <w:sz w:val="28"/>
      <w:szCs w:val="28"/>
    </w:rPr>
  </w:style>
  <w:style w:type="paragraph" w:customStyle="1" w:styleId="1TimesNewRoman0">
    <w:name w:val="样式 样式 标题 1 + Times New Roman 两端对齐 段前: 0 磅 + 三号 黑色"/>
    <w:basedOn w:val="a2"/>
    <w:qFormat/>
    <w:rsid w:val="002D4E67"/>
    <w:pPr>
      <w:keepNext/>
      <w:keepLines/>
      <w:spacing w:before="240" w:after="240" w:line="500" w:lineRule="atLeast"/>
      <w:ind w:firstLineChars="200" w:firstLine="200"/>
      <w:outlineLvl w:val="0"/>
    </w:pPr>
    <w:rPr>
      <w:rFonts w:ascii="Times New Roman" w:eastAsia="黑体" w:hAnsi="Times New Roman" w:cs="宋体"/>
      <w:color w:val="000000"/>
      <w:kern w:val="44"/>
      <w:sz w:val="32"/>
      <w:szCs w:val="20"/>
    </w:rPr>
  </w:style>
  <w:style w:type="paragraph" w:customStyle="1" w:styleId="241112Charsect12H2CharCharHeading">
    <w:name w:val="样式 标题 2标题 41标题 1.1标题 2 Char节sect 1.2H2 Char CharHeading ..."/>
    <w:basedOn w:val="20"/>
    <w:next w:val="20"/>
    <w:qFormat/>
    <w:rsid w:val="002D4E67"/>
    <w:pPr>
      <w:numPr>
        <w:ilvl w:val="1"/>
      </w:numPr>
      <w:tabs>
        <w:tab w:val="num" w:pos="862"/>
      </w:tabs>
      <w:spacing w:before="120" w:after="120" w:line="500" w:lineRule="atLeast"/>
      <w:ind w:left="142" w:firstLineChars="200" w:firstLine="200"/>
      <w:jc w:val="left"/>
    </w:pPr>
    <w:rPr>
      <w:rFonts w:ascii="Times New Roman" w:eastAsia="黑体" w:hAnsi="Times New Roman" w:cs="宋体"/>
      <w:b w:val="0"/>
      <w:color w:val="000000"/>
      <w:kern w:val="44"/>
      <w:szCs w:val="20"/>
    </w:rPr>
  </w:style>
  <w:style w:type="paragraph" w:customStyle="1" w:styleId="font0">
    <w:name w:val="font0"/>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font5">
    <w:name w:val="font5"/>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6">
    <w:name w:val="font6"/>
    <w:basedOn w:val="a2"/>
    <w:qFormat/>
    <w:rsid w:val="002D4E67"/>
    <w:pPr>
      <w:widowControl/>
      <w:spacing w:before="100" w:beforeAutospacing="1" w:after="100" w:afterAutospacing="1"/>
      <w:ind w:firstLineChars="200" w:firstLine="200"/>
      <w:jc w:val="left"/>
    </w:pPr>
    <w:rPr>
      <w:rFonts w:ascii="宋体" w:eastAsia="宋体" w:hAnsi="宋体" w:cs="宋体"/>
      <w:kern w:val="0"/>
      <w:sz w:val="18"/>
      <w:szCs w:val="18"/>
    </w:rPr>
  </w:style>
  <w:style w:type="paragraph" w:customStyle="1" w:styleId="font7">
    <w:name w:val="font7"/>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2"/>
    </w:rPr>
  </w:style>
  <w:style w:type="paragraph" w:customStyle="1" w:styleId="xl67">
    <w:name w:val="xl67"/>
    <w:basedOn w:val="a2"/>
    <w:qFormat/>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8">
    <w:name w:val="xl68"/>
    <w:basedOn w:val="a2"/>
    <w:qFormat/>
    <w:rsid w:val="002D4E67"/>
    <w:pPr>
      <w:widowControl/>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9">
    <w:name w:val="xl69"/>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70">
    <w:name w:val="xl70"/>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1">
    <w:name w:val="xl71"/>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2">
    <w:name w:val="xl72"/>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kern w:val="0"/>
      <w:szCs w:val="21"/>
    </w:rPr>
  </w:style>
  <w:style w:type="paragraph" w:customStyle="1" w:styleId="xl73">
    <w:name w:val="xl73"/>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4">
    <w:name w:val="xl74"/>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18"/>
      <w:szCs w:val="18"/>
    </w:rPr>
  </w:style>
  <w:style w:type="paragraph" w:customStyle="1" w:styleId="xl75">
    <w:name w:val="xl75"/>
    <w:basedOn w:val="a2"/>
    <w:qFormat/>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6">
    <w:name w:val="xl76"/>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77">
    <w:name w:val="xl77"/>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78">
    <w:name w:val="xl78"/>
    <w:basedOn w:val="a2"/>
    <w:qFormat/>
    <w:rsid w:val="002D4E67"/>
    <w:pPr>
      <w:widowControl/>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79">
    <w:name w:val="xl79"/>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0">
    <w:name w:val="xl80"/>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1">
    <w:name w:val="xl81"/>
    <w:basedOn w:val="a2"/>
    <w:qFormat/>
    <w:rsid w:val="002D4E67"/>
    <w:pPr>
      <w:widowControl/>
      <w:pBdr>
        <w:top w:val="single" w:sz="4" w:space="0" w:color="auto"/>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2">
    <w:name w:val="xl82"/>
    <w:basedOn w:val="a2"/>
    <w:qFormat/>
    <w:rsid w:val="002D4E67"/>
    <w:pPr>
      <w:widowControl/>
      <w:pBdr>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83">
    <w:name w:val="xl83"/>
    <w:basedOn w:val="a2"/>
    <w:qFormat/>
    <w:rsid w:val="002D4E67"/>
    <w:pPr>
      <w:widowControl/>
      <w:pBdr>
        <w:left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09709705">
    <w:name w:val="样式 样式 图片标注 + 左侧:  -0.97 厘米 + 首行缩进:  0.97 厘米 段后: 0.5 行"/>
    <w:basedOn w:val="a2"/>
    <w:qFormat/>
    <w:rsid w:val="002D4E67"/>
    <w:pPr>
      <w:spacing w:before="120" w:afterLines="50"/>
      <w:ind w:firstLineChars="200" w:firstLine="552"/>
      <w:jc w:val="center"/>
    </w:pPr>
    <w:rPr>
      <w:rFonts w:ascii="Times New Roman" w:eastAsia="黑体" w:hAnsi="Times New Roman" w:cs="宋体"/>
      <w:spacing w:val="-2"/>
      <w:kern w:val="0"/>
      <w:sz w:val="28"/>
      <w:szCs w:val="20"/>
    </w:rPr>
  </w:style>
  <w:style w:type="paragraph" w:customStyle="1" w:styleId="01GB2312">
    <w:name w:val="样式 正文01 + (中文) 楷体_GB2312 五号 居中"/>
    <w:basedOn w:val="a2"/>
    <w:qFormat/>
    <w:rsid w:val="002D4E67"/>
    <w:pPr>
      <w:adjustRightInd w:val="0"/>
      <w:ind w:firstLineChars="200" w:firstLine="200"/>
      <w:jc w:val="center"/>
      <w:textAlignment w:val="baseline"/>
    </w:pPr>
    <w:rPr>
      <w:rFonts w:ascii="Times New Roman" w:eastAsia="楷体_GB2312" w:hAnsi="Times New Roman" w:cs="宋体"/>
      <w:kern w:val="0"/>
      <w:szCs w:val="20"/>
    </w:rPr>
  </w:style>
  <w:style w:type="paragraph" w:customStyle="1" w:styleId="font8">
    <w:name w:val="font8"/>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font9">
    <w:name w:val="font9"/>
    <w:basedOn w:val="a2"/>
    <w:qFormat/>
    <w:rsid w:val="002D4E67"/>
    <w:pPr>
      <w:widowControl/>
      <w:spacing w:before="100" w:beforeAutospacing="1" w:after="100" w:afterAutospacing="1"/>
      <w:ind w:firstLineChars="200" w:firstLine="200"/>
      <w:jc w:val="left"/>
    </w:pPr>
    <w:rPr>
      <w:rFonts w:ascii="宋体" w:eastAsia="宋体" w:hAnsi="宋体" w:cs="宋体"/>
      <w:color w:val="000000"/>
      <w:kern w:val="0"/>
      <w:sz w:val="20"/>
      <w:szCs w:val="20"/>
    </w:rPr>
  </w:style>
  <w:style w:type="paragraph" w:customStyle="1" w:styleId="afffff2">
    <w:name w:val="四号正文"/>
    <w:basedOn w:val="a2"/>
    <w:link w:val="Charff1"/>
    <w:qFormat/>
    <w:rsid w:val="002D4E67"/>
    <w:pPr>
      <w:spacing w:line="460" w:lineRule="exact"/>
      <w:ind w:firstLineChars="200" w:firstLine="560"/>
    </w:pPr>
    <w:rPr>
      <w:rFonts w:ascii="宋体" w:eastAsia="宋体" w:hAnsi="宋体" w:cs="Times New Roman"/>
      <w:sz w:val="28"/>
      <w:szCs w:val="28"/>
    </w:rPr>
  </w:style>
  <w:style w:type="character" w:customStyle="1" w:styleId="Charff1">
    <w:name w:val="四号正文 Char"/>
    <w:basedOn w:val="a4"/>
    <w:link w:val="afffff2"/>
    <w:qFormat/>
    <w:rsid w:val="002D4E67"/>
    <w:rPr>
      <w:rFonts w:ascii="宋体" w:eastAsia="宋体" w:hAnsi="宋体" w:cs="Times New Roman"/>
      <w:sz w:val="28"/>
      <w:szCs w:val="28"/>
    </w:rPr>
  </w:style>
  <w:style w:type="character" w:customStyle="1" w:styleId="1Char0">
    <w:name w:val="正文1 Char"/>
    <w:basedOn w:val="a4"/>
    <w:qFormat/>
    <w:rsid w:val="002D4E67"/>
    <w:rPr>
      <w:rFonts w:ascii="宋体" w:eastAsia="宋体" w:hAnsi="宋体"/>
      <w:color w:val="000000"/>
      <w:kern w:val="2"/>
      <w:sz w:val="28"/>
      <w:szCs w:val="28"/>
      <w:lang w:val="en-US" w:eastAsia="zh-CN" w:bidi="ar-SA"/>
    </w:rPr>
  </w:style>
  <w:style w:type="character" w:customStyle="1" w:styleId="Char11">
    <w:name w:val="正文文本缩进 Char1"/>
    <w:basedOn w:val="a4"/>
    <w:rsid w:val="002D4E67"/>
    <w:rPr>
      <w:kern w:val="24"/>
      <w:sz w:val="24"/>
      <w:szCs w:val="24"/>
    </w:rPr>
  </w:style>
  <w:style w:type="paragraph" w:customStyle="1" w:styleId="afffff3">
    <w:name w:val="参考文献"/>
    <w:basedOn w:val="a2"/>
    <w:rsid w:val="002D4E67"/>
    <w:pPr>
      <w:spacing w:line="400" w:lineRule="exact"/>
      <w:ind w:firstLineChars="200" w:firstLine="200"/>
    </w:pPr>
    <w:rPr>
      <w:rFonts w:ascii="Times New Roman" w:eastAsia="宋体" w:hAnsi="Times New Roman" w:cs="Times New Roman"/>
      <w:szCs w:val="24"/>
    </w:rPr>
  </w:style>
  <w:style w:type="character" w:customStyle="1" w:styleId="Charfa">
    <w:name w:val="图形说明 Char"/>
    <w:basedOn w:val="a4"/>
    <w:link w:val="affff0"/>
    <w:rsid w:val="002D4E67"/>
    <w:rPr>
      <w:rFonts w:ascii="宋体" w:eastAsia="宋体" w:hAnsi="宋体" w:cs="Arial"/>
      <w:b/>
      <w:szCs w:val="21"/>
    </w:rPr>
  </w:style>
  <w:style w:type="character" w:customStyle="1" w:styleId="Charfb">
    <w:name w:val="表格文字 Char"/>
    <w:link w:val="affff2"/>
    <w:rsid w:val="002D4E67"/>
    <w:rPr>
      <w:rFonts w:ascii="Times New Roman" w:eastAsia="宋体" w:hAnsi="Times New Roman" w:cs="Times New Roman"/>
      <w:sz w:val="24"/>
      <w:szCs w:val="24"/>
    </w:rPr>
  </w:style>
  <w:style w:type="paragraph" w:customStyle="1" w:styleId="afffff4">
    <w:name w:val="正文正文"/>
    <w:basedOn w:val="a2"/>
    <w:next w:val="a2"/>
    <w:semiHidden/>
    <w:rsid w:val="002D4E67"/>
    <w:pPr>
      <w:widowControl/>
      <w:snapToGrid w:val="0"/>
      <w:spacing w:line="360" w:lineRule="auto"/>
      <w:ind w:left="72" w:firstLineChars="200" w:firstLine="420"/>
      <w:jc w:val="left"/>
    </w:pPr>
    <w:rPr>
      <w:rFonts w:ascii="Times New Roman" w:eastAsia="宋体" w:hAnsi="Times New Roman" w:cs="Times New Roman"/>
      <w:szCs w:val="24"/>
    </w:rPr>
  </w:style>
  <w:style w:type="paragraph" w:customStyle="1" w:styleId="afffff5">
    <w:name w:val="公式+题注"/>
    <w:basedOn w:val="a2"/>
    <w:next w:val="a2"/>
    <w:link w:val="Charff2"/>
    <w:autoRedefine/>
    <w:rsid w:val="002D4E67"/>
    <w:pPr>
      <w:tabs>
        <w:tab w:val="center" w:pos="4140"/>
        <w:tab w:val="right" w:pos="8280"/>
      </w:tabs>
      <w:spacing w:before="156" w:afterLines="100" w:line="240" w:lineRule="atLeast"/>
      <w:ind w:firstLineChars="200" w:firstLine="200"/>
      <w:jc w:val="center"/>
    </w:pPr>
    <w:rPr>
      <w:rFonts w:ascii="Arial" w:eastAsia="黑体" w:hAnsi="Arial" w:cs="Arial"/>
      <w:b/>
      <w:szCs w:val="20"/>
    </w:rPr>
  </w:style>
  <w:style w:type="character" w:customStyle="1" w:styleId="Charff2">
    <w:name w:val="公式+题注 Char"/>
    <w:basedOn w:val="a4"/>
    <w:link w:val="afffff5"/>
    <w:rsid w:val="002D4E67"/>
    <w:rPr>
      <w:rFonts w:ascii="Arial" w:eastAsia="黑体" w:hAnsi="Arial" w:cs="Arial"/>
      <w:b/>
      <w:szCs w:val="20"/>
    </w:rPr>
  </w:style>
  <w:style w:type="paragraph" w:customStyle="1" w:styleId="afffff6">
    <w:name w:val="封面扉页"/>
    <w:basedOn w:val="a2"/>
    <w:rsid w:val="002D4E67"/>
    <w:pPr>
      <w:ind w:firstLineChars="200" w:firstLine="200"/>
    </w:pPr>
    <w:rPr>
      <w:rFonts w:ascii="Times New Roman" w:eastAsia="宋体" w:hAnsi="Times New Roman" w:cs="Times New Roman"/>
      <w:bCs/>
      <w:sz w:val="28"/>
      <w:szCs w:val="24"/>
    </w:rPr>
  </w:style>
  <w:style w:type="paragraph" w:customStyle="1" w:styleId="afffff7">
    <w:name w:val="流程图文字"/>
    <w:basedOn w:val="a3"/>
    <w:autoRedefine/>
    <w:rsid w:val="002D4E67"/>
    <w:pPr>
      <w:widowControl w:val="0"/>
      <w:spacing w:after="0" w:line="240" w:lineRule="atLeast"/>
      <w:ind w:leftChars="0" w:left="0"/>
      <w:jc w:val="center"/>
    </w:pPr>
    <w:rPr>
      <w:rFonts w:ascii="Times New Roman" w:hAnsi="Times New Roman" w:cs="Times New Roman"/>
      <w:kern w:val="2"/>
    </w:rPr>
  </w:style>
  <w:style w:type="character" w:customStyle="1" w:styleId="Charff">
    <w:name w:val="我的正文 Char"/>
    <w:basedOn w:val="a4"/>
    <w:link w:val="affff9"/>
    <w:rsid w:val="002D4E67"/>
    <w:rPr>
      <w:rFonts w:ascii="Times New Roman" w:eastAsia="宋体" w:hAnsi="Times New Roman" w:cs="Times New Roman"/>
      <w:kern w:val="0"/>
      <w:sz w:val="24"/>
      <w:szCs w:val="24"/>
    </w:rPr>
  </w:style>
  <w:style w:type="paragraph" w:customStyle="1" w:styleId="Charff3">
    <w:name w:val="Char"/>
    <w:basedOn w:val="a2"/>
    <w:rsid w:val="002D4E67"/>
    <w:pPr>
      <w:widowControl/>
      <w:spacing w:after="160" w:line="240" w:lineRule="exact"/>
      <w:ind w:firstLineChars="200" w:firstLine="200"/>
      <w:jc w:val="left"/>
    </w:pPr>
    <w:rPr>
      <w:rFonts w:ascii="Times New Roman" w:eastAsia="宋体" w:hAnsi="Times New Roman" w:cs="Times New Roman"/>
      <w:szCs w:val="24"/>
    </w:rPr>
  </w:style>
  <w:style w:type="paragraph" w:customStyle="1" w:styleId="afffff8">
    <w:name w:val="公式样式"/>
    <w:basedOn w:val="a2"/>
    <w:qFormat/>
    <w:rsid w:val="002D4E67"/>
    <w:pPr>
      <w:tabs>
        <w:tab w:val="left" w:pos="2100"/>
        <w:tab w:val="left" w:pos="7140"/>
      </w:tabs>
      <w:ind w:firstLineChars="200" w:firstLine="200"/>
      <w:textAlignment w:val="center"/>
    </w:pPr>
    <w:rPr>
      <w:rFonts w:ascii="Times New Roman" w:eastAsia="宋体" w:hAnsi="Times New Roman" w:cs="Times New Roman"/>
      <w:sz w:val="24"/>
      <w:szCs w:val="24"/>
    </w:rPr>
  </w:style>
  <w:style w:type="character" w:customStyle="1" w:styleId="Charfc">
    <w:name w:val="表格标题 Char"/>
    <w:link w:val="affff3"/>
    <w:rsid w:val="002D4E67"/>
    <w:rPr>
      <w:rFonts w:ascii="Times New Roman" w:eastAsia="宋体" w:hAnsi="Times New Roman" w:cs="Times New Roman"/>
      <w:sz w:val="24"/>
      <w:szCs w:val="24"/>
    </w:rPr>
  </w:style>
  <w:style w:type="paragraph" w:customStyle="1" w:styleId="afffff9">
    <w:name w:val="图片居中"/>
    <w:basedOn w:val="a2"/>
    <w:qFormat/>
    <w:rsid w:val="002D4E67"/>
    <w:pPr>
      <w:ind w:firstLineChars="200" w:firstLine="200"/>
      <w:jc w:val="center"/>
      <w:textAlignment w:val="center"/>
    </w:pPr>
    <w:rPr>
      <w:rFonts w:ascii="Times New Roman" w:eastAsia="宋体" w:hAnsi="Times New Roman" w:cs="Times New Roman"/>
      <w:noProof/>
      <w:sz w:val="24"/>
      <w:szCs w:val="24"/>
    </w:rPr>
  </w:style>
  <w:style w:type="paragraph" w:customStyle="1" w:styleId="afffffa">
    <w:name w:val="图片标题"/>
    <w:basedOn w:val="a2"/>
    <w:qFormat/>
    <w:rsid w:val="002D4E67"/>
    <w:pPr>
      <w:spacing w:after="200"/>
      <w:ind w:firstLineChars="200" w:firstLine="200"/>
      <w:jc w:val="center"/>
      <w:textAlignment w:val="center"/>
    </w:pPr>
    <w:rPr>
      <w:rFonts w:ascii="Times New Roman" w:eastAsia="宋体" w:hAnsi="Times New Roman" w:cs="Times New Roman"/>
      <w:sz w:val="24"/>
      <w:szCs w:val="24"/>
    </w:rPr>
  </w:style>
  <w:style w:type="paragraph" w:customStyle="1" w:styleId="200">
    <w:name w:val="样式 五号 居中 行距: 固定值 20 磅"/>
    <w:basedOn w:val="a2"/>
    <w:link w:val="20Char"/>
    <w:rsid w:val="002D4E67"/>
    <w:pPr>
      <w:spacing w:afterLines="50" w:line="400" w:lineRule="exact"/>
      <w:ind w:rightChars="47" w:right="47" w:firstLineChars="200" w:firstLine="482"/>
      <w:jc w:val="center"/>
    </w:pPr>
    <w:rPr>
      <w:rFonts w:ascii="Times New Roman" w:eastAsia="宋体" w:hAnsi="Times New Roman" w:cs="宋体"/>
      <w:szCs w:val="20"/>
    </w:rPr>
  </w:style>
  <w:style w:type="character" w:customStyle="1" w:styleId="20Char">
    <w:name w:val="样式 五号 居中 行距: 固定值 20 磅 Char"/>
    <w:link w:val="200"/>
    <w:rsid w:val="002D4E67"/>
    <w:rPr>
      <w:rFonts w:ascii="Times New Roman" w:eastAsia="宋体" w:hAnsi="Times New Roman" w:cs="宋体"/>
      <w:szCs w:val="20"/>
    </w:rPr>
  </w:style>
  <w:style w:type="character" w:customStyle="1" w:styleId="MTDisplayEquationChar">
    <w:name w:val="MTDisplayEquation Char"/>
    <w:rsid w:val="002D4E67"/>
    <w:rPr>
      <w:rFonts w:ascii="Times New Roman" w:eastAsia="宋体" w:hAnsi="宋体" w:cs="Times New Roman"/>
      <w:color w:val="000000"/>
      <w:sz w:val="24"/>
      <w:szCs w:val="24"/>
    </w:rPr>
  </w:style>
  <w:style w:type="paragraph" w:customStyle="1" w:styleId="afffffb">
    <w:name w:val="我的段落"/>
    <w:basedOn w:val="a2"/>
    <w:rsid w:val="002D4E67"/>
    <w:pPr>
      <w:spacing w:before="100" w:beforeAutospacing="1" w:after="100" w:afterAutospacing="1"/>
      <w:ind w:firstLineChars="200" w:firstLine="200"/>
    </w:pPr>
    <w:rPr>
      <w:rFonts w:ascii="仿宋_GB2312" w:eastAsia="仿宋_GB2312" w:hAnsi="Times New Roman" w:cs="Times New Roman"/>
      <w:bCs/>
      <w:sz w:val="24"/>
      <w:szCs w:val="32"/>
    </w:rPr>
  </w:style>
  <w:style w:type="character" w:customStyle="1" w:styleId="Charff4">
    <w:name w:val="款文 Char"/>
    <w:link w:val="afffffc"/>
    <w:rsid w:val="002D4E67"/>
    <w:rPr>
      <w:szCs w:val="18"/>
    </w:rPr>
  </w:style>
  <w:style w:type="paragraph" w:customStyle="1" w:styleId="afffffc">
    <w:name w:val="款文"/>
    <w:basedOn w:val="a2"/>
    <w:link w:val="Charff4"/>
    <w:rsid w:val="002D4E67"/>
    <w:pPr>
      <w:spacing w:line="360" w:lineRule="auto"/>
      <w:ind w:firstLineChars="200" w:firstLine="420"/>
    </w:pPr>
    <w:rPr>
      <w:szCs w:val="18"/>
    </w:rPr>
  </w:style>
  <w:style w:type="character" w:customStyle="1" w:styleId="858D7CFB-ED40-4347-BF05-701D383B685F1">
    <w:name w:val="条文[858D7CFB-ED40-4347-BF05-701D383B685F]1"/>
    <w:link w:val="afffffd"/>
    <w:rsid w:val="002D4E67"/>
    <w:rPr>
      <w:szCs w:val="24"/>
    </w:rPr>
  </w:style>
  <w:style w:type="paragraph" w:customStyle="1" w:styleId="afffffd">
    <w:name w:val="条文"/>
    <w:basedOn w:val="a2"/>
    <w:link w:val="858D7CFB-ED40-4347-BF05-701D383B685F1"/>
    <w:rsid w:val="002D4E67"/>
    <w:pPr>
      <w:spacing w:line="360" w:lineRule="auto"/>
      <w:ind w:firstLineChars="200" w:firstLine="200"/>
    </w:pPr>
    <w:rPr>
      <w:szCs w:val="24"/>
    </w:rPr>
  </w:style>
  <w:style w:type="paragraph" w:styleId="afffffe">
    <w:name w:val="Quote"/>
    <w:basedOn w:val="a2"/>
    <w:next w:val="a2"/>
    <w:link w:val="Charff5"/>
    <w:uiPriority w:val="29"/>
    <w:qFormat/>
    <w:rsid w:val="002D4E67"/>
    <w:pPr>
      <w:ind w:firstLineChars="200" w:firstLine="200"/>
    </w:pPr>
    <w:rPr>
      <w:rFonts w:ascii="Times New Roman" w:eastAsia="宋体" w:hAnsi="Times New Roman" w:cs="Times New Roman"/>
      <w:i/>
      <w:iCs/>
      <w:color w:val="000000"/>
      <w:szCs w:val="24"/>
    </w:rPr>
  </w:style>
  <w:style w:type="character" w:customStyle="1" w:styleId="Charff5">
    <w:name w:val="引用 Char"/>
    <w:basedOn w:val="a4"/>
    <w:link w:val="afffffe"/>
    <w:uiPriority w:val="29"/>
    <w:rsid w:val="002D4E67"/>
    <w:rPr>
      <w:rFonts w:ascii="Times New Roman" w:eastAsia="宋体" w:hAnsi="Times New Roman" w:cs="Times New Roman"/>
      <w:i/>
      <w:iCs/>
      <w:color w:val="000000"/>
      <w:szCs w:val="24"/>
    </w:rPr>
  </w:style>
  <w:style w:type="character" w:customStyle="1" w:styleId="Char12">
    <w:name w:val="批注框文本 Char1"/>
    <w:rsid w:val="002D4E67"/>
    <w:rPr>
      <w:kern w:val="2"/>
      <w:sz w:val="18"/>
      <w:szCs w:val="18"/>
    </w:rPr>
  </w:style>
  <w:style w:type="paragraph" w:customStyle="1" w:styleId="TimesNewRoman15">
    <w:name w:val="样式 题注 + Times New Roman 五号 居中 行距: 1.5 倍行距"/>
    <w:basedOn w:val="afa"/>
    <w:link w:val="TimesNewRoman15Char"/>
    <w:rsid w:val="002D4E67"/>
    <w:pPr>
      <w:keepNext/>
      <w:spacing w:beforeLines="20"/>
    </w:pPr>
    <w:rPr>
      <w:rFonts w:ascii="宋体" w:eastAsia="宋体" w:hAnsi="宋体" w:cs="宋体"/>
      <w:b w:val="0"/>
      <w:bCs/>
      <w:sz w:val="24"/>
    </w:rPr>
  </w:style>
  <w:style w:type="character" w:customStyle="1" w:styleId="TimesNewRoman15Char">
    <w:name w:val="样式 题注 + Times New Roman 五号 居中 行距: 1.5 倍行距 Char"/>
    <w:link w:val="TimesNewRoman15"/>
    <w:rsid w:val="002D4E67"/>
    <w:rPr>
      <w:rFonts w:ascii="宋体" w:eastAsia="宋体" w:hAnsi="宋体" w:cs="宋体"/>
      <w:bCs/>
      <w:sz w:val="24"/>
      <w:szCs w:val="20"/>
    </w:rPr>
  </w:style>
  <w:style w:type="character" w:customStyle="1" w:styleId="Charff6">
    <w:name w:val="注解 Char"/>
    <w:link w:val="affffff"/>
    <w:rsid w:val="002D4E67"/>
    <w:rPr>
      <w:sz w:val="18"/>
      <w:szCs w:val="18"/>
    </w:rPr>
  </w:style>
  <w:style w:type="paragraph" w:customStyle="1" w:styleId="affffff">
    <w:name w:val="注解"/>
    <w:basedOn w:val="a2"/>
    <w:link w:val="Charff6"/>
    <w:rsid w:val="002D4E67"/>
    <w:pPr>
      <w:spacing w:line="360" w:lineRule="auto"/>
      <w:ind w:firstLineChars="200" w:firstLine="200"/>
    </w:pPr>
    <w:rPr>
      <w:sz w:val="18"/>
      <w:szCs w:val="18"/>
    </w:rPr>
  </w:style>
  <w:style w:type="paragraph" w:customStyle="1" w:styleId="151">
    <w:name w:val="样式 四号 加粗 行距: 1.5 倍行距"/>
    <w:basedOn w:val="a2"/>
    <w:rsid w:val="002D4E67"/>
    <w:pPr>
      <w:spacing w:line="360" w:lineRule="auto"/>
      <w:ind w:firstLineChars="200" w:firstLine="200"/>
    </w:pPr>
    <w:rPr>
      <w:rFonts w:ascii="Times New Roman" w:eastAsia="宋体" w:hAnsi="Times New Roman" w:cs="宋体"/>
      <w:b/>
      <w:bCs/>
      <w:sz w:val="24"/>
      <w:szCs w:val="20"/>
    </w:rPr>
  </w:style>
  <w:style w:type="paragraph" w:customStyle="1" w:styleId="152">
    <w:name w:val="样式 黑体 小四 加粗 居中 行距: 1.5 倍行距"/>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0">
    <w:name w:val="样式 黑体 加粗 居中"/>
    <w:basedOn w:val="a2"/>
    <w:rsid w:val="002D4E67"/>
    <w:pPr>
      <w:spacing w:line="360" w:lineRule="auto"/>
      <w:ind w:firstLineChars="200" w:firstLine="200"/>
      <w:jc w:val="center"/>
    </w:pPr>
    <w:rPr>
      <w:rFonts w:ascii="黑体" w:eastAsia="黑体" w:hAnsi="Times New Roman" w:cs="宋体"/>
      <w:bCs/>
      <w:sz w:val="24"/>
      <w:szCs w:val="20"/>
    </w:rPr>
  </w:style>
  <w:style w:type="paragraph" w:customStyle="1" w:styleId="affffff1">
    <w:name w:val="参考文献正文"/>
    <w:basedOn w:val="a2"/>
    <w:next w:val="a2"/>
    <w:autoRedefine/>
    <w:rsid w:val="002D4E67"/>
    <w:pPr>
      <w:spacing w:line="288" w:lineRule="auto"/>
      <w:ind w:left="420" w:hangingChars="200" w:hanging="420"/>
    </w:pPr>
    <w:rPr>
      <w:rFonts w:ascii="Times New Roman" w:eastAsia="宋体" w:hAnsi="Times New Roman" w:cs="Times New Roman"/>
      <w:szCs w:val="21"/>
    </w:rPr>
  </w:style>
  <w:style w:type="paragraph" w:customStyle="1" w:styleId="TableParagraph">
    <w:name w:val="Table Paragraph"/>
    <w:basedOn w:val="a2"/>
    <w:uiPriority w:val="1"/>
    <w:qFormat/>
    <w:rsid w:val="002D4E67"/>
    <w:pPr>
      <w:autoSpaceDE w:val="0"/>
      <w:autoSpaceDN w:val="0"/>
      <w:adjustRightInd w:val="0"/>
      <w:ind w:firstLineChars="200" w:firstLine="200"/>
      <w:jc w:val="left"/>
    </w:pPr>
    <w:rPr>
      <w:rFonts w:ascii="Times New Roman" w:hAnsi="Times New Roman" w:cs="Times New Roman"/>
      <w:kern w:val="0"/>
      <w:sz w:val="24"/>
      <w:szCs w:val="24"/>
    </w:rPr>
  </w:style>
  <w:style w:type="character" w:customStyle="1" w:styleId="description">
    <w:name w:val="description"/>
    <w:basedOn w:val="a4"/>
    <w:rsid w:val="002D4E67"/>
  </w:style>
  <w:style w:type="numbering" w:customStyle="1" w:styleId="1f3">
    <w:name w:val="无列表1"/>
    <w:next w:val="a6"/>
    <w:uiPriority w:val="99"/>
    <w:semiHidden/>
    <w:unhideWhenUsed/>
    <w:rsid w:val="002D4E67"/>
  </w:style>
  <w:style w:type="character" w:customStyle="1" w:styleId="apple-converted-space">
    <w:name w:val="apple-converted-space"/>
    <w:basedOn w:val="a4"/>
    <w:rsid w:val="002D4E67"/>
  </w:style>
  <w:style w:type="numbering" w:customStyle="1" w:styleId="2f9">
    <w:name w:val="无列表2"/>
    <w:next w:val="a6"/>
    <w:uiPriority w:val="99"/>
    <w:semiHidden/>
    <w:unhideWhenUsed/>
    <w:rsid w:val="002D4E67"/>
  </w:style>
  <w:style w:type="numbering" w:customStyle="1" w:styleId="3f">
    <w:name w:val="无列表3"/>
    <w:next w:val="a6"/>
    <w:uiPriority w:val="99"/>
    <w:semiHidden/>
    <w:unhideWhenUsed/>
    <w:rsid w:val="002D4E67"/>
  </w:style>
  <w:style w:type="numbering" w:customStyle="1" w:styleId="4b">
    <w:name w:val="无列表4"/>
    <w:next w:val="a6"/>
    <w:uiPriority w:val="99"/>
    <w:semiHidden/>
    <w:unhideWhenUsed/>
    <w:rsid w:val="002D4E67"/>
  </w:style>
  <w:style w:type="paragraph" w:customStyle="1" w:styleId="xl496">
    <w:name w:val="xl496"/>
    <w:basedOn w:val="a2"/>
    <w:rsid w:val="002D4E67"/>
    <w:pPr>
      <w:widowControl/>
      <w:pBdr>
        <w:bottom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497">
    <w:name w:val="xl49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8">
    <w:name w:val="xl49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499">
    <w:name w:val="xl49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00">
    <w:name w:val="xl50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1">
    <w:name w:val="xl50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2">
    <w:name w:val="xl50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3">
    <w:name w:val="xl503"/>
    <w:basedOn w:val="a2"/>
    <w:rsid w:val="002D4E67"/>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4">
    <w:name w:val="xl50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5">
    <w:name w:val="xl50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6">
    <w:name w:val="xl506"/>
    <w:basedOn w:val="a2"/>
    <w:rsid w:val="002D4E67"/>
    <w:pPr>
      <w:widowControl/>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07">
    <w:name w:val="xl50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08">
    <w:name w:val="xl50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textAlignment w:val="top"/>
    </w:pPr>
    <w:rPr>
      <w:rFonts w:ascii="宋体" w:eastAsia="宋体" w:hAnsi="宋体" w:cs="宋体"/>
      <w:color w:val="000000"/>
      <w:kern w:val="0"/>
      <w:sz w:val="20"/>
      <w:szCs w:val="20"/>
    </w:rPr>
  </w:style>
  <w:style w:type="paragraph" w:customStyle="1" w:styleId="xl509">
    <w:name w:val="xl50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0">
    <w:name w:val="xl51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1">
    <w:name w:val="xl51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2">
    <w:name w:val="xl51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3">
    <w:name w:val="xl51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4">
    <w:name w:val="xl51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5">
    <w:name w:val="xl51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6">
    <w:name w:val="xl51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7">
    <w:name w:val="xl51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18">
    <w:name w:val="xl51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19">
    <w:name w:val="xl51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0">
    <w:name w:val="xl52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Cs w:val="21"/>
    </w:rPr>
  </w:style>
  <w:style w:type="paragraph" w:customStyle="1" w:styleId="xl521">
    <w:name w:val="xl52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2">
    <w:name w:val="xl52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4"/>
      <w:szCs w:val="24"/>
    </w:rPr>
  </w:style>
  <w:style w:type="paragraph" w:customStyle="1" w:styleId="xl523">
    <w:name w:val="xl52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4">
    <w:name w:val="xl52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25">
    <w:name w:val="xl52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6">
    <w:name w:val="xl52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7">
    <w:name w:val="xl52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8">
    <w:name w:val="xl52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29">
    <w:name w:val="xl52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30">
    <w:name w:val="xl53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1">
    <w:name w:val="xl53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2">
    <w:name w:val="xl53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3">
    <w:name w:val="xl53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4">
    <w:name w:val="xl53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35">
    <w:name w:val="xl53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6">
    <w:name w:val="xl53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7">
    <w:name w:val="xl53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38">
    <w:name w:val="xl53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b/>
      <w:bCs/>
      <w:kern w:val="0"/>
      <w:sz w:val="20"/>
      <w:szCs w:val="20"/>
    </w:rPr>
  </w:style>
  <w:style w:type="paragraph" w:customStyle="1" w:styleId="xl539">
    <w:name w:val="xl53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0">
    <w:name w:val="xl54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1">
    <w:name w:val="xl54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2">
    <w:name w:val="xl54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3">
    <w:name w:val="xl54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4">
    <w:name w:val="xl54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5">
    <w:name w:val="xl54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6">
    <w:name w:val="xl54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47">
    <w:name w:val="xl54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8">
    <w:name w:val="xl54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49">
    <w:name w:val="xl54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0">
    <w:name w:val="xl55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551">
    <w:name w:val="xl551"/>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2">
    <w:name w:val="xl552"/>
    <w:basedOn w:val="a2"/>
    <w:rsid w:val="002D4E67"/>
    <w:pPr>
      <w:widowControl/>
      <w:spacing w:before="100" w:beforeAutospacing="1" w:after="100" w:afterAutospacing="1"/>
      <w:ind w:firstLineChars="200" w:firstLine="200"/>
      <w:jc w:val="left"/>
    </w:pPr>
    <w:rPr>
      <w:rFonts w:ascii="宋体" w:eastAsia="宋体" w:hAnsi="宋体" w:cs="宋体"/>
      <w:kern w:val="0"/>
      <w:sz w:val="20"/>
      <w:szCs w:val="20"/>
    </w:rPr>
  </w:style>
  <w:style w:type="paragraph" w:customStyle="1" w:styleId="xl553">
    <w:name w:val="xl55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4">
    <w:name w:val="xl55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55">
    <w:name w:val="xl55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6">
    <w:name w:val="xl556"/>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557">
    <w:name w:val="xl557"/>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8">
    <w:name w:val="xl558"/>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59">
    <w:name w:val="xl559"/>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4"/>
      <w:szCs w:val="24"/>
    </w:rPr>
  </w:style>
  <w:style w:type="paragraph" w:customStyle="1" w:styleId="xl560">
    <w:name w:val="xl560"/>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Times New Roman" w:eastAsia="宋体" w:hAnsi="Times New Roman" w:cs="Times New Roman"/>
      <w:b/>
      <w:bCs/>
      <w:color w:val="000000"/>
      <w:kern w:val="0"/>
      <w:sz w:val="24"/>
      <w:szCs w:val="24"/>
    </w:rPr>
  </w:style>
  <w:style w:type="paragraph" w:customStyle="1" w:styleId="xl561">
    <w:name w:val="xl561"/>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2">
    <w:name w:val="xl562"/>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4"/>
      <w:szCs w:val="24"/>
    </w:rPr>
  </w:style>
  <w:style w:type="paragraph" w:customStyle="1" w:styleId="xl563">
    <w:name w:val="xl563"/>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4">
    <w:name w:val="xl56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kern w:val="0"/>
      <w:sz w:val="20"/>
      <w:szCs w:val="20"/>
    </w:rPr>
  </w:style>
  <w:style w:type="paragraph" w:customStyle="1" w:styleId="xl565">
    <w:name w:val="xl565"/>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paragraph" w:customStyle="1" w:styleId="xl566">
    <w:name w:val="xl566"/>
    <w:basedOn w:val="a2"/>
    <w:rsid w:val="002D4E67"/>
    <w:pPr>
      <w:widowControl/>
      <w:spacing w:before="100" w:beforeAutospacing="1" w:after="100" w:afterAutospacing="1"/>
      <w:ind w:firstLineChars="200" w:firstLine="200"/>
      <w:jc w:val="left"/>
      <w:textAlignment w:val="top"/>
    </w:pPr>
    <w:rPr>
      <w:rFonts w:ascii="宋体" w:eastAsia="宋体" w:hAnsi="宋体" w:cs="宋体"/>
      <w:kern w:val="0"/>
      <w:sz w:val="24"/>
      <w:szCs w:val="24"/>
    </w:rPr>
  </w:style>
  <w:style w:type="numbering" w:customStyle="1" w:styleId="59">
    <w:name w:val="无列表5"/>
    <w:next w:val="a6"/>
    <w:uiPriority w:val="99"/>
    <w:semiHidden/>
    <w:unhideWhenUsed/>
    <w:rsid w:val="002D4E67"/>
  </w:style>
  <w:style w:type="paragraph" w:customStyle="1" w:styleId="z4">
    <w:name w:val="z标题4"/>
    <w:next w:val="a2"/>
    <w:autoRedefine/>
    <w:qFormat/>
    <w:rsid w:val="002D4E67"/>
    <w:pPr>
      <w:widowControl w:val="0"/>
      <w:spacing w:line="560" w:lineRule="exact"/>
      <w:jc w:val="both"/>
      <w:outlineLvl w:val="3"/>
    </w:pPr>
    <w:rPr>
      <w:rFonts w:ascii="Arial" w:eastAsia="宋体" w:hAnsi="Arial" w:cs="Times New Roman"/>
      <w:snapToGrid w:val="0"/>
      <w:kern w:val="0"/>
      <w:sz w:val="28"/>
      <w:szCs w:val="24"/>
    </w:rPr>
  </w:style>
  <w:style w:type="paragraph" w:customStyle="1" w:styleId="Default">
    <w:name w:val="Default"/>
    <w:rsid w:val="002D4E67"/>
    <w:pPr>
      <w:widowControl w:val="0"/>
      <w:autoSpaceDE w:val="0"/>
      <w:autoSpaceDN w:val="0"/>
      <w:adjustRightInd w:val="0"/>
    </w:pPr>
    <w:rPr>
      <w:rFonts w:ascii="宋体" w:hAnsi="宋体" w:cs="宋体"/>
      <w:color w:val="000000"/>
      <w:kern w:val="0"/>
      <w:sz w:val="24"/>
      <w:szCs w:val="24"/>
    </w:rPr>
  </w:style>
  <w:style w:type="paragraph" w:customStyle="1" w:styleId="affffff2">
    <w:name w:val="表内容"/>
    <w:basedOn w:val="a2"/>
    <w:link w:val="Charff7"/>
    <w:qFormat/>
    <w:rsid w:val="002D4E67"/>
    <w:pPr>
      <w:ind w:firstLineChars="200" w:firstLine="200"/>
      <w:jc w:val="center"/>
    </w:pPr>
    <w:rPr>
      <w:rFonts w:ascii="Times New Roman" w:eastAsia="宋体" w:hAnsi="Times New Roman" w:cs="Times New Roman"/>
      <w:szCs w:val="21"/>
    </w:rPr>
  </w:style>
  <w:style w:type="character" w:customStyle="1" w:styleId="Charff7">
    <w:name w:val="表内容 Char"/>
    <w:link w:val="affffff2"/>
    <w:rsid w:val="002D4E67"/>
    <w:rPr>
      <w:rFonts w:ascii="Times New Roman" w:eastAsia="宋体" w:hAnsi="Times New Roman" w:cs="Times New Roman"/>
      <w:szCs w:val="21"/>
    </w:rPr>
  </w:style>
  <w:style w:type="paragraph" w:customStyle="1" w:styleId="affffff3">
    <w:name w:val="表头"/>
    <w:basedOn w:val="a2"/>
    <w:link w:val="Charff8"/>
    <w:autoRedefine/>
    <w:qFormat/>
    <w:rsid w:val="002D4E67"/>
    <w:pPr>
      <w:adjustRightInd w:val="0"/>
      <w:snapToGrid w:val="0"/>
      <w:spacing w:before="48" w:after="48"/>
      <w:ind w:firstLineChars="200" w:firstLine="200"/>
    </w:pPr>
    <w:rPr>
      <w:rFonts w:ascii="黑体" w:eastAsia="黑体" w:hAnsi="黑体" w:cs="Times New Roman"/>
      <w:sz w:val="18"/>
      <w:szCs w:val="18"/>
    </w:rPr>
  </w:style>
  <w:style w:type="character" w:customStyle="1" w:styleId="Charff8">
    <w:name w:val="表头 Char"/>
    <w:link w:val="affffff3"/>
    <w:rsid w:val="002D4E67"/>
    <w:rPr>
      <w:rFonts w:ascii="黑体" w:eastAsia="黑体" w:hAnsi="黑体" w:cs="Times New Roman"/>
      <w:sz w:val="18"/>
      <w:szCs w:val="18"/>
    </w:rPr>
  </w:style>
  <w:style w:type="paragraph" w:customStyle="1" w:styleId="1520">
    <w:name w:val="样式 样式 宋体 四号 行距: 1.5 倍行距 + 首行缩进:  2 字符"/>
    <w:basedOn w:val="a2"/>
    <w:qFormat/>
    <w:rsid w:val="002D4E67"/>
    <w:pPr>
      <w:adjustRightInd w:val="0"/>
      <w:snapToGrid w:val="0"/>
      <w:spacing w:line="360" w:lineRule="auto"/>
      <w:ind w:firstLineChars="200" w:firstLine="512"/>
    </w:pPr>
    <w:rPr>
      <w:rFonts w:ascii="Times New Roman" w:eastAsia="宋体" w:hAnsi="Times New Roman" w:cs="宋体"/>
      <w:spacing w:val="8"/>
      <w:sz w:val="24"/>
      <w:szCs w:val="20"/>
    </w:rPr>
  </w:style>
  <w:style w:type="paragraph" w:styleId="affffff4">
    <w:name w:val="Revision"/>
    <w:hidden/>
    <w:uiPriority w:val="99"/>
    <w:semiHidden/>
    <w:rsid w:val="002D4E67"/>
    <w:rPr>
      <w:rFonts w:ascii="Times New Roman" w:eastAsia="宋体" w:hAnsi="Times New Roman" w:cs="Times New Roman"/>
      <w:szCs w:val="24"/>
    </w:rPr>
  </w:style>
  <w:style w:type="character" w:customStyle="1" w:styleId="HTMLChar1">
    <w:name w:val="HTML 预设格式 Char1"/>
    <w:uiPriority w:val="99"/>
    <w:semiHidden/>
    <w:rsid w:val="002D4E67"/>
    <w:rPr>
      <w:rFonts w:ascii="Courier New" w:hAnsi="Courier New" w:cs="Courier New"/>
      <w:sz w:val="20"/>
      <w:szCs w:val="20"/>
    </w:rPr>
  </w:style>
  <w:style w:type="paragraph" w:customStyle="1" w:styleId="reader-word-layer">
    <w:name w:val="reader-word-layer"/>
    <w:basedOn w:val="a2"/>
    <w:rsid w:val="002D4E67"/>
    <w:pPr>
      <w:widowControl/>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420">
    <w:name w:val="样式 样式4 + 首行缩进:  2 字符"/>
    <w:basedOn w:val="a2"/>
    <w:qFormat/>
    <w:rsid w:val="002D4E67"/>
    <w:pPr>
      <w:spacing w:line="560" w:lineRule="exact"/>
      <w:ind w:firstLineChars="200" w:firstLine="200"/>
      <w:jc w:val="left"/>
    </w:pPr>
    <w:rPr>
      <w:rFonts w:ascii="仿宋_GB2312" w:eastAsia="仿宋_GB2312" w:hAnsi="Times New Roman" w:cs="宋体"/>
      <w:kern w:val="0"/>
      <w:sz w:val="28"/>
      <w:szCs w:val="20"/>
    </w:rPr>
  </w:style>
  <w:style w:type="character" w:customStyle="1" w:styleId="Char13">
    <w:name w:val="页脚 Char1"/>
    <w:uiPriority w:val="99"/>
    <w:semiHidden/>
    <w:qFormat/>
    <w:rsid w:val="002D4E67"/>
    <w:rPr>
      <w:rFonts w:ascii="Times New Roman" w:hAnsi="Times New Roman"/>
      <w:kern w:val="2"/>
      <w:sz w:val="18"/>
      <w:szCs w:val="18"/>
    </w:rPr>
  </w:style>
  <w:style w:type="paragraph" w:customStyle="1" w:styleId="92">
    <w:name w:val="样式9"/>
    <w:basedOn w:val="20"/>
    <w:qFormat/>
    <w:rsid w:val="002D4E67"/>
    <w:pPr>
      <w:keepNext w:val="0"/>
      <w:tabs>
        <w:tab w:val="left" w:pos="630"/>
      </w:tabs>
      <w:autoSpaceDE w:val="0"/>
      <w:autoSpaceDN w:val="0"/>
      <w:adjustRightInd w:val="0"/>
      <w:snapToGrid w:val="0"/>
      <w:spacing w:before="240" w:after="240" w:line="240" w:lineRule="auto"/>
      <w:ind w:left="840" w:firstLineChars="100" w:hanging="420"/>
      <w:jc w:val="left"/>
      <w:textAlignment w:val="baseline"/>
    </w:pPr>
    <w:rPr>
      <w:rFonts w:ascii="Times New Roman" w:eastAsia="黑体" w:hAnsi="Times New Roman" w:cs="Times New Roman"/>
      <w:b w:val="0"/>
      <w:bCs w:val="0"/>
      <w:color w:val="000000"/>
      <w:kern w:val="0"/>
      <w:szCs w:val="30"/>
    </w:rPr>
  </w:style>
  <w:style w:type="paragraph" w:customStyle="1" w:styleId="101">
    <w:name w:val="样式10"/>
    <w:basedOn w:val="30505"/>
    <w:qFormat/>
    <w:rsid w:val="002D4E67"/>
    <w:pPr>
      <w:ind w:left="1260" w:firstLineChars="200" w:firstLine="200"/>
    </w:pPr>
  </w:style>
  <w:style w:type="paragraph" w:customStyle="1" w:styleId="121">
    <w:name w:val="样式12"/>
    <w:basedOn w:val="92"/>
    <w:qFormat/>
    <w:rsid w:val="002D4E67"/>
  </w:style>
  <w:style w:type="paragraph" w:customStyle="1" w:styleId="1521">
    <w:name w:val="样式 样式 宋体 四号 加粗 行距: 1.5 倍行距 + 首行缩进:  2 字符"/>
    <w:basedOn w:val="a2"/>
    <w:qFormat/>
    <w:rsid w:val="002D4E67"/>
    <w:pPr>
      <w:adjustRightInd w:val="0"/>
      <w:snapToGrid w:val="0"/>
      <w:spacing w:line="360" w:lineRule="auto"/>
      <w:ind w:firstLineChars="200" w:firstLine="594"/>
      <w:jc w:val="left"/>
    </w:pPr>
    <w:rPr>
      <w:rFonts w:ascii="Times New Roman" w:eastAsia="宋体" w:hAnsi="Times New Roman" w:cs="宋体"/>
      <w:b/>
      <w:bCs/>
      <w:spacing w:val="8"/>
      <w:sz w:val="24"/>
      <w:szCs w:val="20"/>
    </w:rPr>
  </w:style>
  <w:style w:type="paragraph" w:customStyle="1" w:styleId="378020">
    <w:name w:val="样式 标题 3 + (中文) 黑体 小四 非加粗 段前: 7.8 磅 段后: 0 磅 行距: 固定值 20 磅"/>
    <w:basedOn w:val="30"/>
    <w:qFormat/>
    <w:rsid w:val="002D4E67"/>
    <w:pPr>
      <w:spacing w:before="0" w:after="0" w:line="400" w:lineRule="exact"/>
      <w:ind w:firstLineChars="200" w:firstLine="200"/>
      <w:jc w:val="left"/>
    </w:pPr>
    <w:rPr>
      <w:rFonts w:ascii="Times New Roman" w:eastAsia="黑体" w:hAnsi="Times New Roman" w:cs="宋体"/>
      <w:b w:val="0"/>
      <w:bCs w:val="0"/>
      <w:kern w:val="0"/>
      <w:sz w:val="24"/>
      <w:szCs w:val="20"/>
    </w:rPr>
  </w:style>
  <w:style w:type="paragraph" w:customStyle="1" w:styleId="affffff5">
    <w:name w:val="正文文～"/>
    <w:basedOn w:val="a2"/>
    <w:qFormat/>
    <w:rsid w:val="002D4E67"/>
    <w:pPr>
      <w:spacing w:line="360" w:lineRule="auto"/>
      <w:ind w:firstLineChars="200" w:firstLine="200"/>
      <w:jc w:val="left"/>
    </w:pPr>
    <w:rPr>
      <w:rFonts w:ascii="Times New Roman" w:eastAsia="宋体" w:hAnsi="Times New Roman" w:cs="宋体"/>
      <w:kern w:val="0"/>
      <w:sz w:val="24"/>
      <w:szCs w:val="28"/>
    </w:rPr>
  </w:style>
  <w:style w:type="paragraph" w:customStyle="1" w:styleId="10124">
    <w:name w:val="样式 首行缩进:  1.01 厘米 行距: 固定值 24 磅"/>
    <w:basedOn w:val="a2"/>
    <w:link w:val="10124Char2"/>
    <w:qFormat/>
    <w:rsid w:val="002D4E67"/>
    <w:pPr>
      <w:spacing w:line="500" w:lineRule="atLeast"/>
      <w:ind w:firstLineChars="200" w:firstLine="561"/>
      <w:jc w:val="left"/>
    </w:pPr>
    <w:rPr>
      <w:rFonts w:ascii="Times New Roman" w:eastAsia="仿宋_GB2312" w:hAnsi="Times New Roman" w:cs="宋体"/>
      <w:sz w:val="28"/>
      <w:szCs w:val="20"/>
    </w:rPr>
  </w:style>
  <w:style w:type="character" w:customStyle="1" w:styleId="10124Char2">
    <w:name w:val="样式 首行缩进:  1.01 厘米 行距: 固定值 24 磅 Char2"/>
    <w:link w:val="10124"/>
    <w:qFormat/>
    <w:rsid w:val="002D4E67"/>
    <w:rPr>
      <w:rFonts w:ascii="Times New Roman" w:eastAsia="仿宋_GB2312" w:hAnsi="Times New Roman" w:cs="宋体"/>
      <w:sz w:val="28"/>
      <w:szCs w:val="20"/>
    </w:rPr>
  </w:style>
  <w:style w:type="paragraph" w:customStyle="1" w:styleId="2fa">
    <w:name w:val="列出段落2"/>
    <w:basedOn w:val="a2"/>
    <w:uiPriority w:val="99"/>
    <w:qFormat/>
    <w:rsid w:val="002D4E67"/>
    <w:pPr>
      <w:spacing w:line="360" w:lineRule="auto"/>
      <w:ind w:firstLineChars="200" w:firstLine="420"/>
      <w:jc w:val="left"/>
    </w:pPr>
    <w:rPr>
      <w:rFonts w:ascii="Times New Roman" w:eastAsia="宋体" w:hAnsi="Times New Roman" w:cs="Times New Roman"/>
      <w:sz w:val="24"/>
      <w:szCs w:val="24"/>
    </w:rPr>
  </w:style>
  <w:style w:type="paragraph" w:customStyle="1" w:styleId="xl25">
    <w:name w:val="xl25"/>
    <w:basedOn w:val="a2"/>
    <w:qFormat/>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line="360" w:lineRule="auto"/>
      <w:ind w:firstLineChars="200" w:firstLine="200"/>
      <w:jc w:val="left"/>
      <w:textAlignment w:val="center"/>
    </w:pPr>
    <w:rPr>
      <w:rFonts w:ascii="Arial Unicode MS" w:eastAsia="Arial Unicode MS" w:hAnsi="Arial Unicode MS" w:cs="Arial Unicode MS"/>
      <w:kern w:val="0"/>
      <w:sz w:val="24"/>
      <w:szCs w:val="24"/>
    </w:rPr>
  </w:style>
  <w:style w:type="paragraph" w:customStyle="1" w:styleId="TOC2">
    <w:name w:val="TOC 标题2"/>
    <w:basedOn w:val="1"/>
    <w:next w:val="a2"/>
    <w:uiPriority w:val="39"/>
    <w:unhideWhenUsed/>
    <w:qFormat/>
    <w:rsid w:val="002D4E67"/>
    <w:pPr>
      <w:keepNext/>
      <w:keepLines/>
      <w:widowControl/>
      <w:tabs>
        <w:tab w:val="clear" w:pos="2310"/>
      </w:tabs>
      <w:spacing w:before="480" w:after="0" w:line="276" w:lineRule="auto"/>
      <w:ind w:firstLineChars="200" w:firstLine="200"/>
      <w:outlineLvl w:val="9"/>
    </w:pPr>
    <w:rPr>
      <w:rFonts w:ascii="Cambria" w:eastAsia="宋体" w:hAnsi="Cambria"/>
      <w:b/>
      <w:color w:val="365F91"/>
      <w:kern w:val="0"/>
      <w:sz w:val="28"/>
      <w:szCs w:val="28"/>
    </w:rPr>
  </w:style>
  <w:style w:type="numbering" w:customStyle="1" w:styleId="64">
    <w:name w:val="无列表6"/>
    <w:next w:val="a6"/>
    <w:uiPriority w:val="99"/>
    <w:semiHidden/>
    <w:unhideWhenUsed/>
    <w:rsid w:val="002D4E67"/>
  </w:style>
  <w:style w:type="numbering" w:customStyle="1" w:styleId="114">
    <w:name w:val="无列表11"/>
    <w:next w:val="a6"/>
    <w:uiPriority w:val="99"/>
    <w:semiHidden/>
    <w:unhideWhenUsed/>
    <w:rsid w:val="002D4E67"/>
  </w:style>
  <w:style w:type="paragraph" w:customStyle="1" w:styleId="GB231225GB2312">
    <w:name w:val="样式 样式 (中文) 仿宋_GB2312 四号 黑色 行距: 固定值 25 磅 + 楷体_GB2312"/>
    <w:basedOn w:val="a2"/>
    <w:link w:val="GB231225GB2312Char"/>
    <w:rsid w:val="002D4E67"/>
    <w:pPr>
      <w:spacing w:line="500" w:lineRule="atLeast"/>
      <w:ind w:firstLineChars="200" w:firstLine="200"/>
    </w:pPr>
    <w:rPr>
      <w:rFonts w:ascii="楷体_GB2312" w:eastAsia="楷体_GB2312" w:hAnsi="楷体_GB2312" w:cs="宋体"/>
      <w:color w:val="000000"/>
      <w:sz w:val="28"/>
      <w:szCs w:val="20"/>
    </w:rPr>
  </w:style>
  <w:style w:type="character" w:customStyle="1" w:styleId="GB231225GB2312Char">
    <w:name w:val="样式 样式 (中文) 仿宋_GB2312 四号 黑色 行距: 固定值 25 磅 + 楷体_GB2312 Char"/>
    <w:link w:val="GB231225GB2312"/>
    <w:rsid w:val="002D4E67"/>
    <w:rPr>
      <w:rFonts w:ascii="楷体_GB2312" w:eastAsia="楷体_GB2312" w:hAnsi="楷体_GB2312" w:cs="宋体"/>
      <w:color w:val="000000"/>
      <w:sz w:val="28"/>
      <w:szCs w:val="20"/>
    </w:rPr>
  </w:style>
  <w:style w:type="table" w:customStyle="1" w:styleId="TableNormal">
    <w:name w:val="Table Normal"/>
    <w:uiPriority w:val="2"/>
    <w:semiHidden/>
    <w:unhideWhenUsed/>
    <w:qFormat/>
    <w:rsid w:val="002D4E67"/>
    <w:pPr>
      <w:widowControl w:val="0"/>
    </w:pPr>
    <w:rPr>
      <w:kern w:val="0"/>
      <w:sz w:val="22"/>
      <w:lang w:eastAsia="en-US"/>
    </w:rPr>
    <w:tblPr>
      <w:tblInd w:w="0" w:type="dxa"/>
      <w:tblCellMar>
        <w:top w:w="0" w:type="dxa"/>
        <w:left w:w="0" w:type="dxa"/>
        <w:bottom w:w="0" w:type="dxa"/>
        <w:right w:w="0" w:type="dxa"/>
      </w:tblCellMar>
    </w:tblPr>
  </w:style>
  <w:style w:type="paragraph" w:customStyle="1" w:styleId="2fb">
    <w:name w:val="样式 正文文～ + 首行缩进:  2 字符"/>
    <w:basedOn w:val="a2"/>
    <w:qFormat/>
    <w:rsid w:val="002D4E67"/>
    <w:pPr>
      <w:spacing w:line="560" w:lineRule="exact"/>
      <w:ind w:firstLineChars="200" w:firstLine="200"/>
    </w:pPr>
    <w:rPr>
      <w:rFonts w:ascii="仿宋_GB2312" w:eastAsia="仿宋_GB2312" w:hAnsi="Times New Roman" w:cs="宋体"/>
      <w:kern w:val="0"/>
      <w:sz w:val="28"/>
      <w:szCs w:val="20"/>
    </w:rPr>
  </w:style>
  <w:style w:type="paragraph" w:customStyle="1" w:styleId="affffff6">
    <w:name w:val="表文"/>
    <w:basedOn w:val="a2"/>
    <w:qFormat/>
    <w:rsid w:val="002D4E67"/>
    <w:pPr>
      <w:spacing w:line="0" w:lineRule="atLeast"/>
      <w:ind w:firstLineChars="200" w:firstLine="200"/>
      <w:jc w:val="center"/>
    </w:pPr>
    <w:rPr>
      <w:rFonts w:ascii="楷体_GB2312" w:eastAsia="楷体_GB2312" w:hAnsi="Times New Roman" w:cs="宋体"/>
      <w:kern w:val="0"/>
      <w:szCs w:val="28"/>
    </w:rPr>
  </w:style>
  <w:style w:type="paragraph" w:customStyle="1" w:styleId="000">
    <w:name w:val="表头00"/>
    <w:basedOn w:val="a2"/>
    <w:qFormat/>
    <w:rsid w:val="002D4E67"/>
    <w:pPr>
      <w:widowControl/>
      <w:snapToGrid w:val="0"/>
      <w:spacing w:after="60" w:line="560" w:lineRule="exact"/>
      <w:ind w:firstLineChars="100" w:firstLine="100"/>
      <w:outlineLvl w:val="6"/>
    </w:pPr>
    <w:rPr>
      <w:rFonts w:ascii="黑体" w:eastAsia="黑体" w:hAnsi="黑体"/>
      <w:sz w:val="24"/>
      <w:szCs w:val="24"/>
    </w:rPr>
  </w:style>
  <w:style w:type="paragraph" w:customStyle="1" w:styleId="25225">
    <w:name w:val="样式 样式 四号 行距: 固定值 25 磅 + (中文) 宋体 首行缩进:  2 字符 行距: 固定值 25 磅"/>
    <w:basedOn w:val="a2"/>
    <w:rsid w:val="002D4E67"/>
    <w:pPr>
      <w:spacing w:line="500" w:lineRule="atLeast"/>
      <w:ind w:firstLineChars="200" w:firstLine="200"/>
    </w:pPr>
    <w:rPr>
      <w:rFonts w:ascii="Times New Roman" w:eastAsia="仿宋_GB2312" w:hAnsi="宋体" w:cs="宋体"/>
      <w:sz w:val="28"/>
      <w:szCs w:val="20"/>
    </w:rPr>
  </w:style>
  <w:style w:type="paragraph" w:customStyle="1" w:styleId="2TimesNewRoman0">
    <w:name w:val="样式 样式 标题 2 + Times New Roman + 加粗 左侧:  0 厘米"/>
    <w:basedOn w:val="a2"/>
    <w:rsid w:val="002D4E67"/>
    <w:pPr>
      <w:keepNext/>
      <w:keepLines/>
      <w:numPr>
        <w:ilvl w:val="1"/>
      </w:numPr>
      <w:adjustRightInd w:val="0"/>
      <w:spacing w:before="120" w:after="120" w:line="500" w:lineRule="atLeast"/>
      <w:ind w:firstLineChars="200" w:firstLine="200"/>
      <w:jc w:val="left"/>
      <w:textAlignment w:val="baseline"/>
      <w:outlineLvl w:val="1"/>
    </w:pPr>
    <w:rPr>
      <w:rFonts w:ascii="Times New Roman" w:eastAsia="黑体" w:hAnsi="Times New Roman" w:cs="宋体"/>
      <w:bCs/>
      <w:kern w:val="0"/>
      <w:sz w:val="30"/>
      <w:szCs w:val="20"/>
    </w:rPr>
  </w:style>
  <w:style w:type="paragraph" w:styleId="affffff7">
    <w:name w:val="No Spacing"/>
    <w:qFormat/>
    <w:rsid w:val="002D4E67"/>
    <w:pPr>
      <w:widowControl w:val="0"/>
      <w:spacing w:line="240" w:lineRule="atLeast"/>
      <w:jc w:val="both"/>
    </w:pPr>
    <w:rPr>
      <w:rFonts w:ascii="Times New Roman" w:eastAsia="宋体" w:hAnsi="Times New Roman" w:cs="Times New Roman"/>
      <w:szCs w:val="24"/>
    </w:rPr>
  </w:style>
  <w:style w:type="paragraph" w:customStyle="1" w:styleId="2TimesNewRoman10630">
    <w:name w:val="样式 正文文本缩进 2 + Times New Roman 首行缩进:  1.06 厘米 行距: 固定值 30 磅"/>
    <w:basedOn w:val="a2"/>
    <w:rsid w:val="002D4E67"/>
    <w:pPr>
      <w:spacing w:line="540" w:lineRule="exact"/>
      <w:ind w:firstLineChars="200" w:firstLine="601"/>
    </w:pPr>
    <w:rPr>
      <w:rFonts w:ascii="Times New Roman" w:eastAsia="宋体" w:hAnsi="Times New Roman" w:cs="Times New Roman"/>
      <w:sz w:val="28"/>
      <w:szCs w:val="28"/>
    </w:rPr>
  </w:style>
  <w:style w:type="character" w:customStyle="1" w:styleId="doctitle">
    <w:name w:val="doc_title"/>
    <w:basedOn w:val="a4"/>
    <w:rsid w:val="002D4E67"/>
  </w:style>
  <w:style w:type="paragraph" w:customStyle="1" w:styleId="3f0">
    <w:name w:val="样式 正文文本缩进 3 + 黑色"/>
    <w:basedOn w:val="34"/>
    <w:rsid w:val="002D4E67"/>
    <w:pPr>
      <w:spacing w:after="0" w:line="500" w:lineRule="atLeast"/>
      <w:ind w:leftChars="0" w:left="0" w:firstLine="567"/>
    </w:pPr>
    <w:rPr>
      <w:rFonts w:eastAsia="仿宋_GB2312"/>
      <w:color w:val="000000"/>
      <w:sz w:val="28"/>
      <w:szCs w:val="20"/>
    </w:rPr>
  </w:style>
  <w:style w:type="paragraph" w:customStyle="1" w:styleId="GB231225">
    <w:name w:val="样式 (中文) 仿宋_GB2312 四号 黑色 行距: 最小值 25 磅"/>
    <w:basedOn w:val="a2"/>
    <w:rsid w:val="002D4E67"/>
    <w:pPr>
      <w:spacing w:line="500" w:lineRule="atLeast"/>
      <w:ind w:firstLineChars="200" w:firstLine="200"/>
    </w:pPr>
    <w:rPr>
      <w:rFonts w:ascii="Times New Roman" w:eastAsia="仿宋_GB2312" w:hAnsi="Times New Roman" w:cs="宋体"/>
      <w:color w:val="000000"/>
      <w:spacing w:val="4"/>
      <w:sz w:val="28"/>
      <w:szCs w:val="28"/>
    </w:rPr>
  </w:style>
  <w:style w:type="paragraph" w:customStyle="1" w:styleId="GB2312252">
    <w:name w:val="样式 样式 (中文) 仿宋_GB2312 四号 黑色 行距: 最小值 25 磅 + 首行缩进:  2 字符"/>
    <w:basedOn w:val="GB231225"/>
    <w:rsid w:val="002D4E67"/>
    <w:rPr>
      <w:spacing w:val="0"/>
      <w:szCs w:val="20"/>
    </w:rPr>
  </w:style>
  <w:style w:type="paragraph" w:customStyle="1" w:styleId="ParaCharCharCharChar">
    <w:name w:val="默认段落字体 Para Char Char Char Char"/>
    <w:basedOn w:val="a2"/>
    <w:uiPriority w:val="99"/>
    <w:unhideWhenUsed/>
    <w:rsid w:val="002D4E67"/>
    <w:pPr>
      <w:adjustRightInd w:val="0"/>
      <w:snapToGrid w:val="0"/>
      <w:spacing w:line="360" w:lineRule="auto"/>
      <w:ind w:firstLineChars="200" w:firstLine="200"/>
    </w:pPr>
    <w:rPr>
      <w:rFonts w:ascii="Times New Roman" w:eastAsia="仿宋_GB2312" w:hAnsi="Times New Roman" w:cs="Times New Roman" w:hint="eastAsia"/>
      <w:szCs w:val="30"/>
    </w:rPr>
  </w:style>
  <w:style w:type="paragraph" w:customStyle="1" w:styleId="affffff8">
    <w:name w:val="正文仿宋"/>
    <w:link w:val="Charff9"/>
    <w:rsid w:val="002D4E67"/>
    <w:pPr>
      <w:widowControl w:val="0"/>
      <w:adjustRightInd w:val="0"/>
      <w:snapToGrid w:val="0"/>
      <w:spacing w:line="540" w:lineRule="exact"/>
      <w:ind w:firstLineChars="200" w:firstLine="200"/>
      <w:jc w:val="both"/>
    </w:pPr>
    <w:rPr>
      <w:rFonts w:ascii="仿宋_GB2312" w:eastAsia="仿宋_GB2312" w:hAnsi="仿宋_GB2312" w:cs="Times New Roman"/>
      <w:bCs/>
      <w:kern w:val="0"/>
      <w:sz w:val="28"/>
      <w:szCs w:val="24"/>
    </w:rPr>
  </w:style>
  <w:style w:type="character" w:customStyle="1" w:styleId="Charff9">
    <w:name w:val="正文仿宋 Char"/>
    <w:link w:val="affffff8"/>
    <w:rsid w:val="002D4E67"/>
    <w:rPr>
      <w:rFonts w:ascii="仿宋_GB2312" w:eastAsia="仿宋_GB2312" w:hAnsi="仿宋_GB2312" w:cs="Times New Roman"/>
      <w:bCs/>
      <w:kern w:val="0"/>
      <w:sz w:val="28"/>
      <w:szCs w:val="24"/>
    </w:rPr>
  </w:style>
  <w:style w:type="paragraph" w:customStyle="1" w:styleId="xl65">
    <w:name w:val="xl65"/>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left"/>
    </w:pPr>
    <w:rPr>
      <w:rFonts w:ascii="宋体" w:eastAsia="宋体" w:hAnsi="宋体" w:cs="宋体"/>
      <w:kern w:val="0"/>
      <w:sz w:val="24"/>
      <w:szCs w:val="24"/>
    </w:rPr>
  </w:style>
  <w:style w:type="paragraph" w:customStyle="1" w:styleId="xl66">
    <w:name w:val="xl66"/>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宋体" w:eastAsia="宋体" w:hAnsi="宋体" w:cs="宋体"/>
      <w:color w:val="000000"/>
      <w:kern w:val="0"/>
      <w:sz w:val="20"/>
      <w:szCs w:val="20"/>
    </w:rPr>
  </w:style>
  <w:style w:type="paragraph" w:customStyle="1" w:styleId="xl84">
    <w:name w:val="xl84"/>
    <w:basedOn w:val="a2"/>
    <w:rsid w:val="002D4E67"/>
    <w:pPr>
      <w:widowControl/>
      <w:pBdr>
        <w:top w:val="single" w:sz="4" w:space="0" w:color="auto"/>
        <w:left w:val="single" w:sz="4" w:space="0" w:color="auto"/>
        <w:bottom w:val="single" w:sz="4" w:space="0" w:color="auto"/>
        <w:right w:val="single" w:sz="4" w:space="0" w:color="auto"/>
      </w:pBdr>
      <w:spacing w:before="100" w:beforeAutospacing="1" w:after="100" w:afterAutospacing="1"/>
      <w:ind w:firstLineChars="200" w:firstLine="200"/>
      <w:jc w:val="center"/>
    </w:pPr>
    <w:rPr>
      <w:rFonts w:ascii="Calibri" w:eastAsia="宋体" w:hAnsi="Calibri" w:cs="Calibri"/>
      <w:color w:val="000000"/>
      <w:kern w:val="0"/>
      <w:sz w:val="20"/>
      <w:szCs w:val="20"/>
    </w:rPr>
  </w:style>
  <w:style w:type="paragraph" w:customStyle="1" w:styleId="077250">
    <w:name w:val="样式 样式 首行缩进:  0.77 厘米 行距: 最小值 25 磅 + 五号 居中 首行缩进:  0 厘米 行距: 单倍行距"/>
    <w:basedOn w:val="a2"/>
    <w:rsid w:val="002D4E67"/>
    <w:pPr>
      <w:ind w:left="-2" w:firstLineChars="200" w:firstLine="200"/>
      <w:jc w:val="center"/>
    </w:pPr>
    <w:rPr>
      <w:rFonts w:ascii="Times New Roman" w:eastAsia="仿宋" w:hAnsi="Times New Roman" w:cs="宋体"/>
      <w:szCs w:val="20"/>
    </w:rPr>
  </w:style>
  <w:style w:type="character" w:customStyle="1" w:styleId="152GB231Char">
    <w:name w:val="样式 样式 样式 样式 四号 行距: 1.5 倍行距 + 首行缩进:  2 字符 + (西文) 宋体 (中文) 仿宋_GB231... Char"/>
    <w:link w:val="152GB231"/>
    <w:rsid w:val="002D4E67"/>
    <w:rPr>
      <w:rFonts w:eastAsia="黑体"/>
      <w:sz w:val="28"/>
      <w:szCs w:val="28"/>
      <w:lang w:val="zh-CN"/>
    </w:rPr>
  </w:style>
  <w:style w:type="paragraph" w:customStyle="1" w:styleId="152GB231">
    <w:name w:val="样式 样式 样式 样式 四号 行距: 1.5 倍行距 + 首行缩进:  2 字符 + (西文) 宋体 (中文) 仿宋_GB231..."/>
    <w:basedOn w:val="a2"/>
    <w:link w:val="152GB231Char"/>
    <w:rsid w:val="002D4E67"/>
    <w:pPr>
      <w:spacing w:before="120" w:after="120" w:line="500" w:lineRule="atLeast"/>
      <w:ind w:left="-2" w:firstLineChars="200" w:firstLine="561"/>
      <w:jc w:val="center"/>
    </w:pPr>
    <w:rPr>
      <w:rFonts w:eastAsia="黑体"/>
      <w:sz w:val="28"/>
      <w:szCs w:val="28"/>
      <w:lang w:val="zh-CN"/>
    </w:rPr>
  </w:style>
  <w:style w:type="paragraph" w:customStyle="1" w:styleId="1f4">
    <w:name w:val="样式 样式1 +"/>
    <w:basedOn w:val="1f2"/>
    <w:qFormat/>
    <w:rsid w:val="002D4E67"/>
    <w:pPr>
      <w:keepLines w:val="0"/>
      <w:numPr>
        <w:ilvl w:val="0"/>
      </w:numPr>
      <w:tabs>
        <w:tab w:val="clear" w:pos="630"/>
        <w:tab w:val="num" w:pos="862"/>
      </w:tabs>
      <w:autoSpaceDE/>
      <w:autoSpaceDN/>
      <w:adjustRightInd/>
      <w:snapToGrid/>
      <w:spacing w:before="0" w:after="0" w:line="560" w:lineRule="exact"/>
      <w:ind w:left="142" w:firstLineChars="200" w:firstLine="200"/>
      <w:jc w:val="both"/>
      <w:textAlignment w:val="auto"/>
      <w:outlineLvl w:val="6"/>
    </w:pPr>
    <w:rPr>
      <w:rFonts w:ascii="楷体_GB2312" w:eastAsia="楷体_GB2312" w:hAnsiTheme="minorHAnsi" w:cs="宋体"/>
      <w:bCs w:val="0"/>
      <w:color w:val="auto"/>
      <w:kern w:val="2"/>
      <w:sz w:val="28"/>
      <w:szCs w:val="20"/>
    </w:rPr>
  </w:style>
  <w:style w:type="paragraph" w:customStyle="1" w:styleId="affffff9">
    <w:name w:val="图图"/>
    <w:basedOn w:val="a2"/>
    <w:qFormat/>
    <w:rsid w:val="002D4E67"/>
    <w:pPr>
      <w:ind w:firstLineChars="200" w:firstLine="200"/>
      <w:jc w:val="center"/>
      <w:outlineLvl w:val="8"/>
    </w:pPr>
    <w:rPr>
      <w:rFonts w:ascii="黑体" w:eastAsia="黑体"/>
      <w:sz w:val="24"/>
    </w:rPr>
  </w:style>
  <w:style w:type="paragraph" w:customStyle="1" w:styleId="4c">
    <w:name w:val="样式 标题 4 +"/>
    <w:basedOn w:val="41"/>
    <w:qFormat/>
    <w:rsid w:val="002D4E67"/>
    <w:pPr>
      <w:spacing w:before="0" w:after="0" w:line="560" w:lineRule="exact"/>
      <w:jc w:val="left"/>
    </w:pPr>
    <w:rPr>
      <w:rFonts w:ascii="Arial" w:eastAsia="宋体" w:hAnsi="Arial" w:cs="宋体"/>
      <w:b w:val="0"/>
      <w:bCs w:val="0"/>
      <w:szCs w:val="20"/>
    </w:rPr>
  </w:style>
  <w:style w:type="paragraph" w:customStyle="1" w:styleId="CharCharCharCharCharChar">
    <w:name w:val="Char Char Char Char Char Char"/>
    <w:basedOn w:val="a2"/>
    <w:rsid w:val="002D4E67"/>
    <w:pPr>
      <w:widowControl/>
      <w:spacing w:after="160" w:line="240" w:lineRule="exact"/>
      <w:ind w:firstLineChars="200" w:firstLine="200"/>
      <w:jc w:val="left"/>
    </w:pPr>
    <w:rPr>
      <w:rFonts w:ascii="Arial" w:eastAsia="Times New Roman" w:hAnsi="Arial" w:cs="Verdana"/>
      <w:b/>
      <w:kern w:val="0"/>
      <w:sz w:val="24"/>
      <w:szCs w:val="20"/>
      <w:lang w:eastAsia="en-US"/>
    </w:rPr>
  </w:style>
  <w:style w:type="paragraph" w:customStyle="1" w:styleId="CharCharCharCharCharCharChar">
    <w:name w:val="Char Char Char Char Char Char Char"/>
    <w:basedOn w:val="a2"/>
    <w:rsid w:val="002D4E67"/>
    <w:pPr>
      <w:snapToGrid w:val="0"/>
      <w:spacing w:line="360" w:lineRule="auto"/>
      <w:ind w:firstLineChars="200" w:firstLine="200"/>
    </w:pPr>
    <w:rPr>
      <w:rFonts w:ascii="Times New Roman" w:eastAsia="仿宋_GB2312" w:hAnsi="Times New Roman" w:cs="Times New Roman"/>
      <w:sz w:val="24"/>
      <w:szCs w:val="24"/>
    </w:rPr>
  </w:style>
  <w:style w:type="paragraph" w:customStyle="1" w:styleId="CharCharCharCharCharCharCharCharCharChar">
    <w:name w:val="Char Char Char Char Char Char Char Char Char Char"/>
    <w:basedOn w:val="a2"/>
    <w:rsid w:val="002D4E67"/>
    <w:pPr>
      <w:spacing w:line="500" w:lineRule="atLeast"/>
      <w:ind w:firstLineChars="200" w:firstLine="561"/>
    </w:pPr>
    <w:rPr>
      <w:rFonts w:ascii="Tahoma" w:eastAsia="宋体" w:hAnsi="Tahoma" w:cs="Times New Roman"/>
      <w:sz w:val="24"/>
      <w:szCs w:val="20"/>
    </w:rPr>
  </w:style>
  <w:style w:type="paragraph" w:customStyle="1" w:styleId="CharCharCharCharCharChar2Char">
    <w:name w:val="Char Char Char Char Char Char2 Char"/>
    <w:next w:val="CharCharCharCharCharCharChar"/>
    <w:semiHidden/>
    <w:rsid w:val="002D4E67"/>
    <w:pPr>
      <w:snapToGrid w:val="0"/>
      <w:spacing w:line="360" w:lineRule="auto"/>
      <w:ind w:firstLineChars="200" w:firstLine="200"/>
    </w:pPr>
    <w:rPr>
      <w:rFonts w:ascii="Times New Roman" w:eastAsia="仿宋_GB2312" w:hAnsi="Times New Roman" w:cs="Times New Roman"/>
      <w:sz w:val="24"/>
      <w:szCs w:val="24"/>
    </w:rPr>
  </w:style>
  <w:style w:type="character" w:customStyle="1" w:styleId="252Char">
    <w:name w:val="样式 四号 行距: 最小值 25 磅 首行缩进:  2 字符 Char"/>
    <w:link w:val="252"/>
    <w:rsid w:val="002D4E67"/>
    <w:rPr>
      <w:rFonts w:ascii="Courier New" w:hAnsi="Courier New" w:cs="Calibri"/>
      <w:spacing w:val="-2"/>
      <w:sz w:val="28"/>
      <w:szCs w:val="28"/>
    </w:rPr>
  </w:style>
  <w:style w:type="paragraph" w:customStyle="1" w:styleId="252">
    <w:name w:val="样式 四号 行距: 最小值 25 磅 首行缩进:  2 字符"/>
    <w:basedOn w:val="a2"/>
    <w:link w:val="252Char"/>
    <w:rsid w:val="002D4E67"/>
    <w:pPr>
      <w:spacing w:line="500" w:lineRule="atLeast"/>
      <w:ind w:left="-2" w:firstLineChars="200" w:firstLine="552"/>
    </w:pPr>
    <w:rPr>
      <w:rFonts w:ascii="Courier New" w:hAnsi="Courier New" w:cs="Calibri"/>
      <w:spacing w:val="-2"/>
      <w:sz w:val="28"/>
      <w:szCs w:val="28"/>
    </w:rPr>
  </w:style>
  <w:style w:type="paragraph" w:customStyle="1" w:styleId="xl28">
    <w:name w:val="xl28"/>
    <w:basedOn w:val="a2"/>
    <w:rsid w:val="002D4E67"/>
    <w:pPr>
      <w:widowControl/>
      <w:pBdr>
        <w:bottom w:val="single" w:sz="4" w:space="0" w:color="auto"/>
        <w:right w:val="single" w:sz="4" w:space="0" w:color="auto"/>
      </w:pBdr>
      <w:spacing w:before="100" w:beforeAutospacing="1" w:after="100" w:afterAutospacing="1" w:line="360" w:lineRule="auto"/>
      <w:ind w:firstLineChars="200" w:firstLine="200"/>
      <w:jc w:val="center"/>
      <w:textAlignment w:val="top"/>
    </w:pPr>
    <w:rPr>
      <w:rFonts w:ascii="宋体" w:eastAsia="宋体" w:hAnsi="宋体" w:cs="Times New Roman"/>
      <w:kern w:val="0"/>
      <w:sz w:val="24"/>
      <w:szCs w:val="21"/>
    </w:rPr>
  </w:style>
  <w:style w:type="character" w:customStyle="1" w:styleId="3Char2">
    <w:name w:val="标题 3 Char2"/>
    <w:aliases w:val="条标题1.1.1 Char,标题 33 Char,标题 3 Char1 Char,1.1.1 Char,标题 3滑 Char,标题 3 Char Char Char Char1,标题3 Char Char,小标题 Char,小节标题 Char,标题3 Char1,标题 3 Char Char Char Char Char Char,h3 Char,Heading 3 - old Char,H3 Char,Level 3 Head Char,HeadC Char"/>
    <w:rsid w:val="002D4E67"/>
    <w:rPr>
      <w:rFonts w:ascii="Times New Roman" w:eastAsia="宋体" w:hAnsi="Times New Roman" w:cs="Times New Roman"/>
      <w:b/>
      <w:bCs/>
      <w:sz w:val="32"/>
      <w:szCs w:val="32"/>
    </w:rPr>
  </w:style>
  <w:style w:type="character" w:customStyle="1" w:styleId="152GB2312Char">
    <w:name w:val="样式 样式 样式 四号 行距: 1.5 倍行距 + 首行缩进:  2 字符 + (西文) 宋体 (中文) 仿宋_GB2312... Char"/>
    <w:link w:val="152GB2312"/>
    <w:rsid w:val="002D4E67"/>
    <w:rPr>
      <w:sz w:val="28"/>
      <w:szCs w:val="28"/>
      <w:lang w:val="zh-CN"/>
    </w:rPr>
  </w:style>
  <w:style w:type="paragraph" w:customStyle="1" w:styleId="152GB2312">
    <w:name w:val="样式 样式 样式 四号 行距: 1.5 倍行距 + 首行缩进:  2 字符 + (西文) 宋体 (中文) 仿宋_GB2312..."/>
    <w:basedOn w:val="a2"/>
    <w:link w:val="152GB2312Char"/>
    <w:rsid w:val="002D4E67"/>
    <w:pPr>
      <w:spacing w:line="500" w:lineRule="atLeast"/>
      <w:ind w:left="-2" w:firstLineChars="200" w:firstLine="560"/>
    </w:pPr>
    <w:rPr>
      <w:sz w:val="28"/>
      <w:szCs w:val="28"/>
      <w:lang w:val="zh-CN"/>
    </w:rPr>
  </w:style>
  <w:style w:type="paragraph" w:customStyle="1" w:styleId="affffffa">
    <w:name w:val="样式 四号"/>
    <w:basedOn w:val="a2"/>
    <w:rsid w:val="002D4E67"/>
    <w:pPr>
      <w:adjustRightInd w:val="0"/>
      <w:snapToGrid w:val="0"/>
      <w:spacing w:line="360" w:lineRule="auto"/>
      <w:ind w:firstLineChars="200" w:firstLine="560"/>
    </w:pPr>
    <w:rPr>
      <w:rFonts w:ascii="Times New Roman" w:eastAsia="宋体" w:hAnsi="Times New Roman" w:cs="宋体"/>
      <w:sz w:val="28"/>
      <w:szCs w:val="20"/>
    </w:rPr>
  </w:style>
  <w:style w:type="paragraph" w:customStyle="1" w:styleId="2-1-1">
    <w:name w:val="表2-1-1"/>
    <w:basedOn w:val="a2"/>
    <w:rsid w:val="002D4E67"/>
    <w:pPr>
      <w:tabs>
        <w:tab w:val="left" w:pos="2114"/>
        <w:tab w:val="left" w:pos="3976"/>
        <w:tab w:val="left" w:pos="6033"/>
      </w:tabs>
      <w:spacing w:beforeLines="50" w:afterLines="20" w:line="320" w:lineRule="exact"/>
      <w:ind w:firstLineChars="200" w:firstLine="200"/>
      <w:jc w:val="center"/>
    </w:pPr>
    <w:rPr>
      <w:rFonts w:ascii="黑体" w:eastAsia="黑体" w:hAnsi="Times New Roman" w:cs="Times New Roman"/>
      <w:szCs w:val="24"/>
    </w:rPr>
  </w:style>
  <w:style w:type="paragraph" w:customStyle="1" w:styleId="CharChar20">
    <w:name w:val="Char Char2"/>
    <w:basedOn w:val="a2"/>
    <w:autoRedefine/>
    <w:rsid w:val="002D4E67"/>
    <w:pPr>
      <w:spacing w:line="360" w:lineRule="auto"/>
      <w:ind w:firstLineChars="200" w:firstLine="200"/>
    </w:pPr>
    <w:rPr>
      <w:rFonts w:ascii="Times New Roman" w:eastAsia="仿宋_GB2312" w:hAnsi="Times New Roman" w:cs="Times New Roman"/>
      <w:sz w:val="28"/>
      <w:szCs w:val="20"/>
    </w:rPr>
  </w:style>
  <w:style w:type="paragraph" w:customStyle="1" w:styleId="2fc">
    <w:name w:val="样式 正文缩进 + 首行缩进:  2 字符"/>
    <w:basedOn w:val="af1"/>
    <w:link w:val="2Char4"/>
    <w:rsid w:val="002D4E67"/>
    <w:pPr>
      <w:spacing w:line="500" w:lineRule="exact"/>
      <w:ind w:firstLine="200"/>
    </w:pPr>
    <w:rPr>
      <w:sz w:val="24"/>
      <w:szCs w:val="20"/>
    </w:rPr>
  </w:style>
  <w:style w:type="character" w:customStyle="1" w:styleId="2Char4">
    <w:name w:val="样式 正文缩进 + 首行缩进:  2 字符 Char"/>
    <w:link w:val="2fc"/>
    <w:rsid w:val="002D4E67"/>
    <w:rPr>
      <w:rFonts w:ascii="Times New Roman" w:eastAsia="宋体" w:hAnsi="Times New Roman" w:cs="Times New Roman"/>
      <w:kern w:val="0"/>
      <w:sz w:val="24"/>
      <w:szCs w:val="20"/>
    </w:rPr>
  </w:style>
  <w:style w:type="paragraph" w:customStyle="1" w:styleId="x-">
    <w:name w:val="x-正文"/>
    <w:basedOn w:val="a2"/>
    <w:qFormat/>
    <w:rsid w:val="002D4E67"/>
    <w:pPr>
      <w:spacing w:line="360" w:lineRule="auto"/>
      <w:ind w:firstLineChars="200" w:firstLine="200"/>
    </w:pPr>
    <w:rPr>
      <w:rFonts w:ascii="Times New Roman" w:eastAsia="宋体" w:hAnsi="Times New Roman" w:cs="Times New Roman"/>
      <w:sz w:val="24"/>
    </w:rPr>
  </w:style>
  <w:style w:type="paragraph" w:customStyle="1" w:styleId="2-x">
    <w:name w:val="标题2-x"/>
    <w:basedOn w:val="x-"/>
    <w:next w:val="x-"/>
    <w:qFormat/>
    <w:rsid w:val="002D4E67"/>
    <w:pPr>
      <w:spacing w:before="120" w:after="120"/>
      <w:ind w:firstLineChars="0" w:firstLine="0"/>
      <w:outlineLvl w:val="1"/>
    </w:pPr>
    <w:rPr>
      <w:rFonts w:eastAsia="黑体"/>
      <w:sz w:val="30"/>
    </w:rPr>
  </w:style>
  <w:style w:type="character" w:customStyle="1" w:styleId="time">
    <w:name w:val="time"/>
    <w:basedOn w:val="a4"/>
    <w:rsid w:val="002D4E67"/>
  </w:style>
  <w:style w:type="character" w:customStyle="1" w:styleId="spanleft">
    <w:name w:val="span_left"/>
    <w:basedOn w:val="a4"/>
    <w:rsid w:val="002D4E67"/>
  </w:style>
  <w:style w:type="character" w:customStyle="1" w:styleId="CharChar40">
    <w:name w:val="Char Char4"/>
    <w:rsid w:val="002D4E67"/>
    <w:rPr>
      <w:rFonts w:eastAsia="宋体"/>
      <w:b/>
      <w:bCs/>
      <w:kern w:val="44"/>
      <w:sz w:val="44"/>
      <w:szCs w:val="44"/>
      <w:lang w:val="en-US" w:eastAsia="zh-CN" w:bidi="ar-SA"/>
    </w:rPr>
  </w:style>
  <w:style w:type="character" w:customStyle="1" w:styleId="CharChar30">
    <w:name w:val="Char Char3"/>
    <w:rsid w:val="002D4E67"/>
    <w:rPr>
      <w:rFonts w:ascii="Arial" w:eastAsia="黑体" w:hAnsi="Arial"/>
      <w:b/>
      <w:bCs/>
      <w:kern w:val="2"/>
      <w:sz w:val="32"/>
      <w:szCs w:val="32"/>
      <w:lang w:val="en-US" w:eastAsia="zh-CN" w:bidi="ar-SA"/>
    </w:rPr>
  </w:style>
  <w:style w:type="paragraph" w:customStyle="1" w:styleId="affffffb">
    <w:name w:val="表中文字"/>
    <w:basedOn w:val="a2"/>
    <w:autoRedefine/>
    <w:rsid w:val="002D4E67"/>
    <w:pPr>
      <w:spacing w:line="320" w:lineRule="exact"/>
      <w:ind w:leftChars="-6" w:left="-6" w:hangingChars="6" w:hanging="13"/>
      <w:jc w:val="center"/>
    </w:pPr>
    <w:rPr>
      <w:rFonts w:ascii="Times New Roman" w:eastAsia="宋体" w:hAnsi="Times New Roman" w:cs="Times New Roman"/>
      <w:bCs/>
      <w:kern w:val="0"/>
      <w:szCs w:val="21"/>
    </w:rPr>
  </w:style>
  <w:style w:type="paragraph" w:customStyle="1" w:styleId="xl30">
    <w:name w:val="xl30"/>
    <w:basedOn w:val="a2"/>
    <w:rsid w:val="002D4E67"/>
    <w:pPr>
      <w:widowControl/>
      <w:pBdr>
        <w:left w:val="single" w:sz="4" w:space="0" w:color="auto"/>
        <w:bottom w:val="single" w:sz="4" w:space="0" w:color="auto"/>
      </w:pBdr>
      <w:spacing w:before="100" w:beforeAutospacing="1" w:after="100" w:afterAutospacing="1"/>
      <w:jc w:val="center"/>
    </w:pPr>
    <w:rPr>
      <w:rFonts w:ascii="宋体" w:eastAsia="宋体" w:hAnsi="宋体" w:cs="Times New Roman"/>
      <w:kern w:val="0"/>
      <w:sz w:val="24"/>
      <w:szCs w:val="24"/>
    </w:rPr>
  </w:style>
  <w:style w:type="paragraph" w:customStyle="1" w:styleId="CharCharCharChar">
    <w:name w:val="Char Char Char Char"/>
    <w:basedOn w:val="a2"/>
    <w:rsid w:val="002D4E67"/>
    <w:pPr>
      <w:tabs>
        <w:tab w:val="left" w:pos="360"/>
        <w:tab w:val="left" w:pos="1200"/>
      </w:tabs>
      <w:ind w:leftChars="400" w:left="1200" w:hangingChars="200" w:hanging="360"/>
      <w:jc w:val="center"/>
    </w:pPr>
    <w:rPr>
      <w:rFonts w:ascii="Times New Roman" w:eastAsia="宋体" w:hAnsi="Times New Roman" w:cs="Times New Roman"/>
      <w:sz w:val="24"/>
      <w:szCs w:val="20"/>
    </w:rPr>
  </w:style>
  <w:style w:type="paragraph" w:customStyle="1" w:styleId="xl42">
    <w:name w:val="xl42"/>
    <w:basedOn w:val="a2"/>
    <w:rsid w:val="002D4E67"/>
    <w:pPr>
      <w:widowControl/>
      <w:pBdr>
        <w:left w:val="single" w:sz="4" w:space="0" w:color="auto"/>
        <w:bottom w:val="single" w:sz="4" w:space="0" w:color="auto"/>
        <w:right w:val="single" w:sz="4" w:space="0" w:color="auto"/>
      </w:pBdr>
      <w:spacing w:before="100" w:beforeAutospacing="1" w:after="100" w:afterAutospacing="1"/>
      <w:jc w:val="center"/>
      <w:textAlignment w:val="center"/>
    </w:pPr>
    <w:rPr>
      <w:rFonts w:ascii="Arial Unicode MS" w:eastAsia="Arial Unicode MS" w:hAnsi="Arial Unicode MS" w:cs="Arial Unicode MS"/>
      <w:kern w:val="0"/>
      <w:szCs w:val="21"/>
    </w:rPr>
  </w:style>
  <w:style w:type="paragraph" w:customStyle="1" w:styleId="Y-">
    <w:name w:val="Y-正文"/>
    <w:basedOn w:val="a2"/>
    <w:autoRedefine/>
    <w:qFormat/>
    <w:rsid w:val="002D4E67"/>
    <w:pPr>
      <w:widowControl/>
      <w:spacing w:beforeLines="10" w:line="360" w:lineRule="auto"/>
      <w:ind w:firstLineChars="200" w:firstLine="480"/>
    </w:pPr>
    <w:rPr>
      <w:rFonts w:asciiTheme="minorEastAsia" w:eastAsia="宋体" w:hAnsiTheme="minorEastAsia" w:cs="System"/>
      <w:color w:val="000000" w:themeColor="text1"/>
      <w:kern w:val="0"/>
      <w:sz w:val="24"/>
      <w:szCs w:val="24"/>
    </w:rPr>
  </w:style>
  <w:style w:type="paragraph" w:customStyle="1" w:styleId="Y-0">
    <w:name w:val="Y-图名、表名"/>
    <w:basedOn w:val="afa"/>
    <w:autoRedefine/>
    <w:qFormat/>
    <w:rsid w:val="002D4E67"/>
    <w:pPr>
      <w:ind w:firstLineChars="0" w:firstLine="0"/>
    </w:pPr>
    <w:rPr>
      <w:rFonts w:ascii="Times New Roman" w:hAnsi="Times New Roman"/>
      <w:b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056159">
      <w:bodyDiv w:val="1"/>
      <w:marLeft w:val="0"/>
      <w:marRight w:val="0"/>
      <w:marTop w:val="0"/>
      <w:marBottom w:val="0"/>
      <w:divBdr>
        <w:top w:val="none" w:sz="0" w:space="0" w:color="auto"/>
        <w:left w:val="none" w:sz="0" w:space="0" w:color="auto"/>
        <w:bottom w:val="none" w:sz="0" w:space="0" w:color="auto"/>
        <w:right w:val="none" w:sz="0" w:space="0" w:color="auto"/>
      </w:divBdr>
    </w:div>
    <w:div w:id="147482912">
      <w:bodyDiv w:val="1"/>
      <w:marLeft w:val="0"/>
      <w:marRight w:val="0"/>
      <w:marTop w:val="0"/>
      <w:marBottom w:val="0"/>
      <w:divBdr>
        <w:top w:val="none" w:sz="0" w:space="0" w:color="auto"/>
        <w:left w:val="none" w:sz="0" w:space="0" w:color="auto"/>
        <w:bottom w:val="none" w:sz="0" w:space="0" w:color="auto"/>
        <w:right w:val="none" w:sz="0" w:space="0" w:color="auto"/>
      </w:divBdr>
    </w:div>
    <w:div w:id="206722178">
      <w:bodyDiv w:val="1"/>
      <w:marLeft w:val="0"/>
      <w:marRight w:val="0"/>
      <w:marTop w:val="0"/>
      <w:marBottom w:val="0"/>
      <w:divBdr>
        <w:top w:val="none" w:sz="0" w:space="0" w:color="auto"/>
        <w:left w:val="none" w:sz="0" w:space="0" w:color="auto"/>
        <w:bottom w:val="none" w:sz="0" w:space="0" w:color="auto"/>
        <w:right w:val="none" w:sz="0" w:space="0" w:color="auto"/>
      </w:divBdr>
    </w:div>
    <w:div w:id="248079434">
      <w:bodyDiv w:val="1"/>
      <w:marLeft w:val="0"/>
      <w:marRight w:val="0"/>
      <w:marTop w:val="0"/>
      <w:marBottom w:val="0"/>
      <w:divBdr>
        <w:top w:val="none" w:sz="0" w:space="0" w:color="auto"/>
        <w:left w:val="none" w:sz="0" w:space="0" w:color="auto"/>
        <w:bottom w:val="none" w:sz="0" w:space="0" w:color="auto"/>
        <w:right w:val="none" w:sz="0" w:space="0" w:color="auto"/>
      </w:divBdr>
    </w:div>
    <w:div w:id="272370493">
      <w:bodyDiv w:val="1"/>
      <w:marLeft w:val="0"/>
      <w:marRight w:val="0"/>
      <w:marTop w:val="0"/>
      <w:marBottom w:val="0"/>
      <w:divBdr>
        <w:top w:val="none" w:sz="0" w:space="0" w:color="auto"/>
        <w:left w:val="none" w:sz="0" w:space="0" w:color="auto"/>
        <w:bottom w:val="none" w:sz="0" w:space="0" w:color="auto"/>
        <w:right w:val="none" w:sz="0" w:space="0" w:color="auto"/>
      </w:divBdr>
    </w:div>
    <w:div w:id="743649695">
      <w:bodyDiv w:val="1"/>
      <w:marLeft w:val="0"/>
      <w:marRight w:val="0"/>
      <w:marTop w:val="0"/>
      <w:marBottom w:val="0"/>
      <w:divBdr>
        <w:top w:val="none" w:sz="0" w:space="0" w:color="auto"/>
        <w:left w:val="none" w:sz="0" w:space="0" w:color="auto"/>
        <w:bottom w:val="none" w:sz="0" w:space="0" w:color="auto"/>
        <w:right w:val="none" w:sz="0" w:space="0" w:color="auto"/>
      </w:divBdr>
    </w:div>
    <w:div w:id="922223090">
      <w:bodyDiv w:val="1"/>
      <w:marLeft w:val="0"/>
      <w:marRight w:val="0"/>
      <w:marTop w:val="0"/>
      <w:marBottom w:val="0"/>
      <w:divBdr>
        <w:top w:val="none" w:sz="0" w:space="0" w:color="auto"/>
        <w:left w:val="none" w:sz="0" w:space="0" w:color="auto"/>
        <w:bottom w:val="none" w:sz="0" w:space="0" w:color="auto"/>
        <w:right w:val="none" w:sz="0" w:space="0" w:color="auto"/>
      </w:divBdr>
    </w:div>
    <w:div w:id="942762057">
      <w:bodyDiv w:val="1"/>
      <w:marLeft w:val="0"/>
      <w:marRight w:val="0"/>
      <w:marTop w:val="0"/>
      <w:marBottom w:val="0"/>
      <w:divBdr>
        <w:top w:val="none" w:sz="0" w:space="0" w:color="auto"/>
        <w:left w:val="none" w:sz="0" w:space="0" w:color="auto"/>
        <w:bottom w:val="none" w:sz="0" w:space="0" w:color="auto"/>
        <w:right w:val="none" w:sz="0" w:space="0" w:color="auto"/>
      </w:divBdr>
    </w:div>
    <w:div w:id="1455901085">
      <w:bodyDiv w:val="1"/>
      <w:marLeft w:val="0"/>
      <w:marRight w:val="0"/>
      <w:marTop w:val="0"/>
      <w:marBottom w:val="0"/>
      <w:divBdr>
        <w:top w:val="none" w:sz="0" w:space="0" w:color="auto"/>
        <w:left w:val="none" w:sz="0" w:space="0" w:color="auto"/>
        <w:bottom w:val="none" w:sz="0" w:space="0" w:color="auto"/>
        <w:right w:val="none" w:sz="0" w:space="0" w:color="auto"/>
      </w:divBdr>
    </w:div>
    <w:div w:id="1623878677">
      <w:bodyDiv w:val="1"/>
      <w:marLeft w:val="0"/>
      <w:marRight w:val="0"/>
      <w:marTop w:val="0"/>
      <w:marBottom w:val="0"/>
      <w:divBdr>
        <w:top w:val="none" w:sz="0" w:space="0" w:color="auto"/>
        <w:left w:val="none" w:sz="0" w:space="0" w:color="auto"/>
        <w:bottom w:val="none" w:sz="0" w:space="0" w:color="auto"/>
        <w:right w:val="none" w:sz="0" w:space="0" w:color="auto"/>
      </w:divBdr>
    </w:div>
    <w:div w:id="1712000205">
      <w:bodyDiv w:val="1"/>
      <w:marLeft w:val="0"/>
      <w:marRight w:val="0"/>
      <w:marTop w:val="0"/>
      <w:marBottom w:val="0"/>
      <w:divBdr>
        <w:top w:val="none" w:sz="0" w:space="0" w:color="auto"/>
        <w:left w:val="none" w:sz="0" w:space="0" w:color="auto"/>
        <w:bottom w:val="none" w:sz="0" w:space="0" w:color="auto"/>
        <w:right w:val="none" w:sz="0" w:space="0" w:color="auto"/>
      </w:divBdr>
    </w:div>
    <w:div w:id="1981617792">
      <w:bodyDiv w:val="1"/>
      <w:marLeft w:val="0"/>
      <w:marRight w:val="0"/>
      <w:marTop w:val="0"/>
      <w:marBottom w:val="0"/>
      <w:divBdr>
        <w:top w:val="none" w:sz="0" w:space="0" w:color="auto"/>
        <w:left w:val="none" w:sz="0" w:space="0" w:color="auto"/>
        <w:bottom w:val="none" w:sz="0" w:space="0" w:color="auto"/>
        <w:right w:val="none" w:sz="0" w:space="0" w:color="auto"/>
      </w:divBdr>
    </w:div>
    <w:div w:id="2073388910">
      <w:bodyDiv w:val="1"/>
      <w:marLeft w:val="0"/>
      <w:marRight w:val="0"/>
      <w:marTop w:val="0"/>
      <w:marBottom w:val="0"/>
      <w:divBdr>
        <w:top w:val="none" w:sz="0" w:space="0" w:color="auto"/>
        <w:left w:val="none" w:sz="0" w:space="0" w:color="auto"/>
        <w:bottom w:val="none" w:sz="0" w:space="0" w:color="auto"/>
        <w:right w:val="none" w:sz="0" w:space="0" w:color="auto"/>
      </w:divBdr>
    </w:div>
    <w:div w:id="2104916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C7AF39-5345-4453-8548-1FAD56360C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139</TotalTime>
  <Pages>53</Pages>
  <Words>5589</Words>
  <Characters>31862</Characters>
  <Application>Microsoft Office Word</Application>
  <DocSecurity>0</DocSecurity>
  <Lines>265</Lines>
  <Paragraphs>74</Paragraphs>
  <ScaleCrop>false</ScaleCrop>
  <Company>Hewlett-Packard Company</Company>
  <LinksUpToDate>false</LinksUpToDate>
  <CharactersWithSpaces>37377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汤洪洁</dc:creator>
  <cp:lastModifiedBy>admin</cp:lastModifiedBy>
  <cp:revision>82</cp:revision>
  <cp:lastPrinted>2018-09-14T17:15:00Z</cp:lastPrinted>
  <dcterms:created xsi:type="dcterms:W3CDTF">2018-09-10T03:29:00Z</dcterms:created>
  <dcterms:modified xsi:type="dcterms:W3CDTF">2018-09-14T17:15:00Z</dcterms:modified>
</cp:coreProperties>
</file>