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EC36DA" w:rsidRDefault="00B11D07" w:rsidP="00B11D07">
      <w:pPr>
        <w:jc w:val="left"/>
        <w:rPr>
          <w:rFonts w:ascii="Times New Roman" w:hAnsi="Times New Roman" w:cs="Times New Roman"/>
          <w:b/>
          <w:color w:val="000000" w:themeColor="text1"/>
          <w:sz w:val="28"/>
          <w:szCs w:val="28"/>
        </w:rPr>
      </w:pPr>
      <w:r w:rsidRPr="00EC36DA">
        <w:rPr>
          <w:rFonts w:ascii="Times New Roman" w:hAnsi="Times New Roman" w:cs="Times New Roman"/>
          <w:b/>
          <w:color w:val="000000" w:themeColor="text1"/>
          <w:sz w:val="28"/>
          <w:szCs w:val="28"/>
        </w:rPr>
        <w:t>南水北调中线一期工程安全风险评估</w:t>
      </w:r>
    </w:p>
    <w:p w:rsidR="00B11D07" w:rsidRPr="00EC36DA" w:rsidRDefault="00B11D07" w:rsidP="00B11D07">
      <w:pPr>
        <w:jc w:val="left"/>
        <w:rPr>
          <w:rFonts w:ascii="Times New Roman" w:hAnsi="Times New Roman" w:cs="Times New Roman"/>
          <w:b/>
          <w:color w:val="000000" w:themeColor="text1"/>
          <w:sz w:val="28"/>
          <w:szCs w:val="28"/>
        </w:rPr>
      </w:pPr>
    </w:p>
    <w:p w:rsidR="00B11D07" w:rsidRPr="00EC36DA" w:rsidRDefault="00B11D07" w:rsidP="00B11D07">
      <w:pPr>
        <w:jc w:val="center"/>
        <w:rPr>
          <w:rFonts w:ascii="Times New Roman" w:hAnsi="Times New Roman" w:cs="Times New Roman"/>
          <w:b/>
          <w:color w:val="000000" w:themeColor="text1"/>
          <w:sz w:val="28"/>
          <w:szCs w:val="28"/>
        </w:rPr>
      </w:pPr>
    </w:p>
    <w:p w:rsidR="00B11D07" w:rsidRPr="00EC36DA" w:rsidRDefault="00B11D07" w:rsidP="00B11D07">
      <w:pPr>
        <w:jc w:val="center"/>
        <w:rPr>
          <w:rFonts w:ascii="Times New Roman" w:hAnsi="Times New Roman" w:cs="Times New Roman"/>
          <w:b/>
          <w:color w:val="000000" w:themeColor="text1"/>
          <w:sz w:val="28"/>
          <w:szCs w:val="28"/>
        </w:rPr>
      </w:pPr>
    </w:p>
    <w:p w:rsidR="00B11D07" w:rsidRPr="00EC36DA" w:rsidRDefault="00B11D07" w:rsidP="00B11D07">
      <w:pPr>
        <w:jc w:val="center"/>
        <w:rPr>
          <w:rFonts w:ascii="Times New Roman" w:hAnsi="Times New Roman" w:cs="Times New Roman"/>
          <w:b/>
          <w:color w:val="000000" w:themeColor="text1"/>
          <w:sz w:val="28"/>
          <w:szCs w:val="28"/>
        </w:rPr>
      </w:pPr>
    </w:p>
    <w:p w:rsidR="00B11D07" w:rsidRPr="00EC36DA" w:rsidRDefault="00055EF1" w:rsidP="00B11D07">
      <w:pPr>
        <w:jc w:val="center"/>
        <w:rPr>
          <w:rFonts w:ascii="Times New Roman" w:eastAsia="华文隶书" w:hAnsi="Times New Roman" w:cs="Times New Roman"/>
          <w:b/>
          <w:color w:val="000000" w:themeColor="text1"/>
          <w:sz w:val="72"/>
          <w:szCs w:val="72"/>
        </w:rPr>
      </w:pPr>
      <w:r w:rsidRPr="00EC36DA">
        <w:rPr>
          <w:rFonts w:ascii="Times New Roman" w:eastAsia="华文隶书" w:hAnsi="Times New Roman" w:cs="Times New Roman"/>
          <w:b/>
          <w:color w:val="000000" w:themeColor="text1"/>
          <w:sz w:val="72"/>
          <w:szCs w:val="72"/>
        </w:rPr>
        <w:t>定</w:t>
      </w:r>
      <w:r w:rsidR="000F4740" w:rsidRPr="00EC36DA">
        <w:rPr>
          <w:rFonts w:ascii="Times New Roman" w:eastAsia="华文隶书" w:hAnsi="Times New Roman" w:cs="Times New Roman"/>
          <w:b/>
          <w:color w:val="000000" w:themeColor="text1"/>
          <w:sz w:val="72"/>
          <w:szCs w:val="72"/>
        </w:rPr>
        <w:t>州</w:t>
      </w:r>
      <w:r w:rsidR="00B11D07" w:rsidRPr="00EC36DA">
        <w:rPr>
          <w:rFonts w:ascii="Times New Roman" w:eastAsia="华文隶书" w:hAnsi="Times New Roman" w:cs="Times New Roman"/>
          <w:b/>
          <w:color w:val="000000" w:themeColor="text1"/>
          <w:sz w:val="72"/>
          <w:szCs w:val="72"/>
        </w:rPr>
        <w:t>管理处风险防控手册</w:t>
      </w:r>
    </w:p>
    <w:p w:rsidR="00B11D07" w:rsidRPr="00EC36DA" w:rsidRDefault="00B11D07" w:rsidP="00B11D07">
      <w:pPr>
        <w:jc w:val="center"/>
        <w:rPr>
          <w:rFonts w:ascii="Times New Roman" w:hAnsi="Times New Roman" w:cs="Times New Roman"/>
          <w:b/>
          <w:color w:val="000000" w:themeColor="text1"/>
          <w:sz w:val="28"/>
          <w:szCs w:val="28"/>
        </w:rPr>
      </w:pPr>
    </w:p>
    <w:p w:rsidR="00205F27" w:rsidRPr="00EC36DA" w:rsidRDefault="00205F27" w:rsidP="00B11D07">
      <w:pPr>
        <w:jc w:val="center"/>
        <w:rPr>
          <w:rFonts w:ascii="Times New Roman" w:hAnsi="Times New Roman" w:cs="Times New Roman"/>
          <w:b/>
          <w:color w:val="000000" w:themeColor="text1"/>
          <w:sz w:val="28"/>
          <w:szCs w:val="28"/>
        </w:rPr>
      </w:pPr>
    </w:p>
    <w:p w:rsidR="00867DDF" w:rsidRPr="00EC36DA" w:rsidRDefault="00867DDF" w:rsidP="00B11D07">
      <w:pPr>
        <w:jc w:val="center"/>
        <w:rPr>
          <w:rFonts w:ascii="Times New Roman" w:hAnsi="Times New Roman" w:cs="Times New Roman"/>
          <w:b/>
          <w:color w:val="000000" w:themeColor="text1"/>
          <w:sz w:val="28"/>
          <w:szCs w:val="28"/>
        </w:rPr>
      </w:pPr>
    </w:p>
    <w:p w:rsidR="00F5305A" w:rsidRPr="00EC36DA" w:rsidRDefault="00F5305A" w:rsidP="00F5305A">
      <w:pPr>
        <w:jc w:val="center"/>
        <w:rPr>
          <w:rFonts w:ascii="Times New Roman" w:hAnsi="Times New Roman" w:cs="Times New Roman"/>
          <w:b/>
          <w:color w:val="000000" w:themeColor="text1"/>
          <w:sz w:val="28"/>
          <w:szCs w:val="28"/>
        </w:rPr>
      </w:pPr>
      <w:r w:rsidRPr="00EC36DA">
        <w:rPr>
          <w:rFonts w:ascii="Times New Roman" w:hAnsi="Times New Roman" w:cs="Times New Roman" w:hint="eastAsia"/>
          <w:b/>
          <w:color w:val="000000" w:themeColor="text1"/>
          <w:sz w:val="28"/>
          <w:szCs w:val="28"/>
        </w:rPr>
        <w:t>水利部水利水电规划设计总院</w:t>
      </w:r>
    </w:p>
    <w:p w:rsidR="00F5305A" w:rsidRPr="00EC36DA" w:rsidRDefault="00F5305A" w:rsidP="00F5305A">
      <w:pPr>
        <w:jc w:val="center"/>
        <w:rPr>
          <w:rFonts w:ascii="Times New Roman" w:hAnsi="Times New Roman" w:cs="Times New Roman"/>
          <w:b/>
          <w:color w:val="000000" w:themeColor="text1"/>
          <w:sz w:val="28"/>
          <w:szCs w:val="28"/>
        </w:rPr>
      </w:pPr>
      <w:r w:rsidRPr="00EC36DA">
        <w:rPr>
          <w:rFonts w:ascii="Times New Roman" w:hAnsi="Times New Roman" w:cs="Times New Roman" w:hint="eastAsia"/>
          <w:b/>
          <w:color w:val="000000" w:themeColor="text1"/>
          <w:sz w:val="28"/>
          <w:szCs w:val="28"/>
        </w:rPr>
        <w:t>长江勘测规划设计研究有限责任公司</w:t>
      </w:r>
    </w:p>
    <w:p w:rsidR="00205F27" w:rsidRPr="00EC36DA" w:rsidRDefault="00F5305A" w:rsidP="00F5305A">
      <w:pPr>
        <w:jc w:val="center"/>
        <w:rPr>
          <w:rFonts w:ascii="Times New Roman" w:hAnsi="Times New Roman" w:cs="Times New Roman"/>
          <w:b/>
          <w:color w:val="000000" w:themeColor="text1"/>
          <w:sz w:val="28"/>
          <w:szCs w:val="28"/>
        </w:rPr>
      </w:pPr>
      <w:r w:rsidRPr="00EC36DA">
        <w:rPr>
          <w:rFonts w:ascii="Times New Roman" w:hAnsi="Times New Roman" w:cs="Times New Roman"/>
          <w:b/>
          <w:color w:val="000000" w:themeColor="text1"/>
          <w:sz w:val="28"/>
          <w:szCs w:val="28"/>
        </w:rPr>
        <w:t>中国水利水电科学研究院</w:t>
      </w:r>
    </w:p>
    <w:p w:rsidR="00D9767A" w:rsidRPr="00EC36DA" w:rsidRDefault="00194383" w:rsidP="00B11D07">
      <w:pPr>
        <w:jc w:val="center"/>
        <w:rPr>
          <w:rFonts w:ascii="Times New Roman" w:hAnsi="Times New Roman" w:cs="Times New Roman"/>
          <w:b/>
          <w:color w:val="000000" w:themeColor="text1"/>
          <w:sz w:val="28"/>
          <w:szCs w:val="28"/>
        </w:rPr>
      </w:pPr>
      <w:r w:rsidRPr="00EC36DA">
        <w:rPr>
          <w:rFonts w:ascii="Times New Roman" w:hAnsi="Times New Roman" w:cs="Times New Roman"/>
          <w:b/>
          <w:color w:val="000000" w:themeColor="text1"/>
          <w:sz w:val="28"/>
          <w:szCs w:val="28"/>
        </w:rPr>
        <w:t>2018</w:t>
      </w:r>
      <w:r w:rsidR="00D9767A" w:rsidRPr="00EC36DA">
        <w:rPr>
          <w:rFonts w:ascii="Times New Roman" w:hAnsi="Times New Roman" w:cs="Times New Roman"/>
          <w:b/>
          <w:color w:val="000000" w:themeColor="text1"/>
          <w:sz w:val="28"/>
          <w:szCs w:val="28"/>
        </w:rPr>
        <w:t>年</w:t>
      </w:r>
      <w:r w:rsidR="00186697" w:rsidRPr="00EC36DA">
        <w:rPr>
          <w:rFonts w:ascii="Times New Roman" w:hAnsi="Times New Roman" w:cs="Times New Roman"/>
          <w:b/>
          <w:color w:val="000000" w:themeColor="text1"/>
          <w:sz w:val="28"/>
          <w:szCs w:val="28"/>
        </w:rPr>
        <w:t>8</w:t>
      </w:r>
      <w:r w:rsidR="003C5200" w:rsidRPr="00EC36DA">
        <w:rPr>
          <w:rFonts w:ascii="Times New Roman" w:hAnsi="Times New Roman" w:cs="Times New Roman"/>
          <w:b/>
          <w:color w:val="000000" w:themeColor="text1"/>
          <w:sz w:val="28"/>
          <w:szCs w:val="28"/>
        </w:rPr>
        <w:t>月</w:t>
      </w:r>
    </w:p>
    <w:p w:rsidR="003C5200" w:rsidRPr="00EC36DA" w:rsidRDefault="00DC4E31" w:rsidP="00B67A0E">
      <w:pPr>
        <w:pStyle w:val="1"/>
        <w:jc w:val="center"/>
        <w:rPr>
          <w:color w:val="000000" w:themeColor="text1"/>
        </w:rPr>
      </w:pPr>
      <w:r w:rsidRPr="00EC36DA">
        <w:rPr>
          <w:color w:val="000000" w:themeColor="text1"/>
          <w:sz w:val="28"/>
          <w:szCs w:val="28"/>
        </w:rPr>
        <w:br w:type="column"/>
      </w:r>
      <w:bookmarkStart w:id="0" w:name="_Toc521278316"/>
      <w:bookmarkStart w:id="1" w:name="_Toc521357659"/>
      <w:bookmarkStart w:id="2" w:name="_Toc522412331"/>
      <w:bookmarkStart w:id="3" w:name="_Toc524708875"/>
      <w:r w:rsidR="003C5200" w:rsidRPr="00EC36DA">
        <w:rPr>
          <w:color w:val="000000" w:themeColor="text1"/>
        </w:rPr>
        <w:lastRenderedPageBreak/>
        <w:t>目</w:t>
      </w:r>
      <w:r w:rsidR="00B67A0E">
        <w:rPr>
          <w:rFonts w:hint="eastAsia"/>
          <w:color w:val="000000" w:themeColor="text1"/>
        </w:rPr>
        <w:t xml:space="preserve">  </w:t>
      </w:r>
      <w:r w:rsidR="003C5200" w:rsidRPr="00EC36DA">
        <w:rPr>
          <w:color w:val="000000" w:themeColor="text1"/>
        </w:rPr>
        <w:t>录</w:t>
      </w:r>
      <w:bookmarkEnd w:id="0"/>
      <w:bookmarkEnd w:id="1"/>
      <w:bookmarkEnd w:id="2"/>
      <w:bookmarkEnd w:id="3"/>
    </w:p>
    <w:p w:rsidR="00B67A0E" w:rsidRPr="00B67A0E" w:rsidRDefault="00873105" w:rsidP="00B67A0E">
      <w:pPr>
        <w:pStyle w:val="11"/>
        <w:tabs>
          <w:tab w:val="right" w:leader="dot" w:pos="13992"/>
        </w:tabs>
        <w:spacing w:line="520" w:lineRule="exact"/>
        <w:rPr>
          <w:rFonts w:cstheme="minorBidi"/>
          <w:b w:val="0"/>
          <w:bCs w:val="0"/>
          <w:caps w:val="0"/>
          <w:noProof/>
          <w:sz w:val="28"/>
          <w:szCs w:val="28"/>
        </w:rPr>
      </w:pPr>
      <w:r w:rsidRPr="00B67A0E">
        <w:rPr>
          <w:rFonts w:ascii="仿宋" w:eastAsia="仿宋" w:hAnsi="仿宋"/>
          <w:color w:val="000000" w:themeColor="text1"/>
          <w:sz w:val="28"/>
          <w:szCs w:val="28"/>
        </w:rPr>
        <w:fldChar w:fldCharType="begin"/>
      </w:r>
      <w:r w:rsidR="00F76A4B" w:rsidRPr="00B67A0E">
        <w:rPr>
          <w:rFonts w:ascii="仿宋" w:eastAsia="仿宋" w:hAnsi="仿宋"/>
          <w:color w:val="000000" w:themeColor="text1"/>
          <w:sz w:val="28"/>
          <w:szCs w:val="28"/>
        </w:rPr>
        <w:instrText xml:space="preserve"> TOC \o "1-2" \u </w:instrText>
      </w:r>
      <w:r w:rsidRPr="00B67A0E">
        <w:rPr>
          <w:rFonts w:ascii="仿宋" w:eastAsia="仿宋" w:hAnsi="仿宋"/>
          <w:color w:val="000000" w:themeColor="text1"/>
          <w:sz w:val="28"/>
          <w:szCs w:val="28"/>
        </w:rPr>
        <w:fldChar w:fldCharType="separate"/>
      </w:r>
      <w:r w:rsidR="00B67A0E" w:rsidRPr="00B67A0E">
        <w:rPr>
          <w:rFonts w:hint="eastAsia"/>
          <w:noProof/>
          <w:kern w:val="0"/>
          <w:sz w:val="28"/>
          <w:szCs w:val="28"/>
        </w:rPr>
        <w:t>前言</w:t>
      </w:r>
      <w:r w:rsidR="00B67A0E" w:rsidRPr="00B67A0E">
        <w:rPr>
          <w:noProof/>
          <w:sz w:val="28"/>
          <w:szCs w:val="28"/>
        </w:rPr>
        <w:tab/>
      </w:r>
      <w:r w:rsidR="00B67A0E" w:rsidRPr="00B67A0E">
        <w:rPr>
          <w:noProof/>
          <w:sz w:val="28"/>
          <w:szCs w:val="28"/>
        </w:rPr>
        <w:fldChar w:fldCharType="begin"/>
      </w:r>
      <w:r w:rsidR="00B67A0E" w:rsidRPr="00B67A0E">
        <w:rPr>
          <w:noProof/>
          <w:sz w:val="28"/>
          <w:szCs w:val="28"/>
        </w:rPr>
        <w:instrText xml:space="preserve"> PAGEREF _Toc524708876 \h </w:instrText>
      </w:r>
      <w:r w:rsidR="00B67A0E" w:rsidRPr="00B67A0E">
        <w:rPr>
          <w:noProof/>
          <w:sz w:val="28"/>
          <w:szCs w:val="28"/>
        </w:rPr>
      </w:r>
      <w:r w:rsidR="00B67A0E" w:rsidRPr="00B67A0E">
        <w:rPr>
          <w:noProof/>
          <w:sz w:val="28"/>
          <w:szCs w:val="28"/>
        </w:rPr>
        <w:fldChar w:fldCharType="separate"/>
      </w:r>
      <w:r w:rsidR="00D64D65">
        <w:rPr>
          <w:noProof/>
          <w:sz w:val="28"/>
          <w:szCs w:val="28"/>
        </w:rPr>
        <w:t>1</w:t>
      </w:r>
      <w:r w:rsidR="00B67A0E" w:rsidRPr="00B67A0E">
        <w:rPr>
          <w:noProof/>
          <w:sz w:val="28"/>
          <w:szCs w:val="28"/>
        </w:rPr>
        <w:fldChar w:fldCharType="end"/>
      </w:r>
    </w:p>
    <w:p w:rsidR="00B67A0E" w:rsidRPr="00B67A0E" w:rsidRDefault="00B67A0E" w:rsidP="00B67A0E">
      <w:pPr>
        <w:pStyle w:val="11"/>
        <w:tabs>
          <w:tab w:val="right" w:leader="dot" w:pos="13992"/>
        </w:tabs>
        <w:spacing w:line="520" w:lineRule="exact"/>
        <w:rPr>
          <w:rFonts w:cstheme="minorBidi"/>
          <w:b w:val="0"/>
          <w:bCs w:val="0"/>
          <w:caps w:val="0"/>
          <w:noProof/>
          <w:sz w:val="28"/>
          <w:szCs w:val="28"/>
        </w:rPr>
      </w:pPr>
      <w:r w:rsidRPr="00B67A0E">
        <w:rPr>
          <w:noProof/>
          <w:color w:val="000000" w:themeColor="text1"/>
          <w:sz w:val="28"/>
          <w:szCs w:val="28"/>
        </w:rPr>
        <w:t xml:space="preserve">1 </w:t>
      </w:r>
      <w:r w:rsidRPr="00B67A0E">
        <w:rPr>
          <w:rFonts w:hint="eastAsia"/>
          <w:noProof/>
          <w:color w:val="000000" w:themeColor="text1"/>
          <w:sz w:val="28"/>
          <w:szCs w:val="28"/>
        </w:rPr>
        <w:t>工程概况</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_Toc524708877 \h </w:instrText>
      </w:r>
      <w:r w:rsidRPr="00B67A0E">
        <w:rPr>
          <w:noProof/>
          <w:sz w:val="28"/>
          <w:szCs w:val="28"/>
        </w:rPr>
      </w:r>
      <w:r w:rsidRPr="00B67A0E">
        <w:rPr>
          <w:noProof/>
          <w:sz w:val="28"/>
          <w:szCs w:val="28"/>
        </w:rPr>
        <w:fldChar w:fldCharType="separate"/>
      </w:r>
      <w:r w:rsidR="00D64D65">
        <w:rPr>
          <w:noProof/>
          <w:sz w:val="28"/>
          <w:szCs w:val="28"/>
        </w:rPr>
        <w:t>3</w:t>
      </w:r>
      <w:r w:rsidRPr="00B67A0E">
        <w:rPr>
          <w:noProof/>
          <w:sz w:val="28"/>
          <w:szCs w:val="28"/>
        </w:rPr>
        <w:fldChar w:fldCharType="end"/>
      </w:r>
    </w:p>
    <w:p w:rsidR="00B67A0E" w:rsidRPr="00B67A0E" w:rsidRDefault="00B67A0E" w:rsidP="00B67A0E">
      <w:pPr>
        <w:pStyle w:val="11"/>
        <w:tabs>
          <w:tab w:val="right" w:leader="dot" w:pos="13992"/>
        </w:tabs>
        <w:spacing w:line="520" w:lineRule="exact"/>
        <w:rPr>
          <w:rFonts w:cstheme="minorBidi"/>
          <w:b w:val="0"/>
          <w:bCs w:val="0"/>
          <w:caps w:val="0"/>
          <w:noProof/>
          <w:sz w:val="28"/>
          <w:szCs w:val="28"/>
        </w:rPr>
      </w:pPr>
      <w:r w:rsidRPr="00B67A0E">
        <w:rPr>
          <w:noProof/>
          <w:color w:val="000000" w:themeColor="text1"/>
          <w:sz w:val="28"/>
          <w:szCs w:val="28"/>
        </w:rPr>
        <w:t xml:space="preserve">2 </w:t>
      </w:r>
      <w:r w:rsidRPr="00B67A0E">
        <w:rPr>
          <w:rFonts w:hint="eastAsia"/>
          <w:noProof/>
          <w:color w:val="000000" w:themeColor="text1"/>
          <w:sz w:val="28"/>
          <w:szCs w:val="28"/>
        </w:rPr>
        <w:t>风险等级</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_Toc524708878 \h </w:instrText>
      </w:r>
      <w:r w:rsidRPr="00B67A0E">
        <w:rPr>
          <w:noProof/>
          <w:sz w:val="28"/>
          <w:szCs w:val="28"/>
        </w:rPr>
      </w:r>
      <w:r w:rsidRPr="00B67A0E">
        <w:rPr>
          <w:noProof/>
          <w:sz w:val="28"/>
          <w:szCs w:val="28"/>
        </w:rPr>
        <w:fldChar w:fldCharType="separate"/>
      </w:r>
      <w:r w:rsidR="00D64D65">
        <w:rPr>
          <w:noProof/>
          <w:sz w:val="28"/>
          <w:szCs w:val="28"/>
        </w:rPr>
        <w:t>4</w:t>
      </w:r>
      <w:r w:rsidRPr="00B67A0E">
        <w:rPr>
          <w:noProof/>
          <w:sz w:val="28"/>
          <w:szCs w:val="28"/>
        </w:rPr>
        <w:fldChar w:fldCharType="end"/>
      </w:r>
    </w:p>
    <w:p w:rsidR="00B67A0E" w:rsidRPr="00B67A0E" w:rsidRDefault="00B67A0E" w:rsidP="00B67A0E">
      <w:pPr>
        <w:pStyle w:val="24"/>
        <w:tabs>
          <w:tab w:val="right" w:leader="dot" w:pos="13992"/>
        </w:tabs>
        <w:spacing w:line="520" w:lineRule="exact"/>
        <w:rPr>
          <w:rFonts w:cstheme="minorBidi"/>
          <w:smallCaps w:val="0"/>
          <w:noProof/>
          <w:sz w:val="28"/>
          <w:szCs w:val="28"/>
        </w:rPr>
      </w:pPr>
      <w:r w:rsidRPr="00B67A0E">
        <w:rPr>
          <w:rFonts w:ascii="Times New Roman" w:eastAsia="黑体" w:hAnsi="Times New Roman" w:cs="Times New Roman"/>
          <w:noProof/>
          <w:color w:val="000000" w:themeColor="text1"/>
          <w:sz w:val="28"/>
          <w:szCs w:val="28"/>
        </w:rPr>
        <w:t xml:space="preserve">2.1 </w:t>
      </w:r>
      <w:r w:rsidRPr="00B67A0E">
        <w:rPr>
          <w:rFonts w:ascii="Times New Roman" w:eastAsia="黑体" w:hAnsi="Times New Roman" w:cs="Times New Roman" w:hint="eastAsia"/>
          <w:noProof/>
          <w:color w:val="000000" w:themeColor="text1"/>
          <w:sz w:val="28"/>
          <w:szCs w:val="28"/>
        </w:rPr>
        <w:t>风险等级标准</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_Toc524708879 \h </w:instrText>
      </w:r>
      <w:r w:rsidRPr="00B67A0E">
        <w:rPr>
          <w:noProof/>
          <w:sz w:val="28"/>
          <w:szCs w:val="28"/>
        </w:rPr>
      </w:r>
      <w:r w:rsidRPr="00B67A0E">
        <w:rPr>
          <w:noProof/>
          <w:sz w:val="28"/>
          <w:szCs w:val="28"/>
        </w:rPr>
        <w:fldChar w:fldCharType="separate"/>
      </w:r>
      <w:r w:rsidR="00D64D65">
        <w:rPr>
          <w:noProof/>
          <w:sz w:val="28"/>
          <w:szCs w:val="28"/>
        </w:rPr>
        <w:t>4</w:t>
      </w:r>
      <w:r w:rsidRPr="00B67A0E">
        <w:rPr>
          <w:noProof/>
          <w:sz w:val="28"/>
          <w:szCs w:val="28"/>
        </w:rPr>
        <w:fldChar w:fldCharType="end"/>
      </w:r>
    </w:p>
    <w:p w:rsidR="00B67A0E" w:rsidRPr="00B67A0E" w:rsidRDefault="00B67A0E" w:rsidP="00B67A0E">
      <w:pPr>
        <w:pStyle w:val="24"/>
        <w:tabs>
          <w:tab w:val="right" w:leader="dot" w:pos="13992"/>
        </w:tabs>
        <w:spacing w:line="520" w:lineRule="exact"/>
        <w:rPr>
          <w:rFonts w:cstheme="minorBidi"/>
          <w:smallCaps w:val="0"/>
          <w:noProof/>
          <w:sz w:val="28"/>
          <w:szCs w:val="28"/>
        </w:rPr>
      </w:pPr>
      <w:r w:rsidRPr="00B67A0E">
        <w:rPr>
          <w:rFonts w:ascii="Times New Roman" w:eastAsia="黑体" w:hAnsi="Times New Roman" w:cs="Times New Roman"/>
          <w:noProof/>
          <w:color w:val="000000" w:themeColor="text1"/>
          <w:sz w:val="28"/>
          <w:szCs w:val="28"/>
        </w:rPr>
        <w:t xml:space="preserve">2.2 </w:t>
      </w:r>
      <w:r w:rsidRPr="00B67A0E">
        <w:rPr>
          <w:rFonts w:ascii="Times New Roman" w:eastAsia="黑体" w:hAnsi="Times New Roman" w:cs="Times New Roman" w:hint="eastAsia"/>
          <w:noProof/>
          <w:color w:val="000000" w:themeColor="text1"/>
          <w:sz w:val="28"/>
          <w:szCs w:val="28"/>
        </w:rPr>
        <w:t>风险量值分布图</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_Toc524708880 \h </w:instrText>
      </w:r>
      <w:r w:rsidRPr="00B67A0E">
        <w:rPr>
          <w:noProof/>
          <w:sz w:val="28"/>
          <w:szCs w:val="28"/>
        </w:rPr>
      </w:r>
      <w:r w:rsidRPr="00B67A0E">
        <w:rPr>
          <w:noProof/>
          <w:sz w:val="28"/>
          <w:szCs w:val="28"/>
        </w:rPr>
        <w:fldChar w:fldCharType="separate"/>
      </w:r>
      <w:r w:rsidR="00D64D65">
        <w:rPr>
          <w:noProof/>
          <w:sz w:val="28"/>
          <w:szCs w:val="28"/>
        </w:rPr>
        <w:t>5</w:t>
      </w:r>
      <w:r w:rsidRPr="00B67A0E">
        <w:rPr>
          <w:noProof/>
          <w:sz w:val="28"/>
          <w:szCs w:val="28"/>
        </w:rPr>
        <w:fldChar w:fldCharType="end"/>
      </w:r>
    </w:p>
    <w:p w:rsidR="00B67A0E" w:rsidRPr="00B67A0E" w:rsidRDefault="00B67A0E" w:rsidP="00B67A0E">
      <w:pPr>
        <w:pStyle w:val="11"/>
        <w:tabs>
          <w:tab w:val="right" w:leader="dot" w:pos="13992"/>
        </w:tabs>
        <w:spacing w:line="520" w:lineRule="exact"/>
        <w:rPr>
          <w:rFonts w:cstheme="minorBidi"/>
          <w:b w:val="0"/>
          <w:bCs w:val="0"/>
          <w:caps w:val="0"/>
          <w:noProof/>
          <w:sz w:val="28"/>
          <w:szCs w:val="28"/>
        </w:rPr>
      </w:pPr>
      <w:r w:rsidRPr="00B67A0E">
        <w:rPr>
          <w:noProof/>
          <w:color w:val="000000" w:themeColor="text1"/>
          <w:sz w:val="28"/>
          <w:szCs w:val="28"/>
        </w:rPr>
        <w:t>3</w:t>
      </w:r>
      <w:r w:rsidRPr="00B67A0E">
        <w:rPr>
          <w:rFonts w:hint="eastAsia"/>
          <w:noProof/>
          <w:color w:val="000000" w:themeColor="text1"/>
          <w:sz w:val="28"/>
          <w:szCs w:val="28"/>
        </w:rPr>
        <w:t>输水总干渠风险防控措施</w:t>
      </w:r>
      <w:r w:rsidRPr="00B67A0E">
        <w:rPr>
          <w:noProof/>
          <w:sz w:val="28"/>
          <w:szCs w:val="28"/>
        </w:rPr>
        <w:tab/>
      </w:r>
      <w:bookmarkStart w:id="4" w:name="_GoBack"/>
      <w:bookmarkEnd w:id="4"/>
      <w:r w:rsidRPr="00B67A0E">
        <w:rPr>
          <w:noProof/>
          <w:sz w:val="28"/>
          <w:szCs w:val="28"/>
        </w:rPr>
        <w:fldChar w:fldCharType="begin"/>
      </w:r>
      <w:r w:rsidRPr="00B67A0E">
        <w:rPr>
          <w:noProof/>
          <w:sz w:val="28"/>
          <w:szCs w:val="28"/>
        </w:rPr>
        <w:instrText xml:space="preserve"> PAGEREF _Toc524708881 \h </w:instrText>
      </w:r>
      <w:r w:rsidRPr="00B67A0E">
        <w:rPr>
          <w:noProof/>
          <w:sz w:val="28"/>
          <w:szCs w:val="28"/>
        </w:rPr>
      </w:r>
      <w:r w:rsidRPr="00B67A0E">
        <w:rPr>
          <w:noProof/>
          <w:sz w:val="28"/>
          <w:szCs w:val="28"/>
        </w:rPr>
        <w:fldChar w:fldCharType="separate"/>
      </w:r>
      <w:r w:rsidR="00D64D65">
        <w:rPr>
          <w:noProof/>
          <w:sz w:val="28"/>
          <w:szCs w:val="28"/>
        </w:rPr>
        <w:t>9</w:t>
      </w:r>
      <w:r w:rsidRPr="00B67A0E">
        <w:rPr>
          <w:noProof/>
          <w:sz w:val="28"/>
          <w:szCs w:val="28"/>
        </w:rPr>
        <w:fldChar w:fldCharType="end"/>
      </w:r>
    </w:p>
    <w:p w:rsidR="00B67A0E" w:rsidRPr="00B67A0E" w:rsidRDefault="00B67A0E" w:rsidP="00B67A0E">
      <w:pPr>
        <w:pStyle w:val="24"/>
        <w:tabs>
          <w:tab w:val="right" w:leader="dot" w:pos="13992"/>
        </w:tabs>
        <w:spacing w:line="520" w:lineRule="exact"/>
        <w:rPr>
          <w:rFonts w:cstheme="minorBidi"/>
          <w:smallCaps w:val="0"/>
          <w:noProof/>
          <w:sz w:val="28"/>
          <w:szCs w:val="28"/>
        </w:rPr>
      </w:pPr>
      <w:r w:rsidRPr="00B67A0E">
        <w:rPr>
          <w:rFonts w:ascii="Times New Roman" w:eastAsia="黑体" w:hAnsi="Times New Roman" w:cs="Times New Roman"/>
          <w:noProof/>
          <w:color w:val="000000" w:themeColor="text1"/>
          <w:sz w:val="28"/>
          <w:szCs w:val="28"/>
        </w:rPr>
        <w:t xml:space="preserve">3.1 </w:t>
      </w:r>
      <w:r w:rsidRPr="00B67A0E">
        <w:rPr>
          <w:rFonts w:ascii="Times New Roman" w:eastAsia="黑体" w:hAnsi="Times New Roman" w:cs="Times New Roman" w:hint="eastAsia"/>
          <w:noProof/>
          <w:color w:val="000000" w:themeColor="text1"/>
          <w:sz w:val="28"/>
          <w:szCs w:val="28"/>
        </w:rPr>
        <w:t>输水渠道</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_Toc524708882 \h </w:instrText>
      </w:r>
      <w:r w:rsidRPr="00B67A0E">
        <w:rPr>
          <w:noProof/>
          <w:sz w:val="28"/>
          <w:szCs w:val="28"/>
        </w:rPr>
      </w:r>
      <w:r w:rsidRPr="00B67A0E">
        <w:rPr>
          <w:noProof/>
          <w:sz w:val="28"/>
          <w:szCs w:val="28"/>
        </w:rPr>
        <w:fldChar w:fldCharType="separate"/>
      </w:r>
      <w:r w:rsidR="00D64D65">
        <w:rPr>
          <w:noProof/>
          <w:sz w:val="28"/>
          <w:szCs w:val="28"/>
        </w:rPr>
        <w:t>9</w:t>
      </w:r>
      <w:r w:rsidRPr="00B67A0E">
        <w:rPr>
          <w:noProof/>
          <w:sz w:val="28"/>
          <w:szCs w:val="28"/>
        </w:rPr>
        <w:fldChar w:fldCharType="end"/>
      </w:r>
    </w:p>
    <w:p w:rsidR="00B67A0E" w:rsidRPr="00B67A0E" w:rsidRDefault="00B67A0E" w:rsidP="00B67A0E">
      <w:pPr>
        <w:pStyle w:val="24"/>
        <w:tabs>
          <w:tab w:val="right" w:leader="dot" w:pos="13992"/>
        </w:tabs>
        <w:spacing w:line="520" w:lineRule="exact"/>
        <w:rPr>
          <w:rFonts w:cstheme="minorBidi"/>
          <w:smallCaps w:val="0"/>
          <w:noProof/>
          <w:sz w:val="28"/>
          <w:szCs w:val="28"/>
        </w:rPr>
      </w:pPr>
      <w:r w:rsidRPr="00B67A0E">
        <w:rPr>
          <w:rFonts w:ascii="Times New Roman" w:eastAsia="黑体" w:hAnsi="Times New Roman" w:cs="Times New Roman"/>
          <w:noProof/>
          <w:color w:val="000000" w:themeColor="text1"/>
          <w:sz w:val="28"/>
          <w:szCs w:val="28"/>
        </w:rPr>
        <w:t xml:space="preserve">3.2 </w:t>
      </w:r>
      <w:r w:rsidRPr="00B67A0E">
        <w:rPr>
          <w:rFonts w:ascii="Times New Roman" w:eastAsia="黑体" w:hAnsi="Times New Roman" w:cs="Times New Roman" w:hint="eastAsia"/>
          <w:noProof/>
          <w:color w:val="000000" w:themeColor="text1"/>
          <w:sz w:val="28"/>
          <w:szCs w:val="28"/>
        </w:rPr>
        <w:t>建筑物</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_Toc524708883 \h </w:instrText>
      </w:r>
      <w:r w:rsidRPr="00B67A0E">
        <w:rPr>
          <w:noProof/>
          <w:sz w:val="28"/>
          <w:szCs w:val="28"/>
        </w:rPr>
      </w:r>
      <w:r w:rsidRPr="00B67A0E">
        <w:rPr>
          <w:noProof/>
          <w:sz w:val="28"/>
          <w:szCs w:val="28"/>
        </w:rPr>
        <w:fldChar w:fldCharType="separate"/>
      </w:r>
      <w:r w:rsidR="00D64D65">
        <w:rPr>
          <w:noProof/>
          <w:sz w:val="28"/>
          <w:szCs w:val="28"/>
        </w:rPr>
        <w:t>13</w:t>
      </w:r>
      <w:r w:rsidRPr="00B67A0E">
        <w:rPr>
          <w:noProof/>
          <w:sz w:val="28"/>
          <w:szCs w:val="28"/>
        </w:rPr>
        <w:fldChar w:fldCharType="end"/>
      </w:r>
    </w:p>
    <w:p w:rsidR="00B67A0E" w:rsidRPr="00B67A0E" w:rsidRDefault="00B67A0E" w:rsidP="00B67A0E">
      <w:pPr>
        <w:pStyle w:val="24"/>
        <w:tabs>
          <w:tab w:val="right" w:leader="dot" w:pos="13992"/>
        </w:tabs>
        <w:spacing w:line="520" w:lineRule="exact"/>
        <w:rPr>
          <w:rFonts w:cstheme="minorBidi"/>
          <w:smallCaps w:val="0"/>
          <w:noProof/>
          <w:sz w:val="28"/>
          <w:szCs w:val="28"/>
        </w:rPr>
      </w:pPr>
      <w:r w:rsidRPr="00B67A0E">
        <w:rPr>
          <w:rFonts w:ascii="Times New Roman" w:eastAsia="黑体" w:hAnsi="Times New Roman" w:cs="Times New Roman"/>
          <w:noProof/>
          <w:color w:val="000000" w:themeColor="text1"/>
          <w:sz w:val="28"/>
          <w:szCs w:val="28"/>
        </w:rPr>
        <w:t xml:space="preserve">3.3 </w:t>
      </w:r>
      <w:r w:rsidRPr="00B67A0E">
        <w:rPr>
          <w:rFonts w:ascii="Times New Roman" w:eastAsia="黑体" w:hAnsi="Times New Roman" w:cs="Times New Roman" w:hint="eastAsia"/>
          <w:noProof/>
          <w:color w:val="000000" w:themeColor="text1"/>
          <w:sz w:val="28"/>
          <w:szCs w:val="28"/>
        </w:rPr>
        <w:t>工程运行调度</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_Toc524708884 \h </w:instrText>
      </w:r>
      <w:r w:rsidRPr="00B67A0E">
        <w:rPr>
          <w:noProof/>
          <w:sz w:val="28"/>
          <w:szCs w:val="28"/>
        </w:rPr>
      </w:r>
      <w:r w:rsidRPr="00B67A0E">
        <w:rPr>
          <w:noProof/>
          <w:sz w:val="28"/>
          <w:szCs w:val="28"/>
        </w:rPr>
        <w:fldChar w:fldCharType="separate"/>
      </w:r>
      <w:r w:rsidR="00D64D65">
        <w:rPr>
          <w:noProof/>
          <w:sz w:val="28"/>
          <w:szCs w:val="28"/>
        </w:rPr>
        <w:t>25</w:t>
      </w:r>
      <w:r w:rsidRPr="00B67A0E">
        <w:rPr>
          <w:noProof/>
          <w:sz w:val="28"/>
          <w:szCs w:val="28"/>
        </w:rPr>
        <w:fldChar w:fldCharType="end"/>
      </w:r>
    </w:p>
    <w:p w:rsidR="00B67A0E" w:rsidRPr="00B67A0E" w:rsidRDefault="00B67A0E" w:rsidP="00B67A0E">
      <w:pPr>
        <w:pStyle w:val="11"/>
        <w:tabs>
          <w:tab w:val="right" w:leader="dot" w:pos="13992"/>
        </w:tabs>
        <w:spacing w:line="520" w:lineRule="exact"/>
        <w:rPr>
          <w:rFonts w:cstheme="minorBidi"/>
          <w:b w:val="0"/>
          <w:bCs w:val="0"/>
          <w:caps w:val="0"/>
          <w:noProof/>
          <w:sz w:val="28"/>
          <w:szCs w:val="28"/>
        </w:rPr>
      </w:pPr>
      <w:r w:rsidRPr="00B67A0E">
        <w:rPr>
          <w:noProof/>
          <w:color w:val="000000" w:themeColor="text1"/>
          <w:sz w:val="28"/>
          <w:szCs w:val="28"/>
        </w:rPr>
        <w:t>4</w:t>
      </w:r>
      <w:r w:rsidRPr="00B67A0E">
        <w:rPr>
          <w:rFonts w:hint="eastAsia"/>
          <w:noProof/>
          <w:color w:val="000000" w:themeColor="text1"/>
          <w:sz w:val="28"/>
          <w:szCs w:val="28"/>
        </w:rPr>
        <w:t>对当地防洪影响预防措施</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_Toc524708885 \h </w:instrText>
      </w:r>
      <w:r w:rsidRPr="00B67A0E">
        <w:rPr>
          <w:noProof/>
          <w:sz w:val="28"/>
          <w:szCs w:val="28"/>
        </w:rPr>
      </w:r>
      <w:r w:rsidRPr="00B67A0E">
        <w:rPr>
          <w:noProof/>
          <w:sz w:val="28"/>
          <w:szCs w:val="28"/>
        </w:rPr>
        <w:fldChar w:fldCharType="separate"/>
      </w:r>
      <w:r w:rsidR="00D64D65">
        <w:rPr>
          <w:noProof/>
          <w:sz w:val="28"/>
          <w:szCs w:val="28"/>
        </w:rPr>
        <w:t>39</w:t>
      </w:r>
      <w:r w:rsidRPr="00B67A0E">
        <w:rPr>
          <w:noProof/>
          <w:sz w:val="28"/>
          <w:szCs w:val="28"/>
        </w:rPr>
        <w:fldChar w:fldCharType="end"/>
      </w:r>
    </w:p>
    <w:p w:rsidR="00B67A0E" w:rsidRPr="00B67A0E" w:rsidRDefault="00B67A0E" w:rsidP="00B67A0E">
      <w:pPr>
        <w:pStyle w:val="24"/>
        <w:tabs>
          <w:tab w:val="right" w:leader="dot" w:pos="13992"/>
        </w:tabs>
        <w:spacing w:line="520" w:lineRule="exact"/>
        <w:rPr>
          <w:rFonts w:cstheme="minorBidi"/>
          <w:smallCaps w:val="0"/>
          <w:noProof/>
          <w:sz w:val="28"/>
          <w:szCs w:val="28"/>
        </w:rPr>
      </w:pPr>
      <w:r w:rsidRPr="00B67A0E">
        <w:rPr>
          <w:rFonts w:ascii="Times New Roman" w:eastAsia="黑体" w:hAnsi="Times New Roman" w:cs="Times New Roman"/>
          <w:noProof/>
          <w:color w:val="000000" w:themeColor="text1"/>
          <w:sz w:val="28"/>
          <w:szCs w:val="28"/>
        </w:rPr>
        <w:t xml:space="preserve">4.1 </w:t>
      </w:r>
      <w:r w:rsidRPr="00B67A0E">
        <w:rPr>
          <w:rFonts w:ascii="Times New Roman" w:eastAsia="黑体" w:hAnsi="Times New Roman" w:cs="Times New Roman" w:hint="eastAsia"/>
          <w:noProof/>
          <w:color w:val="000000" w:themeColor="text1"/>
          <w:sz w:val="28"/>
          <w:szCs w:val="28"/>
        </w:rPr>
        <w:t>对当地防洪影响风险事件及风险因子</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_Toc524708886 \h </w:instrText>
      </w:r>
      <w:r w:rsidRPr="00B67A0E">
        <w:rPr>
          <w:noProof/>
          <w:sz w:val="28"/>
          <w:szCs w:val="28"/>
        </w:rPr>
      </w:r>
      <w:r w:rsidRPr="00B67A0E">
        <w:rPr>
          <w:noProof/>
          <w:sz w:val="28"/>
          <w:szCs w:val="28"/>
        </w:rPr>
        <w:fldChar w:fldCharType="separate"/>
      </w:r>
      <w:r w:rsidR="00D64D65">
        <w:rPr>
          <w:noProof/>
          <w:sz w:val="28"/>
          <w:szCs w:val="28"/>
        </w:rPr>
        <w:t>39</w:t>
      </w:r>
      <w:r w:rsidRPr="00B67A0E">
        <w:rPr>
          <w:noProof/>
          <w:sz w:val="28"/>
          <w:szCs w:val="28"/>
        </w:rPr>
        <w:fldChar w:fldCharType="end"/>
      </w:r>
    </w:p>
    <w:p w:rsidR="00B67A0E" w:rsidRPr="00B67A0E" w:rsidRDefault="00B67A0E" w:rsidP="00B67A0E">
      <w:pPr>
        <w:pStyle w:val="24"/>
        <w:tabs>
          <w:tab w:val="right" w:leader="dot" w:pos="13992"/>
        </w:tabs>
        <w:spacing w:line="520" w:lineRule="exact"/>
        <w:rPr>
          <w:rFonts w:cstheme="minorBidi"/>
          <w:smallCaps w:val="0"/>
          <w:noProof/>
          <w:sz w:val="28"/>
          <w:szCs w:val="28"/>
        </w:rPr>
      </w:pPr>
      <w:r w:rsidRPr="00B67A0E">
        <w:rPr>
          <w:rFonts w:ascii="Times New Roman" w:eastAsia="黑体" w:hAnsi="Times New Roman" w:cs="Times New Roman"/>
          <w:noProof/>
          <w:color w:val="000000" w:themeColor="text1"/>
          <w:sz w:val="28"/>
          <w:szCs w:val="28"/>
        </w:rPr>
        <w:t xml:space="preserve">4.2 </w:t>
      </w:r>
      <w:r w:rsidRPr="00B67A0E">
        <w:rPr>
          <w:rFonts w:ascii="Times New Roman" w:eastAsia="黑体" w:hAnsi="Times New Roman" w:cs="Times New Roman" w:hint="eastAsia"/>
          <w:noProof/>
          <w:color w:val="000000" w:themeColor="text1"/>
          <w:sz w:val="28"/>
          <w:szCs w:val="28"/>
        </w:rPr>
        <w:t>对当地防洪影响风险预防措施</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_Toc524708887 \h </w:instrText>
      </w:r>
      <w:r w:rsidRPr="00B67A0E">
        <w:rPr>
          <w:noProof/>
          <w:sz w:val="28"/>
          <w:szCs w:val="28"/>
        </w:rPr>
      </w:r>
      <w:r w:rsidRPr="00B67A0E">
        <w:rPr>
          <w:noProof/>
          <w:sz w:val="28"/>
          <w:szCs w:val="28"/>
        </w:rPr>
        <w:fldChar w:fldCharType="separate"/>
      </w:r>
      <w:r w:rsidR="00D64D65">
        <w:rPr>
          <w:noProof/>
          <w:sz w:val="28"/>
          <w:szCs w:val="28"/>
        </w:rPr>
        <w:t>41</w:t>
      </w:r>
      <w:r w:rsidRPr="00B67A0E">
        <w:rPr>
          <w:noProof/>
          <w:sz w:val="28"/>
          <w:szCs w:val="28"/>
        </w:rPr>
        <w:fldChar w:fldCharType="end"/>
      </w:r>
    </w:p>
    <w:p w:rsidR="00B67A0E" w:rsidRPr="00B67A0E" w:rsidRDefault="00B67A0E" w:rsidP="00B67A0E">
      <w:pPr>
        <w:pStyle w:val="11"/>
        <w:tabs>
          <w:tab w:val="right" w:leader="dot" w:pos="13992"/>
        </w:tabs>
        <w:spacing w:line="520" w:lineRule="exact"/>
        <w:rPr>
          <w:rFonts w:cstheme="minorBidi"/>
          <w:b w:val="0"/>
          <w:bCs w:val="0"/>
          <w:caps w:val="0"/>
          <w:noProof/>
          <w:sz w:val="28"/>
          <w:szCs w:val="28"/>
        </w:rPr>
      </w:pPr>
      <w:r w:rsidRPr="00B67A0E">
        <w:rPr>
          <w:noProof/>
          <w:color w:val="000000" w:themeColor="text1"/>
          <w:sz w:val="28"/>
          <w:szCs w:val="28"/>
        </w:rPr>
        <w:t xml:space="preserve">5 </w:t>
      </w:r>
      <w:r w:rsidRPr="00B67A0E">
        <w:rPr>
          <w:rFonts w:hint="eastAsia"/>
          <w:noProof/>
          <w:color w:val="000000" w:themeColor="text1"/>
          <w:sz w:val="28"/>
          <w:szCs w:val="28"/>
        </w:rPr>
        <w:t>综合评价及工作建议</w:t>
      </w:r>
      <w:r w:rsidRPr="00B67A0E">
        <w:rPr>
          <w:noProof/>
          <w:sz w:val="28"/>
          <w:szCs w:val="28"/>
        </w:rPr>
        <w:tab/>
      </w:r>
      <w:r w:rsidRPr="00B67A0E">
        <w:rPr>
          <w:noProof/>
          <w:sz w:val="28"/>
          <w:szCs w:val="28"/>
        </w:rPr>
        <w:fldChar w:fldCharType="begin"/>
      </w:r>
      <w:r w:rsidRPr="00B67A0E">
        <w:rPr>
          <w:noProof/>
          <w:sz w:val="28"/>
          <w:szCs w:val="28"/>
        </w:rPr>
        <w:instrText xml:space="preserve"> PAGEREF _Toc524708888 \h </w:instrText>
      </w:r>
      <w:r w:rsidRPr="00B67A0E">
        <w:rPr>
          <w:noProof/>
          <w:sz w:val="28"/>
          <w:szCs w:val="28"/>
        </w:rPr>
      </w:r>
      <w:r w:rsidRPr="00B67A0E">
        <w:rPr>
          <w:noProof/>
          <w:sz w:val="28"/>
          <w:szCs w:val="28"/>
        </w:rPr>
        <w:fldChar w:fldCharType="separate"/>
      </w:r>
      <w:r w:rsidR="00D64D65">
        <w:rPr>
          <w:noProof/>
          <w:sz w:val="28"/>
          <w:szCs w:val="28"/>
        </w:rPr>
        <w:t>43</w:t>
      </w:r>
      <w:r w:rsidRPr="00B67A0E">
        <w:rPr>
          <w:noProof/>
          <w:sz w:val="28"/>
          <w:szCs w:val="28"/>
        </w:rPr>
        <w:fldChar w:fldCharType="end"/>
      </w:r>
    </w:p>
    <w:p w:rsidR="00F76A4B" w:rsidRPr="00EC36DA" w:rsidRDefault="00873105" w:rsidP="00B67A0E">
      <w:pPr>
        <w:spacing w:line="520" w:lineRule="exact"/>
        <w:rPr>
          <w:color w:val="000000" w:themeColor="text1"/>
        </w:rPr>
        <w:sectPr w:rsidR="00F76A4B" w:rsidRPr="00EC36DA" w:rsidSect="006603A2">
          <w:footerReference w:type="default" r:id="rId8"/>
          <w:pgSz w:w="16838" w:h="11906" w:orient="landscape"/>
          <w:pgMar w:top="1418" w:right="1418" w:bottom="1418" w:left="1418" w:header="851" w:footer="992" w:gutter="0"/>
          <w:cols w:space="425"/>
          <w:docGrid w:type="lines" w:linePitch="312"/>
        </w:sectPr>
      </w:pPr>
      <w:r w:rsidRPr="00B67A0E">
        <w:rPr>
          <w:rFonts w:ascii="仿宋" w:eastAsia="仿宋" w:hAnsi="仿宋"/>
          <w:color w:val="000000" w:themeColor="text1"/>
          <w:sz w:val="28"/>
          <w:szCs w:val="28"/>
        </w:rPr>
        <w:fldChar w:fldCharType="end"/>
      </w:r>
    </w:p>
    <w:p w:rsidR="004F4EEA" w:rsidRPr="00C45163" w:rsidRDefault="004F4EEA" w:rsidP="004F4EEA">
      <w:pPr>
        <w:pStyle w:val="1"/>
        <w:spacing w:line="520" w:lineRule="exact"/>
        <w:rPr>
          <w:kern w:val="0"/>
        </w:rPr>
      </w:pPr>
      <w:bookmarkStart w:id="5" w:name="_Toc521306801"/>
      <w:bookmarkStart w:id="6" w:name="_Toc521357660"/>
      <w:bookmarkStart w:id="7" w:name="_Toc521959207"/>
      <w:bookmarkStart w:id="8" w:name="_Toc524708876"/>
      <w:r w:rsidRPr="00C45163">
        <w:rPr>
          <w:rFonts w:hint="eastAsia"/>
          <w:kern w:val="0"/>
        </w:rPr>
        <w:lastRenderedPageBreak/>
        <w:t>前言</w:t>
      </w:r>
      <w:bookmarkEnd w:id="5"/>
      <w:bookmarkEnd w:id="6"/>
      <w:bookmarkEnd w:id="7"/>
      <w:bookmarkEnd w:id="8"/>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（二）基本定义</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风险因子：指可能导致风险事件发生的源事件或初始事件，是发生风险事件的驱动力。</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风险事件：指能够触发项目偏离目标结果的事件，即：如果风险事件发生，将对项目目标带来不确定的影响，影响</w:t>
      </w:r>
      <w:r w:rsidRPr="00AA2E47">
        <w:rPr>
          <w:rFonts w:ascii="仿宋" w:eastAsia="仿宋" w:hAnsi="仿宋" w:cs="Times New Roman"/>
          <w:sz w:val="30"/>
          <w:szCs w:val="30"/>
        </w:rPr>
        <w:t>工程的安全性</w:t>
      </w:r>
      <w:r w:rsidRPr="00AA2E47">
        <w:rPr>
          <w:rFonts w:ascii="仿宋" w:eastAsia="仿宋" w:hAnsi="仿宋" w:cs="Times New Roman" w:hint="eastAsia"/>
          <w:sz w:val="30"/>
          <w:szCs w:val="30"/>
        </w:rPr>
        <w:t>、</w:t>
      </w:r>
      <w:r w:rsidRPr="00AA2E47">
        <w:rPr>
          <w:rFonts w:ascii="仿宋" w:eastAsia="仿宋" w:hAnsi="仿宋" w:cs="Times New Roman"/>
          <w:sz w:val="30"/>
          <w:szCs w:val="30"/>
        </w:rPr>
        <w:t>适用性</w:t>
      </w:r>
      <w:r w:rsidRPr="00AA2E47">
        <w:rPr>
          <w:rFonts w:ascii="仿宋" w:eastAsia="仿宋" w:hAnsi="仿宋" w:cs="Times New Roman" w:hint="eastAsia"/>
          <w:sz w:val="30"/>
          <w:szCs w:val="30"/>
        </w:rPr>
        <w:t>、</w:t>
      </w:r>
      <w:r w:rsidRPr="00AA2E47">
        <w:rPr>
          <w:rFonts w:ascii="仿宋" w:eastAsia="仿宋" w:hAnsi="仿宋" w:cs="Times New Roman"/>
          <w:sz w:val="30"/>
          <w:szCs w:val="30"/>
        </w:rPr>
        <w:t>耐久性</w:t>
      </w:r>
      <w:r w:rsidRPr="00AA2E47">
        <w:rPr>
          <w:rFonts w:ascii="仿宋" w:eastAsia="仿宋" w:hAnsi="仿宋" w:cs="Times New Roman" w:hint="eastAsia"/>
          <w:sz w:val="30"/>
          <w:szCs w:val="30"/>
        </w:rPr>
        <w:t>。</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风险等级：根据风险的可接受程度和需采取的防控措施类型不同将风险量值区间划分为</w:t>
      </w:r>
      <w:r w:rsidRPr="00AA2E47">
        <w:rPr>
          <w:rFonts w:ascii="仿宋" w:eastAsia="仿宋" w:hAnsi="仿宋" w:cs="Times New Roman" w:hint="eastAsia"/>
          <w:sz w:val="28"/>
          <w:szCs w:val="28"/>
        </w:rPr>
        <w:t>Ⅰ～Ⅳ</w:t>
      </w:r>
      <w:r w:rsidRPr="00AA2E47">
        <w:rPr>
          <w:rFonts w:ascii="仿宋" w:eastAsia="仿宋" w:hAnsi="仿宋" w:cs="Times New Roman" w:hint="eastAsia"/>
          <w:sz w:val="30"/>
          <w:szCs w:val="30"/>
        </w:rPr>
        <w:t>级4个等级。</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AA2E47">
        <w:rPr>
          <w:rFonts w:ascii="仿宋" w:eastAsia="仿宋" w:hAnsi="仿宋" w:cs="Times New Roman" w:hint="eastAsia"/>
          <w:sz w:val="30"/>
          <w:szCs w:val="30"/>
        </w:rPr>
        <w:lastRenderedPageBreak/>
        <w:t>风险描述、风险对策之间的关系见第“2.1”节。</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（3）调度运行风险量值分布图包括调度运行系统风险、冰期调度风险、水质调度风险。</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（4）综合风险量值分布图指对工程风险、洪水风险、调度运行风险进行集成后的综合风险。</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4F4EEA" w:rsidRPr="00AA2E47" w:rsidRDefault="004F4EEA" w:rsidP="004F4EEA">
      <w:pPr>
        <w:spacing w:line="560" w:lineRule="exact"/>
        <w:ind w:firstLineChars="200" w:firstLine="600"/>
        <w:rPr>
          <w:rFonts w:ascii="仿宋" w:eastAsia="仿宋" w:hAnsi="仿宋" w:cs="Times New Roman"/>
          <w:sz w:val="30"/>
          <w:szCs w:val="30"/>
        </w:rPr>
      </w:pPr>
      <w:r w:rsidRPr="00AA2E47">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4F4EEA" w:rsidRPr="00C45163" w:rsidRDefault="004F4EEA" w:rsidP="004F4EEA">
      <w:pPr>
        <w:spacing w:line="560" w:lineRule="exact"/>
        <w:ind w:firstLineChars="200" w:firstLine="600"/>
        <w:rPr>
          <w:rFonts w:ascii="仿宋_GB2312" w:eastAsia="仿宋_GB2312" w:hAnsi="Times New Roman" w:cs="Times New Roman"/>
          <w:sz w:val="30"/>
          <w:szCs w:val="30"/>
        </w:rPr>
      </w:pPr>
      <w:r w:rsidRPr="00AA2E47">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EC36DA" w:rsidRDefault="00AD7375" w:rsidP="00497B05">
      <w:pPr>
        <w:pStyle w:val="1"/>
        <w:rPr>
          <w:color w:val="000000" w:themeColor="text1"/>
        </w:rPr>
      </w:pPr>
      <w:r w:rsidRPr="00EC36DA">
        <w:rPr>
          <w:b/>
          <w:color w:val="000000" w:themeColor="text1"/>
          <w:sz w:val="28"/>
          <w:szCs w:val="28"/>
        </w:rPr>
        <w:br w:type="column"/>
      </w:r>
      <w:bookmarkStart w:id="9" w:name="_Toc521278317"/>
      <w:bookmarkStart w:id="10" w:name="_Toc521306802"/>
      <w:bookmarkStart w:id="11" w:name="_Toc521357661"/>
      <w:bookmarkStart w:id="12" w:name="_Toc524708877"/>
      <w:r w:rsidR="006603A2" w:rsidRPr="00EC36DA">
        <w:rPr>
          <w:color w:val="000000" w:themeColor="text1"/>
        </w:rPr>
        <w:lastRenderedPageBreak/>
        <w:t xml:space="preserve">1 </w:t>
      </w:r>
      <w:r w:rsidR="006603A2" w:rsidRPr="00EC36DA">
        <w:rPr>
          <w:color w:val="000000" w:themeColor="text1"/>
        </w:rPr>
        <w:t>工程概况</w:t>
      </w:r>
      <w:bookmarkEnd w:id="9"/>
      <w:bookmarkEnd w:id="10"/>
      <w:bookmarkEnd w:id="11"/>
      <w:bookmarkEnd w:id="12"/>
    </w:p>
    <w:p w:rsidR="00055EF1" w:rsidRPr="00EC36DA" w:rsidRDefault="00055EF1" w:rsidP="00055EF1">
      <w:pPr>
        <w:ind w:firstLineChars="200" w:firstLine="600"/>
        <w:rPr>
          <w:rFonts w:ascii="Times New Roman" w:eastAsia="仿宋" w:hAnsi="Times New Roman" w:cs="Times New Roman"/>
          <w:color w:val="000000" w:themeColor="text1"/>
          <w:sz w:val="30"/>
          <w:szCs w:val="30"/>
        </w:rPr>
      </w:pPr>
      <w:r w:rsidRPr="00EC36DA">
        <w:rPr>
          <w:rFonts w:ascii="Times New Roman" w:eastAsia="仿宋" w:hAnsi="Times New Roman" w:cs="Times New Roman"/>
          <w:color w:val="000000" w:themeColor="text1"/>
          <w:sz w:val="30"/>
          <w:szCs w:val="30"/>
        </w:rPr>
        <w:t>定州管理处所辖渠段位于定州市和曲阳县境内，</w:t>
      </w:r>
      <w:r w:rsidR="00AC6EE8" w:rsidRPr="00EC36DA">
        <w:rPr>
          <w:rFonts w:ascii="Times New Roman" w:eastAsia="仿宋" w:hAnsi="Times New Roman" w:cs="Times New Roman" w:hint="eastAsia"/>
          <w:color w:val="000000" w:themeColor="text1"/>
          <w:kern w:val="0"/>
          <w:sz w:val="30"/>
          <w:szCs w:val="30"/>
        </w:rPr>
        <w:t>起点桩号</w:t>
      </w:r>
      <w:r w:rsidR="00502F55" w:rsidRPr="00EC36DA">
        <w:rPr>
          <w:rFonts w:ascii="Times New Roman" w:eastAsia="仿宋" w:hAnsi="Times New Roman" w:cs="Times New Roman"/>
          <w:color w:val="000000" w:themeColor="text1"/>
          <w:kern w:val="0"/>
          <w:sz w:val="30"/>
          <w:szCs w:val="30"/>
        </w:rPr>
        <w:t>K1027+625</w:t>
      </w:r>
      <w:r w:rsidR="00AC6EE8" w:rsidRPr="00EC36DA">
        <w:rPr>
          <w:rFonts w:ascii="Times New Roman" w:eastAsia="仿宋" w:hAnsi="Times New Roman" w:cs="Times New Roman" w:hint="eastAsia"/>
          <w:color w:val="000000" w:themeColor="text1"/>
          <w:kern w:val="0"/>
          <w:sz w:val="30"/>
          <w:szCs w:val="30"/>
        </w:rPr>
        <w:t>，终点桩号</w:t>
      </w:r>
      <w:r w:rsidR="00502F55" w:rsidRPr="00EC36DA">
        <w:rPr>
          <w:rFonts w:ascii="Times New Roman" w:eastAsia="仿宋" w:hAnsi="Times New Roman" w:cs="Times New Roman"/>
          <w:color w:val="000000" w:themeColor="text1"/>
          <w:kern w:val="0"/>
          <w:sz w:val="30"/>
          <w:szCs w:val="30"/>
        </w:rPr>
        <w:t>K1051+711</w:t>
      </w:r>
      <w:r w:rsidR="00AC6EE8" w:rsidRPr="00EC36DA">
        <w:rPr>
          <w:rFonts w:ascii="Times New Roman" w:eastAsia="仿宋" w:hAnsi="Times New Roman" w:cs="Times New Roman" w:hint="eastAsia"/>
          <w:color w:val="000000" w:themeColor="text1"/>
          <w:kern w:val="0"/>
          <w:sz w:val="30"/>
          <w:szCs w:val="30"/>
        </w:rPr>
        <w:t>，</w:t>
      </w:r>
      <w:r w:rsidRPr="00EC36DA">
        <w:rPr>
          <w:rFonts w:ascii="Times New Roman" w:eastAsia="仿宋" w:hAnsi="Times New Roman" w:cs="Times New Roman"/>
          <w:color w:val="000000" w:themeColor="text1"/>
          <w:sz w:val="30"/>
          <w:szCs w:val="30"/>
        </w:rPr>
        <w:t>总干渠全长</w:t>
      </w:r>
      <w:r w:rsidRPr="00EC36DA">
        <w:rPr>
          <w:rFonts w:ascii="Times New Roman" w:eastAsia="仿宋" w:hAnsi="Times New Roman" w:cs="Times New Roman"/>
          <w:color w:val="000000" w:themeColor="text1"/>
          <w:sz w:val="30"/>
          <w:szCs w:val="30"/>
        </w:rPr>
        <w:t>24.0</w:t>
      </w:r>
      <w:r w:rsidR="008746CB" w:rsidRPr="00EC36DA">
        <w:rPr>
          <w:rFonts w:ascii="Times New Roman" w:eastAsia="仿宋" w:hAnsi="Times New Roman" w:cs="Times New Roman" w:hint="eastAsia"/>
          <w:color w:val="000000" w:themeColor="text1"/>
          <w:sz w:val="30"/>
          <w:szCs w:val="30"/>
        </w:rPr>
        <w:t>86</w:t>
      </w:r>
      <w:r w:rsidRPr="00EC36DA">
        <w:rPr>
          <w:rFonts w:ascii="Times New Roman" w:eastAsia="仿宋" w:hAnsi="Times New Roman" w:cs="Times New Roman"/>
          <w:color w:val="000000" w:themeColor="text1"/>
          <w:sz w:val="30"/>
          <w:szCs w:val="30"/>
        </w:rPr>
        <w:t>km</w:t>
      </w:r>
      <w:r w:rsidRPr="00EC36DA">
        <w:rPr>
          <w:rFonts w:ascii="Times New Roman" w:eastAsia="仿宋" w:hAnsi="Times New Roman" w:cs="Times New Roman"/>
          <w:color w:val="000000" w:themeColor="text1"/>
          <w:sz w:val="30"/>
          <w:szCs w:val="30"/>
        </w:rPr>
        <w:t>，其中</w:t>
      </w:r>
      <w:r w:rsidR="008746CB" w:rsidRPr="00EC36DA">
        <w:rPr>
          <w:rFonts w:ascii="Times New Roman" w:eastAsia="仿宋" w:hAnsi="Times New Roman" w:cs="Times New Roman" w:hint="eastAsia"/>
          <w:color w:val="000000" w:themeColor="text1"/>
          <w:sz w:val="30"/>
          <w:szCs w:val="30"/>
        </w:rPr>
        <w:t>建筑物长</w:t>
      </w:r>
      <w:r w:rsidR="008746CB" w:rsidRPr="00EC36DA">
        <w:rPr>
          <w:rFonts w:ascii="Times New Roman" w:eastAsia="仿宋" w:hAnsi="Times New Roman" w:cs="Times New Roman" w:hint="eastAsia"/>
          <w:color w:val="000000" w:themeColor="text1"/>
          <w:sz w:val="30"/>
          <w:szCs w:val="30"/>
        </w:rPr>
        <w:t>1.927km</w:t>
      </w:r>
      <w:r w:rsidRPr="00EC36DA">
        <w:rPr>
          <w:rFonts w:ascii="Times New Roman" w:eastAsia="仿宋" w:hAnsi="Times New Roman" w:cs="Times New Roman"/>
          <w:color w:val="000000" w:themeColor="text1"/>
          <w:sz w:val="30"/>
          <w:szCs w:val="30"/>
        </w:rPr>
        <w:t>，</w:t>
      </w:r>
      <w:r w:rsidR="008746CB" w:rsidRPr="00EC36DA">
        <w:rPr>
          <w:rFonts w:ascii="Times New Roman" w:eastAsia="仿宋" w:hAnsi="Times New Roman" w:cs="Times New Roman" w:hint="eastAsia"/>
          <w:color w:val="000000" w:themeColor="text1"/>
          <w:sz w:val="30"/>
          <w:szCs w:val="30"/>
        </w:rPr>
        <w:t>渠道长</w:t>
      </w:r>
      <w:r w:rsidR="008746CB" w:rsidRPr="00EC36DA">
        <w:rPr>
          <w:rFonts w:ascii="Times New Roman" w:eastAsia="仿宋" w:hAnsi="Times New Roman" w:cs="Times New Roman" w:hint="eastAsia"/>
          <w:color w:val="000000" w:themeColor="text1"/>
          <w:sz w:val="30"/>
          <w:szCs w:val="30"/>
        </w:rPr>
        <w:t>22.159</w:t>
      </w:r>
      <w:r w:rsidRPr="00EC36DA">
        <w:rPr>
          <w:rFonts w:ascii="Times New Roman" w:eastAsia="仿宋" w:hAnsi="Times New Roman" w:cs="Times New Roman"/>
          <w:color w:val="000000" w:themeColor="text1"/>
          <w:sz w:val="30"/>
          <w:szCs w:val="30"/>
        </w:rPr>
        <w:t>km</w:t>
      </w:r>
      <w:r w:rsidRPr="00EC36DA">
        <w:rPr>
          <w:rFonts w:ascii="Times New Roman" w:eastAsia="仿宋" w:hAnsi="Times New Roman" w:cs="Times New Roman"/>
          <w:color w:val="000000" w:themeColor="text1"/>
          <w:sz w:val="30"/>
          <w:szCs w:val="30"/>
        </w:rPr>
        <w:t>。辖区建筑物主要包括大型河渠交叉建筑物</w:t>
      </w:r>
      <w:r w:rsidRPr="00EC36DA">
        <w:rPr>
          <w:rFonts w:ascii="Times New Roman" w:eastAsia="仿宋" w:hAnsi="Times New Roman" w:cs="Times New Roman"/>
          <w:color w:val="000000" w:themeColor="text1"/>
          <w:sz w:val="30"/>
          <w:szCs w:val="30"/>
        </w:rPr>
        <w:t>3</w:t>
      </w:r>
      <w:r w:rsidRPr="00EC36DA">
        <w:rPr>
          <w:rFonts w:ascii="Times New Roman" w:eastAsia="仿宋" w:hAnsi="Times New Roman" w:cs="Times New Roman"/>
          <w:color w:val="000000" w:themeColor="text1"/>
          <w:sz w:val="30"/>
          <w:szCs w:val="30"/>
        </w:rPr>
        <w:t>座、左岸排水建筑物</w:t>
      </w:r>
      <w:r w:rsidRPr="00EC36DA">
        <w:rPr>
          <w:rFonts w:ascii="Times New Roman" w:eastAsia="仿宋" w:hAnsi="Times New Roman" w:cs="Times New Roman"/>
          <w:color w:val="000000" w:themeColor="text1"/>
          <w:sz w:val="30"/>
          <w:szCs w:val="30"/>
        </w:rPr>
        <w:t>9</w:t>
      </w:r>
      <w:r w:rsidRPr="00EC36DA">
        <w:rPr>
          <w:rFonts w:ascii="Times New Roman" w:eastAsia="仿宋" w:hAnsi="Times New Roman" w:cs="Times New Roman"/>
          <w:color w:val="000000" w:themeColor="text1"/>
          <w:sz w:val="30"/>
          <w:szCs w:val="30"/>
        </w:rPr>
        <w:t>座、渠渠交叉建筑物</w:t>
      </w:r>
      <w:r w:rsidRPr="00EC36DA">
        <w:rPr>
          <w:rFonts w:ascii="Times New Roman" w:eastAsia="仿宋" w:hAnsi="Times New Roman" w:cs="Times New Roman"/>
          <w:color w:val="000000" w:themeColor="text1"/>
          <w:sz w:val="30"/>
          <w:szCs w:val="30"/>
        </w:rPr>
        <w:t>9</w:t>
      </w:r>
      <w:r w:rsidRPr="00EC36DA">
        <w:rPr>
          <w:rFonts w:ascii="Times New Roman" w:eastAsia="仿宋" w:hAnsi="Times New Roman" w:cs="Times New Roman"/>
          <w:color w:val="000000" w:themeColor="text1"/>
          <w:sz w:val="30"/>
          <w:szCs w:val="30"/>
        </w:rPr>
        <w:t>座、公路桥</w:t>
      </w:r>
      <w:r w:rsidRPr="00EC36DA">
        <w:rPr>
          <w:rFonts w:ascii="Times New Roman" w:eastAsia="仿宋" w:hAnsi="Times New Roman" w:cs="Times New Roman"/>
          <w:color w:val="000000" w:themeColor="text1"/>
          <w:sz w:val="30"/>
          <w:szCs w:val="30"/>
        </w:rPr>
        <w:t>14</w:t>
      </w:r>
      <w:r w:rsidRPr="00EC36DA">
        <w:rPr>
          <w:rFonts w:ascii="Times New Roman" w:eastAsia="仿宋" w:hAnsi="Times New Roman" w:cs="Times New Roman"/>
          <w:color w:val="000000" w:themeColor="text1"/>
          <w:sz w:val="30"/>
          <w:szCs w:val="30"/>
        </w:rPr>
        <w:t>座、生产桥</w:t>
      </w:r>
      <w:r w:rsidRPr="00EC36DA">
        <w:rPr>
          <w:rFonts w:ascii="Times New Roman" w:eastAsia="仿宋" w:hAnsi="Times New Roman" w:cs="Times New Roman"/>
          <w:color w:val="000000" w:themeColor="text1"/>
          <w:sz w:val="30"/>
          <w:szCs w:val="30"/>
        </w:rPr>
        <w:t>12</w:t>
      </w:r>
      <w:r w:rsidRPr="00EC36DA">
        <w:rPr>
          <w:rFonts w:ascii="Times New Roman" w:eastAsia="仿宋" w:hAnsi="Times New Roman" w:cs="Times New Roman"/>
          <w:color w:val="000000" w:themeColor="text1"/>
          <w:sz w:val="30"/>
          <w:szCs w:val="30"/>
        </w:rPr>
        <w:t>座、分水口</w:t>
      </w:r>
      <w:r w:rsidRPr="00EC36DA">
        <w:rPr>
          <w:rFonts w:ascii="Times New Roman" w:eastAsia="仿宋" w:hAnsi="Times New Roman" w:cs="Times New Roman"/>
          <w:color w:val="000000" w:themeColor="text1"/>
          <w:sz w:val="30"/>
          <w:szCs w:val="30"/>
        </w:rPr>
        <w:t>3</w:t>
      </w:r>
      <w:r w:rsidRPr="00EC36DA">
        <w:rPr>
          <w:rFonts w:ascii="Times New Roman" w:eastAsia="仿宋" w:hAnsi="Times New Roman" w:cs="Times New Roman"/>
          <w:color w:val="000000" w:themeColor="text1"/>
          <w:sz w:val="30"/>
          <w:szCs w:val="30"/>
        </w:rPr>
        <w:t>座、退水闸</w:t>
      </w:r>
      <w:r w:rsidRPr="00EC36DA">
        <w:rPr>
          <w:rFonts w:ascii="Times New Roman" w:eastAsia="仿宋" w:hAnsi="Times New Roman" w:cs="Times New Roman"/>
          <w:color w:val="000000" w:themeColor="text1"/>
          <w:sz w:val="30"/>
          <w:szCs w:val="30"/>
        </w:rPr>
        <w:t>1</w:t>
      </w:r>
      <w:r w:rsidRPr="00EC36DA">
        <w:rPr>
          <w:rFonts w:ascii="Times New Roman" w:eastAsia="仿宋" w:hAnsi="Times New Roman" w:cs="Times New Roman"/>
          <w:color w:val="000000" w:themeColor="text1"/>
          <w:sz w:val="30"/>
          <w:szCs w:val="30"/>
        </w:rPr>
        <w:t>座。</w:t>
      </w:r>
      <w:r w:rsidR="00502F55" w:rsidRPr="00EC36DA">
        <w:rPr>
          <w:rFonts w:ascii="Times New Roman" w:eastAsia="仿宋" w:hAnsi="Times New Roman" w:cs="Times New Roman" w:hint="eastAsia"/>
          <w:color w:val="000000" w:themeColor="text1"/>
          <w:sz w:val="30"/>
          <w:szCs w:val="30"/>
        </w:rPr>
        <w:t>定州渠段设计流量为</w:t>
      </w:r>
      <w:r w:rsidR="00502F55" w:rsidRPr="00EC36DA">
        <w:rPr>
          <w:rFonts w:ascii="Times New Roman" w:eastAsia="仿宋" w:hAnsi="Times New Roman" w:cs="Times New Roman" w:hint="eastAsia"/>
          <w:color w:val="000000" w:themeColor="text1"/>
          <w:sz w:val="30"/>
          <w:szCs w:val="30"/>
        </w:rPr>
        <w:t>135m</w:t>
      </w:r>
      <w:r w:rsidR="00502F55" w:rsidRPr="00EC36DA">
        <w:rPr>
          <w:rFonts w:ascii="Times New Roman" w:eastAsia="仿宋" w:hAnsi="Times New Roman" w:cs="Times New Roman"/>
          <w:color w:val="000000" w:themeColor="text1"/>
          <w:sz w:val="30"/>
          <w:szCs w:val="30"/>
          <w:vertAlign w:val="superscript"/>
        </w:rPr>
        <w:t>3</w:t>
      </w:r>
      <w:r w:rsidR="00502F55" w:rsidRPr="00EC36DA">
        <w:rPr>
          <w:rFonts w:ascii="Times New Roman" w:eastAsia="仿宋" w:hAnsi="Times New Roman" w:cs="Times New Roman" w:hint="eastAsia"/>
          <w:color w:val="000000" w:themeColor="text1"/>
          <w:sz w:val="30"/>
          <w:szCs w:val="30"/>
        </w:rPr>
        <w:t>/s</w:t>
      </w:r>
      <w:r w:rsidR="00502F55" w:rsidRPr="00EC36DA">
        <w:rPr>
          <w:rFonts w:ascii="Times New Roman" w:eastAsia="仿宋" w:hAnsi="Times New Roman" w:cs="Times New Roman" w:hint="eastAsia"/>
          <w:color w:val="000000" w:themeColor="text1"/>
          <w:sz w:val="30"/>
          <w:szCs w:val="30"/>
        </w:rPr>
        <w:t>，加大流量为</w:t>
      </w:r>
      <w:r w:rsidR="00502F55" w:rsidRPr="00EC36DA">
        <w:rPr>
          <w:rFonts w:ascii="Times New Roman" w:eastAsia="仿宋" w:hAnsi="Times New Roman" w:cs="Times New Roman" w:hint="eastAsia"/>
          <w:color w:val="000000" w:themeColor="text1"/>
          <w:sz w:val="30"/>
          <w:szCs w:val="30"/>
        </w:rPr>
        <w:t>160m</w:t>
      </w:r>
      <w:r w:rsidR="00502F55" w:rsidRPr="00EC36DA">
        <w:rPr>
          <w:rFonts w:ascii="Times New Roman" w:eastAsia="仿宋" w:hAnsi="Times New Roman" w:cs="Times New Roman"/>
          <w:color w:val="000000" w:themeColor="text1"/>
          <w:sz w:val="30"/>
          <w:szCs w:val="30"/>
          <w:vertAlign w:val="superscript"/>
        </w:rPr>
        <w:t>3</w:t>
      </w:r>
      <w:r w:rsidR="00502F55" w:rsidRPr="00EC36DA">
        <w:rPr>
          <w:rFonts w:ascii="Times New Roman" w:eastAsia="仿宋" w:hAnsi="Times New Roman" w:cs="Times New Roman" w:hint="eastAsia"/>
          <w:color w:val="000000" w:themeColor="text1"/>
          <w:sz w:val="30"/>
          <w:szCs w:val="30"/>
        </w:rPr>
        <w:t>/s</w:t>
      </w:r>
      <w:r w:rsidR="00502F55" w:rsidRPr="00EC36DA">
        <w:rPr>
          <w:rFonts w:ascii="Times New Roman" w:eastAsia="仿宋" w:hAnsi="Times New Roman" w:cs="Times New Roman" w:hint="eastAsia"/>
          <w:color w:val="000000" w:themeColor="text1"/>
          <w:sz w:val="30"/>
          <w:szCs w:val="30"/>
        </w:rPr>
        <w:t>。</w:t>
      </w:r>
    </w:p>
    <w:p w:rsidR="00055EF1" w:rsidRPr="00EC36DA" w:rsidRDefault="00055EF1" w:rsidP="00055EF1">
      <w:pPr>
        <w:ind w:firstLineChars="200" w:firstLine="600"/>
        <w:rPr>
          <w:rFonts w:ascii="Times New Roman" w:eastAsia="仿宋" w:hAnsi="Times New Roman" w:cs="Times New Roman"/>
          <w:color w:val="000000" w:themeColor="text1"/>
          <w:sz w:val="30"/>
          <w:szCs w:val="30"/>
        </w:rPr>
      </w:pPr>
      <w:r w:rsidRPr="00EC36DA">
        <w:rPr>
          <w:rFonts w:ascii="Times New Roman" w:eastAsia="仿宋" w:hAnsi="Times New Roman" w:cs="Times New Roman"/>
          <w:color w:val="000000" w:themeColor="text1"/>
          <w:sz w:val="30"/>
          <w:szCs w:val="30"/>
        </w:rPr>
        <w:t>定州管理处总干渠工程特性见表</w:t>
      </w:r>
      <w:r w:rsidRPr="00EC36DA">
        <w:rPr>
          <w:rFonts w:ascii="Times New Roman" w:eastAsia="仿宋" w:hAnsi="Times New Roman" w:cs="Times New Roman"/>
          <w:color w:val="000000" w:themeColor="text1"/>
          <w:sz w:val="30"/>
          <w:szCs w:val="30"/>
        </w:rPr>
        <w:t>1-1</w:t>
      </w:r>
      <w:r w:rsidRPr="00EC36DA">
        <w:rPr>
          <w:rFonts w:ascii="Times New Roman" w:eastAsia="仿宋" w:hAnsi="Times New Roman" w:cs="Times New Roman"/>
          <w:color w:val="000000" w:themeColor="text1"/>
          <w:sz w:val="30"/>
          <w:szCs w:val="30"/>
        </w:rPr>
        <w:t>。</w:t>
      </w:r>
    </w:p>
    <w:p w:rsidR="00055EF1" w:rsidRPr="00EC36DA" w:rsidRDefault="00055EF1" w:rsidP="00AA2E47">
      <w:pPr>
        <w:pStyle w:val="10"/>
        <w:ind w:firstLine="240"/>
        <w:jc w:val="center"/>
        <w:outlineLvl w:val="9"/>
        <w:rPr>
          <w:rFonts w:ascii="Times New Roman" w:hAnsi="Times New Roman" w:cs="Times New Roman"/>
          <w:color w:val="000000" w:themeColor="text1"/>
          <w:szCs w:val="24"/>
        </w:rPr>
      </w:pPr>
      <w:r w:rsidRPr="00EC36DA">
        <w:rPr>
          <w:rFonts w:ascii="Times New Roman" w:hAnsi="Times New Roman" w:cs="Times New Roman"/>
          <w:color w:val="000000" w:themeColor="text1"/>
          <w:szCs w:val="24"/>
        </w:rPr>
        <w:t>表</w:t>
      </w:r>
      <w:r w:rsidRPr="00EC36DA">
        <w:rPr>
          <w:rFonts w:ascii="Times New Roman" w:hAnsi="Times New Roman" w:cs="Times New Roman"/>
          <w:color w:val="000000" w:themeColor="text1"/>
          <w:szCs w:val="24"/>
        </w:rPr>
        <w:t>1-1</w:t>
      </w:r>
      <w:r w:rsidR="00D36DCB" w:rsidRPr="00EC36DA">
        <w:rPr>
          <w:rFonts w:ascii="Times New Roman" w:hAnsi="Times New Roman" w:cs="Times New Roman"/>
          <w:color w:val="000000" w:themeColor="text1"/>
          <w:szCs w:val="24"/>
        </w:rPr>
        <w:t xml:space="preserve">  </w:t>
      </w:r>
      <w:r w:rsidRPr="00EC36DA">
        <w:rPr>
          <w:rFonts w:ascii="Times New Roman" w:hAnsi="Times New Roman" w:cs="Times New Roman"/>
          <w:color w:val="000000" w:themeColor="text1"/>
          <w:szCs w:val="24"/>
        </w:rPr>
        <w:t>定州管理处总干渠工程特性表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5099"/>
        <w:gridCol w:w="5670"/>
        <w:gridCol w:w="1419"/>
        <w:gridCol w:w="1209"/>
      </w:tblGrid>
      <w:tr w:rsidR="00EB4209" w:rsidRPr="00AA2E47" w:rsidTr="00AA2E47">
        <w:trPr>
          <w:trHeight w:val="20"/>
          <w:jc w:val="center"/>
        </w:trPr>
        <w:tc>
          <w:tcPr>
            <w:tcW w:w="289" w:type="pct"/>
            <w:shd w:val="clear" w:color="auto" w:fill="auto"/>
            <w:vAlign w:val="center"/>
          </w:tcPr>
          <w:p w:rsidR="00EB4209" w:rsidRPr="00AA2E47" w:rsidRDefault="00EB4209"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序号</w:t>
            </w:r>
          </w:p>
        </w:tc>
        <w:tc>
          <w:tcPr>
            <w:tcW w:w="1793" w:type="pct"/>
            <w:shd w:val="clear" w:color="auto" w:fill="auto"/>
            <w:vAlign w:val="center"/>
          </w:tcPr>
          <w:p w:rsidR="00EB4209" w:rsidRPr="00AA2E47" w:rsidRDefault="00EB4209"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名称</w:t>
            </w:r>
          </w:p>
        </w:tc>
        <w:tc>
          <w:tcPr>
            <w:tcW w:w="1994" w:type="pct"/>
            <w:shd w:val="clear" w:color="auto" w:fill="auto"/>
            <w:vAlign w:val="center"/>
          </w:tcPr>
          <w:p w:rsidR="00EB4209" w:rsidRPr="00AA2E47" w:rsidRDefault="00EB4209" w:rsidP="00AA2E47">
            <w:pPr>
              <w:pStyle w:val="23"/>
              <w:spacing w:line="276" w:lineRule="auto"/>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地基特性及处理措施</w:t>
            </w:r>
          </w:p>
        </w:tc>
        <w:tc>
          <w:tcPr>
            <w:tcW w:w="499" w:type="pct"/>
            <w:shd w:val="clear" w:color="auto" w:fill="auto"/>
            <w:vAlign w:val="center"/>
          </w:tcPr>
          <w:p w:rsidR="00EB4209" w:rsidRPr="00AA2E47" w:rsidRDefault="00EB4209"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长度</w:t>
            </w:r>
          </w:p>
        </w:tc>
        <w:tc>
          <w:tcPr>
            <w:tcW w:w="425" w:type="pct"/>
            <w:shd w:val="clear" w:color="auto" w:fill="auto"/>
            <w:vAlign w:val="center"/>
          </w:tcPr>
          <w:p w:rsidR="00EB4209" w:rsidRPr="00AA2E47" w:rsidRDefault="00EB4209" w:rsidP="00AA2E47">
            <w:pPr>
              <w:pStyle w:val="af3"/>
              <w:spacing w:line="320" w:lineRule="exact"/>
              <w:rPr>
                <w:rFonts w:ascii="仿宋" w:eastAsia="仿宋" w:hAnsi="仿宋"/>
                <w:color w:val="000000" w:themeColor="text1"/>
                <w:kern w:val="2"/>
                <w:sz w:val="20"/>
                <w:szCs w:val="20"/>
              </w:rPr>
            </w:pPr>
            <w:r w:rsidRPr="00AA2E47">
              <w:rPr>
                <w:rFonts w:ascii="仿宋" w:eastAsia="仿宋" w:hAnsi="仿宋"/>
                <w:color w:val="000000" w:themeColor="text1"/>
                <w:kern w:val="2"/>
                <w:sz w:val="20"/>
                <w:szCs w:val="20"/>
              </w:rPr>
              <w:t>挖深(m)</w:t>
            </w:r>
          </w:p>
        </w:tc>
      </w:tr>
      <w:tr w:rsidR="00EB4209" w:rsidRPr="00AA2E47" w:rsidTr="00AA2E47">
        <w:trPr>
          <w:trHeight w:val="20"/>
          <w:jc w:val="center"/>
        </w:trPr>
        <w:tc>
          <w:tcPr>
            <w:tcW w:w="289" w:type="pct"/>
            <w:shd w:val="clear" w:color="auto" w:fill="auto"/>
            <w:vAlign w:val="center"/>
            <w:hideMark/>
          </w:tcPr>
          <w:p w:rsidR="00EB4209" w:rsidRPr="00AA2E47" w:rsidRDefault="00EB4209"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tc>
        <w:tc>
          <w:tcPr>
            <w:tcW w:w="1793" w:type="pct"/>
            <w:shd w:val="clear" w:color="auto" w:fill="auto"/>
            <w:vAlign w:val="center"/>
            <w:hideMark/>
          </w:tcPr>
          <w:p w:rsidR="00EB4209" w:rsidRPr="00AA2E47" w:rsidRDefault="00EB4209"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渠道K1027+625</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K1034+398</w:t>
            </w:r>
          </w:p>
        </w:tc>
        <w:tc>
          <w:tcPr>
            <w:tcW w:w="1994" w:type="pct"/>
            <w:shd w:val="clear" w:color="auto" w:fill="auto"/>
            <w:vAlign w:val="center"/>
            <w:hideMark/>
          </w:tcPr>
          <w:p w:rsidR="00EB4209" w:rsidRPr="00AA2E47" w:rsidRDefault="00EB4209"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半挖半填</w:t>
            </w:r>
          </w:p>
        </w:tc>
        <w:tc>
          <w:tcPr>
            <w:tcW w:w="499" w:type="pct"/>
            <w:shd w:val="clear" w:color="auto" w:fill="auto"/>
            <w:vAlign w:val="center"/>
            <w:hideMark/>
          </w:tcPr>
          <w:p w:rsidR="00EB4209" w:rsidRPr="00AA2E47" w:rsidRDefault="00EB4209" w:rsidP="00AA2E47">
            <w:pPr>
              <w:widowControl/>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6773</w:t>
            </w:r>
          </w:p>
        </w:tc>
        <w:tc>
          <w:tcPr>
            <w:tcW w:w="425" w:type="pct"/>
            <w:shd w:val="clear" w:color="auto" w:fill="auto"/>
            <w:vAlign w:val="center"/>
          </w:tcPr>
          <w:p w:rsidR="00EB4209"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EB4209" w:rsidRPr="00AA2E47" w:rsidTr="00AA2E47">
        <w:trPr>
          <w:trHeight w:val="20"/>
          <w:jc w:val="center"/>
        </w:trPr>
        <w:tc>
          <w:tcPr>
            <w:tcW w:w="289" w:type="pct"/>
            <w:shd w:val="clear" w:color="auto" w:fill="auto"/>
            <w:vAlign w:val="center"/>
            <w:hideMark/>
          </w:tcPr>
          <w:p w:rsidR="00EB4209" w:rsidRPr="00AA2E47" w:rsidRDefault="00EB4209"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tc>
        <w:tc>
          <w:tcPr>
            <w:tcW w:w="1793" w:type="pct"/>
            <w:shd w:val="clear" w:color="auto" w:fill="auto"/>
            <w:vAlign w:val="center"/>
            <w:hideMark/>
          </w:tcPr>
          <w:p w:rsidR="00EB4209" w:rsidRPr="00AA2E47" w:rsidRDefault="00EB4209"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渠道K1034+398</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K1035+265</w:t>
            </w:r>
          </w:p>
        </w:tc>
        <w:tc>
          <w:tcPr>
            <w:tcW w:w="1994" w:type="pct"/>
            <w:shd w:val="clear" w:color="auto" w:fill="auto"/>
            <w:vAlign w:val="center"/>
            <w:hideMark/>
          </w:tcPr>
          <w:p w:rsidR="00EB4209" w:rsidRPr="00AA2E47" w:rsidRDefault="00EB4209"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挖方</w:t>
            </w:r>
          </w:p>
        </w:tc>
        <w:tc>
          <w:tcPr>
            <w:tcW w:w="499" w:type="pct"/>
            <w:shd w:val="clear" w:color="auto" w:fill="auto"/>
            <w:vAlign w:val="center"/>
            <w:hideMark/>
          </w:tcPr>
          <w:p w:rsidR="00EB4209" w:rsidRPr="00AA2E47" w:rsidRDefault="00EB4209"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867</w:t>
            </w:r>
          </w:p>
        </w:tc>
        <w:tc>
          <w:tcPr>
            <w:tcW w:w="425" w:type="pct"/>
            <w:shd w:val="clear" w:color="auto" w:fill="auto"/>
            <w:vAlign w:val="center"/>
          </w:tcPr>
          <w:p w:rsidR="00EB4209"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9C5E08" w:rsidRPr="00AA2E47" w:rsidTr="00AA2E47">
        <w:trPr>
          <w:trHeight w:val="20"/>
          <w:jc w:val="center"/>
        </w:trPr>
        <w:tc>
          <w:tcPr>
            <w:tcW w:w="289"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tc>
        <w:tc>
          <w:tcPr>
            <w:tcW w:w="1793"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孟良河渠道倒虹吸K1035+265</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K1035+740</w:t>
            </w:r>
          </w:p>
        </w:tc>
        <w:tc>
          <w:tcPr>
            <w:tcW w:w="1994"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2孔1联，单孔尺寸6m（宽）×6m（高）</w:t>
            </w:r>
          </w:p>
        </w:tc>
        <w:tc>
          <w:tcPr>
            <w:tcW w:w="499" w:type="pct"/>
            <w:shd w:val="clear" w:color="auto" w:fill="auto"/>
            <w:vAlign w:val="center"/>
            <w:hideMark/>
          </w:tcPr>
          <w:p w:rsidR="009C5E08" w:rsidRPr="00AA2E47" w:rsidRDefault="009C5E08"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475</w:t>
            </w:r>
          </w:p>
        </w:tc>
        <w:tc>
          <w:tcPr>
            <w:tcW w:w="425" w:type="pct"/>
            <w:shd w:val="clear" w:color="auto" w:fill="auto"/>
            <w:vAlign w:val="center"/>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9C5E08" w:rsidRPr="00AA2E47" w:rsidTr="00AA2E47">
        <w:trPr>
          <w:trHeight w:val="20"/>
          <w:jc w:val="center"/>
        </w:trPr>
        <w:tc>
          <w:tcPr>
            <w:tcW w:w="289"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p>
        </w:tc>
        <w:tc>
          <w:tcPr>
            <w:tcW w:w="1793"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渠道K1035+740</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K1036+446</w:t>
            </w:r>
          </w:p>
        </w:tc>
        <w:tc>
          <w:tcPr>
            <w:tcW w:w="1994"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挖方</w:t>
            </w:r>
          </w:p>
        </w:tc>
        <w:tc>
          <w:tcPr>
            <w:tcW w:w="499" w:type="pct"/>
            <w:shd w:val="clear" w:color="auto" w:fill="auto"/>
            <w:vAlign w:val="center"/>
            <w:hideMark/>
          </w:tcPr>
          <w:p w:rsidR="009C5E08" w:rsidRPr="00AA2E47" w:rsidRDefault="009C5E08"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706</w:t>
            </w:r>
          </w:p>
        </w:tc>
        <w:tc>
          <w:tcPr>
            <w:tcW w:w="425" w:type="pct"/>
            <w:shd w:val="clear" w:color="auto" w:fill="auto"/>
            <w:vAlign w:val="center"/>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9C5E08" w:rsidRPr="00AA2E47" w:rsidTr="00AA2E47">
        <w:trPr>
          <w:trHeight w:val="20"/>
          <w:jc w:val="center"/>
        </w:trPr>
        <w:tc>
          <w:tcPr>
            <w:tcW w:w="289"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w:t>
            </w:r>
          </w:p>
        </w:tc>
        <w:tc>
          <w:tcPr>
            <w:tcW w:w="1793"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漠道沟渠道倒虹吸K1036+446</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K1036+743</w:t>
            </w:r>
          </w:p>
        </w:tc>
        <w:tc>
          <w:tcPr>
            <w:tcW w:w="1994"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2孔1联，单孔尺寸5.5m（宽）×5.7m（高）</w:t>
            </w:r>
          </w:p>
        </w:tc>
        <w:tc>
          <w:tcPr>
            <w:tcW w:w="499" w:type="pct"/>
            <w:shd w:val="clear" w:color="auto" w:fill="auto"/>
            <w:vAlign w:val="center"/>
            <w:hideMark/>
          </w:tcPr>
          <w:p w:rsidR="009C5E08" w:rsidRPr="00AA2E47" w:rsidRDefault="009C5E08"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297</w:t>
            </w:r>
          </w:p>
        </w:tc>
        <w:tc>
          <w:tcPr>
            <w:tcW w:w="425" w:type="pct"/>
            <w:shd w:val="clear" w:color="auto" w:fill="auto"/>
            <w:vAlign w:val="center"/>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9C5E08" w:rsidRPr="00AA2E47" w:rsidTr="00AA2E47">
        <w:trPr>
          <w:trHeight w:val="20"/>
          <w:jc w:val="center"/>
        </w:trPr>
        <w:tc>
          <w:tcPr>
            <w:tcW w:w="289"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w:t>
            </w:r>
          </w:p>
        </w:tc>
        <w:tc>
          <w:tcPr>
            <w:tcW w:w="1793"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渠道K1036+743</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K1040+940</w:t>
            </w:r>
          </w:p>
        </w:tc>
        <w:tc>
          <w:tcPr>
            <w:tcW w:w="1994"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挖方</w:t>
            </w:r>
          </w:p>
        </w:tc>
        <w:tc>
          <w:tcPr>
            <w:tcW w:w="499" w:type="pct"/>
            <w:shd w:val="clear" w:color="auto" w:fill="auto"/>
            <w:vAlign w:val="center"/>
            <w:hideMark/>
          </w:tcPr>
          <w:p w:rsidR="009C5E08" w:rsidRPr="00AA2E47" w:rsidRDefault="009C5E08"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4197</w:t>
            </w:r>
          </w:p>
        </w:tc>
        <w:tc>
          <w:tcPr>
            <w:tcW w:w="425" w:type="pct"/>
            <w:shd w:val="clear" w:color="auto" w:fill="auto"/>
            <w:vAlign w:val="center"/>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9C5E08" w:rsidRPr="00AA2E47" w:rsidTr="00AA2E47">
        <w:trPr>
          <w:trHeight w:val="20"/>
          <w:jc w:val="center"/>
        </w:trPr>
        <w:tc>
          <w:tcPr>
            <w:tcW w:w="289"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w:t>
            </w:r>
          </w:p>
        </w:tc>
        <w:tc>
          <w:tcPr>
            <w:tcW w:w="1793"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渠道K1040+940</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K1044+822</w:t>
            </w:r>
          </w:p>
        </w:tc>
        <w:tc>
          <w:tcPr>
            <w:tcW w:w="1994"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半挖半填渠段</w:t>
            </w:r>
          </w:p>
        </w:tc>
        <w:tc>
          <w:tcPr>
            <w:tcW w:w="499" w:type="pct"/>
            <w:shd w:val="clear" w:color="auto" w:fill="auto"/>
            <w:vAlign w:val="center"/>
            <w:hideMark/>
          </w:tcPr>
          <w:p w:rsidR="009C5E08" w:rsidRPr="00AA2E47" w:rsidRDefault="009C5E08"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3882</w:t>
            </w:r>
          </w:p>
        </w:tc>
        <w:tc>
          <w:tcPr>
            <w:tcW w:w="425" w:type="pct"/>
            <w:shd w:val="clear" w:color="auto" w:fill="auto"/>
            <w:vAlign w:val="center"/>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9C5E08" w:rsidRPr="00AA2E47" w:rsidTr="00AA2E47">
        <w:trPr>
          <w:trHeight w:val="20"/>
          <w:jc w:val="center"/>
        </w:trPr>
        <w:tc>
          <w:tcPr>
            <w:tcW w:w="289"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w:t>
            </w:r>
          </w:p>
        </w:tc>
        <w:tc>
          <w:tcPr>
            <w:tcW w:w="1793"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唐河渠道倒虹吸K1044+822</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K1045+977</w:t>
            </w:r>
          </w:p>
        </w:tc>
        <w:tc>
          <w:tcPr>
            <w:tcW w:w="1994"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2孔1联，单孔尺寸5.5m（宽）×5.7m（高）</w:t>
            </w:r>
          </w:p>
        </w:tc>
        <w:tc>
          <w:tcPr>
            <w:tcW w:w="499" w:type="pct"/>
            <w:shd w:val="clear" w:color="auto" w:fill="auto"/>
            <w:vAlign w:val="center"/>
            <w:hideMark/>
          </w:tcPr>
          <w:p w:rsidR="009C5E08" w:rsidRPr="00AA2E47" w:rsidRDefault="009C5E08"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1155</w:t>
            </w:r>
          </w:p>
        </w:tc>
        <w:tc>
          <w:tcPr>
            <w:tcW w:w="425" w:type="pct"/>
            <w:shd w:val="clear" w:color="auto" w:fill="auto"/>
            <w:vAlign w:val="center"/>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9C5E08" w:rsidRPr="00AA2E47" w:rsidTr="00AA2E47">
        <w:trPr>
          <w:trHeight w:val="20"/>
          <w:jc w:val="center"/>
        </w:trPr>
        <w:tc>
          <w:tcPr>
            <w:tcW w:w="289"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w:t>
            </w:r>
          </w:p>
        </w:tc>
        <w:tc>
          <w:tcPr>
            <w:tcW w:w="1793"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渠道K1045+977</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K1051+711</w:t>
            </w:r>
          </w:p>
        </w:tc>
        <w:tc>
          <w:tcPr>
            <w:tcW w:w="1994" w:type="pct"/>
            <w:shd w:val="clear" w:color="auto" w:fill="auto"/>
            <w:vAlign w:val="center"/>
            <w:hideMark/>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半挖半填渠段</w:t>
            </w:r>
          </w:p>
        </w:tc>
        <w:tc>
          <w:tcPr>
            <w:tcW w:w="499" w:type="pct"/>
            <w:shd w:val="clear" w:color="auto" w:fill="auto"/>
            <w:vAlign w:val="center"/>
            <w:hideMark/>
          </w:tcPr>
          <w:p w:rsidR="009C5E08" w:rsidRPr="00AA2E47" w:rsidRDefault="009C5E08" w:rsidP="00AA2E47">
            <w:pPr>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5734</w:t>
            </w:r>
          </w:p>
        </w:tc>
        <w:tc>
          <w:tcPr>
            <w:tcW w:w="425" w:type="pct"/>
            <w:shd w:val="clear" w:color="auto" w:fill="auto"/>
            <w:vAlign w:val="center"/>
          </w:tcPr>
          <w:p w:rsidR="009C5E08" w:rsidRPr="00AA2E47" w:rsidRDefault="009C5E08"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bl>
    <w:p w:rsidR="00055EF1" w:rsidRPr="00EC36DA" w:rsidRDefault="00055EF1" w:rsidP="00055EF1">
      <w:pPr>
        <w:rPr>
          <w:rFonts w:ascii="Times New Roman" w:hAnsi="Times New Roman" w:cs="Times New Roman"/>
          <w:color w:val="000000" w:themeColor="text1"/>
        </w:rPr>
      </w:pPr>
    </w:p>
    <w:p w:rsidR="006603A2" w:rsidRPr="00EC36DA" w:rsidRDefault="000C01E3" w:rsidP="00497B05">
      <w:pPr>
        <w:pStyle w:val="1"/>
        <w:rPr>
          <w:color w:val="000000" w:themeColor="text1"/>
        </w:rPr>
      </w:pPr>
      <w:r w:rsidRPr="00EC36DA">
        <w:rPr>
          <w:rFonts w:eastAsia="仿宋"/>
          <w:color w:val="000000" w:themeColor="text1"/>
          <w:kern w:val="2"/>
          <w:sz w:val="30"/>
          <w:szCs w:val="30"/>
        </w:rPr>
        <w:br w:type="column"/>
      </w:r>
      <w:bookmarkStart w:id="13" w:name="_Toc521278318"/>
      <w:bookmarkStart w:id="14" w:name="_Toc521306803"/>
      <w:bookmarkStart w:id="15" w:name="_Toc521357662"/>
      <w:bookmarkStart w:id="16" w:name="_Toc524708878"/>
      <w:r w:rsidR="006603A2" w:rsidRPr="00EC36DA">
        <w:rPr>
          <w:color w:val="000000" w:themeColor="text1"/>
        </w:rPr>
        <w:t xml:space="preserve">2 </w:t>
      </w:r>
      <w:r w:rsidR="006603A2" w:rsidRPr="00EC36DA">
        <w:rPr>
          <w:color w:val="000000" w:themeColor="text1"/>
        </w:rPr>
        <w:t>风险等级</w:t>
      </w:r>
      <w:bookmarkEnd w:id="13"/>
      <w:bookmarkEnd w:id="14"/>
      <w:bookmarkEnd w:id="15"/>
      <w:bookmarkEnd w:id="16"/>
    </w:p>
    <w:p w:rsidR="007F185B" w:rsidRPr="00EC36DA" w:rsidRDefault="007F185B" w:rsidP="007F185B">
      <w:pPr>
        <w:jc w:val="left"/>
        <w:outlineLvl w:val="1"/>
        <w:rPr>
          <w:rFonts w:ascii="Times New Roman" w:eastAsia="黑体" w:hAnsi="Times New Roman" w:cs="Times New Roman"/>
          <w:color w:val="000000" w:themeColor="text1"/>
          <w:sz w:val="28"/>
          <w:szCs w:val="28"/>
        </w:rPr>
      </w:pPr>
      <w:bookmarkStart w:id="17" w:name="_Toc521278319"/>
      <w:bookmarkStart w:id="18" w:name="_Toc521306804"/>
      <w:bookmarkStart w:id="19" w:name="_Toc521357663"/>
      <w:bookmarkStart w:id="20" w:name="_Toc524708879"/>
      <w:r w:rsidRPr="00EC36DA">
        <w:rPr>
          <w:rFonts w:ascii="Times New Roman" w:eastAsia="黑体" w:hAnsi="Times New Roman" w:cs="Times New Roman"/>
          <w:color w:val="000000" w:themeColor="text1"/>
          <w:sz w:val="28"/>
          <w:szCs w:val="28"/>
        </w:rPr>
        <w:t xml:space="preserve">2.1 </w:t>
      </w:r>
      <w:r w:rsidRPr="00EC36DA">
        <w:rPr>
          <w:rFonts w:ascii="Times New Roman" w:eastAsia="黑体" w:hAnsi="Times New Roman" w:cs="Times New Roman"/>
          <w:color w:val="000000" w:themeColor="text1"/>
          <w:sz w:val="28"/>
          <w:szCs w:val="28"/>
        </w:rPr>
        <w:t>风险等级标准</w:t>
      </w:r>
      <w:bookmarkEnd w:id="17"/>
      <w:bookmarkEnd w:id="18"/>
      <w:bookmarkEnd w:id="19"/>
      <w:bookmarkEnd w:id="20"/>
    </w:p>
    <w:p w:rsidR="006603A2" w:rsidRPr="00EC36DA" w:rsidRDefault="006603A2" w:rsidP="006603A2">
      <w:pPr>
        <w:ind w:firstLineChars="200" w:firstLine="600"/>
        <w:rPr>
          <w:rFonts w:ascii="Times New Roman" w:eastAsia="仿宋" w:hAnsi="Times New Roman" w:cs="Times New Roman"/>
          <w:color w:val="000000" w:themeColor="text1"/>
          <w:sz w:val="30"/>
          <w:szCs w:val="30"/>
        </w:rPr>
      </w:pPr>
      <w:r w:rsidRPr="00EC36DA">
        <w:rPr>
          <w:rFonts w:ascii="Times New Roman" w:eastAsia="仿宋" w:hAnsi="Times New Roman" w:cs="Times New Roman"/>
          <w:color w:val="000000" w:themeColor="text1"/>
          <w:sz w:val="30"/>
          <w:szCs w:val="30"/>
        </w:rPr>
        <w:t>风险等级</w:t>
      </w:r>
      <w:r w:rsidR="007F185B" w:rsidRPr="00EC36DA">
        <w:rPr>
          <w:rFonts w:ascii="Times New Roman" w:eastAsia="仿宋" w:hAnsi="Times New Roman" w:cs="Times New Roman"/>
          <w:color w:val="000000" w:themeColor="text1"/>
          <w:sz w:val="30"/>
          <w:szCs w:val="30"/>
        </w:rPr>
        <w:t>标准见表</w:t>
      </w:r>
      <w:r w:rsidR="007F185B" w:rsidRPr="00EC36DA">
        <w:rPr>
          <w:rFonts w:ascii="Times New Roman" w:eastAsia="仿宋" w:hAnsi="Times New Roman" w:cs="Times New Roman"/>
          <w:color w:val="000000" w:themeColor="text1"/>
          <w:sz w:val="30"/>
          <w:szCs w:val="30"/>
        </w:rPr>
        <w:t>2</w:t>
      </w:r>
      <w:r w:rsidR="00976412" w:rsidRPr="00EC36DA">
        <w:rPr>
          <w:rFonts w:ascii="Times New Roman" w:eastAsia="仿宋" w:hAnsi="Times New Roman" w:cs="Times New Roman"/>
          <w:color w:val="000000" w:themeColor="text1"/>
          <w:sz w:val="30"/>
          <w:szCs w:val="30"/>
        </w:rPr>
        <w:t>-1</w:t>
      </w:r>
      <w:r w:rsidR="007F185B" w:rsidRPr="00EC36DA">
        <w:rPr>
          <w:rFonts w:ascii="Times New Roman" w:eastAsia="仿宋" w:hAnsi="Times New Roman" w:cs="Times New Roman"/>
          <w:color w:val="000000" w:themeColor="text1"/>
          <w:sz w:val="30"/>
          <w:szCs w:val="30"/>
        </w:rPr>
        <w:t>。</w:t>
      </w:r>
    </w:p>
    <w:p w:rsidR="006603A2" w:rsidRPr="00EC36DA" w:rsidRDefault="007F185B" w:rsidP="0061475F">
      <w:pPr>
        <w:ind w:firstLineChars="200" w:firstLine="480"/>
        <w:jc w:val="center"/>
        <w:rPr>
          <w:rFonts w:ascii="Times New Roman" w:eastAsia="黑体" w:hAnsi="Times New Roman" w:cs="Times New Roman"/>
          <w:color w:val="000000" w:themeColor="text1"/>
          <w:sz w:val="24"/>
          <w:szCs w:val="24"/>
        </w:rPr>
      </w:pPr>
      <w:r w:rsidRPr="00EC36DA">
        <w:rPr>
          <w:rFonts w:ascii="Times New Roman" w:eastAsia="黑体" w:hAnsi="Times New Roman" w:cs="Times New Roman"/>
          <w:color w:val="000000" w:themeColor="text1"/>
          <w:sz w:val="24"/>
          <w:szCs w:val="24"/>
        </w:rPr>
        <w:t>表</w:t>
      </w:r>
      <w:r w:rsidR="00976412" w:rsidRPr="00EC36DA">
        <w:rPr>
          <w:rFonts w:ascii="Times New Roman" w:eastAsia="黑体" w:hAnsi="Times New Roman" w:cs="Times New Roman"/>
          <w:color w:val="000000" w:themeColor="text1"/>
          <w:sz w:val="24"/>
          <w:szCs w:val="24"/>
        </w:rPr>
        <w:t>2-</w:t>
      </w:r>
      <w:r w:rsidR="001530F9" w:rsidRPr="00EC36DA">
        <w:rPr>
          <w:rFonts w:ascii="Times New Roman" w:eastAsia="黑体" w:hAnsi="Times New Roman" w:cs="Times New Roman"/>
          <w:color w:val="000000" w:themeColor="text1"/>
          <w:sz w:val="24"/>
          <w:szCs w:val="24"/>
        </w:rPr>
        <w:t>1</w:t>
      </w:r>
      <w:r w:rsidR="0061475F" w:rsidRPr="00EC36DA">
        <w:rPr>
          <w:rFonts w:ascii="Times New Roman" w:eastAsia="黑体" w:hAnsi="Times New Roman" w:cs="Times New Roman"/>
          <w:color w:val="000000" w:themeColor="text1"/>
          <w:sz w:val="24"/>
          <w:szCs w:val="24"/>
        </w:rPr>
        <w:t xml:space="preserve">  </w:t>
      </w:r>
      <w:r w:rsidR="006603A2" w:rsidRPr="00EC36DA">
        <w:rPr>
          <w:rFonts w:ascii="Times New Roman" w:eastAsia="黑体" w:hAnsi="Times New Roman"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EC36DA" w:rsidTr="006C5A64">
        <w:trPr>
          <w:trHeight w:val="368"/>
          <w:jc w:val="center"/>
        </w:trPr>
        <w:tc>
          <w:tcPr>
            <w:tcW w:w="1527" w:type="dxa"/>
            <w:vAlign w:val="center"/>
          </w:tcPr>
          <w:p w:rsidR="006603A2" w:rsidRPr="00EC36DA" w:rsidRDefault="006603A2" w:rsidP="006603A2">
            <w:pPr>
              <w:jc w:val="center"/>
              <w:rPr>
                <w:rFonts w:ascii="Times New Roman" w:hAnsi="Times New Roman"/>
                <w:b/>
                <w:color w:val="000000" w:themeColor="text1"/>
              </w:rPr>
            </w:pPr>
            <w:r w:rsidRPr="00EC36DA">
              <w:rPr>
                <w:rFonts w:ascii="Times New Roman" w:hAnsi="Times New Roman"/>
                <w:b/>
                <w:color w:val="000000" w:themeColor="text1"/>
              </w:rPr>
              <w:t>风险等级</w:t>
            </w:r>
          </w:p>
        </w:tc>
        <w:tc>
          <w:tcPr>
            <w:tcW w:w="1649"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I</w:t>
            </w:r>
          </w:p>
        </w:tc>
        <w:tc>
          <w:tcPr>
            <w:tcW w:w="1647"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II</w:t>
            </w:r>
          </w:p>
        </w:tc>
        <w:tc>
          <w:tcPr>
            <w:tcW w:w="1856"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III</w:t>
            </w:r>
          </w:p>
        </w:tc>
        <w:tc>
          <w:tcPr>
            <w:tcW w:w="1684"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IV</w:t>
            </w:r>
          </w:p>
        </w:tc>
      </w:tr>
      <w:tr w:rsidR="001E7185" w:rsidRPr="00EC36DA" w:rsidTr="006C5A64">
        <w:trPr>
          <w:trHeight w:val="368"/>
          <w:jc w:val="center"/>
        </w:trPr>
        <w:tc>
          <w:tcPr>
            <w:tcW w:w="1527" w:type="dxa"/>
            <w:vAlign w:val="center"/>
          </w:tcPr>
          <w:p w:rsidR="001E7185" w:rsidRPr="00EC36DA" w:rsidRDefault="001E7185" w:rsidP="006603A2">
            <w:pPr>
              <w:jc w:val="center"/>
              <w:rPr>
                <w:rFonts w:ascii="Times New Roman" w:hAnsi="Times New Roman"/>
                <w:b/>
                <w:color w:val="000000" w:themeColor="text1"/>
              </w:rPr>
            </w:pPr>
            <w:r w:rsidRPr="00EC36DA">
              <w:rPr>
                <w:rFonts w:ascii="Times New Roman" w:hAnsi="Times New Roman"/>
                <w:b/>
                <w:color w:val="000000" w:themeColor="text1"/>
              </w:rPr>
              <w:t>风险量值</w:t>
            </w:r>
          </w:p>
        </w:tc>
        <w:tc>
          <w:tcPr>
            <w:tcW w:w="1649" w:type="dxa"/>
            <w:vAlign w:val="center"/>
          </w:tcPr>
          <w:p w:rsidR="001E7185" w:rsidRPr="00EC36DA" w:rsidRDefault="001E7185" w:rsidP="006603A2">
            <w:pPr>
              <w:jc w:val="center"/>
              <w:rPr>
                <w:rFonts w:ascii="Times New Roman" w:hAnsi="Times New Roman"/>
                <w:color w:val="000000" w:themeColor="text1"/>
              </w:rPr>
            </w:pPr>
            <w:r w:rsidRPr="00EC36DA">
              <w:rPr>
                <w:rFonts w:ascii="Times New Roman" w:hAnsi="Times New Roman"/>
                <w:color w:val="000000" w:themeColor="text1"/>
              </w:rPr>
              <w:t>[1,4]</w:t>
            </w:r>
          </w:p>
        </w:tc>
        <w:tc>
          <w:tcPr>
            <w:tcW w:w="1647" w:type="dxa"/>
            <w:vAlign w:val="center"/>
          </w:tcPr>
          <w:p w:rsidR="001E7185" w:rsidRPr="00EC36DA" w:rsidRDefault="001E7185" w:rsidP="006603A2">
            <w:pPr>
              <w:jc w:val="center"/>
              <w:rPr>
                <w:rFonts w:ascii="Times New Roman" w:hAnsi="Times New Roman"/>
                <w:color w:val="000000" w:themeColor="text1"/>
              </w:rPr>
            </w:pPr>
            <w:r w:rsidRPr="00EC36DA">
              <w:rPr>
                <w:rFonts w:ascii="Times New Roman" w:hAnsi="Times New Roman"/>
                <w:color w:val="000000" w:themeColor="text1"/>
              </w:rPr>
              <w:t>（</w:t>
            </w:r>
            <w:r w:rsidRPr="00EC36DA">
              <w:rPr>
                <w:rFonts w:ascii="Times New Roman" w:hAnsi="Times New Roman"/>
                <w:color w:val="000000" w:themeColor="text1"/>
              </w:rPr>
              <w:t>4,9]</w:t>
            </w:r>
          </w:p>
        </w:tc>
        <w:tc>
          <w:tcPr>
            <w:tcW w:w="1856" w:type="dxa"/>
            <w:vAlign w:val="center"/>
          </w:tcPr>
          <w:p w:rsidR="001E7185" w:rsidRPr="00EC36DA" w:rsidRDefault="001E7185" w:rsidP="006603A2">
            <w:pPr>
              <w:jc w:val="center"/>
              <w:rPr>
                <w:rFonts w:ascii="Times New Roman" w:hAnsi="Times New Roman"/>
                <w:color w:val="000000" w:themeColor="text1"/>
              </w:rPr>
            </w:pPr>
            <w:r w:rsidRPr="00EC36DA">
              <w:rPr>
                <w:rFonts w:ascii="Times New Roman" w:hAnsi="Times New Roman"/>
                <w:color w:val="000000" w:themeColor="text1"/>
              </w:rPr>
              <w:t>（</w:t>
            </w:r>
            <w:r w:rsidRPr="00EC36DA">
              <w:rPr>
                <w:rFonts w:ascii="Times New Roman" w:hAnsi="Times New Roman"/>
                <w:color w:val="000000" w:themeColor="text1"/>
              </w:rPr>
              <w:t>9,15]</w:t>
            </w:r>
          </w:p>
        </w:tc>
        <w:tc>
          <w:tcPr>
            <w:tcW w:w="1684" w:type="dxa"/>
            <w:vAlign w:val="center"/>
          </w:tcPr>
          <w:p w:rsidR="001E7185" w:rsidRPr="00EC36DA" w:rsidRDefault="001E7185" w:rsidP="006603A2">
            <w:pPr>
              <w:jc w:val="center"/>
              <w:rPr>
                <w:rFonts w:ascii="Times New Roman" w:hAnsi="Times New Roman"/>
                <w:color w:val="000000" w:themeColor="text1"/>
              </w:rPr>
            </w:pPr>
            <w:r w:rsidRPr="00EC36DA">
              <w:rPr>
                <w:rFonts w:ascii="Times New Roman" w:hAnsi="Times New Roman"/>
                <w:color w:val="000000" w:themeColor="text1"/>
              </w:rPr>
              <w:t>（</w:t>
            </w:r>
            <w:r w:rsidRPr="00EC36DA">
              <w:rPr>
                <w:rFonts w:ascii="Times New Roman" w:hAnsi="Times New Roman"/>
                <w:color w:val="000000" w:themeColor="text1"/>
              </w:rPr>
              <w:t>15</w:t>
            </w:r>
            <w:r w:rsidRPr="00EC36DA">
              <w:rPr>
                <w:rFonts w:ascii="Times New Roman" w:hAnsi="Times New Roman"/>
                <w:color w:val="000000" w:themeColor="text1"/>
              </w:rPr>
              <w:t>，</w:t>
            </w:r>
            <w:r w:rsidRPr="00EC36DA">
              <w:rPr>
                <w:rFonts w:ascii="Times New Roman" w:hAnsi="Times New Roman"/>
                <w:color w:val="000000" w:themeColor="text1"/>
              </w:rPr>
              <w:t>25]</w:t>
            </w:r>
          </w:p>
        </w:tc>
      </w:tr>
      <w:tr w:rsidR="00F4544B" w:rsidRPr="00EC36DA" w:rsidTr="006C5A64">
        <w:trPr>
          <w:trHeight w:val="257"/>
          <w:jc w:val="center"/>
        </w:trPr>
        <w:tc>
          <w:tcPr>
            <w:tcW w:w="1527" w:type="dxa"/>
            <w:vMerge w:val="restart"/>
            <w:vAlign w:val="center"/>
          </w:tcPr>
          <w:p w:rsidR="00F4544B" w:rsidRPr="00EC36DA" w:rsidRDefault="00F4544B" w:rsidP="006603A2">
            <w:pPr>
              <w:jc w:val="center"/>
              <w:rPr>
                <w:rFonts w:ascii="Times New Roman" w:hAnsi="Times New Roman"/>
                <w:b/>
                <w:color w:val="000000" w:themeColor="text1"/>
              </w:rPr>
            </w:pPr>
            <w:r w:rsidRPr="00EC36DA">
              <w:rPr>
                <w:rFonts w:ascii="Times New Roman" w:hAnsi="Times New Roman"/>
                <w:b/>
                <w:color w:val="000000" w:themeColor="text1"/>
              </w:rPr>
              <w:t>风险描述</w:t>
            </w:r>
          </w:p>
        </w:tc>
        <w:tc>
          <w:tcPr>
            <w:tcW w:w="1649" w:type="dxa"/>
            <w:vAlign w:val="center"/>
          </w:tcPr>
          <w:p w:rsidR="00F4544B" w:rsidRPr="00EC36DA" w:rsidRDefault="00F4544B" w:rsidP="006603A2">
            <w:pPr>
              <w:jc w:val="center"/>
              <w:rPr>
                <w:rFonts w:ascii="Times New Roman" w:hAnsi="Times New Roman"/>
                <w:color w:val="000000" w:themeColor="text1"/>
              </w:rPr>
            </w:pPr>
            <w:r w:rsidRPr="00EC36DA">
              <w:rPr>
                <w:rFonts w:ascii="Times New Roman" w:hAnsi="Times New Roman"/>
                <w:color w:val="000000" w:themeColor="text1"/>
              </w:rPr>
              <w:t>低风险</w:t>
            </w:r>
          </w:p>
        </w:tc>
        <w:tc>
          <w:tcPr>
            <w:tcW w:w="1647" w:type="dxa"/>
            <w:vAlign w:val="center"/>
          </w:tcPr>
          <w:p w:rsidR="00F4544B" w:rsidRPr="00EC36DA" w:rsidRDefault="00F4544B" w:rsidP="006603A2">
            <w:pPr>
              <w:jc w:val="center"/>
              <w:rPr>
                <w:rFonts w:ascii="Times New Roman" w:hAnsi="Times New Roman"/>
                <w:color w:val="000000" w:themeColor="text1"/>
              </w:rPr>
            </w:pPr>
            <w:r w:rsidRPr="00EC36DA">
              <w:rPr>
                <w:rFonts w:ascii="Times New Roman" w:hAnsi="Times New Roman"/>
                <w:color w:val="000000" w:themeColor="text1"/>
              </w:rPr>
              <w:t>一般风险</w:t>
            </w:r>
          </w:p>
        </w:tc>
        <w:tc>
          <w:tcPr>
            <w:tcW w:w="1856" w:type="dxa"/>
            <w:vAlign w:val="center"/>
          </w:tcPr>
          <w:p w:rsidR="00F4544B" w:rsidRPr="00EC36DA" w:rsidRDefault="00F4544B" w:rsidP="006603A2">
            <w:pPr>
              <w:jc w:val="center"/>
              <w:rPr>
                <w:rFonts w:ascii="Times New Roman" w:hAnsi="Times New Roman"/>
                <w:color w:val="000000" w:themeColor="text1"/>
              </w:rPr>
            </w:pPr>
            <w:r w:rsidRPr="00EC36DA">
              <w:rPr>
                <w:rFonts w:ascii="Times New Roman" w:hAnsi="Times New Roman"/>
                <w:color w:val="000000" w:themeColor="text1"/>
              </w:rPr>
              <w:t>较大风险</w:t>
            </w:r>
          </w:p>
        </w:tc>
        <w:tc>
          <w:tcPr>
            <w:tcW w:w="1684" w:type="dxa"/>
            <w:vAlign w:val="center"/>
          </w:tcPr>
          <w:p w:rsidR="00F4544B" w:rsidRPr="00EC36DA" w:rsidRDefault="00F4544B" w:rsidP="006603A2">
            <w:pPr>
              <w:jc w:val="center"/>
              <w:rPr>
                <w:rFonts w:ascii="Times New Roman" w:hAnsi="Times New Roman"/>
                <w:color w:val="000000" w:themeColor="text1"/>
              </w:rPr>
            </w:pPr>
            <w:r w:rsidRPr="00EC36DA">
              <w:rPr>
                <w:rFonts w:ascii="Times New Roman" w:hAnsi="Times New Roman"/>
                <w:color w:val="000000" w:themeColor="text1"/>
              </w:rPr>
              <w:t>重大风险</w:t>
            </w:r>
          </w:p>
        </w:tc>
      </w:tr>
      <w:tr w:rsidR="006C5A64" w:rsidRPr="00EC36DA" w:rsidTr="006C5A64">
        <w:trPr>
          <w:trHeight w:val="257"/>
          <w:jc w:val="center"/>
        </w:trPr>
        <w:tc>
          <w:tcPr>
            <w:tcW w:w="1527" w:type="dxa"/>
            <w:vMerge/>
            <w:vAlign w:val="center"/>
          </w:tcPr>
          <w:p w:rsidR="006C5A64" w:rsidRPr="00EC36DA" w:rsidRDefault="006C5A64" w:rsidP="006603A2">
            <w:pPr>
              <w:jc w:val="center"/>
              <w:rPr>
                <w:rFonts w:ascii="Times New Roman" w:hAnsi="Times New Roman"/>
                <w:b/>
                <w:color w:val="000000" w:themeColor="text1"/>
              </w:rPr>
            </w:pPr>
          </w:p>
        </w:tc>
        <w:tc>
          <w:tcPr>
            <w:tcW w:w="1649" w:type="dxa"/>
            <w:vAlign w:val="center"/>
          </w:tcPr>
          <w:p w:rsidR="006C5A64" w:rsidRPr="00EC36DA" w:rsidRDefault="006C5A64" w:rsidP="006603A2">
            <w:pPr>
              <w:jc w:val="center"/>
              <w:rPr>
                <w:rFonts w:ascii="Times New Roman" w:hAnsi="Times New Roman"/>
                <w:color w:val="000000" w:themeColor="text1"/>
              </w:rPr>
            </w:pPr>
            <w:r w:rsidRPr="00EC36DA">
              <w:rPr>
                <w:rFonts w:ascii="Times New Roman" w:hAnsi="Times New Roman"/>
                <w:color w:val="000000" w:themeColor="text1"/>
              </w:rPr>
              <w:t>可接受风险</w:t>
            </w:r>
          </w:p>
        </w:tc>
        <w:tc>
          <w:tcPr>
            <w:tcW w:w="1647" w:type="dxa"/>
            <w:vAlign w:val="center"/>
          </w:tcPr>
          <w:p w:rsidR="006C5A64" w:rsidRPr="00EC36DA" w:rsidRDefault="006C5A64" w:rsidP="006603A2">
            <w:pPr>
              <w:jc w:val="center"/>
              <w:rPr>
                <w:rFonts w:ascii="Times New Roman" w:hAnsi="Times New Roman"/>
                <w:color w:val="000000" w:themeColor="text1"/>
              </w:rPr>
            </w:pPr>
            <w:r w:rsidRPr="00EC36DA">
              <w:rPr>
                <w:rFonts w:ascii="Times New Roman" w:hAnsi="Times New Roman"/>
                <w:color w:val="000000" w:themeColor="text1"/>
              </w:rPr>
              <w:t>可容忍风险</w:t>
            </w:r>
          </w:p>
        </w:tc>
        <w:tc>
          <w:tcPr>
            <w:tcW w:w="1856" w:type="dxa"/>
            <w:vAlign w:val="center"/>
          </w:tcPr>
          <w:p w:rsidR="006C5A64" w:rsidRPr="00EC36DA" w:rsidRDefault="006C5A64" w:rsidP="006603A2">
            <w:pPr>
              <w:jc w:val="center"/>
              <w:rPr>
                <w:rFonts w:ascii="Times New Roman" w:hAnsi="Times New Roman"/>
                <w:color w:val="000000" w:themeColor="text1"/>
              </w:rPr>
            </w:pPr>
            <w:r w:rsidRPr="00EC36DA">
              <w:rPr>
                <w:rFonts w:ascii="Times New Roman" w:hAnsi="Times New Roman"/>
                <w:color w:val="000000" w:themeColor="text1"/>
              </w:rPr>
              <w:t>不可接受风险</w:t>
            </w:r>
          </w:p>
        </w:tc>
        <w:tc>
          <w:tcPr>
            <w:tcW w:w="1684" w:type="dxa"/>
            <w:vAlign w:val="center"/>
          </w:tcPr>
          <w:p w:rsidR="006C5A64" w:rsidRPr="00EC36DA" w:rsidRDefault="00871B4C" w:rsidP="006603A2">
            <w:pPr>
              <w:jc w:val="center"/>
              <w:rPr>
                <w:rFonts w:ascii="Times New Roman" w:hAnsi="Times New Roman"/>
                <w:color w:val="000000" w:themeColor="text1"/>
              </w:rPr>
            </w:pPr>
            <w:r w:rsidRPr="00EC36DA">
              <w:rPr>
                <w:rFonts w:ascii="Times New Roman" w:hAnsi="Times New Roman"/>
                <w:color w:val="000000" w:themeColor="text1"/>
              </w:rPr>
              <w:t>极高风险</w:t>
            </w:r>
          </w:p>
        </w:tc>
      </w:tr>
      <w:tr w:rsidR="006603A2" w:rsidRPr="00EC36DA" w:rsidTr="006C5A64">
        <w:trPr>
          <w:trHeight w:val="257"/>
          <w:jc w:val="center"/>
        </w:trPr>
        <w:tc>
          <w:tcPr>
            <w:tcW w:w="1527" w:type="dxa"/>
            <w:vAlign w:val="center"/>
          </w:tcPr>
          <w:p w:rsidR="006603A2" w:rsidRPr="00EC36DA" w:rsidRDefault="006603A2" w:rsidP="006603A2">
            <w:pPr>
              <w:jc w:val="center"/>
              <w:rPr>
                <w:rFonts w:ascii="Times New Roman" w:hAnsi="Times New Roman"/>
                <w:b/>
                <w:color w:val="000000" w:themeColor="text1"/>
              </w:rPr>
            </w:pPr>
            <w:r w:rsidRPr="00EC36DA">
              <w:rPr>
                <w:rFonts w:ascii="Times New Roman" w:hAnsi="Times New Roman"/>
                <w:b/>
                <w:color w:val="000000" w:themeColor="text1"/>
              </w:rPr>
              <w:t>风险对策</w:t>
            </w:r>
          </w:p>
        </w:tc>
        <w:tc>
          <w:tcPr>
            <w:tcW w:w="1649"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关注</w:t>
            </w:r>
          </w:p>
        </w:tc>
        <w:tc>
          <w:tcPr>
            <w:tcW w:w="1647"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监控</w:t>
            </w:r>
          </w:p>
        </w:tc>
        <w:tc>
          <w:tcPr>
            <w:tcW w:w="1856"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采取措施</w:t>
            </w:r>
          </w:p>
        </w:tc>
        <w:tc>
          <w:tcPr>
            <w:tcW w:w="1684" w:type="dxa"/>
            <w:vAlign w:val="center"/>
          </w:tcPr>
          <w:p w:rsidR="006603A2" w:rsidRPr="00EC36DA" w:rsidRDefault="006603A2" w:rsidP="006603A2">
            <w:pPr>
              <w:jc w:val="center"/>
              <w:rPr>
                <w:rFonts w:ascii="Times New Roman" w:hAnsi="Times New Roman"/>
                <w:color w:val="000000" w:themeColor="text1"/>
              </w:rPr>
            </w:pPr>
            <w:r w:rsidRPr="00EC36DA">
              <w:rPr>
                <w:rFonts w:ascii="Times New Roman" w:hAnsi="Times New Roman"/>
                <w:color w:val="000000" w:themeColor="text1"/>
              </w:rPr>
              <w:t>采取紧急措施</w:t>
            </w:r>
          </w:p>
        </w:tc>
      </w:tr>
    </w:tbl>
    <w:p w:rsidR="00A84FB1" w:rsidRPr="00EC36DA" w:rsidRDefault="00A84FB1" w:rsidP="00A84FB1">
      <w:pPr>
        <w:ind w:firstLineChars="200" w:firstLine="600"/>
        <w:rPr>
          <w:rFonts w:ascii="Times New Roman" w:eastAsia="仿宋" w:hAnsi="Times New Roman" w:cs="Times New Roman"/>
          <w:color w:val="000000" w:themeColor="text1"/>
          <w:sz w:val="30"/>
          <w:szCs w:val="30"/>
        </w:rPr>
      </w:pPr>
      <w:r w:rsidRPr="00EC36DA">
        <w:rPr>
          <w:rFonts w:ascii="Times New Roman" w:eastAsia="仿宋" w:hAnsi="Times New Roman" w:cs="Times New Roman"/>
          <w:color w:val="000000" w:themeColor="text1"/>
          <w:sz w:val="30"/>
          <w:szCs w:val="30"/>
        </w:rPr>
        <w:t>Ⅰ</w:t>
      </w:r>
      <w:r w:rsidRPr="00EC36DA">
        <w:rPr>
          <w:rFonts w:ascii="Times New Roman" w:eastAsia="仿宋" w:hAnsi="Times New Roman" w:cs="Times New Roman"/>
          <w:color w:val="000000" w:themeColor="text1"/>
          <w:sz w:val="30"/>
          <w:szCs w:val="30"/>
        </w:rPr>
        <w:t>级风险为</w:t>
      </w:r>
      <w:r w:rsidR="006C5A64" w:rsidRPr="00EC36DA">
        <w:rPr>
          <w:rFonts w:ascii="Times New Roman" w:eastAsia="仿宋" w:hAnsi="Times New Roman" w:cs="Times New Roman"/>
          <w:color w:val="000000" w:themeColor="text1"/>
          <w:sz w:val="30"/>
          <w:szCs w:val="30"/>
        </w:rPr>
        <w:t>低</w:t>
      </w:r>
      <w:r w:rsidRPr="00EC36DA">
        <w:rPr>
          <w:rFonts w:ascii="Times New Roman" w:eastAsia="仿宋" w:hAnsi="Times New Roman" w:cs="Times New Roman"/>
          <w:color w:val="000000" w:themeColor="text1"/>
          <w:sz w:val="30"/>
          <w:szCs w:val="30"/>
        </w:rPr>
        <w:t>风险，</w:t>
      </w:r>
      <w:r w:rsidR="006C5A64" w:rsidRPr="00EC36DA">
        <w:rPr>
          <w:rFonts w:ascii="Times New Roman" w:eastAsia="仿宋" w:hAnsi="Times New Roman" w:cs="Times New Roman"/>
          <w:color w:val="000000" w:themeColor="text1"/>
          <w:sz w:val="30"/>
          <w:szCs w:val="30"/>
        </w:rPr>
        <w:t>属于可接受风险，</w:t>
      </w:r>
      <w:r w:rsidRPr="00EC36DA">
        <w:rPr>
          <w:rFonts w:ascii="Times New Roman" w:eastAsia="仿宋" w:hAnsi="Times New Roman" w:cs="Times New Roman"/>
          <w:color w:val="000000" w:themeColor="text1"/>
          <w:sz w:val="30"/>
          <w:szCs w:val="30"/>
        </w:rPr>
        <w:t>对策措施</w:t>
      </w:r>
      <w:r w:rsidR="00160424" w:rsidRPr="00EC36DA">
        <w:rPr>
          <w:rFonts w:ascii="Times New Roman" w:eastAsia="仿宋" w:hAnsi="Times New Roman" w:cs="Times New Roman"/>
          <w:color w:val="000000" w:themeColor="text1"/>
          <w:sz w:val="30"/>
          <w:szCs w:val="30"/>
        </w:rPr>
        <w:t>主要</w:t>
      </w:r>
      <w:r w:rsidRPr="00EC36DA">
        <w:rPr>
          <w:rFonts w:ascii="Times New Roman" w:eastAsia="仿宋" w:hAnsi="Times New Roman" w:cs="Times New Roman"/>
          <w:color w:val="000000" w:themeColor="text1"/>
          <w:sz w:val="30"/>
          <w:szCs w:val="30"/>
        </w:rPr>
        <w:t>为关注</w:t>
      </w:r>
      <w:r w:rsidR="00160424" w:rsidRPr="00EC36DA">
        <w:rPr>
          <w:rFonts w:ascii="Times New Roman" w:eastAsia="仿宋" w:hAnsi="Times New Roman" w:cs="Times New Roman"/>
          <w:color w:val="000000" w:themeColor="text1"/>
          <w:sz w:val="30"/>
          <w:szCs w:val="30"/>
        </w:rPr>
        <w:t>、</w:t>
      </w:r>
      <w:r w:rsidRPr="00EC36DA">
        <w:rPr>
          <w:rFonts w:ascii="Times New Roman" w:eastAsia="仿宋" w:hAnsi="Times New Roman" w:cs="Times New Roman"/>
          <w:color w:val="000000" w:themeColor="text1"/>
          <w:sz w:val="30"/>
          <w:szCs w:val="30"/>
        </w:rPr>
        <w:t>维持正常的监测频次和日常巡视。</w:t>
      </w:r>
    </w:p>
    <w:p w:rsidR="00A84FB1" w:rsidRPr="00EC36DA" w:rsidRDefault="00A84FB1" w:rsidP="00A84FB1">
      <w:pPr>
        <w:ind w:firstLineChars="200" w:firstLine="600"/>
        <w:rPr>
          <w:rFonts w:ascii="Times New Roman" w:eastAsia="仿宋" w:hAnsi="Times New Roman" w:cs="Times New Roman"/>
          <w:color w:val="000000" w:themeColor="text1"/>
          <w:sz w:val="30"/>
          <w:szCs w:val="30"/>
        </w:rPr>
      </w:pPr>
      <w:r w:rsidRPr="00EC36DA">
        <w:rPr>
          <w:rFonts w:ascii="Times New Roman" w:eastAsia="仿宋" w:hAnsi="Times New Roman" w:cs="Times New Roman"/>
          <w:color w:val="000000" w:themeColor="text1"/>
          <w:sz w:val="30"/>
          <w:szCs w:val="30"/>
        </w:rPr>
        <w:t>Ⅱ</w:t>
      </w:r>
      <w:r w:rsidRPr="00EC36DA">
        <w:rPr>
          <w:rFonts w:ascii="Times New Roman" w:eastAsia="仿宋" w:hAnsi="Times New Roman" w:cs="Times New Roman"/>
          <w:color w:val="000000" w:themeColor="text1"/>
          <w:sz w:val="30"/>
          <w:szCs w:val="30"/>
        </w:rPr>
        <w:t>级风险为一般风险，</w:t>
      </w:r>
      <w:r w:rsidR="00160424" w:rsidRPr="00EC36DA">
        <w:rPr>
          <w:rFonts w:ascii="Times New Roman" w:eastAsia="仿宋" w:hAnsi="Times New Roman" w:cs="Times New Roman"/>
          <w:color w:val="000000" w:themeColor="text1"/>
          <w:sz w:val="30"/>
          <w:szCs w:val="30"/>
        </w:rPr>
        <w:t>属于可容忍风险，</w:t>
      </w:r>
      <w:r w:rsidRPr="00EC36DA">
        <w:rPr>
          <w:rFonts w:ascii="Times New Roman" w:eastAsia="仿宋" w:hAnsi="Times New Roman" w:cs="Times New Roman"/>
          <w:color w:val="000000" w:themeColor="text1"/>
          <w:sz w:val="30"/>
          <w:szCs w:val="30"/>
        </w:rPr>
        <w:t>对策措施</w:t>
      </w:r>
      <w:r w:rsidR="00160424" w:rsidRPr="00EC36DA">
        <w:rPr>
          <w:rFonts w:ascii="Times New Roman" w:eastAsia="仿宋" w:hAnsi="Times New Roman" w:cs="Times New Roman"/>
          <w:color w:val="000000" w:themeColor="text1"/>
          <w:sz w:val="30"/>
          <w:szCs w:val="30"/>
        </w:rPr>
        <w:t>主要</w:t>
      </w:r>
      <w:r w:rsidRPr="00EC36DA">
        <w:rPr>
          <w:rFonts w:ascii="Times New Roman" w:eastAsia="仿宋" w:hAnsi="Times New Roman" w:cs="Times New Roman"/>
          <w:color w:val="000000" w:themeColor="text1"/>
          <w:sz w:val="30"/>
          <w:szCs w:val="30"/>
        </w:rPr>
        <w:t>为监控</w:t>
      </w:r>
      <w:r w:rsidR="00160424" w:rsidRPr="00EC36DA">
        <w:rPr>
          <w:rFonts w:ascii="Times New Roman" w:eastAsia="仿宋" w:hAnsi="Times New Roman" w:cs="Times New Roman"/>
          <w:color w:val="000000" w:themeColor="text1"/>
          <w:sz w:val="30"/>
          <w:szCs w:val="30"/>
        </w:rPr>
        <w:t>、</w:t>
      </w:r>
      <w:r w:rsidRPr="00EC36DA">
        <w:rPr>
          <w:rFonts w:ascii="Times New Roman" w:eastAsia="仿宋" w:hAnsi="Times New Roman" w:cs="Times New Roman"/>
          <w:color w:val="000000" w:themeColor="text1"/>
          <w:sz w:val="30"/>
          <w:szCs w:val="30"/>
        </w:rPr>
        <w:t>加强监测和日常巡视，必要时需采取措施进行风险控制</w:t>
      </w:r>
      <w:r w:rsidR="001E7185" w:rsidRPr="00EC36DA">
        <w:rPr>
          <w:rFonts w:ascii="Times New Roman" w:eastAsia="仿宋" w:hAnsi="Times New Roman" w:cs="Times New Roman"/>
          <w:color w:val="000000" w:themeColor="text1"/>
          <w:sz w:val="30"/>
          <w:szCs w:val="30"/>
        </w:rPr>
        <w:t>。</w:t>
      </w:r>
      <w:r w:rsidRPr="00EC36DA">
        <w:rPr>
          <w:rFonts w:ascii="Times New Roman" w:eastAsia="仿宋" w:hAnsi="Times New Roman" w:cs="Times New Roman"/>
          <w:color w:val="000000" w:themeColor="text1"/>
          <w:sz w:val="30"/>
          <w:szCs w:val="30"/>
        </w:rPr>
        <w:t>当风险处理资金</w:t>
      </w:r>
      <w:r w:rsidR="00F4544B" w:rsidRPr="00EC36DA">
        <w:rPr>
          <w:rFonts w:ascii="Times New Roman" w:eastAsia="仿宋" w:hAnsi="Times New Roman" w:cs="Times New Roman"/>
          <w:color w:val="000000" w:themeColor="text1"/>
          <w:sz w:val="30"/>
          <w:szCs w:val="30"/>
        </w:rPr>
        <w:t>有限</w:t>
      </w:r>
      <w:r w:rsidRPr="00EC36DA">
        <w:rPr>
          <w:rFonts w:ascii="Times New Roman" w:eastAsia="仿宋" w:hAnsi="Times New Roman" w:cs="Times New Roman"/>
          <w:color w:val="000000" w:themeColor="text1"/>
          <w:sz w:val="30"/>
          <w:szCs w:val="30"/>
        </w:rPr>
        <w:t>时，应根据风险因子重要性排序，确保主要风险因子得以处理。</w:t>
      </w:r>
    </w:p>
    <w:p w:rsidR="00A84FB1" w:rsidRPr="00EC36DA" w:rsidRDefault="00A84FB1" w:rsidP="00A84FB1">
      <w:pPr>
        <w:ind w:firstLineChars="200" w:firstLine="600"/>
        <w:rPr>
          <w:rFonts w:ascii="Times New Roman" w:eastAsia="仿宋" w:hAnsi="Times New Roman" w:cs="Times New Roman"/>
          <w:color w:val="000000" w:themeColor="text1"/>
          <w:sz w:val="30"/>
          <w:szCs w:val="30"/>
        </w:rPr>
      </w:pPr>
      <w:r w:rsidRPr="00EC36DA">
        <w:rPr>
          <w:rFonts w:ascii="Times New Roman" w:eastAsia="仿宋" w:hAnsi="Times New Roman" w:cs="Times New Roman"/>
          <w:color w:val="000000" w:themeColor="text1"/>
          <w:sz w:val="30"/>
          <w:szCs w:val="30"/>
        </w:rPr>
        <w:t>Ⅲ</w:t>
      </w:r>
      <w:r w:rsidRPr="00EC36DA">
        <w:rPr>
          <w:rFonts w:ascii="Times New Roman" w:eastAsia="仿宋" w:hAnsi="Times New Roman" w:cs="Times New Roman"/>
          <w:color w:val="000000" w:themeColor="text1"/>
          <w:sz w:val="30"/>
          <w:szCs w:val="30"/>
        </w:rPr>
        <w:t>级风险为较大风险，</w:t>
      </w:r>
      <w:r w:rsidR="00871B4C" w:rsidRPr="00EC36DA">
        <w:rPr>
          <w:rFonts w:ascii="Times New Roman" w:eastAsia="仿宋" w:hAnsi="Times New Roman" w:cs="Times New Roman"/>
          <w:color w:val="000000" w:themeColor="text1"/>
          <w:sz w:val="30"/>
          <w:szCs w:val="30"/>
        </w:rPr>
        <w:t>属于不可接受风险，</w:t>
      </w:r>
      <w:r w:rsidRPr="00EC36DA">
        <w:rPr>
          <w:rFonts w:ascii="Times New Roman" w:eastAsia="仿宋" w:hAnsi="Times New Roman" w:cs="Times New Roman"/>
          <w:color w:val="000000" w:themeColor="text1"/>
          <w:sz w:val="30"/>
          <w:szCs w:val="30"/>
        </w:rPr>
        <w:t>对策措施</w:t>
      </w:r>
      <w:r w:rsidR="00160424" w:rsidRPr="00EC36DA">
        <w:rPr>
          <w:rFonts w:ascii="Times New Roman" w:eastAsia="仿宋" w:hAnsi="Times New Roman" w:cs="Times New Roman"/>
          <w:color w:val="000000" w:themeColor="text1"/>
          <w:sz w:val="30"/>
          <w:szCs w:val="30"/>
        </w:rPr>
        <w:t>主要</w:t>
      </w:r>
      <w:r w:rsidRPr="00EC36DA">
        <w:rPr>
          <w:rFonts w:ascii="Times New Roman" w:eastAsia="仿宋" w:hAnsi="Times New Roman" w:cs="Times New Roman"/>
          <w:color w:val="000000" w:themeColor="text1"/>
          <w:sz w:val="30"/>
          <w:szCs w:val="30"/>
        </w:rPr>
        <w:t>为</w:t>
      </w:r>
      <w:r w:rsidR="00160424" w:rsidRPr="00EC36DA">
        <w:rPr>
          <w:rFonts w:ascii="Times New Roman" w:eastAsia="仿宋" w:hAnsi="Times New Roman" w:cs="Times New Roman"/>
          <w:color w:val="000000" w:themeColor="text1"/>
          <w:sz w:val="30"/>
          <w:szCs w:val="30"/>
        </w:rPr>
        <w:t>及时</w:t>
      </w:r>
      <w:r w:rsidRPr="00EC36DA">
        <w:rPr>
          <w:rFonts w:ascii="Times New Roman" w:eastAsia="仿宋" w:hAnsi="Times New Roman" w:cs="Times New Roman"/>
          <w:color w:val="000000" w:themeColor="text1"/>
          <w:sz w:val="30"/>
          <w:szCs w:val="30"/>
        </w:rPr>
        <w:t>采取措施，针对各主要风险因子分别采取预防、消除、规避、减免风险事故发生的措施，使风险等级降至可容忍或可接受的水平。</w:t>
      </w:r>
    </w:p>
    <w:p w:rsidR="00A84FB1" w:rsidRPr="00EC36DA" w:rsidRDefault="00A84FB1" w:rsidP="00A84FB1">
      <w:pPr>
        <w:ind w:firstLineChars="200" w:firstLine="600"/>
        <w:rPr>
          <w:rFonts w:ascii="Times New Roman" w:eastAsia="仿宋" w:hAnsi="Times New Roman" w:cs="Times New Roman"/>
          <w:color w:val="000000" w:themeColor="text1"/>
          <w:sz w:val="30"/>
          <w:szCs w:val="30"/>
        </w:rPr>
      </w:pPr>
      <w:r w:rsidRPr="00EC36DA">
        <w:rPr>
          <w:rFonts w:ascii="Times New Roman" w:eastAsia="仿宋" w:hAnsi="Times New Roman" w:cs="Times New Roman"/>
          <w:color w:val="000000" w:themeColor="text1"/>
          <w:sz w:val="30"/>
          <w:szCs w:val="30"/>
        </w:rPr>
        <w:t>Ⅳ</w:t>
      </w:r>
      <w:r w:rsidRPr="00EC36DA">
        <w:rPr>
          <w:rFonts w:ascii="Times New Roman" w:eastAsia="仿宋" w:hAnsi="Times New Roman" w:cs="Times New Roman"/>
          <w:color w:val="000000" w:themeColor="text1"/>
          <w:sz w:val="30"/>
          <w:szCs w:val="30"/>
        </w:rPr>
        <w:t>级风险为重大风险，</w:t>
      </w:r>
      <w:r w:rsidR="00871B4C" w:rsidRPr="00EC36DA">
        <w:rPr>
          <w:rFonts w:ascii="Times New Roman" w:eastAsia="仿宋" w:hAnsi="Times New Roman" w:cs="Times New Roman"/>
          <w:color w:val="000000" w:themeColor="text1"/>
          <w:sz w:val="30"/>
          <w:szCs w:val="30"/>
        </w:rPr>
        <w:t>属于极高风险，</w:t>
      </w:r>
      <w:r w:rsidRPr="00EC36DA">
        <w:rPr>
          <w:rFonts w:ascii="Times New Roman" w:eastAsia="仿宋" w:hAnsi="Times New Roman" w:cs="Times New Roman"/>
          <w:color w:val="000000" w:themeColor="text1"/>
          <w:sz w:val="30"/>
          <w:szCs w:val="30"/>
        </w:rPr>
        <w:t>对策措施为采取紧急措施，减免风险，同时准备好应急预案，一旦发生险情，及时开展修复、补救等抢险措施。</w:t>
      </w:r>
    </w:p>
    <w:p w:rsidR="007F185B" w:rsidRPr="00EC36DA" w:rsidRDefault="007F185B" w:rsidP="007F185B">
      <w:pPr>
        <w:jc w:val="left"/>
        <w:outlineLvl w:val="1"/>
        <w:rPr>
          <w:rFonts w:ascii="Times New Roman" w:eastAsia="黑体" w:hAnsi="Times New Roman" w:cs="Times New Roman"/>
          <w:color w:val="000000" w:themeColor="text1"/>
          <w:sz w:val="28"/>
          <w:szCs w:val="28"/>
        </w:rPr>
      </w:pPr>
      <w:bookmarkStart w:id="21" w:name="_Toc521278320"/>
      <w:bookmarkStart w:id="22" w:name="_Toc521306805"/>
      <w:bookmarkStart w:id="23" w:name="_Toc521357664"/>
      <w:bookmarkStart w:id="24" w:name="_Toc524708880"/>
      <w:r w:rsidRPr="00EC36DA">
        <w:rPr>
          <w:rFonts w:ascii="Times New Roman" w:eastAsia="黑体" w:hAnsi="Times New Roman" w:cs="Times New Roman"/>
          <w:color w:val="000000" w:themeColor="text1"/>
          <w:sz w:val="28"/>
          <w:szCs w:val="28"/>
        </w:rPr>
        <w:t xml:space="preserve">2.2 </w:t>
      </w:r>
      <w:r w:rsidRPr="00EC36DA">
        <w:rPr>
          <w:rFonts w:ascii="Times New Roman" w:eastAsia="黑体" w:hAnsi="Times New Roman" w:cs="Times New Roman"/>
          <w:color w:val="000000" w:themeColor="text1"/>
          <w:sz w:val="28"/>
          <w:szCs w:val="28"/>
        </w:rPr>
        <w:t>风险</w:t>
      </w:r>
      <w:r w:rsidR="00083AAD" w:rsidRPr="00EC36DA">
        <w:rPr>
          <w:rFonts w:ascii="Times New Roman" w:eastAsia="黑体" w:hAnsi="Times New Roman" w:cs="Times New Roman"/>
          <w:color w:val="000000" w:themeColor="text1"/>
          <w:sz w:val="28"/>
          <w:szCs w:val="28"/>
        </w:rPr>
        <w:t>量值分布</w:t>
      </w:r>
      <w:r w:rsidR="001530F9" w:rsidRPr="00EC36DA">
        <w:rPr>
          <w:rFonts w:ascii="Times New Roman" w:eastAsia="黑体" w:hAnsi="Times New Roman" w:cs="Times New Roman"/>
          <w:color w:val="000000" w:themeColor="text1"/>
          <w:sz w:val="28"/>
          <w:szCs w:val="28"/>
        </w:rPr>
        <w:t>图</w:t>
      </w:r>
      <w:bookmarkEnd w:id="21"/>
      <w:bookmarkEnd w:id="22"/>
      <w:bookmarkEnd w:id="23"/>
      <w:bookmarkEnd w:id="24"/>
    </w:p>
    <w:p w:rsidR="001530F9" w:rsidRPr="00EC36DA" w:rsidRDefault="001530F9" w:rsidP="00A026D2">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t xml:space="preserve">2.2.1 </w:t>
      </w:r>
      <w:r w:rsidRPr="00EC36DA">
        <w:rPr>
          <w:rFonts w:ascii="Times New Roman" w:hAnsi="Times New Roman" w:cs="Times New Roman"/>
          <w:color w:val="000000" w:themeColor="text1"/>
        </w:rPr>
        <w:t>工程风险</w:t>
      </w:r>
      <w:r w:rsidR="008E257D" w:rsidRPr="00EC36DA">
        <w:rPr>
          <w:rFonts w:ascii="Times New Roman" w:hAnsi="Times New Roman" w:cs="Times New Roman"/>
          <w:color w:val="000000" w:themeColor="text1"/>
        </w:rPr>
        <w:t>量值分布</w:t>
      </w:r>
      <w:r w:rsidRPr="00EC36DA">
        <w:rPr>
          <w:rFonts w:ascii="Times New Roman" w:hAnsi="Times New Roman" w:cs="Times New Roman"/>
          <w:color w:val="000000" w:themeColor="text1"/>
        </w:rPr>
        <w:t>图</w:t>
      </w:r>
    </w:p>
    <w:p w:rsidR="000F4740" w:rsidRPr="00EC36DA" w:rsidRDefault="0040774B" w:rsidP="000F4740">
      <w:pPr>
        <w:jc w:val="left"/>
        <w:rPr>
          <w:rFonts w:ascii="Times New Roman" w:eastAsia="黑体" w:hAnsi="Times New Roman" w:cs="Times New Roman"/>
          <w:color w:val="000000" w:themeColor="text1"/>
          <w:sz w:val="28"/>
          <w:szCs w:val="28"/>
        </w:rPr>
      </w:pPr>
      <w:r w:rsidRPr="00EC36DA">
        <w:rPr>
          <w:rFonts w:ascii="Times New Roman" w:eastAsia="黑体" w:hAnsi="Times New Roman" w:cs="Times New Roman"/>
          <w:noProof/>
          <w:color w:val="000000" w:themeColor="text1"/>
          <w:sz w:val="28"/>
          <w:szCs w:val="28"/>
        </w:rPr>
        <w:drawing>
          <wp:inline distT="0" distB="0" distL="0" distR="0">
            <wp:extent cx="8640000" cy="457199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71998"/>
                    </a:xfrm>
                    <a:prstGeom prst="rect">
                      <a:avLst/>
                    </a:prstGeom>
                    <a:noFill/>
                  </pic:spPr>
                </pic:pic>
              </a:graphicData>
            </a:graphic>
          </wp:inline>
        </w:drawing>
      </w:r>
    </w:p>
    <w:p w:rsidR="000F4740" w:rsidRPr="00EC36DA" w:rsidRDefault="000F4740" w:rsidP="000F4740">
      <w:pPr>
        <w:ind w:firstLineChars="200" w:firstLine="480"/>
        <w:jc w:val="center"/>
        <w:rPr>
          <w:rFonts w:ascii="Times New Roman" w:eastAsia="黑体" w:hAnsi="Times New Roman" w:cs="Times New Roman"/>
          <w:color w:val="000000" w:themeColor="text1"/>
          <w:sz w:val="24"/>
          <w:szCs w:val="24"/>
        </w:rPr>
      </w:pPr>
      <w:r w:rsidRPr="00EC36DA">
        <w:rPr>
          <w:rFonts w:ascii="Times New Roman" w:eastAsia="黑体" w:hAnsi="Times New Roman" w:cs="Times New Roman"/>
          <w:color w:val="000000" w:themeColor="text1"/>
          <w:sz w:val="24"/>
          <w:szCs w:val="24"/>
        </w:rPr>
        <w:t>图</w:t>
      </w:r>
      <w:r w:rsidRPr="00EC36DA">
        <w:rPr>
          <w:rFonts w:ascii="Times New Roman" w:eastAsia="黑体" w:hAnsi="Times New Roman" w:cs="Times New Roman"/>
          <w:color w:val="000000" w:themeColor="text1"/>
          <w:sz w:val="24"/>
          <w:szCs w:val="24"/>
        </w:rPr>
        <w:t xml:space="preserve">2-1  </w:t>
      </w:r>
      <w:r w:rsidRPr="00EC36DA">
        <w:rPr>
          <w:rFonts w:ascii="Times New Roman" w:eastAsia="黑体" w:hAnsi="Times New Roman" w:cs="Times New Roman"/>
          <w:color w:val="000000" w:themeColor="text1"/>
          <w:sz w:val="24"/>
          <w:szCs w:val="24"/>
        </w:rPr>
        <w:t>工程风险量值分布图</w:t>
      </w:r>
    </w:p>
    <w:p w:rsidR="001530F9" w:rsidRPr="00EC36DA" w:rsidRDefault="00012CFE" w:rsidP="000022AA">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001530F9" w:rsidRPr="00EC36DA">
        <w:rPr>
          <w:rFonts w:ascii="Times New Roman" w:hAnsi="Times New Roman" w:cs="Times New Roman"/>
          <w:color w:val="000000" w:themeColor="text1"/>
        </w:rPr>
        <w:t xml:space="preserve">2.2.2 </w:t>
      </w:r>
      <w:r w:rsidR="001530F9" w:rsidRPr="00EC36DA">
        <w:rPr>
          <w:rFonts w:ascii="Times New Roman" w:hAnsi="Times New Roman" w:cs="Times New Roman"/>
          <w:color w:val="000000" w:themeColor="text1"/>
        </w:rPr>
        <w:t>洪水风险</w:t>
      </w:r>
      <w:r w:rsidR="00AB6FDA" w:rsidRPr="00EC36DA">
        <w:rPr>
          <w:rFonts w:ascii="Times New Roman" w:hAnsi="Times New Roman" w:cs="Times New Roman"/>
          <w:color w:val="000000" w:themeColor="text1"/>
        </w:rPr>
        <w:t>量值</w:t>
      </w:r>
      <w:r w:rsidR="008E257D" w:rsidRPr="00EC36DA">
        <w:rPr>
          <w:rFonts w:ascii="Times New Roman" w:hAnsi="Times New Roman" w:cs="Times New Roman"/>
          <w:color w:val="000000" w:themeColor="text1"/>
        </w:rPr>
        <w:t>分布</w:t>
      </w:r>
      <w:r w:rsidR="001530F9" w:rsidRPr="00EC36DA">
        <w:rPr>
          <w:rFonts w:ascii="Times New Roman" w:hAnsi="Times New Roman" w:cs="Times New Roman"/>
          <w:color w:val="000000" w:themeColor="text1"/>
        </w:rPr>
        <w:t>图</w:t>
      </w:r>
    </w:p>
    <w:p w:rsidR="00012CFE" w:rsidRDefault="00012CFE" w:rsidP="004F4EEA">
      <w:pPr>
        <w:pStyle w:val="10"/>
        <w:spacing w:line="240" w:lineRule="auto"/>
        <w:ind w:firstLineChars="47" w:firstLine="99"/>
        <w:outlineLvl w:val="9"/>
        <w:rPr>
          <w:rFonts w:ascii="Times New Roman" w:eastAsia="等线" w:hAnsi="Times New Roman" w:cs="Times New Roman"/>
          <w:noProof/>
          <w:color w:val="000000" w:themeColor="text1"/>
          <w:sz w:val="21"/>
          <w:szCs w:val="22"/>
        </w:rPr>
      </w:pPr>
    </w:p>
    <w:p w:rsidR="004F4EEA" w:rsidRPr="00EC36DA" w:rsidRDefault="004F4EEA" w:rsidP="00AA2E47">
      <w:pPr>
        <w:pStyle w:val="10"/>
        <w:spacing w:line="240" w:lineRule="auto"/>
        <w:ind w:firstLineChars="347" w:firstLine="833"/>
        <w:outlineLvl w:val="9"/>
        <w:rPr>
          <w:rFonts w:ascii="Times New Roman" w:hAnsi="Times New Roman" w:cs="Times New Roman"/>
          <w:color w:val="000000" w:themeColor="text1"/>
        </w:rPr>
      </w:pPr>
      <w:r w:rsidRPr="004F4EEA">
        <w:rPr>
          <w:rFonts w:ascii="Times New Roman" w:hAnsi="Times New Roman" w:cs="Times New Roman"/>
          <w:noProof/>
          <w:color w:val="000000" w:themeColor="text1"/>
        </w:rPr>
        <w:drawing>
          <wp:inline distT="0" distB="0" distL="0" distR="0">
            <wp:extent cx="7530066" cy="4613366"/>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16"/>
                    <a:stretch/>
                  </pic:blipFill>
                  <pic:spPr bwMode="auto">
                    <a:xfrm>
                      <a:off x="0" y="0"/>
                      <a:ext cx="7545747" cy="4622973"/>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EC36DA" w:rsidRDefault="00012CFE" w:rsidP="00012CFE">
      <w:pPr>
        <w:ind w:firstLineChars="200" w:firstLine="480"/>
        <w:jc w:val="center"/>
        <w:rPr>
          <w:rFonts w:ascii="Times New Roman" w:eastAsia="黑体" w:hAnsi="Times New Roman" w:cs="Times New Roman"/>
          <w:color w:val="000000" w:themeColor="text1"/>
          <w:sz w:val="24"/>
          <w:szCs w:val="24"/>
        </w:rPr>
      </w:pPr>
      <w:r w:rsidRPr="00EC36DA">
        <w:rPr>
          <w:rFonts w:ascii="Times New Roman" w:eastAsia="黑体" w:hAnsi="Times New Roman" w:cs="Times New Roman"/>
          <w:color w:val="000000" w:themeColor="text1"/>
          <w:sz w:val="24"/>
          <w:szCs w:val="24"/>
        </w:rPr>
        <w:t>图</w:t>
      </w:r>
      <w:r w:rsidRPr="00EC36DA">
        <w:rPr>
          <w:rFonts w:ascii="Times New Roman" w:eastAsia="黑体" w:hAnsi="Times New Roman" w:cs="Times New Roman"/>
          <w:color w:val="000000" w:themeColor="text1"/>
          <w:sz w:val="24"/>
          <w:szCs w:val="24"/>
        </w:rPr>
        <w:t xml:space="preserve">2-2  </w:t>
      </w:r>
      <w:r w:rsidRPr="00EC36DA">
        <w:rPr>
          <w:rFonts w:ascii="Times New Roman" w:eastAsia="黑体" w:hAnsi="Times New Roman" w:cs="Times New Roman"/>
          <w:color w:val="000000" w:themeColor="text1"/>
          <w:sz w:val="24"/>
          <w:szCs w:val="24"/>
        </w:rPr>
        <w:t>洪水风险量值分布图</w:t>
      </w:r>
    </w:p>
    <w:p w:rsidR="001530F9" w:rsidRPr="00EC36DA" w:rsidRDefault="00012CFE" w:rsidP="00A026D2">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001530F9" w:rsidRPr="00EC36DA">
        <w:rPr>
          <w:rFonts w:ascii="Times New Roman" w:hAnsi="Times New Roman" w:cs="Times New Roman"/>
          <w:color w:val="000000" w:themeColor="text1"/>
        </w:rPr>
        <w:t xml:space="preserve">2.2.3 </w:t>
      </w:r>
      <w:r w:rsidR="001530F9" w:rsidRPr="00EC36DA">
        <w:rPr>
          <w:rFonts w:ascii="Times New Roman" w:hAnsi="Times New Roman" w:cs="Times New Roman"/>
          <w:color w:val="000000" w:themeColor="text1"/>
        </w:rPr>
        <w:t>调度运行风险</w:t>
      </w:r>
      <w:r w:rsidR="008E257D" w:rsidRPr="00EC36DA">
        <w:rPr>
          <w:rFonts w:ascii="Times New Roman" w:hAnsi="Times New Roman" w:cs="Times New Roman"/>
          <w:color w:val="000000" w:themeColor="text1"/>
        </w:rPr>
        <w:t>量值分布</w:t>
      </w:r>
      <w:r w:rsidR="001530F9" w:rsidRPr="00EC36DA">
        <w:rPr>
          <w:rFonts w:ascii="Times New Roman" w:hAnsi="Times New Roman" w:cs="Times New Roman"/>
          <w:color w:val="000000" w:themeColor="text1"/>
        </w:rPr>
        <w:t>图</w:t>
      </w:r>
    </w:p>
    <w:p w:rsidR="000F4740" w:rsidRPr="00EC36DA" w:rsidRDefault="001E131C" w:rsidP="00012CFE">
      <w:pPr>
        <w:ind w:firstLineChars="50" w:firstLine="140"/>
        <w:jc w:val="left"/>
        <w:rPr>
          <w:rFonts w:ascii="Times New Roman" w:eastAsia="黑体" w:hAnsi="Times New Roman" w:cs="Times New Roman"/>
          <w:color w:val="000000" w:themeColor="text1"/>
          <w:sz w:val="28"/>
          <w:szCs w:val="28"/>
        </w:rPr>
      </w:pPr>
      <w:r w:rsidRPr="00EC36DA">
        <w:rPr>
          <w:rFonts w:ascii="Times New Roman" w:eastAsia="黑体" w:hAnsi="Times New Roman" w:cs="Times New Roman"/>
          <w:color w:val="000000" w:themeColor="text1"/>
          <w:sz w:val="28"/>
          <w:szCs w:val="28"/>
        </w:rPr>
        <w:t xml:space="preserve"> </w:t>
      </w:r>
      <w:r w:rsidRPr="00EC36DA">
        <w:rPr>
          <w:noProof/>
        </w:rPr>
        <w:drawing>
          <wp:inline distT="0" distB="0" distL="0" distR="0">
            <wp:extent cx="8753295" cy="373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2348" cy="3737662"/>
                    </a:xfrm>
                    <a:prstGeom prst="rect">
                      <a:avLst/>
                    </a:prstGeom>
                    <a:noFill/>
                    <a:ln>
                      <a:noFill/>
                    </a:ln>
                  </pic:spPr>
                </pic:pic>
              </a:graphicData>
            </a:graphic>
          </wp:inline>
        </w:drawing>
      </w:r>
    </w:p>
    <w:p w:rsidR="000F4740" w:rsidRPr="00EC36DA" w:rsidRDefault="000F4740" w:rsidP="000F4740">
      <w:pPr>
        <w:pStyle w:val="10"/>
        <w:ind w:firstLine="24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图</w:t>
      </w:r>
      <w:r w:rsidR="003B1576" w:rsidRPr="00EC36DA">
        <w:rPr>
          <w:rFonts w:ascii="Times New Roman" w:hAnsi="Times New Roman" w:cs="Times New Roman"/>
          <w:color w:val="000000" w:themeColor="text1"/>
        </w:rPr>
        <w:t>2</w:t>
      </w:r>
      <w:r w:rsidRPr="00EC36DA">
        <w:rPr>
          <w:rFonts w:ascii="Times New Roman" w:hAnsi="Times New Roman" w:cs="Times New Roman"/>
          <w:color w:val="000000" w:themeColor="text1"/>
        </w:rPr>
        <w:t xml:space="preserve">-3  </w:t>
      </w:r>
      <w:r w:rsidRPr="00EC36DA">
        <w:rPr>
          <w:rFonts w:ascii="Times New Roman" w:hAnsi="Times New Roman" w:cs="Times New Roman"/>
          <w:color w:val="000000" w:themeColor="text1"/>
        </w:rPr>
        <w:t>调度</w:t>
      </w:r>
      <w:r w:rsidR="008E257D" w:rsidRPr="00EC36DA">
        <w:rPr>
          <w:rFonts w:ascii="Times New Roman" w:hAnsi="Times New Roman" w:cs="Times New Roman"/>
          <w:color w:val="000000" w:themeColor="text1"/>
        </w:rPr>
        <w:t>运行</w:t>
      </w:r>
      <w:r w:rsidRPr="00EC36DA">
        <w:rPr>
          <w:rFonts w:ascii="Times New Roman" w:hAnsi="Times New Roman" w:cs="Times New Roman"/>
          <w:color w:val="000000" w:themeColor="text1"/>
        </w:rPr>
        <w:t>风险量值</w:t>
      </w:r>
      <w:r w:rsidR="008E257D" w:rsidRPr="00EC36DA">
        <w:rPr>
          <w:rFonts w:ascii="Times New Roman" w:hAnsi="Times New Roman" w:cs="Times New Roman"/>
          <w:color w:val="000000" w:themeColor="text1"/>
        </w:rPr>
        <w:t>分布</w:t>
      </w:r>
      <w:r w:rsidRPr="00EC36DA">
        <w:rPr>
          <w:rFonts w:ascii="Times New Roman" w:hAnsi="Times New Roman" w:cs="Times New Roman"/>
          <w:color w:val="000000" w:themeColor="text1"/>
        </w:rPr>
        <w:t>图</w:t>
      </w:r>
    </w:p>
    <w:p w:rsidR="000F4740" w:rsidRPr="00EC36DA" w:rsidRDefault="000F4740" w:rsidP="00A026D2">
      <w:pPr>
        <w:pStyle w:val="10"/>
        <w:ind w:firstLine="240"/>
        <w:outlineLvl w:val="9"/>
        <w:rPr>
          <w:rFonts w:ascii="Times New Roman" w:hAnsi="Times New Roman" w:cs="Times New Roman"/>
          <w:color w:val="000000" w:themeColor="text1"/>
        </w:rPr>
      </w:pPr>
    </w:p>
    <w:p w:rsidR="001530F9" w:rsidRPr="00EC36DA" w:rsidRDefault="00B769EA" w:rsidP="00B769EA">
      <w:pPr>
        <w:pStyle w:val="10"/>
        <w:ind w:firstLineChars="200" w:firstLine="480"/>
        <w:outlineLvl w:val="9"/>
        <w:rPr>
          <w:rFonts w:ascii="Times New Roman" w:hAnsi="Times New Roman" w:cs="Times New Roman"/>
          <w:color w:val="000000" w:themeColor="text1"/>
        </w:rPr>
      </w:pPr>
      <w:r w:rsidRPr="00EC36DA">
        <w:rPr>
          <w:rFonts w:ascii="Times New Roman" w:hAnsi="Times New Roman" w:cs="Times New Roman"/>
          <w:noProof/>
          <w:color w:val="000000" w:themeColor="text1"/>
        </w:rPr>
        <w:br w:type="column"/>
      </w:r>
      <w:r w:rsidR="001530F9" w:rsidRPr="00EC36DA">
        <w:rPr>
          <w:rFonts w:ascii="Times New Roman" w:hAnsi="Times New Roman" w:cs="Times New Roman"/>
          <w:color w:val="000000" w:themeColor="text1"/>
        </w:rPr>
        <w:t xml:space="preserve">2.2.4 </w:t>
      </w:r>
      <w:r w:rsidR="001530F9" w:rsidRPr="00EC36DA">
        <w:rPr>
          <w:rFonts w:ascii="Times New Roman" w:hAnsi="Times New Roman" w:cs="Times New Roman"/>
          <w:color w:val="000000" w:themeColor="text1"/>
        </w:rPr>
        <w:t>综合风险</w:t>
      </w:r>
      <w:r w:rsidR="00012CFE" w:rsidRPr="00EC36DA">
        <w:rPr>
          <w:rFonts w:ascii="Times New Roman" w:hAnsi="Times New Roman" w:cs="Times New Roman"/>
          <w:color w:val="000000" w:themeColor="text1"/>
        </w:rPr>
        <w:t>量值分布</w:t>
      </w:r>
      <w:r w:rsidR="001530F9" w:rsidRPr="00EC36DA">
        <w:rPr>
          <w:rFonts w:ascii="Times New Roman" w:hAnsi="Times New Roman" w:cs="Times New Roman"/>
          <w:color w:val="000000" w:themeColor="text1"/>
        </w:rPr>
        <w:t>图</w:t>
      </w:r>
    </w:p>
    <w:p w:rsidR="00B769EA" w:rsidRDefault="00B769EA" w:rsidP="004F4EEA">
      <w:pPr>
        <w:pStyle w:val="10"/>
        <w:spacing w:line="240" w:lineRule="auto"/>
        <w:ind w:firstLine="240"/>
        <w:jc w:val="center"/>
        <w:outlineLvl w:val="9"/>
        <w:rPr>
          <w:noProof/>
        </w:rPr>
      </w:pPr>
    </w:p>
    <w:p w:rsidR="004F4EEA" w:rsidRPr="00EC36DA" w:rsidRDefault="004F4EEA" w:rsidP="004F4EEA">
      <w:pPr>
        <w:pStyle w:val="10"/>
        <w:spacing w:line="240" w:lineRule="auto"/>
        <w:ind w:firstLine="240"/>
        <w:jc w:val="center"/>
        <w:outlineLvl w:val="9"/>
        <w:rPr>
          <w:rFonts w:ascii="Times New Roman" w:hAnsi="Times New Roman" w:cs="Times New Roman"/>
          <w:color w:val="000000" w:themeColor="text1"/>
        </w:rPr>
      </w:pPr>
      <w:r w:rsidRPr="004F4EEA">
        <w:rPr>
          <w:rFonts w:ascii="Times New Roman" w:hAnsi="Times New Roman" w:cs="Times New Roman"/>
          <w:noProof/>
          <w:color w:val="000000" w:themeColor="text1"/>
        </w:rPr>
        <w:drawing>
          <wp:inline distT="0" distB="0" distL="0" distR="0">
            <wp:extent cx="8891270" cy="3560022"/>
            <wp:effectExtent l="19050" t="0" r="508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60022"/>
                    </a:xfrm>
                    <a:prstGeom prst="rect">
                      <a:avLst/>
                    </a:prstGeom>
                    <a:noFill/>
                  </pic:spPr>
                </pic:pic>
              </a:graphicData>
            </a:graphic>
          </wp:inline>
        </w:drawing>
      </w:r>
    </w:p>
    <w:p w:rsidR="000F4740" w:rsidRPr="00EC36DA" w:rsidRDefault="003B1576" w:rsidP="003B1576">
      <w:pPr>
        <w:pStyle w:val="10"/>
        <w:ind w:firstLine="24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图</w:t>
      </w:r>
      <w:r w:rsidRPr="00EC36DA">
        <w:rPr>
          <w:rFonts w:ascii="Times New Roman" w:hAnsi="Times New Roman" w:cs="Times New Roman"/>
          <w:color w:val="000000" w:themeColor="text1"/>
        </w:rPr>
        <w:t xml:space="preserve">2-4  </w:t>
      </w:r>
      <w:r w:rsidRPr="00EC36DA">
        <w:rPr>
          <w:rFonts w:ascii="Times New Roman" w:hAnsi="Times New Roman" w:cs="Times New Roman"/>
          <w:color w:val="000000" w:themeColor="text1"/>
        </w:rPr>
        <w:t>综合风险</w:t>
      </w:r>
      <w:r w:rsidR="00012CFE" w:rsidRPr="00EC36DA">
        <w:rPr>
          <w:rFonts w:ascii="Times New Roman" w:hAnsi="Times New Roman" w:cs="Times New Roman"/>
          <w:color w:val="000000" w:themeColor="text1"/>
        </w:rPr>
        <w:t>量值分布</w:t>
      </w:r>
      <w:r w:rsidRPr="00EC36DA">
        <w:rPr>
          <w:rFonts w:ascii="Times New Roman" w:hAnsi="Times New Roman" w:cs="Times New Roman"/>
          <w:color w:val="000000" w:themeColor="text1"/>
        </w:rPr>
        <w:t>图</w:t>
      </w:r>
    </w:p>
    <w:p w:rsidR="00DC74D0" w:rsidRPr="00EC36DA" w:rsidRDefault="00DC74D0" w:rsidP="00460C2D">
      <w:pPr>
        <w:ind w:firstLineChars="200" w:firstLine="600"/>
        <w:rPr>
          <w:rFonts w:ascii="Times New Roman" w:eastAsia="仿宋" w:hAnsi="Times New Roman" w:cs="Times New Roman"/>
          <w:color w:val="000000" w:themeColor="text1"/>
          <w:sz w:val="30"/>
          <w:szCs w:val="30"/>
        </w:rPr>
      </w:pPr>
    </w:p>
    <w:p w:rsidR="00CE7A34" w:rsidRPr="00EC36DA" w:rsidRDefault="00B769EA" w:rsidP="00497B05">
      <w:pPr>
        <w:pStyle w:val="1"/>
        <w:rPr>
          <w:color w:val="000000" w:themeColor="text1"/>
        </w:rPr>
      </w:pPr>
      <w:bookmarkStart w:id="25" w:name="_Toc521278322"/>
      <w:bookmarkStart w:id="26" w:name="_Toc521306807"/>
      <w:bookmarkStart w:id="27" w:name="_Toc521357666"/>
      <w:r w:rsidRPr="00EC36DA">
        <w:rPr>
          <w:color w:val="000000" w:themeColor="text1"/>
        </w:rPr>
        <w:br w:type="column"/>
      </w:r>
      <w:bookmarkStart w:id="28" w:name="_Toc524708881"/>
      <w:r w:rsidR="006603A2" w:rsidRPr="00EC36DA">
        <w:rPr>
          <w:color w:val="000000" w:themeColor="text1"/>
        </w:rPr>
        <w:t>3</w:t>
      </w:r>
      <w:r w:rsidR="00BF4214" w:rsidRPr="00EC36DA">
        <w:rPr>
          <w:color w:val="000000" w:themeColor="text1"/>
        </w:rPr>
        <w:t>输水总干渠</w:t>
      </w:r>
      <w:bookmarkEnd w:id="25"/>
      <w:bookmarkEnd w:id="26"/>
      <w:bookmarkEnd w:id="27"/>
      <w:r w:rsidR="00083AAD" w:rsidRPr="00EC36DA">
        <w:rPr>
          <w:color w:val="000000" w:themeColor="text1"/>
        </w:rPr>
        <w:t>风险防控</w:t>
      </w:r>
      <w:r w:rsidR="004974E3" w:rsidRPr="00EC36DA">
        <w:rPr>
          <w:color w:val="000000" w:themeColor="text1"/>
        </w:rPr>
        <w:t>措施</w:t>
      </w:r>
      <w:bookmarkEnd w:id="28"/>
    </w:p>
    <w:p w:rsidR="002D4E67" w:rsidRPr="00EC36DA" w:rsidRDefault="002D4E67" w:rsidP="002D4E67">
      <w:pPr>
        <w:jc w:val="left"/>
        <w:outlineLvl w:val="1"/>
        <w:rPr>
          <w:rFonts w:ascii="Times New Roman" w:eastAsia="黑体" w:hAnsi="Times New Roman" w:cs="Times New Roman"/>
          <w:color w:val="000000" w:themeColor="text1"/>
          <w:sz w:val="28"/>
          <w:szCs w:val="28"/>
        </w:rPr>
      </w:pPr>
      <w:bookmarkStart w:id="29" w:name="_Toc521357667"/>
      <w:bookmarkStart w:id="30" w:name="_Toc524708882"/>
      <w:bookmarkStart w:id="31" w:name="_Toc521278329"/>
      <w:bookmarkStart w:id="32" w:name="_Toc521306814"/>
      <w:r w:rsidRPr="00EC36DA">
        <w:rPr>
          <w:rFonts w:ascii="Times New Roman" w:eastAsia="黑体" w:hAnsi="Times New Roman" w:cs="Times New Roman"/>
          <w:color w:val="000000" w:themeColor="text1"/>
          <w:sz w:val="28"/>
          <w:szCs w:val="28"/>
        </w:rPr>
        <w:t xml:space="preserve">3.1 </w:t>
      </w:r>
      <w:r w:rsidRPr="00EC36DA">
        <w:rPr>
          <w:rFonts w:ascii="Times New Roman" w:eastAsia="黑体" w:hAnsi="Times New Roman" w:cs="Times New Roman"/>
          <w:color w:val="000000" w:themeColor="text1"/>
          <w:sz w:val="28"/>
          <w:szCs w:val="28"/>
        </w:rPr>
        <w:t>输水渠道</w:t>
      </w:r>
      <w:bookmarkEnd w:id="29"/>
      <w:bookmarkEnd w:id="30"/>
    </w:p>
    <w:p w:rsidR="007A2707" w:rsidRPr="00EC36DA" w:rsidRDefault="007A2707" w:rsidP="007A2707">
      <w:pPr>
        <w:pStyle w:val="10"/>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t>3.1.</w:t>
      </w:r>
      <w:r w:rsidR="00D36DCB" w:rsidRPr="00EC36DA">
        <w:rPr>
          <w:rFonts w:ascii="Times New Roman" w:hAnsi="Times New Roman" w:cs="Times New Roman"/>
          <w:color w:val="000000" w:themeColor="text1"/>
        </w:rPr>
        <w:t xml:space="preserve">1 </w:t>
      </w:r>
      <w:r w:rsidRPr="00EC36DA">
        <w:rPr>
          <w:rFonts w:ascii="Times New Roman" w:hAnsi="Times New Roman" w:cs="Times New Roman"/>
          <w:color w:val="000000" w:themeColor="text1"/>
        </w:rPr>
        <w:t>输水渠道</w:t>
      </w:r>
      <w:r w:rsidR="004F4EEA">
        <w:rPr>
          <w:rFonts w:ascii="Times New Roman" w:hAnsi="Times New Roman" w:cs="Times New Roman"/>
          <w:color w:val="000000" w:themeColor="text1"/>
        </w:rPr>
        <w:t>风险</w:t>
      </w:r>
      <w:r w:rsidRPr="00EC36DA">
        <w:rPr>
          <w:rFonts w:ascii="Times New Roman" w:hAnsi="Times New Roman" w:cs="Times New Roman"/>
          <w:color w:val="000000" w:themeColor="text1"/>
        </w:rPr>
        <w:t>预防措施</w:t>
      </w:r>
    </w:p>
    <w:p w:rsidR="00055EF1" w:rsidRPr="00EC36DA" w:rsidRDefault="00055EF1" w:rsidP="00055EF1">
      <w:pPr>
        <w:pStyle w:val="10"/>
        <w:ind w:firstLineChars="0" w:firstLine="0"/>
        <w:outlineLvl w:val="9"/>
        <w:rPr>
          <w:rFonts w:ascii="Times New Roman" w:hAnsi="Times New Roman" w:cs="Times New Roman"/>
          <w:color w:val="000000" w:themeColor="text1"/>
          <w:sz w:val="28"/>
          <w:szCs w:val="28"/>
        </w:rPr>
      </w:pPr>
      <w:r w:rsidRPr="00EC36DA">
        <w:rPr>
          <w:rFonts w:ascii="Times New Roman" w:hAnsi="Times New Roman" w:cs="Times New Roman"/>
          <w:color w:val="000000" w:themeColor="text1"/>
          <w:sz w:val="28"/>
          <w:szCs w:val="28"/>
        </w:rPr>
        <w:t>（</w:t>
      </w:r>
      <w:r w:rsidR="00D36DCB" w:rsidRPr="00EC36DA">
        <w:rPr>
          <w:rFonts w:ascii="Times New Roman" w:hAnsi="Times New Roman" w:cs="Times New Roman"/>
          <w:color w:val="000000" w:themeColor="text1"/>
          <w:sz w:val="28"/>
          <w:szCs w:val="28"/>
        </w:rPr>
        <w:t>1</w:t>
      </w:r>
      <w:r w:rsidRPr="00EC36DA">
        <w:rPr>
          <w:rFonts w:ascii="Times New Roman" w:hAnsi="Times New Roman" w:cs="Times New Roman"/>
          <w:color w:val="000000" w:themeColor="text1"/>
          <w:sz w:val="28"/>
          <w:szCs w:val="28"/>
        </w:rPr>
        <w:t>）</w:t>
      </w:r>
      <w:r w:rsidRPr="00EC36DA">
        <w:rPr>
          <w:rFonts w:ascii="Times New Roman" w:hAnsi="Times New Roman" w:cs="Times New Roman"/>
          <w:color w:val="000000" w:themeColor="text1"/>
        </w:rPr>
        <w:t>不良地质条件渠道</w:t>
      </w:r>
      <w:r w:rsidR="00DA3F49">
        <w:rPr>
          <w:rFonts w:ascii="Times New Roman" w:hAnsi="Times New Roman" w:cs="Times New Roman"/>
          <w:color w:val="000000" w:themeColor="text1"/>
        </w:rPr>
        <w:t>风险预防措施</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3.1-</w:t>
      </w:r>
      <w:r w:rsidR="00D36DCB" w:rsidRPr="004F4EEA">
        <w:rPr>
          <w:rFonts w:ascii="Times New Roman" w:eastAsia="黑体" w:hAnsi="Times New Roman" w:cs="Times New Roman"/>
          <w:color w:val="000000" w:themeColor="text1"/>
          <w:sz w:val="24"/>
          <w:szCs w:val="24"/>
        </w:rPr>
        <w:t xml:space="preserve">1  </w:t>
      </w:r>
      <w:r w:rsidRPr="004F4EEA">
        <w:rPr>
          <w:rFonts w:ascii="Times New Roman" w:eastAsia="黑体" w:hAnsi="Times New Roman" w:cs="Times New Roman"/>
          <w:color w:val="000000" w:themeColor="text1"/>
          <w:sz w:val="24"/>
          <w:szCs w:val="24"/>
        </w:rPr>
        <w:t>一般挖方渠道</w:t>
      </w:r>
      <w:r w:rsidR="00DA3F49" w:rsidRPr="004F4EEA">
        <w:rPr>
          <w:rFonts w:ascii="Times New Roman" w:eastAsia="黑体" w:hAnsi="Times New Roman" w:cs="Times New Roman"/>
          <w:color w:val="000000" w:themeColor="text1"/>
          <w:sz w:val="24"/>
          <w:szCs w:val="24"/>
        </w:rPr>
        <w:t>风险预防措施</w:t>
      </w:r>
      <w:r w:rsidRPr="004F4EEA">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055EF1" w:rsidRPr="00AA2E47" w:rsidTr="00AA2E47">
        <w:trPr>
          <w:trHeight w:val="270"/>
          <w:tblHeader/>
          <w:jc w:val="center"/>
        </w:trPr>
        <w:tc>
          <w:tcPr>
            <w:tcW w:w="587"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风险因子归类</w:t>
            </w:r>
          </w:p>
        </w:tc>
        <w:tc>
          <w:tcPr>
            <w:tcW w:w="299" w:type="pct"/>
            <w:shd w:val="clear" w:color="auto" w:fill="auto"/>
            <w:vAlign w:val="center"/>
          </w:tcPr>
          <w:p w:rsidR="00055EF1" w:rsidRPr="00AA2E47" w:rsidRDefault="00EC36DA"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编号</w:t>
            </w:r>
          </w:p>
        </w:tc>
        <w:tc>
          <w:tcPr>
            <w:tcW w:w="597" w:type="pct"/>
            <w:shd w:val="clear" w:color="auto" w:fill="auto"/>
            <w:vAlign w:val="center"/>
          </w:tcPr>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w:t>
            </w:r>
          </w:p>
        </w:tc>
        <w:tc>
          <w:tcPr>
            <w:tcW w:w="3517"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预防措施</w:t>
            </w:r>
          </w:p>
        </w:tc>
      </w:tr>
      <w:tr w:rsidR="00055EF1" w:rsidRPr="00AA2E47" w:rsidTr="00AA2E47">
        <w:trPr>
          <w:trHeight w:val="270"/>
          <w:tblHeader/>
          <w:jc w:val="center"/>
        </w:trPr>
        <w:tc>
          <w:tcPr>
            <w:tcW w:w="587" w:type="pct"/>
            <w:vMerge w:val="restar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工程因素</w:t>
            </w:r>
          </w:p>
        </w:tc>
        <w:tc>
          <w:tcPr>
            <w:tcW w:w="299"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tc>
        <w:tc>
          <w:tcPr>
            <w:tcW w:w="597"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地下水位超过设计水位变幅</w:t>
            </w:r>
          </w:p>
        </w:tc>
        <w:tc>
          <w:tcPr>
            <w:tcW w:w="3517" w:type="pct"/>
            <w:shd w:val="clear" w:color="auto" w:fill="auto"/>
            <w:vAlign w:val="center"/>
          </w:tcPr>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（1）加强地下水位监测，分析地下水位变化规律</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（2）对边坡出现的渗水点，分析产生原因和对边坡变形的影响</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（3）对局部个别衬砌板隆起现象，分析附近地下水位监测和渗压计监测资料是否超标</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（4）对于地下水位超标的渠段，及时采取有效的降、排水措施，补打排水孔、排水井，疏通排水管路。必要时增加抽排措施。</w:t>
            </w:r>
          </w:p>
        </w:tc>
      </w:tr>
      <w:tr w:rsidR="00055EF1" w:rsidRPr="00AA2E47" w:rsidTr="00AA2E47">
        <w:trPr>
          <w:trHeight w:val="270"/>
          <w:tblHeader/>
          <w:jc w:val="center"/>
        </w:trPr>
        <w:tc>
          <w:tcPr>
            <w:tcW w:w="587" w:type="pct"/>
            <w:vMerge/>
            <w:shd w:val="clear" w:color="auto" w:fill="auto"/>
            <w:vAlign w:val="center"/>
          </w:tcPr>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2-2</w:t>
            </w:r>
          </w:p>
        </w:tc>
        <w:tc>
          <w:tcPr>
            <w:tcW w:w="597"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边坡变形</w:t>
            </w:r>
          </w:p>
        </w:tc>
        <w:tc>
          <w:tcPr>
            <w:tcW w:w="3517" w:type="pct"/>
            <w:shd w:val="clear" w:color="auto" w:fill="auto"/>
            <w:vAlign w:val="center"/>
          </w:tcPr>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（1）加强边坡变形监测，对出现裂缝的边坡，结合监测断面资料，分析变形属于浅部变形还是深部变形，根据边坡情况，制定相应工程措施</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（2）对个别部位衬砌板隆起、开裂情况，分析原因，制定相应工程措施</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（3）边坡裂缝，采取封堵措施，避免地表水渗入加速边坡变形破坏</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（4）边坡出现较大变形、采取补打抗滑桩、减载和加强排水措施</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（5）衬砌板隆起、开裂和位移采取压重、打排水孔减压处理。</w:t>
            </w:r>
          </w:p>
        </w:tc>
      </w:tr>
      <w:tr w:rsidR="00055EF1" w:rsidRPr="00AA2E47" w:rsidTr="00AA2E47">
        <w:trPr>
          <w:trHeight w:val="270"/>
          <w:tblHeader/>
          <w:jc w:val="center"/>
        </w:trPr>
        <w:tc>
          <w:tcPr>
            <w:tcW w:w="587" w:type="pct"/>
            <w:vMerge/>
            <w:shd w:val="clear" w:color="auto" w:fill="auto"/>
            <w:vAlign w:val="center"/>
          </w:tcPr>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2-3</w:t>
            </w:r>
          </w:p>
        </w:tc>
        <w:tc>
          <w:tcPr>
            <w:tcW w:w="597"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排水措施堵塞</w:t>
            </w:r>
          </w:p>
        </w:tc>
        <w:tc>
          <w:tcPr>
            <w:tcW w:w="3517" w:type="pct"/>
            <w:shd w:val="clear" w:color="auto" w:fill="auto"/>
            <w:vAlign w:val="center"/>
          </w:tcPr>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（1）针对边坡局部渗水和个别衬砌板隆起开裂情况，检查边坡排水堵塞情况</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（2）分析地下水位监测资料，分析衬砌板下渗压数值是否超标</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（3）对于排水措施存在问题的渠段，预防措施包括：疏通排水设施、补打排水孔和排水井等</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（4）找出排水设施失效原因，针对衬砌板隆起、开裂情况，采取压重和补打排水孔措施</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055EF1" w:rsidRPr="00AA2E47" w:rsidTr="00AA2E47">
        <w:trPr>
          <w:trHeight w:val="270"/>
          <w:tblHeader/>
          <w:jc w:val="center"/>
        </w:trPr>
        <w:tc>
          <w:tcPr>
            <w:tcW w:w="587"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自然因素</w:t>
            </w:r>
          </w:p>
        </w:tc>
        <w:tc>
          <w:tcPr>
            <w:tcW w:w="299"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2-4</w:t>
            </w:r>
          </w:p>
        </w:tc>
        <w:tc>
          <w:tcPr>
            <w:tcW w:w="597" w:type="pct"/>
            <w:shd w:val="clear" w:color="auto" w:fill="auto"/>
            <w:vAlign w:val="center"/>
          </w:tcPr>
          <w:p w:rsidR="00055EF1" w:rsidRPr="00AA2E47" w:rsidRDefault="00055EF1"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外水入渠</w:t>
            </w:r>
          </w:p>
        </w:tc>
        <w:tc>
          <w:tcPr>
            <w:tcW w:w="3517" w:type="pct"/>
            <w:shd w:val="clear" w:color="auto" w:fill="auto"/>
            <w:vAlign w:val="center"/>
          </w:tcPr>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（1）经常检查、疏通地表排水沟，保持排水沟畅通</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（2）经常检查渠道外侧地形是否因当地工程建设，改变地表水的排泄通道，造成</w:t>
            </w:r>
            <w:r w:rsidR="0077106C" w:rsidRPr="00AA2E47">
              <w:rPr>
                <w:rFonts w:ascii="仿宋" w:eastAsia="仿宋" w:hAnsi="仿宋" w:cs="Times New Roman" w:hint="eastAsia"/>
                <w:kern w:val="0"/>
                <w:sz w:val="20"/>
                <w:szCs w:val="20"/>
              </w:rPr>
              <w:t>汇</w:t>
            </w:r>
            <w:r w:rsidRPr="00AA2E47">
              <w:rPr>
                <w:rFonts w:ascii="仿宋" w:eastAsia="仿宋" w:hAnsi="仿宋" w:cs="Times New Roman"/>
                <w:color w:val="000000" w:themeColor="text1"/>
                <w:kern w:val="0"/>
                <w:sz w:val="20"/>
                <w:szCs w:val="20"/>
              </w:rPr>
              <w:t>流面积的改变，原有排水沟规模是否满足要求</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（3）渠道开挖边坡外部设置排水沟，及时导走地表水流</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4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（4）对存在外溢风险的排水渡槽采取控制措施。</w:t>
            </w:r>
          </w:p>
        </w:tc>
      </w:tr>
    </w:tbl>
    <w:p w:rsidR="002D4E67" w:rsidRPr="00EC36DA" w:rsidRDefault="00012CFE" w:rsidP="00055EF1">
      <w:pPr>
        <w:pStyle w:val="10"/>
        <w:spacing w:line="240" w:lineRule="auto"/>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002D4E67" w:rsidRPr="00EC36DA">
        <w:rPr>
          <w:rFonts w:ascii="Times New Roman" w:hAnsi="Times New Roman" w:cs="Times New Roman"/>
          <w:color w:val="000000" w:themeColor="text1"/>
        </w:rPr>
        <w:t>3.1.</w:t>
      </w:r>
      <w:r w:rsidR="00D36DCB" w:rsidRPr="00EC36DA">
        <w:rPr>
          <w:rFonts w:ascii="Times New Roman" w:hAnsi="Times New Roman" w:cs="Times New Roman"/>
          <w:color w:val="000000" w:themeColor="text1"/>
        </w:rPr>
        <w:t>2</w:t>
      </w:r>
      <w:r w:rsidR="002D4E67" w:rsidRPr="00EC36DA">
        <w:rPr>
          <w:rFonts w:ascii="Times New Roman" w:hAnsi="Times New Roman" w:cs="Times New Roman"/>
          <w:color w:val="000000" w:themeColor="text1"/>
        </w:rPr>
        <w:t>输水渠道</w:t>
      </w:r>
      <w:r w:rsidR="004F4EEA">
        <w:rPr>
          <w:rFonts w:ascii="Times New Roman" w:hAnsi="Times New Roman" w:cs="Times New Roman"/>
          <w:color w:val="000000" w:themeColor="text1"/>
        </w:rPr>
        <w:t>风险</w:t>
      </w:r>
      <w:r w:rsidR="007A2707" w:rsidRPr="00EC36DA">
        <w:rPr>
          <w:rFonts w:ascii="Times New Roman" w:hAnsi="Times New Roman" w:cs="Times New Roman"/>
          <w:color w:val="000000" w:themeColor="text1"/>
        </w:rPr>
        <w:t>控制措施</w:t>
      </w:r>
    </w:p>
    <w:p w:rsidR="00055EF1" w:rsidRPr="00EC36DA" w:rsidRDefault="00055EF1" w:rsidP="00055EF1">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t>（</w:t>
      </w:r>
      <w:r w:rsidRPr="00EC36DA">
        <w:rPr>
          <w:rFonts w:ascii="Times New Roman" w:hAnsi="Times New Roman" w:cs="Times New Roman"/>
          <w:color w:val="000000" w:themeColor="text1"/>
        </w:rPr>
        <w:t>1</w:t>
      </w:r>
      <w:r w:rsidRPr="00EC36DA">
        <w:rPr>
          <w:rFonts w:ascii="Times New Roman" w:hAnsi="Times New Roman" w:cs="Times New Roman"/>
          <w:color w:val="000000" w:themeColor="text1"/>
        </w:rPr>
        <w:t>）输水渠道</w:t>
      </w:r>
      <w:r w:rsidR="00864E60">
        <w:rPr>
          <w:rFonts w:ascii="Times New Roman" w:hAnsi="Times New Roman" w:cs="Times New Roman"/>
          <w:color w:val="000000" w:themeColor="text1"/>
        </w:rPr>
        <w:t>风险控制措施</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3.1-</w:t>
      </w:r>
      <w:r w:rsidR="00D36DCB" w:rsidRPr="004F4EEA">
        <w:rPr>
          <w:rFonts w:ascii="Times New Roman" w:eastAsia="黑体" w:hAnsi="Times New Roman" w:cs="Times New Roman"/>
          <w:color w:val="000000" w:themeColor="text1"/>
          <w:sz w:val="24"/>
          <w:szCs w:val="24"/>
        </w:rPr>
        <w:t xml:space="preserve">2  </w:t>
      </w:r>
      <w:r w:rsidRPr="004F4EEA">
        <w:rPr>
          <w:rFonts w:ascii="Times New Roman" w:eastAsia="黑体" w:hAnsi="Times New Roman" w:cs="Times New Roman"/>
          <w:color w:val="000000" w:themeColor="text1"/>
          <w:sz w:val="24"/>
          <w:szCs w:val="24"/>
        </w:rPr>
        <w:t>输水渠道</w:t>
      </w:r>
      <w:r w:rsidR="00864E60" w:rsidRPr="004F4EEA">
        <w:rPr>
          <w:rFonts w:ascii="Times New Roman" w:eastAsia="黑体" w:hAnsi="Times New Roman" w:cs="Times New Roman"/>
          <w:color w:val="000000" w:themeColor="text1"/>
          <w:sz w:val="24"/>
          <w:szCs w:val="24"/>
        </w:rPr>
        <w:t>风险控制措施</w:t>
      </w:r>
      <w:r w:rsidRPr="004F4EEA">
        <w:rPr>
          <w:rFonts w:ascii="Times New Roman" w:eastAsia="黑体" w:hAnsi="Times New Roman" w:cs="Times New Roman"/>
          <w:color w:val="000000" w:themeColor="text1"/>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40"/>
        <w:gridCol w:w="921"/>
        <w:gridCol w:w="1356"/>
        <w:gridCol w:w="11101"/>
      </w:tblGrid>
      <w:tr w:rsidR="00055EF1" w:rsidRPr="00AA2E47" w:rsidTr="00AA2E47">
        <w:trPr>
          <w:trHeight w:val="284"/>
          <w:tblHeader/>
        </w:trPr>
        <w:tc>
          <w:tcPr>
            <w:tcW w:w="1096" w:type="pct"/>
            <w:gridSpan w:val="3"/>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风险事件分类</w:t>
            </w:r>
          </w:p>
        </w:tc>
        <w:tc>
          <w:tcPr>
            <w:tcW w:w="3904" w:type="pct"/>
            <w:vMerge w:val="restart"/>
            <w:vAlign w:val="center"/>
          </w:tcPr>
          <w:p w:rsidR="00055EF1" w:rsidRPr="00AA2E47" w:rsidRDefault="007E79C3"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控制措施</w:t>
            </w:r>
          </w:p>
        </w:tc>
      </w:tr>
      <w:tr w:rsidR="00055EF1" w:rsidRPr="00AA2E47" w:rsidTr="00AA2E47">
        <w:trPr>
          <w:trHeight w:val="284"/>
          <w:tblHeader/>
        </w:trPr>
        <w:tc>
          <w:tcPr>
            <w:tcW w:w="295"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sz w:val="20"/>
              </w:rPr>
            </w:pPr>
            <w:r w:rsidRPr="00AA2E47">
              <w:rPr>
                <w:rFonts w:ascii="仿宋" w:eastAsia="仿宋" w:hAnsi="仿宋" w:cs="Times New Roman"/>
                <w:color w:val="000000" w:themeColor="text1"/>
                <w:sz w:val="20"/>
              </w:rPr>
              <w:t>编号</w:t>
            </w:r>
          </w:p>
        </w:tc>
        <w:tc>
          <w:tcPr>
            <w:tcW w:w="801" w:type="pct"/>
            <w:gridSpan w:val="2"/>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类型</w:t>
            </w:r>
          </w:p>
        </w:tc>
        <w:tc>
          <w:tcPr>
            <w:tcW w:w="3904"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kern w:val="0"/>
                <w:sz w:val="20"/>
              </w:rPr>
            </w:pPr>
          </w:p>
        </w:tc>
      </w:tr>
      <w:tr w:rsidR="00055EF1" w:rsidRPr="00AA2E47" w:rsidTr="00AA2E47">
        <w:trPr>
          <w:trHeight w:val="284"/>
        </w:trPr>
        <w:tc>
          <w:tcPr>
            <w:tcW w:w="295" w:type="pct"/>
            <w:vMerge w:val="restar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sz w:val="20"/>
              </w:rPr>
            </w:pPr>
            <w:r w:rsidRPr="00AA2E47">
              <w:rPr>
                <w:rFonts w:ascii="仿宋" w:eastAsia="仿宋" w:hAnsi="仿宋" w:cs="Times New Roman"/>
                <w:color w:val="000000" w:themeColor="text1"/>
                <w:sz w:val="20"/>
              </w:rPr>
              <w:t>1</w:t>
            </w:r>
          </w:p>
        </w:tc>
        <w:tc>
          <w:tcPr>
            <w:tcW w:w="324" w:type="pct"/>
            <w:vMerge w:val="restar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渠坡</w:t>
            </w:r>
          </w:p>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失稳</w:t>
            </w: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渠堤外坡</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（1）变形体顶沿滑裂面进行封闭防渗处理；</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（2）沿变形体下缘设置排水反滤体；</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（4）变形体外露区域采用防水膜覆盖。</w:t>
            </w:r>
          </w:p>
        </w:tc>
      </w:tr>
      <w:tr w:rsidR="00055EF1" w:rsidRPr="00AA2E47" w:rsidTr="00AA2E47">
        <w:trPr>
          <w:trHeight w:val="284"/>
        </w:trPr>
        <w:tc>
          <w:tcPr>
            <w:tcW w:w="295"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sz w:val="20"/>
              </w:rPr>
            </w:pPr>
          </w:p>
        </w:tc>
        <w:tc>
          <w:tcPr>
            <w:tcW w:w="324"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kern w:val="0"/>
                <w:sz w:val="20"/>
              </w:rPr>
            </w:pP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过水断面内坡</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（1）变形体顶沿滑裂面进行封闭防渗处理；</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（2）在一级马道路缘石外侧以静压方式植入钢管桩。</w:t>
            </w:r>
          </w:p>
        </w:tc>
      </w:tr>
      <w:tr w:rsidR="00055EF1" w:rsidRPr="00AA2E47" w:rsidTr="00AA2E47">
        <w:trPr>
          <w:trHeight w:val="284"/>
        </w:trPr>
        <w:tc>
          <w:tcPr>
            <w:tcW w:w="295"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sz w:val="20"/>
              </w:rPr>
            </w:pPr>
          </w:p>
        </w:tc>
        <w:tc>
          <w:tcPr>
            <w:tcW w:w="324"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kern w:val="0"/>
                <w:sz w:val="20"/>
              </w:rPr>
            </w:pP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一级马道以上边坡</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055EF1" w:rsidRPr="00AA2E47" w:rsidTr="00AA2E47">
        <w:trPr>
          <w:trHeight w:val="284"/>
        </w:trPr>
        <w:tc>
          <w:tcPr>
            <w:tcW w:w="295" w:type="pct"/>
            <w:vMerge w:val="restar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sz w:val="20"/>
              </w:rPr>
            </w:pPr>
            <w:r w:rsidRPr="00AA2E47">
              <w:rPr>
                <w:rFonts w:ascii="仿宋" w:eastAsia="仿宋" w:hAnsi="仿宋" w:cs="Times New Roman"/>
                <w:color w:val="000000" w:themeColor="text1"/>
                <w:sz w:val="20"/>
              </w:rPr>
              <w:t>2</w:t>
            </w:r>
          </w:p>
        </w:tc>
        <w:tc>
          <w:tcPr>
            <w:tcW w:w="324" w:type="pct"/>
            <w:vMerge w:val="restar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渗流</w:t>
            </w:r>
          </w:p>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破坏</w:t>
            </w: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集中渗漏、</w:t>
            </w:r>
          </w:p>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流土</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（1）在集中渗漏出口设置压浸平台，防止水土流失；</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（2）迅速查明渗漏通道；</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（3）靠近渗漏通道入口处（靠近迎水侧、建筑物结构缝、贯穿性裂缝）采用粘土、土工膜封闭渗源。</w:t>
            </w:r>
          </w:p>
        </w:tc>
      </w:tr>
      <w:tr w:rsidR="00055EF1" w:rsidRPr="00AA2E47" w:rsidTr="00AA2E47">
        <w:trPr>
          <w:trHeight w:val="284"/>
        </w:trPr>
        <w:tc>
          <w:tcPr>
            <w:tcW w:w="295"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sz w:val="20"/>
              </w:rPr>
            </w:pPr>
          </w:p>
        </w:tc>
        <w:tc>
          <w:tcPr>
            <w:tcW w:w="324"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kern w:val="0"/>
                <w:sz w:val="20"/>
              </w:rPr>
            </w:pP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管涌</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（1）在涌水口采用反滤料填压，反滤料填压厚度一般为20cm，且不小于管涌出水口尺寸2倍;填压平面直径一般为10倍管涌通道直径，且不小于1m；</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（3）在进行管涌出水口处理同时，在排水反滤体外围采用编织袋码砌形成围井或采用装配式围井；</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（4）在管涌出水口处置同时，迅速查明管涌通道；</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（5）靠近管涌通道入口处或渠堤迎水侧采用无毒化学堵漏材料封闭通道源头。</w:t>
            </w:r>
          </w:p>
        </w:tc>
      </w:tr>
      <w:tr w:rsidR="00055EF1" w:rsidRPr="00AA2E47" w:rsidTr="00AA2E47">
        <w:trPr>
          <w:trHeight w:val="284"/>
        </w:trPr>
        <w:tc>
          <w:tcPr>
            <w:tcW w:w="295" w:type="pct"/>
            <w:vMerge w:val="restar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sz w:val="20"/>
              </w:rPr>
            </w:pPr>
            <w:r w:rsidRPr="00AA2E47">
              <w:rPr>
                <w:rFonts w:ascii="仿宋" w:eastAsia="仿宋" w:hAnsi="仿宋" w:cs="Times New Roman"/>
                <w:color w:val="000000" w:themeColor="text1"/>
                <w:sz w:val="20"/>
              </w:rPr>
              <w:t>3</w:t>
            </w:r>
          </w:p>
        </w:tc>
        <w:tc>
          <w:tcPr>
            <w:tcW w:w="324" w:type="pct"/>
            <w:vMerge w:val="restar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洪水入渠冲刷渠坡</w:t>
            </w: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防洪堤漫顶</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（1）采用编织土袋加高原防洪堤顶高程；</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（3）疏通排洪通道，降低局部区域洪水位。</w:t>
            </w:r>
          </w:p>
        </w:tc>
      </w:tr>
      <w:tr w:rsidR="00055EF1" w:rsidRPr="00AA2E47" w:rsidTr="00AA2E47">
        <w:trPr>
          <w:trHeight w:val="284"/>
        </w:trPr>
        <w:tc>
          <w:tcPr>
            <w:tcW w:w="295"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sz w:val="20"/>
              </w:rPr>
            </w:pPr>
          </w:p>
        </w:tc>
        <w:tc>
          <w:tcPr>
            <w:tcW w:w="324"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kern w:val="0"/>
                <w:sz w:val="20"/>
              </w:rPr>
            </w:pP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防洪堤溃决</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（1）先采用编织土袋或铅丝石笼先封堵缺口；</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（2）然后在其外侧采用粘土或编织土袋堵漏。</w:t>
            </w:r>
          </w:p>
        </w:tc>
      </w:tr>
      <w:tr w:rsidR="00055EF1" w:rsidRPr="00AA2E47" w:rsidTr="00AA2E47">
        <w:trPr>
          <w:trHeight w:val="284"/>
        </w:trPr>
        <w:tc>
          <w:tcPr>
            <w:tcW w:w="295"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sz w:val="20"/>
              </w:rPr>
            </w:pPr>
          </w:p>
        </w:tc>
        <w:tc>
          <w:tcPr>
            <w:tcW w:w="324" w:type="pct"/>
            <w:vMerge/>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b/>
                <w:bCs/>
                <w:color w:val="000000" w:themeColor="text1"/>
                <w:kern w:val="0"/>
                <w:sz w:val="20"/>
              </w:rPr>
            </w:pPr>
          </w:p>
        </w:tc>
        <w:tc>
          <w:tcPr>
            <w:tcW w:w="477"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排水渡槽漫溢</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（2）在洪水期间应加强渠道沿线天然河流水流状态的巡查，随时打捞聚集在渡槽进口处的漂浮物；</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（3）疏通排洪通道，降低局部区域洪水位；</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（4）加高排水渡槽上下游的防洪堤，排水渡槽下部渠坡采用混凝土硬化处理，加强坡面防护；</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（5）加强汛期水位监测，当洪量较大、水位上涨过快时，可采取临时抽排措施进行紧急处理。</w:t>
            </w:r>
          </w:p>
        </w:tc>
      </w:tr>
      <w:tr w:rsidR="00055EF1" w:rsidRPr="00AA2E47" w:rsidTr="00AA2E47">
        <w:trPr>
          <w:trHeight w:val="284"/>
        </w:trPr>
        <w:tc>
          <w:tcPr>
            <w:tcW w:w="295"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w:t>
            </w:r>
          </w:p>
        </w:tc>
        <w:tc>
          <w:tcPr>
            <w:tcW w:w="801" w:type="pct"/>
            <w:gridSpan w:val="2"/>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衬砌抗浮失稳</w:t>
            </w:r>
          </w:p>
        </w:tc>
        <w:tc>
          <w:tcPr>
            <w:tcW w:w="3904" w:type="pct"/>
            <w:vAlign w:val="center"/>
          </w:tcPr>
          <w:p w:rsidR="00055EF1" w:rsidRPr="00AA2E47" w:rsidRDefault="008A6073"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055EF1" w:rsidRPr="00AA2E47">
              <w:rPr>
                <w:rFonts w:ascii="仿宋" w:eastAsia="仿宋" w:hAnsi="仿宋" w:cs="Times New Roman"/>
                <w:color w:val="000000" w:themeColor="text1"/>
                <w:kern w:val="0"/>
                <w:sz w:val="20"/>
              </w:rPr>
              <w:t>1）抬高渠道运行水位平压；</w:t>
            </w:r>
          </w:p>
          <w:p w:rsidR="00055EF1" w:rsidRPr="00AA2E47" w:rsidRDefault="008A6073"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055EF1" w:rsidRPr="00AA2E47">
              <w:rPr>
                <w:rFonts w:ascii="仿宋" w:eastAsia="仿宋" w:hAnsi="仿宋" w:cs="Times New Roman"/>
                <w:color w:val="000000" w:themeColor="text1"/>
                <w:kern w:val="0"/>
                <w:sz w:val="20"/>
              </w:rPr>
              <w:t>2）在渠堤周边或一级马道以上坡面设置排水减压孔降低局部区域地下水位，降水孔直径800～600mm，内置排水反滤装置，孔深根据地层条件确定；</w:t>
            </w:r>
          </w:p>
          <w:p w:rsidR="00055EF1" w:rsidRPr="00AA2E47" w:rsidRDefault="008A6073"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055EF1" w:rsidRPr="00AA2E47">
              <w:rPr>
                <w:rFonts w:ascii="仿宋" w:eastAsia="仿宋" w:hAnsi="仿宋" w:cs="Times New Roman"/>
                <w:color w:val="000000" w:themeColor="text1"/>
                <w:kern w:val="0"/>
                <w:sz w:val="20"/>
              </w:rPr>
              <w:t>3）疏通原设计布置的所有排水孔道，使其正常工作。</w:t>
            </w:r>
          </w:p>
        </w:tc>
      </w:tr>
      <w:tr w:rsidR="00055EF1" w:rsidRPr="00AA2E47" w:rsidTr="00AA2E47">
        <w:trPr>
          <w:trHeight w:val="284"/>
        </w:trPr>
        <w:tc>
          <w:tcPr>
            <w:tcW w:w="295"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w:t>
            </w:r>
          </w:p>
        </w:tc>
        <w:tc>
          <w:tcPr>
            <w:tcW w:w="801" w:type="pct"/>
            <w:gridSpan w:val="2"/>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衬砌板隆起、开裂、位移</w:t>
            </w:r>
          </w:p>
        </w:tc>
        <w:tc>
          <w:tcPr>
            <w:tcW w:w="3904" w:type="pct"/>
            <w:vAlign w:val="center"/>
          </w:tcPr>
          <w:p w:rsidR="00055EF1" w:rsidRPr="00AA2E47" w:rsidRDefault="008A6073"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055EF1" w:rsidRPr="00AA2E47">
              <w:rPr>
                <w:rFonts w:ascii="仿宋" w:eastAsia="仿宋" w:hAnsi="仿宋" w:cs="Times New Roman"/>
                <w:color w:val="000000" w:themeColor="text1"/>
                <w:kern w:val="0"/>
                <w:sz w:val="20"/>
              </w:rPr>
              <w:t>1）必要时采用小型围堰进行水下浇筑模袋混凝土和不分散混凝土局部修复；</w:t>
            </w:r>
          </w:p>
          <w:p w:rsidR="00055EF1" w:rsidRPr="00AA2E47" w:rsidRDefault="008A6073"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055EF1" w:rsidRPr="00AA2E47">
              <w:rPr>
                <w:rFonts w:ascii="仿宋" w:eastAsia="仿宋" w:hAnsi="仿宋" w:cs="Times New Roman"/>
                <w:color w:val="000000" w:themeColor="text1"/>
                <w:kern w:val="0"/>
                <w:sz w:val="20"/>
              </w:rPr>
              <w:t>2）待总干渠停水检修期间统筹考虑，按照原设计结构及标准恢复或加固。</w:t>
            </w:r>
          </w:p>
        </w:tc>
      </w:tr>
      <w:tr w:rsidR="00055EF1" w:rsidRPr="00AA2E47" w:rsidTr="00AA2E47">
        <w:trPr>
          <w:trHeight w:val="1130"/>
        </w:trPr>
        <w:tc>
          <w:tcPr>
            <w:tcW w:w="295"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sz w:val="20"/>
              </w:rPr>
            </w:pPr>
            <w:r w:rsidRPr="00AA2E47">
              <w:rPr>
                <w:rFonts w:ascii="仿宋" w:eastAsia="仿宋" w:hAnsi="仿宋" w:cs="Times New Roman"/>
                <w:color w:val="000000" w:themeColor="text1"/>
                <w:sz w:val="20"/>
              </w:rPr>
              <w:t>6</w:t>
            </w:r>
          </w:p>
        </w:tc>
        <w:tc>
          <w:tcPr>
            <w:tcW w:w="801" w:type="pct"/>
            <w:gridSpan w:val="2"/>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渠堤漫顶</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（1）当渠水漫顶系由于</w:t>
            </w:r>
            <w:r w:rsidR="00C5655D" w:rsidRPr="00AA2E47">
              <w:rPr>
                <w:rFonts w:ascii="仿宋" w:eastAsia="仿宋" w:hAnsi="仿宋" w:cs="Times New Roman" w:hint="eastAsia"/>
                <w:color w:val="000000" w:themeColor="text1"/>
                <w:kern w:val="0"/>
                <w:sz w:val="20"/>
              </w:rPr>
              <w:t>降雨</w:t>
            </w:r>
            <w:r w:rsidRPr="00AA2E47">
              <w:rPr>
                <w:rFonts w:ascii="仿宋" w:eastAsia="仿宋" w:hAnsi="仿宋" w:cs="Times New Roman"/>
                <w:color w:val="000000" w:themeColor="text1"/>
                <w:kern w:val="0"/>
                <w:sz w:val="20"/>
              </w:rPr>
              <w:t>、渠外洪水加入原因造成时，主要通过输水调度解决</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055EF1" w:rsidRPr="00AA2E47" w:rsidTr="00AA2E47">
        <w:trPr>
          <w:trHeight w:val="284"/>
        </w:trPr>
        <w:tc>
          <w:tcPr>
            <w:tcW w:w="295"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sz w:val="20"/>
              </w:rPr>
            </w:pPr>
            <w:r w:rsidRPr="00AA2E47">
              <w:rPr>
                <w:rFonts w:ascii="仿宋" w:eastAsia="仿宋" w:hAnsi="仿宋" w:cs="Times New Roman"/>
                <w:color w:val="000000" w:themeColor="text1"/>
                <w:sz w:val="20"/>
              </w:rPr>
              <w:t>7</w:t>
            </w:r>
          </w:p>
        </w:tc>
        <w:tc>
          <w:tcPr>
            <w:tcW w:w="801" w:type="pct"/>
            <w:gridSpan w:val="2"/>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渠堤溃决</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（2）溃口口门尺寸较大时，应在第一时间采用大型石笼、大块石等抢筑裹头</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（3）在堤防迎水面安装两排的螺旋锚，然后抛沙石袋减少急流对堤防的正面冲刷，减缓堤头的崩塌速度；</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（4）沿堤头包裹向背水面安装两排螺旋锚，抛沙石袋，减少急流对堤头的冲刷和回流对堤背的淘刷</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（5）待裹头初步稳定后，采用打桩等方法进一步予以加固</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（6）向龙口抛填石笼、块石护底，龙口稳定后实施封堵措施</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8A6073" w:rsidRPr="00AA2E47">
              <w:rPr>
                <w:rFonts w:ascii="仿宋" w:eastAsia="仿宋" w:hAnsi="仿宋" w:cs="Times New Roman"/>
                <w:color w:val="000000" w:themeColor="text1"/>
                <w:kern w:val="0"/>
                <w:sz w:val="20"/>
              </w:rPr>
              <w:t>；</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（8）实现封堵进占后，首先在临水测回填粘土，再铺设复合土工膜，复合土工膜上部抛填粘土袋压重防止冲刷</w:t>
            </w:r>
            <w:r w:rsidR="008A6073" w:rsidRPr="00AA2E47">
              <w:rPr>
                <w:rFonts w:ascii="仿宋" w:eastAsia="仿宋" w:hAnsi="仿宋" w:cs="Times New Roman"/>
                <w:color w:val="000000" w:themeColor="text1"/>
                <w:kern w:val="0"/>
                <w:sz w:val="20"/>
              </w:rPr>
              <w:t>；</w:t>
            </w:r>
          </w:p>
          <w:p w:rsidR="005F61D7" w:rsidRPr="00AA2E47" w:rsidRDefault="005F61D7" w:rsidP="005F61D7">
            <w:pPr>
              <w:pStyle w:val="10"/>
              <w:spacing w:line="240" w:lineRule="exact"/>
              <w:ind w:firstLineChars="0" w:firstLine="0"/>
              <w:outlineLvl w:val="9"/>
              <w:rPr>
                <w:rFonts w:ascii="仿宋" w:eastAsia="仿宋" w:hAnsi="仿宋" w:cs="Times New Roman"/>
                <w:kern w:val="0"/>
                <w:sz w:val="20"/>
              </w:rPr>
            </w:pPr>
            <w:r w:rsidRPr="00AA2E47">
              <w:rPr>
                <w:rFonts w:ascii="仿宋" w:eastAsia="仿宋" w:hAnsi="仿宋" w:cs="Times New Roman" w:hint="eastAsia"/>
                <w:kern w:val="0"/>
                <w:sz w:val="20"/>
              </w:rPr>
              <w:t>（9）外洪入渠造成渠道流量增加，可采用调度除险；</w:t>
            </w:r>
          </w:p>
          <w:p w:rsidR="00055EF1" w:rsidRPr="00AA2E47" w:rsidRDefault="005F61D7"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hint="eastAsia"/>
                <w:kern w:val="0"/>
                <w:sz w:val="20"/>
              </w:rPr>
              <w:t>（10）闸门设备故障采取应急调度措施，配合相邻节制闸开度调整，必要时开启上游退水闸退水。</w:t>
            </w:r>
          </w:p>
        </w:tc>
      </w:tr>
      <w:tr w:rsidR="00055EF1" w:rsidRPr="00AA2E47" w:rsidTr="00AA2E47">
        <w:trPr>
          <w:trHeight w:val="284"/>
        </w:trPr>
        <w:tc>
          <w:tcPr>
            <w:tcW w:w="295" w:type="pct"/>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sz w:val="20"/>
              </w:rPr>
            </w:pPr>
            <w:r w:rsidRPr="00AA2E47">
              <w:rPr>
                <w:rFonts w:ascii="仿宋" w:eastAsia="仿宋" w:hAnsi="仿宋" w:cs="Times New Roman"/>
                <w:color w:val="000000" w:themeColor="text1"/>
                <w:sz w:val="20"/>
              </w:rPr>
              <w:t>8</w:t>
            </w:r>
          </w:p>
        </w:tc>
        <w:tc>
          <w:tcPr>
            <w:tcW w:w="801" w:type="pct"/>
            <w:gridSpan w:val="2"/>
            <w:vAlign w:val="center"/>
          </w:tcPr>
          <w:p w:rsidR="00055EF1" w:rsidRPr="00AA2E47" w:rsidRDefault="00055EF1" w:rsidP="00AA2E47">
            <w:pPr>
              <w:pStyle w:val="10"/>
              <w:spacing w:line="300" w:lineRule="exact"/>
              <w:ind w:firstLineChars="0" w:firstLine="0"/>
              <w:jc w:val="center"/>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洪水浸泡渠堤外坡</w:t>
            </w:r>
          </w:p>
        </w:tc>
        <w:tc>
          <w:tcPr>
            <w:tcW w:w="3904" w:type="pct"/>
            <w:vAlign w:val="center"/>
          </w:tcPr>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（1）采用块石、编织土袋等抢险物资对渠堤外坡进行防护，防止因洪水浸泡导致渠坡失稳；</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（2）疏通排洪通道，降低局部区域洪水位；</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（3）疏通堵塞涵管：</w:t>
            </w:r>
            <w:r w:rsidRPr="00AA2E47">
              <w:rPr>
                <w:rFonts w:ascii="仿宋" w:eastAsia="仿宋" w:hAnsi="仿宋" w:hint="eastAsia"/>
                <w:color w:val="000000" w:themeColor="text1"/>
                <w:kern w:val="0"/>
                <w:sz w:val="20"/>
              </w:rPr>
              <w:t>①</w:t>
            </w:r>
            <w:r w:rsidRPr="00AA2E47">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AA2E47">
              <w:rPr>
                <w:rFonts w:ascii="仿宋" w:eastAsia="仿宋" w:hAnsi="仿宋" w:hint="eastAsia"/>
                <w:color w:val="000000" w:themeColor="text1"/>
                <w:kern w:val="0"/>
                <w:sz w:val="20"/>
              </w:rPr>
              <w:t>②</w:t>
            </w:r>
            <w:r w:rsidRPr="00AA2E47">
              <w:rPr>
                <w:rFonts w:ascii="仿宋" w:eastAsia="仿宋" w:hAnsi="仿宋" w:cs="Times New Roman"/>
                <w:color w:val="000000" w:themeColor="text1"/>
                <w:kern w:val="0"/>
                <w:sz w:val="20"/>
              </w:rPr>
              <w:t>洪水期间，将浮球放入需要清理的通道井口涵管内，随水流穿过涵管在出口浮出水面；</w:t>
            </w:r>
            <w:r w:rsidRPr="00AA2E47">
              <w:rPr>
                <w:rFonts w:ascii="仿宋" w:eastAsia="仿宋" w:hAnsi="仿宋" w:hint="eastAsia"/>
                <w:color w:val="000000" w:themeColor="text1"/>
                <w:kern w:val="0"/>
                <w:sz w:val="20"/>
              </w:rPr>
              <w:t>③</w:t>
            </w:r>
            <w:r w:rsidRPr="00AA2E47">
              <w:rPr>
                <w:rFonts w:ascii="仿宋" w:eastAsia="仿宋" w:hAnsi="仿宋" w:cs="Times New Roman"/>
                <w:color w:val="000000" w:themeColor="text1"/>
                <w:kern w:val="0"/>
                <w:sz w:val="20"/>
              </w:rPr>
              <w:t>利用纤维绳将钢丝绳从倒虹吸输水通道中穿过；</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hint="eastAsia"/>
                <w:color w:val="000000" w:themeColor="text1"/>
                <w:kern w:val="0"/>
                <w:sz w:val="20"/>
              </w:rPr>
              <w:t>④</w:t>
            </w:r>
            <w:r w:rsidRPr="00AA2E47">
              <w:rPr>
                <w:rFonts w:ascii="仿宋" w:eastAsia="仿宋" w:hAnsi="仿宋" w:cs="Times New Roman"/>
                <w:color w:val="000000" w:themeColor="text1"/>
                <w:kern w:val="0"/>
                <w:sz w:val="20"/>
              </w:rPr>
              <w:t>钢丝绳中部安装一定重量的带有爪牙或钢丝刷钢丝网；</w:t>
            </w:r>
            <w:r w:rsidRPr="00AA2E47">
              <w:rPr>
                <w:rFonts w:ascii="仿宋" w:eastAsia="仿宋" w:hAnsi="仿宋" w:hint="eastAsia"/>
                <w:color w:val="000000" w:themeColor="text1"/>
                <w:kern w:val="0"/>
                <w:sz w:val="20"/>
              </w:rPr>
              <w:t>⑤</w:t>
            </w:r>
            <w:r w:rsidRPr="00AA2E47">
              <w:rPr>
                <w:rFonts w:ascii="仿宋" w:eastAsia="仿宋" w:hAnsi="仿宋" w:cs="Times New Roman"/>
                <w:color w:val="000000" w:themeColor="text1"/>
                <w:kern w:val="0"/>
                <w:sz w:val="20"/>
              </w:rPr>
              <w:t>在进出口两端适当位置，利用绞车来回拉动钢丝绳，挠动淤积物，使其通过流水带出排洪涵管。</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055EF1" w:rsidRPr="00AA2E47" w:rsidRDefault="00055EF1" w:rsidP="00055EF1">
            <w:pPr>
              <w:pStyle w:val="10"/>
              <w:spacing w:line="300" w:lineRule="exact"/>
              <w:ind w:firstLineChars="0" w:firstLine="0"/>
              <w:outlineLvl w:val="9"/>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rsidR="002D4E67" w:rsidRPr="00EC36DA" w:rsidRDefault="00012CFE" w:rsidP="002D4E67">
      <w:pPr>
        <w:jc w:val="left"/>
        <w:outlineLvl w:val="1"/>
        <w:rPr>
          <w:rFonts w:ascii="Times New Roman" w:eastAsia="黑体" w:hAnsi="Times New Roman" w:cs="Times New Roman"/>
          <w:color w:val="000000" w:themeColor="text1"/>
          <w:sz w:val="28"/>
          <w:szCs w:val="28"/>
        </w:rPr>
      </w:pPr>
      <w:bookmarkStart w:id="33" w:name="_Toc521357668"/>
      <w:r w:rsidRPr="00EC36DA">
        <w:rPr>
          <w:rFonts w:ascii="Times New Roman" w:eastAsia="黑体" w:hAnsi="Times New Roman" w:cs="Times New Roman"/>
          <w:color w:val="000000" w:themeColor="text1"/>
          <w:sz w:val="28"/>
          <w:szCs w:val="28"/>
        </w:rPr>
        <w:br w:type="column"/>
      </w:r>
      <w:bookmarkStart w:id="34" w:name="_Toc524708883"/>
      <w:r w:rsidR="002D4E67" w:rsidRPr="00EC36DA">
        <w:rPr>
          <w:rFonts w:ascii="Times New Roman" w:eastAsia="黑体" w:hAnsi="Times New Roman" w:cs="Times New Roman"/>
          <w:color w:val="000000" w:themeColor="text1"/>
          <w:sz w:val="28"/>
          <w:szCs w:val="28"/>
        </w:rPr>
        <w:t xml:space="preserve">3.2 </w:t>
      </w:r>
      <w:r w:rsidR="002D4E67" w:rsidRPr="00EC36DA">
        <w:rPr>
          <w:rFonts w:ascii="Times New Roman" w:eastAsia="黑体" w:hAnsi="Times New Roman" w:cs="Times New Roman"/>
          <w:color w:val="000000" w:themeColor="text1"/>
          <w:sz w:val="28"/>
          <w:szCs w:val="28"/>
        </w:rPr>
        <w:t>建筑物</w:t>
      </w:r>
      <w:bookmarkEnd w:id="33"/>
      <w:bookmarkEnd w:id="34"/>
    </w:p>
    <w:p w:rsidR="002D4E67" w:rsidRPr="00EC36DA" w:rsidRDefault="002D4E67" w:rsidP="002D4E67">
      <w:pPr>
        <w:pStyle w:val="10"/>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t>3.2.1</w:t>
      </w:r>
      <w:r w:rsidRPr="00EC36DA">
        <w:rPr>
          <w:rFonts w:ascii="Times New Roman" w:hAnsi="Times New Roman" w:cs="Times New Roman"/>
          <w:color w:val="000000" w:themeColor="text1"/>
        </w:rPr>
        <w:t>建筑物风险事件及风险因子</w:t>
      </w:r>
    </w:p>
    <w:p w:rsidR="00055EF1" w:rsidRPr="00EC36DA" w:rsidRDefault="00055EF1" w:rsidP="00055EF1">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t>（</w:t>
      </w:r>
      <w:r w:rsidRPr="00EC36DA">
        <w:rPr>
          <w:rFonts w:ascii="Times New Roman" w:hAnsi="Times New Roman" w:cs="Times New Roman"/>
          <w:color w:val="000000" w:themeColor="text1"/>
        </w:rPr>
        <w:t>1</w:t>
      </w:r>
      <w:r w:rsidRPr="00EC36DA">
        <w:rPr>
          <w:rFonts w:ascii="Times New Roman" w:hAnsi="Times New Roman" w:cs="Times New Roman"/>
          <w:color w:val="000000" w:themeColor="text1"/>
        </w:rPr>
        <w:t>）渠系建筑物风险事件及风险因子</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3.2-1</w:t>
      </w:r>
      <w:r w:rsidR="00D36DCB" w:rsidRPr="004F4EEA">
        <w:rPr>
          <w:rFonts w:ascii="Times New Roman" w:eastAsia="黑体" w:hAnsi="Times New Roman" w:cs="Times New Roman"/>
          <w:color w:val="000000" w:themeColor="text1"/>
          <w:sz w:val="24"/>
          <w:szCs w:val="24"/>
        </w:rPr>
        <w:t xml:space="preserve">  </w:t>
      </w:r>
      <w:r w:rsidRPr="004F4EEA">
        <w:rPr>
          <w:rFonts w:ascii="Times New Roman" w:eastAsia="黑体" w:hAnsi="Times New Roman" w:cs="Times New Roman"/>
          <w:color w:val="000000" w:themeColor="text1"/>
          <w:sz w:val="24"/>
          <w:szCs w:val="24"/>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2198"/>
        <w:gridCol w:w="2585"/>
        <w:gridCol w:w="1718"/>
        <w:gridCol w:w="3037"/>
        <w:gridCol w:w="2016"/>
        <w:gridCol w:w="1669"/>
      </w:tblGrid>
      <w:tr w:rsidR="00055EF1" w:rsidRPr="00AA2E47" w:rsidTr="00AA2E47">
        <w:trPr>
          <w:trHeight w:val="710"/>
          <w:jc w:val="center"/>
        </w:trPr>
        <w:tc>
          <w:tcPr>
            <w:tcW w:w="350" w:type="pct"/>
            <w:shd w:val="clear" w:color="auto" w:fill="auto"/>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773" w:type="pc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建筑物名称</w:t>
            </w:r>
          </w:p>
        </w:tc>
        <w:tc>
          <w:tcPr>
            <w:tcW w:w="909" w:type="pc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桩号</w:t>
            </w:r>
          </w:p>
        </w:tc>
        <w:tc>
          <w:tcPr>
            <w:tcW w:w="604" w:type="pct"/>
            <w:vAlign w:val="center"/>
          </w:tcPr>
          <w:p w:rsidR="00055EF1" w:rsidRPr="00AA2E47" w:rsidRDefault="00055EF1" w:rsidP="00AA2E47">
            <w:pPr>
              <w:pStyle w:val="23"/>
              <w:spacing w:line="360" w:lineRule="auto"/>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风险量值</w:t>
            </w:r>
          </w:p>
        </w:tc>
        <w:tc>
          <w:tcPr>
            <w:tcW w:w="1068" w:type="pct"/>
            <w:vAlign w:val="center"/>
          </w:tcPr>
          <w:p w:rsidR="00055EF1" w:rsidRPr="00AA2E47" w:rsidRDefault="00055EF1" w:rsidP="00AA2E47">
            <w:pPr>
              <w:pStyle w:val="23"/>
              <w:spacing w:line="360" w:lineRule="auto"/>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主要风险事件</w:t>
            </w:r>
          </w:p>
        </w:tc>
        <w:tc>
          <w:tcPr>
            <w:tcW w:w="709" w:type="pct"/>
            <w:vAlign w:val="center"/>
          </w:tcPr>
          <w:p w:rsidR="00055EF1" w:rsidRPr="00AA2E47" w:rsidRDefault="00055EF1" w:rsidP="00AA2E47">
            <w:pPr>
              <w:pStyle w:val="23"/>
              <w:spacing w:line="360" w:lineRule="auto"/>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主要风险因子（按重要性排序）</w:t>
            </w:r>
          </w:p>
        </w:tc>
        <w:tc>
          <w:tcPr>
            <w:tcW w:w="587" w:type="pct"/>
            <w:vAlign w:val="center"/>
          </w:tcPr>
          <w:p w:rsidR="00055EF1" w:rsidRPr="00AA2E47" w:rsidRDefault="00055EF1" w:rsidP="00AA2E47">
            <w:pPr>
              <w:pStyle w:val="23"/>
              <w:spacing w:line="360" w:lineRule="auto"/>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对应风险预防措施编号</w:t>
            </w:r>
          </w:p>
        </w:tc>
      </w:tr>
      <w:tr w:rsidR="00C330BC" w:rsidRPr="00AA2E47" w:rsidTr="00AA2E47">
        <w:trPr>
          <w:trHeight w:val="465"/>
          <w:jc w:val="center"/>
        </w:trPr>
        <w:tc>
          <w:tcPr>
            <w:tcW w:w="350" w:type="pct"/>
            <w:vMerge w:val="restart"/>
            <w:shd w:val="clear" w:color="auto" w:fill="auto"/>
            <w:vAlign w:val="center"/>
            <w:hideMark/>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p w:rsidR="00C330BC"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tc>
        <w:tc>
          <w:tcPr>
            <w:tcW w:w="773" w:type="pct"/>
            <w:vMerge w:val="restart"/>
            <w:shd w:val="clear" w:color="auto" w:fill="auto"/>
            <w:noWrap/>
            <w:vAlign w:val="center"/>
            <w:hideMark/>
          </w:tcPr>
          <w:p w:rsidR="00C330BC"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唐河渠道倒虹吸</w:t>
            </w:r>
          </w:p>
        </w:tc>
        <w:tc>
          <w:tcPr>
            <w:tcW w:w="909" w:type="pct"/>
            <w:vMerge w:val="restart"/>
            <w:shd w:val="clear" w:color="auto" w:fill="auto"/>
            <w:noWrap/>
            <w:vAlign w:val="center"/>
          </w:tcPr>
          <w:p w:rsidR="00C330BC" w:rsidRPr="00AA2E47" w:rsidRDefault="00165223"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K1044+822</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K1045+977</w:t>
            </w:r>
          </w:p>
        </w:tc>
        <w:tc>
          <w:tcPr>
            <w:tcW w:w="604" w:type="pct"/>
            <w:vMerge w:val="restart"/>
            <w:vAlign w:val="center"/>
          </w:tcPr>
          <w:p w:rsidR="00C330BC"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8.6</w:t>
            </w:r>
          </w:p>
        </w:tc>
        <w:tc>
          <w:tcPr>
            <w:tcW w:w="1068" w:type="pct"/>
            <w:vMerge w:val="restar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管身冲刷失稳</w:t>
            </w:r>
          </w:p>
        </w:tc>
        <w:tc>
          <w:tcPr>
            <w:tcW w:w="709" w:type="pc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587" w:type="pc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3-1</w:t>
            </w:r>
          </w:p>
        </w:tc>
      </w:tr>
      <w:tr w:rsidR="00C330BC" w:rsidRPr="00AA2E47" w:rsidTr="00AA2E47">
        <w:trPr>
          <w:trHeight w:val="465"/>
          <w:jc w:val="center"/>
        </w:trPr>
        <w:tc>
          <w:tcPr>
            <w:tcW w:w="350" w:type="pct"/>
            <w:vMerge/>
            <w:shd w:val="clear" w:color="auto" w:fill="auto"/>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noWrap/>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909" w:type="pct"/>
            <w:vMerge/>
            <w:shd w:val="clear" w:color="auto" w:fill="auto"/>
            <w:noWrap/>
            <w:vAlign w:val="center"/>
          </w:tcPr>
          <w:p w:rsidR="00C330BC" w:rsidRPr="00AA2E47" w:rsidRDefault="00C330BC" w:rsidP="00AA2E47">
            <w:pPr>
              <w:spacing w:line="360" w:lineRule="auto"/>
              <w:jc w:val="center"/>
              <w:rPr>
                <w:rFonts w:ascii="仿宋" w:eastAsia="仿宋" w:hAnsi="仿宋" w:cs="Times New Roman"/>
                <w:color w:val="000000" w:themeColor="text1"/>
                <w:kern w:val="0"/>
                <w:sz w:val="20"/>
                <w:szCs w:val="20"/>
              </w:rPr>
            </w:pPr>
          </w:p>
        </w:tc>
        <w:tc>
          <w:tcPr>
            <w:tcW w:w="604" w:type="pct"/>
            <w:vMerge/>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C330BC"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河道采砂</w:t>
            </w:r>
          </w:p>
        </w:tc>
        <w:tc>
          <w:tcPr>
            <w:tcW w:w="587" w:type="pct"/>
            <w:vAlign w:val="center"/>
          </w:tcPr>
          <w:p w:rsidR="00C330BC"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3-11</w:t>
            </w:r>
          </w:p>
        </w:tc>
      </w:tr>
      <w:tr w:rsidR="00C330BC" w:rsidRPr="00AA2E47" w:rsidTr="00AA2E47">
        <w:trPr>
          <w:trHeight w:val="20"/>
          <w:jc w:val="center"/>
        </w:trPr>
        <w:tc>
          <w:tcPr>
            <w:tcW w:w="350" w:type="pct"/>
            <w:vMerge/>
            <w:shd w:val="clear" w:color="auto" w:fill="auto"/>
            <w:vAlign w:val="center"/>
          </w:tcPr>
          <w:p w:rsidR="00C330BC" w:rsidRPr="00AA2E47" w:rsidRDefault="00C330BC" w:rsidP="00AA2E47">
            <w:pPr>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C330BC" w:rsidRPr="00AA2E47" w:rsidRDefault="00C330BC" w:rsidP="00AA2E47">
            <w:pPr>
              <w:spacing w:line="360" w:lineRule="auto"/>
              <w:jc w:val="center"/>
              <w:rPr>
                <w:rFonts w:ascii="仿宋" w:eastAsia="仿宋" w:hAnsi="仿宋" w:cs="Times New Roman"/>
                <w:color w:val="000000" w:themeColor="text1"/>
                <w:kern w:val="0"/>
                <w:sz w:val="20"/>
                <w:szCs w:val="20"/>
              </w:rPr>
            </w:pPr>
          </w:p>
        </w:tc>
        <w:tc>
          <w:tcPr>
            <w:tcW w:w="909" w:type="pct"/>
            <w:vMerge/>
            <w:shd w:val="clear" w:color="auto" w:fill="auto"/>
            <w:noWrap/>
            <w:vAlign w:val="center"/>
          </w:tcPr>
          <w:p w:rsidR="00C330BC" w:rsidRPr="00AA2E47" w:rsidRDefault="00C330BC" w:rsidP="00AA2E47">
            <w:pPr>
              <w:spacing w:line="360" w:lineRule="auto"/>
              <w:jc w:val="center"/>
              <w:rPr>
                <w:rFonts w:ascii="仿宋" w:eastAsia="仿宋" w:hAnsi="仿宋" w:cs="Times New Roman"/>
                <w:color w:val="000000" w:themeColor="text1"/>
                <w:kern w:val="0"/>
                <w:sz w:val="20"/>
                <w:szCs w:val="20"/>
              </w:rPr>
            </w:pPr>
          </w:p>
        </w:tc>
        <w:tc>
          <w:tcPr>
            <w:tcW w:w="604" w:type="pct"/>
            <w:vMerge/>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1068" w:type="pct"/>
            <w:vMerge w:val="restar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过流能力减小</w:t>
            </w:r>
          </w:p>
        </w:tc>
        <w:tc>
          <w:tcPr>
            <w:tcW w:w="709" w:type="pc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闸门、机电设备故障</w:t>
            </w:r>
          </w:p>
        </w:tc>
        <w:tc>
          <w:tcPr>
            <w:tcW w:w="587" w:type="pc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3-6</w:t>
            </w:r>
          </w:p>
        </w:tc>
      </w:tr>
      <w:tr w:rsidR="00C330BC" w:rsidRPr="00AA2E47" w:rsidTr="00AA2E47">
        <w:trPr>
          <w:trHeight w:val="346"/>
          <w:jc w:val="center"/>
        </w:trPr>
        <w:tc>
          <w:tcPr>
            <w:tcW w:w="350" w:type="pct"/>
            <w:vMerge/>
            <w:shd w:val="clear" w:color="auto" w:fill="auto"/>
            <w:vAlign w:val="center"/>
            <w:hideMark/>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hideMark/>
          </w:tcPr>
          <w:p w:rsidR="00C330BC" w:rsidRPr="00AA2E47" w:rsidRDefault="00C330BC" w:rsidP="00AA2E47">
            <w:pPr>
              <w:spacing w:line="360" w:lineRule="auto"/>
              <w:jc w:val="center"/>
              <w:rPr>
                <w:rFonts w:ascii="仿宋" w:eastAsia="仿宋" w:hAnsi="仿宋" w:cs="Times New Roman"/>
                <w:color w:val="000000" w:themeColor="text1"/>
                <w:kern w:val="0"/>
                <w:sz w:val="20"/>
                <w:szCs w:val="20"/>
              </w:rPr>
            </w:pPr>
          </w:p>
        </w:tc>
        <w:tc>
          <w:tcPr>
            <w:tcW w:w="909" w:type="pct"/>
            <w:vMerge/>
            <w:shd w:val="clear" w:color="auto" w:fill="auto"/>
            <w:noWrap/>
            <w:vAlign w:val="center"/>
            <w:hideMark/>
          </w:tcPr>
          <w:p w:rsidR="00C330BC" w:rsidRPr="00AA2E47" w:rsidRDefault="00C330BC" w:rsidP="00AA2E47">
            <w:pPr>
              <w:spacing w:line="360" w:lineRule="auto"/>
              <w:jc w:val="center"/>
              <w:rPr>
                <w:rFonts w:ascii="仿宋" w:eastAsia="仿宋" w:hAnsi="仿宋" w:cs="Times New Roman"/>
                <w:color w:val="000000" w:themeColor="text1"/>
                <w:kern w:val="0"/>
                <w:sz w:val="20"/>
                <w:szCs w:val="20"/>
              </w:rPr>
            </w:pPr>
          </w:p>
        </w:tc>
        <w:tc>
          <w:tcPr>
            <w:tcW w:w="604" w:type="pct"/>
            <w:vMerge/>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调度运行</w:t>
            </w:r>
          </w:p>
        </w:tc>
        <w:tc>
          <w:tcPr>
            <w:tcW w:w="587" w:type="pct"/>
            <w:vAlign w:val="center"/>
          </w:tcPr>
          <w:p w:rsidR="00C330BC" w:rsidRPr="00AA2E47" w:rsidRDefault="00C330BC"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r w:rsidRPr="00AA2E47">
              <w:rPr>
                <w:rFonts w:ascii="仿宋" w:eastAsia="仿宋" w:hAnsi="仿宋" w:cs="Times New Roman" w:hint="eastAsia"/>
                <w:color w:val="000000" w:themeColor="text1"/>
                <w:kern w:val="0"/>
                <w:sz w:val="20"/>
                <w:szCs w:val="20"/>
              </w:rPr>
              <w:t>7</w:t>
            </w:r>
          </w:p>
        </w:tc>
      </w:tr>
      <w:tr w:rsidR="002C6307" w:rsidRPr="00AA2E47" w:rsidTr="00AA2E47">
        <w:trPr>
          <w:trHeight w:val="233"/>
          <w:jc w:val="center"/>
        </w:trPr>
        <w:tc>
          <w:tcPr>
            <w:tcW w:w="350" w:type="pct"/>
            <w:vMerge w:val="restart"/>
            <w:shd w:val="clear" w:color="auto" w:fill="auto"/>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tc>
        <w:tc>
          <w:tcPr>
            <w:tcW w:w="773" w:type="pct"/>
            <w:vMerge w:val="restart"/>
            <w:shd w:val="clear" w:color="auto" w:fill="auto"/>
            <w:vAlign w:val="center"/>
          </w:tcPr>
          <w:p w:rsidR="00165223"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孟良河渠道倒虹吸</w:t>
            </w:r>
          </w:p>
          <w:p w:rsidR="002C6307" w:rsidRPr="00AA2E47" w:rsidRDefault="00165223"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漠道沟渠道倒虹吸</w:t>
            </w:r>
          </w:p>
        </w:tc>
        <w:tc>
          <w:tcPr>
            <w:tcW w:w="909" w:type="pct"/>
            <w:vMerge w:val="restart"/>
            <w:shd w:val="clear" w:color="auto" w:fill="auto"/>
            <w:noWrap/>
            <w:vAlign w:val="center"/>
          </w:tcPr>
          <w:p w:rsidR="00165223" w:rsidRPr="00AA2E47" w:rsidRDefault="00165223"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K1035+265</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K1035+740</w:t>
            </w:r>
          </w:p>
          <w:p w:rsidR="002C6307" w:rsidRPr="00AA2E47" w:rsidRDefault="00165223"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K1036+446</w:t>
            </w:r>
            <w:r w:rsidR="00B67A0E">
              <w:rPr>
                <w:rFonts w:ascii="仿宋" w:eastAsia="仿宋" w:hAnsi="仿宋" w:cs="Times New Roman"/>
                <w:color w:val="000000" w:themeColor="text1"/>
                <w:kern w:val="0"/>
                <w:sz w:val="20"/>
                <w:szCs w:val="20"/>
              </w:rPr>
              <w:t>～</w:t>
            </w:r>
            <w:r w:rsidRPr="00AA2E47">
              <w:rPr>
                <w:rFonts w:ascii="仿宋" w:eastAsia="仿宋" w:hAnsi="仿宋" w:cs="Times New Roman"/>
                <w:color w:val="000000" w:themeColor="text1"/>
                <w:kern w:val="0"/>
                <w:sz w:val="20"/>
                <w:szCs w:val="20"/>
              </w:rPr>
              <w:t>K1036+743</w:t>
            </w:r>
          </w:p>
        </w:tc>
        <w:tc>
          <w:tcPr>
            <w:tcW w:w="604" w:type="pct"/>
            <w:vMerge w:val="restart"/>
            <w:vAlign w:val="center"/>
          </w:tcPr>
          <w:p w:rsidR="00165223"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7.3</w:t>
            </w:r>
          </w:p>
          <w:p w:rsidR="002C6307"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7.3</w:t>
            </w:r>
          </w:p>
        </w:tc>
        <w:tc>
          <w:tcPr>
            <w:tcW w:w="1068" w:type="pct"/>
            <w:vMerge w:val="restar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管身冲刷失稳</w:t>
            </w:r>
            <w:r w:rsidR="00165223" w:rsidRPr="00AA2E47">
              <w:rPr>
                <w:rFonts w:ascii="仿宋" w:eastAsia="仿宋" w:hAnsi="仿宋" w:cs="Times New Roman" w:hint="eastAsia"/>
                <w:color w:val="000000" w:themeColor="text1"/>
                <w:kern w:val="0"/>
                <w:sz w:val="20"/>
                <w:szCs w:val="20"/>
              </w:rPr>
              <w:t>、</w:t>
            </w:r>
            <w:r w:rsidR="00165223" w:rsidRPr="00AA2E47">
              <w:rPr>
                <w:rFonts w:ascii="仿宋" w:eastAsia="仿宋" w:hAnsi="仿宋" w:cs="Times New Roman"/>
                <w:color w:val="000000" w:themeColor="text1"/>
                <w:kern w:val="0"/>
                <w:sz w:val="20"/>
                <w:szCs w:val="20"/>
              </w:rPr>
              <w:t>洪水漫溢渠堤溃决</w:t>
            </w:r>
          </w:p>
        </w:tc>
        <w:tc>
          <w:tcPr>
            <w:tcW w:w="709"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587"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3-1</w:t>
            </w:r>
          </w:p>
        </w:tc>
      </w:tr>
      <w:tr w:rsidR="002C6307" w:rsidRPr="00AA2E47" w:rsidTr="00AA2E47">
        <w:trPr>
          <w:trHeight w:val="232"/>
          <w:jc w:val="center"/>
        </w:trPr>
        <w:tc>
          <w:tcPr>
            <w:tcW w:w="350" w:type="pct"/>
            <w:vMerge/>
            <w:shd w:val="clear" w:color="auto" w:fill="auto"/>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909" w:type="pct"/>
            <w:vMerge/>
            <w:shd w:val="clear" w:color="auto" w:fill="auto"/>
            <w:noWrap/>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604" w:type="pct"/>
            <w:vMerge/>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2C6307"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河道地形发生变化</w:t>
            </w:r>
          </w:p>
        </w:tc>
        <w:tc>
          <w:tcPr>
            <w:tcW w:w="587" w:type="pct"/>
            <w:vAlign w:val="center"/>
          </w:tcPr>
          <w:p w:rsidR="002C6307" w:rsidRPr="00AA2E47" w:rsidRDefault="0016522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3-12</w:t>
            </w:r>
          </w:p>
        </w:tc>
      </w:tr>
      <w:tr w:rsidR="002C6307" w:rsidRPr="00AA2E47" w:rsidTr="00AA2E47">
        <w:trPr>
          <w:trHeight w:val="346"/>
          <w:jc w:val="center"/>
        </w:trPr>
        <w:tc>
          <w:tcPr>
            <w:tcW w:w="350" w:type="pct"/>
            <w:vMerge w:val="restart"/>
            <w:shd w:val="clear" w:color="auto" w:fill="auto"/>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4</w:t>
            </w:r>
          </w:p>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5</w:t>
            </w:r>
          </w:p>
        </w:tc>
        <w:tc>
          <w:tcPr>
            <w:tcW w:w="773" w:type="pct"/>
            <w:vMerge w:val="restart"/>
            <w:shd w:val="clear" w:color="auto" w:fill="auto"/>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留营分水口</w:t>
            </w:r>
          </w:p>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中管头分水口</w:t>
            </w:r>
          </w:p>
        </w:tc>
        <w:tc>
          <w:tcPr>
            <w:tcW w:w="909" w:type="pct"/>
            <w:vMerge w:val="restart"/>
            <w:shd w:val="clear" w:color="auto" w:fill="auto"/>
            <w:noWrap/>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K1030+769</w:t>
            </w:r>
          </w:p>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K1036+023</w:t>
            </w:r>
          </w:p>
        </w:tc>
        <w:tc>
          <w:tcPr>
            <w:tcW w:w="604" w:type="pct"/>
            <w:vMerge w:val="restar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4.4</w:t>
            </w:r>
          </w:p>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4.4</w:t>
            </w:r>
          </w:p>
        </w:tc>
        <w:tc>
          <w:tcPr>
            <w:tcW w:w="1068" w:type="pct"/>
            <w:vMerge w:val="restar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整体失稳、结构破坏</w:t>
            </w:r>
          </w:p>
        </w:tc>
        <w:tc>
          <w:tcPr>
            <w:tcW w:w="709"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暴雨洪水</w:t>
            </w:r>
          </w:p>
        </w:tc>
        <w:tc>
          <w:tcPr>
            <w:tcW w:w="587"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3-1</w:t>
            </w:r>
          </w:p>
        </w:tc>
      </w:tr>
      <w:tr w:rsidR="002C6307" w:rsidRPr="00AA2E47" w:rsidTr="00AA2E47">
        <w:trPr>
          <w:trHeight w:val="346"/>
          <w:jc w:val="center"/>
        </w:trPr>
        <w:tc>
          <w:tcPr>
            <w:tcW w:w="350" w:type="pct"/>
            <w:vMerge/>
            <w:shd w:val="clear" w:color="auto" w:fill="auto"/>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909" w:type="pct"/>
            <w:vMerge/>
            <w:shd w:val="clear" w:color="auto" w:fill="auto"/>
            <w:noWrap/>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604" w:type="pct"/>
            <w:vMerge/>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止水破损</w:t>
            </w:r>
          </w:p>
        </w:tc>
        <w:tc>
          <w:tcPr>
            <w:tcW w:w="587"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3-3</w:t>
            </w:r>
          </w:p>
        </w:tc>
      </w:tr>
      <w:tr w:rsidR="002C6307" w:rsidRPr="00AA2E47" w:rsidTr="00AA2E47">
        <w:trPr>
          <w:trHeight w:val="346"/>
          <w:jc w:val="center"/>
        </w:trPr>
        <w:tc>
          <w:tcPr>
            <w:tcW w:w="350" w:type="pct"/>
            <w:vMerge/>
            <w:shd w:val="clear" w:color="auto" w:fill="auto"/>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909" w:type="pct"/>
            <w:vMerge/>
            <w:shd w:val="clear" w:color="auto" w:fill="auto"/>
            <w:noWrap/>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604" w:type="pct"/>
            <w:vMerge/>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1068" w:type="pct"/>
            <w:vMerge w:val="restar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过流能力减小</w:t>
            </w:r>
          </w:p>
        </w:tc>
        <w:tc>
          <w:tcPr>
            <w:tcW w:w="709"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闸门、机电设备故障</w:t>
            </w:r>
          </w:p>
        </w:tc>
        <w:tc>
          <w:tcPr>
            <w:tcW w:w="587"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3-6</w:t>
            </w:r>
          </w:p>
        </w:tc>
      </w:tr>
      <w:tr w:rsidR="002C6307" w:rsidRPr="00AA2E47" w:rsidTr="00AA2E47">
        <w:trPr>
          <w:trHeight w:val="346"/>
          <w:jc w:val="center"/>
        </w:trPr>
        <w:tc>
          <w:tcPr>
            <w:tcW w:w="350" w:type="pct"/>
            <w:vMerge/>
            <w:shd w:val="clear" w:color="auto" w:fill="auto"/>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909" w:type="pct"/>
            <w:vMerge/>
            <w:shd w:val="clear" w:color="auto" w:fill="auto"/>
            <w:noWrap/>
            <w:vAlign w:val="center"/>
          </w:tcPr>
          <w:p w:rsidR="002C6307" w:rsidRPr="00AA2E47" w:rsidRDefault="002C6307" w:rsidP="00AA2E47">
            <w:pPr>
              <w:spacing w:line="360" w:lineRule="auto"/>
              <w:jc w:val="center"/>
              <w:rPr>
                <w:rFonts w:ascii="仿宋" w:eastAsia="仿宋" w:hAnsi="仿宋" w:cs="Times New Roman"/>
                <w:color w:val="000000" w:themeColor="text1"/>
                <w:kern w:val="0"/>
                <w:sz w:val="20"/>
                <w:szCs w:val="20"/>
              </w:rPr>
            </w:pPr>
          </w:p>
        </w:tc>
        <w:tc>
          <w:tcPr>
            <w:tcW w:w="604" w:type="pct"/>
            <w:vMerge/>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调度运行</w:t>
            </w:r>
          </w:p>
        </w:tc>
        <w:tc>
          <w:tcPr>
            <w:tcW w:w="587" w:type="pct"/>
            <w:vAlign w:val="center"/>
          </w:tcPr>
          <w:p w:rsidR="002C6307" w:rsidRPr="00AA2E47" w:rsidRDefault="002C6307"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sz w:val="20"/>
                <w:szCs w:val="20"/>
              </w:rPr>
              <w:t>3-7</w:t>
            </w:r>
          </w:p>
        </w:tc>
      </w:tr>
    </w:tbl>
    <w:p w:rsidR="00055EF1" w:rsidRPr="00EC36DA" w:rsidRDefault="00055EF1" w:rsidP="00055EF1">
      <w:pPr>
        <w:pStyle w:val="10"/>
        <w:tabs>
          <w:tab w:val="left" w:pos="10350"/>
        </w:tabs>
        <w:spacing w:line="240" w:lineRule="auto"/>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Pr="00EC36DA">
        <w:rPr>
          <w:rFonts w:ascii="Times New Roman" w:hAnsi="Times New Roman" w:cs="Times New Roman"/>
          <w:color w:val="000000" w:themeColor="text1"/>
        </w:rPr>
        <w:t>（</w:t>
      </w:r>
      <w:r w:rsidRPr="00EC36DA">
        <w:rPr>
          <w:rFonts w:ascii="Times New Roman" w:hAnsi="Times New Roman" w:cs="Times New Roman"/>
          <w:color w:val="000000" w:themeColor="text1"/>
        </w:rPr>
        <w:t>2</w:t>
      </w:r>
      <w:r w:rsidRPr="00EC36DA">
        <w:rPr>
          <w:rFonts w:ascii="Times New Roman" w:hAnsi="Times New Roman" w:cs="Times New Roman"/>
          <w:color w:val="000000" w:themeColor="text1"/>
        </w:rPr>
        <w:t>）排水建筑物风险事件及风险因子</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3.2-2</w:t>
      </w:r>
      <w:r w:rsidR="00D36DCB" w:rsidRPr="004F4EEA">
        <w:rPr>
          <w:rFonts w:ascii="Times New Roman" w:eastAsia="黑体" w:hAnsi="Times New Roman" w:cs="Times New Roman"/>
          <w:color w:val="000000" w:themeColor="text1"/>
          <w:sz w:val="24"/>
          <w:szCs w:val="24"/>
        </w:rPr>
        <w:t xml:space="preserve">  </w:t>
      </w:r>
      <w:r w:rsidRPr="004F4EEA">
        <w:rPr>
          <w:rFonts w:ascii="Times New Roman" w:eastAsia="黑体" w:hAnsi="Times New Roman" w:cs="Times New Roman"/>
          <w:color w:val="000000" w:themeColor="text1"/>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417"/>
        <w:gridCol w:w="1174"/>
        <w:gridCol w:w="2471"/>
        <w:gridCol w:w="2471"/>
        <w:gridCol w:w="3529"/>
        <w:gridCol w:w="1334"/>
      </w:tblGrid>
      <w:tr w:rsidR="00055EF1" w:rsidRPr="00AA2E47" w:rsidTr="00AA2E47">
        <w:trPr>
          <w:trHeight w:val="20"/>
          <w:tblHeader/>
        </w:trPr>
        <w:tc>
          <w:tcPr>
            <w:tcW w:w="289"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850" w:type="pc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建筑物名称</w:t>
            </w:r>
          </w:p>
        </w:tc>
        <w:tc>
          <w:tcPr>
            <w:tcW w:w="413" w:type="pc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桩号</w:t>
            </w:r>
          </w:p>
        </w:tc>
        <w:tc>
          <w:tcPr>
            <w:tcW w:w="869"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风险量值</w:t>
            </w:r>
          </w:p>
        </w:tc>
        <w:tc>
          <w:tcPr>
            <w:tcW w:w="869"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风险因子（按重要性排序）</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对应风险预防措施编号</w:t>
            </w:r>
          </w:p>
        </w:tc>
      </w:tr>
      <w:tr w:rsidR="00055EF1" w:rsidRPr="00AA2E47" w:rsidTr="00AA2E47">
        <w:trPr>
          <w:trHeight w:val="20"/>
        </w:trPr>
        <w:tc>
          <w:tcPr>
            <w:tcW w:w="289" w:type="pct"/>
            <w:vMerge w:val="restart"/>
            <w:vAlign w:val="center"/>
          </w:tcPr>
          <w:p w:rsidR="00055EF1" w:rsidRPr="00AA2E47" w:rsidRDefault="00640B4F"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w:t>
            </w:r>
          </w:p>
        </w:tc>
        <w:tc>
          <w:tcPr>
            <w:tcW w:w="850" w:type="pct"/>
            <w:vMerge w:val="restar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北大岳坡水区排水倒虹吸</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中平乐坡水区排水倒虹吸</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寺留营坡水区排水倒虹吸</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洪德南干排水倒虹吸</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燕赵西沟排水倒虹吸</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辛庄南坡水区排水倒虹吸</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南杏树坡水区排水倒虹吸</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一支20斗渠排水倒虹吸</w:t>
            </w:r>
          </w:p>
        </w:tc>
        <w:tc>
          <w:tcPr>
            <w:tcW w:w="413" w:type="pct"/>
            <w:vMerge w:val="restar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K1027+577</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K1029+077</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K1030+602</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K1032+527</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K1033+481</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K1038+477</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K1041+277</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K1048+315</w:t>
            </w:r>
          </w:p>
        </w:tc>
        <w:tc>
          <w:tcPr>
            <w:tcW w:w="869" w:type="pct"/>
            <w:vMerge w:val="restar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6.0</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6.0</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6.0</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6.1</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6.1</w:t>
            </w:r>
          </w:p>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6.1</w:t>
            </w:r>
          </w:p>
        </w:tc>
        <w:tc>
          <w:tcPr>
            <w:tcW w:w="869" w:type="pct"/>
            <w:vMerge w:val="restar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整体失稳、构件破坏</w:t>
            </w: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4-1</w:t>
            </w:r>
          </w:p>
        </w:tc>
      </w:tr>
      <w:tr w:rsidR="00055EF1" w:rsidRPr="00AA2E47" w:rsidTr="00AA2E47">
        <w:trPr>
          <w:trHeight w:val="20"/>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1241" w:type="pct"/>
            <w:vAlign w:val="center"/>
          </w:tcPr>
          <w:p w:rsidR="00055EF1" w:rsidRPr="00AA2E47" w:rsidRDefault="005815B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止水</w:t>
            </w:r>
            <w:r w:rsidRPr="00AA2E47">
              <w:rPr>
                <w:rFonts w:ascii="仿宋" w:eastAsia="仿宋" w:hAnsi="仿宋" w:cs="Times New Roman" w:hint="eastAsia"/>
                <w:color w:val="000000" w:themeColor="text1"/>
                <w:kern w:val="0"/>
                <w:sz w:val="20"/>
                <w:szCs w:val="20"/>
              </w:rPr>
              <w:t>破损</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00025483" w:rsidRPr="00AA2E47">
              <w:rPr>
                <w:rFonts w:ascii="仿宋" w:eastAsia="仿宋" w:hAnsi="仿宋" w:cs="Times New Roman"/>
                <w:color w:val="000000" w:themeColor="text1"/>
                <w:kern w:val="0"/>
                <w:sz w:val="20"/>
                <w:szCs w:val="20"/>
              </w:rPr>
              <w:t>4</w:t>
            </w:r>
          </w:p>
        </w:tc>
      </w:tr>
      <w:tr w:rsidR="00055EF1" w:rsidRPr="00AA2E47" w:rsidTr="00AA2E47">
        <w:trPr>
          <w:trHeight w:val="20"/>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上部渠基破坏</w:t>
            </w:r>
          </w:p>
        </w:tc>
        <w:tc>
          <w:tcPr>
            <w:tcW w:w="1241" w:type="pct"/>
            <w:vAlign w:val="center"/>
          </w:tcPr>
          <w:p w:rsidR="00055EF1" w:rsidRPr="00AA2E47" w:rsidRDefault="005815B3"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止水</w:t>
            </w:r>
            <w:r w:rsidRPr="00AA2E47">
              <w:rPr>
                <w:rFonts w:ascii="仿宋" w:eastAsia="仿宋" w:hAnsi="仿宋" w:cs="Times New Roman" w:hint="eastAsia"/>
                <w:color w:val="000000" w:themeColor="text1"/>
                <w:kern w:val="0"/>
                <w:sz w:val="20"/>
                <w:szCs w:val="20"/>
              </w:rPr>
              <w:t>破损</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00025483" w:rsidRPr="00AA2E47">
              <w:rPr>
                <w:rFonts w:ascii="仿宋" w:eastAsia="仿宋" w:hAnsi="仿宋" w:cs="Times New Roman"/>
                <w:color w:val="000000" w:themeColor="text1"/>
                <w:kern w:val="0"/>
                <w:sz w:val="20"/>
                <w:szCs w:val="20"/>
              </w:rPr>
              <w:t>4</w:t>
            </w:r>
          </w:p>
        </w:tc>
      </w:tr>
      <w:tr w:rsidR="00055EF1" w:rsidRPr="00AA2E47" w:rsidTr="00AA2E47">
        <w:trPr>
          <w:trHeight w:val="758"/>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restar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洪水浸泡渠坡</w:t>
            </w: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4-1</w:t>
            </w:r>
          </w:p>
        </w:tc>
      </w:tr>
      <w:tr w:rsidR="00055EF1" w:rsidRPr="00AA2E47" w:rsidTr="00AA2E47">
        <w:trPr>
          <w:trHeight w:val="850"/>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管身淤积</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00025483" w:rsidRPr="00AA2E47">
              <w:rPr>
                <w:rFonts w:ascii="仿宋" w:eastAsia="仿宋" w:hAnsi="仿宋" w:cs="Times New Roman"/>
                <w:color w:val="000000" w:themeColor="text1"/>
                <w:kern w:val="0"/>
                <w:sz w:val="20"/>
                <w:szCs w:val="20"/>
              </w:rPr>
              <w:t>7</w:t>
            </w:r>
          </w:p>
        </w:tc>
      </w:tr>
      <w:tr w:rsidR="00640B4F" w:rsidRPr="00AA2E47" w:rsidTr="00AA2E47">
        <w:trPr>
          <w:trHeight w:val="850"/>
        </w:trPr>
        <w:tc>
          <w:tcPr>
            <w:tcW w:w="289" w:type="pct"/>
            <w:vMerge/>
            <w:vAlign w:val="center"/>
          </w:tcPr>
          <w:p w:rsidR="00640B4F" w:rsidRPr="00AA2E47" w:rsidRDefault="00640B4F"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tcPr>
          <w:p w:rsidR="00640B4F" w:rsidRPr="00AA2E47" w:rsidRDefault="00640B4F"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tcPr>
          <w:p w:rsidR="00640B4F" w:rsidRPr="00AA2E47" w:rsidRDefault="00640B4F"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640B4F" w:rsidRPr="00AA2E47" w:rsidRDefault="00640B4F"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640B4F" w:rsidRPr="00AA2E47" w:rsidRDefault="00640B4F" w:rsidP="00AA2E47">
            <w:pPr>
              <w:widowControl/>
              <w:spacing w:line="360" w:lineRule="auto"/>
              <w:jc w:val="center"/>
              <w:rPr>
                <w:rFonts w:ascii="仿宋" w:eastAsia="仿宋" w:hAnsi="仿宋" w:cs="Times New Roman"/>
                <w:color w:val="000000" w:themeColor="text1"/>
                <w:kern w:val="0"/>
                <w:sz w:val="20"/>
                <w:szCs w:val="20"/>
              </w:rPr>
            </w:pPr>
          </w:p>
        </w:tc>
        <w:tc>
          <w:tcPr>
            <w:tcW w:w="1241" w:type="pct"/>
            <w:vAlign w:val="center"/>
          </w:tcPr>
          <w:p w:rsidR="00640B4F" w:rsidRPr="00AA2E47" w:rsidRDefault="00640B4F"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下游排水不畅</w:t>
            </w:r>
          </w:p>
        </w:tc>
        <w:tc>
          <w:tcPr>
            <w:tcW w:w="470" w:type="pct"/>
            <w:vAlign w:val="center"/>
          </w:tcPr>
          <w:p w:rsidR="00640B4F" w:rsidRPr="00AA2E47" w:rsidRDefault="00640B4F"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4-3</w:t>
            </w:r>
          </w:p>
        </w:tc>
      </w:tr>
      <w:tr w:rsidR="00055EF1" w:rsidRPr="00AA2E47" w:rsidTr="00AA2E47">
        <w:trPr>
          <w:trHeight w:val="696"/>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进口堵塞</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00025483" w:rsidRPr="00AA2E47">
              <w:rPr>
                <w:rFonts w:ascii="仿宋" w:eastAsia="仿宋" w:hAnsi="仿宋" w:cs="Times New Roman"/>
                <w:color w:val="000000" w:themeColor="text1"/>
                <w:kern w:val="0"/>
                <w:sz w:val="20"/>
                <w:szCs w:val="20"/>
              </w:rPr>
              <w:t>9</w:t>
            </w:r>
          </w:p>
        </w:tc>
      </w:tr>
      <w:tr w:rsidR="00055EF1" w:rsidRPr="00AA2E47" w:rsidTr="00AA2E47">
        <w:trPr>
          <w:trHeight w:val="20"/>
        </w:trPr>
        <w:tc>
          <w:tcPr>
            <w:tcW w:w="289" w:type="pct"/>
            <w:vMerge w:val="restar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w:t>
            </w:r>
          </w:p>
        </w:tc>
        <w:tc>
          <w:tcPr>
            <w:tcW w:w="850" w:type="pct"/>
            <w:vMerge w:val="restar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辛庄坡水区排水渡槽</w:t>
            </w:r>
          </w:p>
        </w:tc>
        <w:tc>
          <w:tcPr>
            <w:tcW w:w="413" w:type="pct"/>
            <w:vMerge w:val="restart"/>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K1039+077</w:t>
            </w:r>
          </w:p>
        </w:tc>
        <w:tc>
          <w:tcPr>
            <w:tcW w:w="869" w:type="pct"/>
            <w:vMerge w:val="restar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5.7</w:t>
            </w:r>
          </w:p>
        </w:tc>
        <w:tc>
          <w:tcPr>
            <w:tcW w:w="869" w:type="pct"/>
            <w:vMerge w:val="restar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整体失稳、构件破坏</w:t>
            </w: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4-1</w:t>
            </w:r>
          </w:p>
        </w:tc>
      </w:tr>
      <w:tr w:rsidR="00055EF1" w:rsidRPr="00AA2E47" w:rsidTr="00AA2E47">
        <w:trPr>
          <w:trHeight w:val="20"/>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地震</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055EF1" w:rsidRPr="00AA2E47" w:rsidTr="00AA2E47">
        <w:trPr>
          <w:trHeight w:val="20"/>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restar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洪水入渠</w:t>
            </w: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4-1</w:t>
            </w:r>
          </w:p>
        </w:tc>
      </w:tr>
      <w:tr w:rsidR="00055EF1" w:rsidRPr="00AA2E47" w:rsidTr="00AA2E47">
        <w:trPr>
          <w:trHeight w:val="20"/>
        </w:trPr>
        <w:tc>
          <w:tcPr>
            <w:tcW w:w="28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1241"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下游排水不畅</w:t>
            </w:r>
          </w:p>
        </w:tc>
        <w:tc>
          <w:tcPr>
            <w:tcW w:w="470" w:type="pct"/>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4-3</w:t>
            </w:r>
          </w:p>
        </w:tc>
      </w:tr>
      <w:tr w:rsidR="00055EF1" w:rsidRPr="00AA2E47" w:rsidTr="00AA2E47">
        <w:trPr>
          <w:trHeight w:val="409"/>
        </w:trPr>
        <w:tc>
          <w:tcPr>
            <w:tcW w:w="289" w:type="pct"/>
            <w:vMerge/>
            <w:tcBorders>
              <w:bottom w:val="single" w:sz="4" w:space="0" w:color="auto"/>
            </w:tcBorders>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50" w:type="pct"/>
            <w:vMerge/>
            <w:tcBorders>
              <w:bottom w:val="single" w:sz="4" w:space="0" w:color="auto"/>
            </w:tcBorders>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413" w:type="pct"/>
            <w:vMerge/>
            <w:shd w:val="clear" w:color="auto" w:fill="auto"/>
            <w:noWrap/>
            <w:vAlign w:val="center"/>
            <w:hideMark/>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tcBorders>
              <w:bottom w:val="single" w:sz="4" w:space="0" w:color="auto"/>
            </w:tcBorders>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869" w:type="pct"/>
            <w:vMerge/>
            <w:tcBorders>
              <w:bottom w:val="single" w:sz="4" w:space="0" w:color="auto"/>
            </w:tcBorders>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p>
        </w:tc>
        <w:tc>
          <w:tcPr>
            <w:tcW w:w="1241" w:type="pct"/>
            <w:tcBorders>
              <w:bottom w:val="single" w:sz="4" w:space="0" w:color="auto"/>
            </w:tcBorders>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槽身淤积</w:t>
            </w:r>
          </w:p>
        </w:tc>
        <w:tc>
          <w:tcPr>
            <w:tcW w:w="470" w:type="pct"/>
            <w:tcBorders>
              <w:bottom w:val="single" w:sz="4" w:space="0" w:color="auto"/>
            </w:tcBorders>
            <w:vAlign w:val="center"/>
          </w:tcPr>
          <w:p w:rsidR="00055EF1" w:rsidRPr="00AA2E47" w:rsidRDefault="00055EF1" w:rsidP="00AA2E47">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00025483" w:rsidRPr="00AA2E47">
              <w:rPr>
                <w:rFonts w:ascii="仿宋" w:eastAsia="仿宋" w:hAnsi="仿宋" w:cs="Times New Roman"/>
                <w:color w:val="000000" w:themeColor="text1"/>
                <w:kern w:val="0"/>
                <w:sz w:val="20"/>
                <w:szCs w:val="20"/>
              </w:rPr>
              <w:t>7</w:t>
            </w:r>
          </w:p>
        </w:tc>
      </w:tr>
    </w:tbl>
    <w:p w:rsidR="00055EF1" w:rsidRPr="00EC36DA" w:rsidRDefault="00055EF1" w:rsidP="00055EF1">
      <w:pPr>
        <w:pStyle w:val="10"/>
        <w:ind w:firstLine="240"/>
        <w:outlineLvl w:val="9"/>
        <w:rPr>
          <w:rFonts w:ascii="Times New Roman" w:hAnsi="Times New Roman" w:cs="Times New Roman"/>
          <w:color w:val="000000" w:themeColor="text1"/>
        </w:rPr>
        <w:sectPr w:rsidR="00055EF1" w:rsidRPr="00EC36DA" w:rsidSect="00F76A4B">
          <w:footerReference w:type="default" r:id="rId13"/>
          <w:pgSz w:w="16838" w:h="11906" w:orient="landscape"/>
          <w:pgMar w:top="1418" w:right="1418" w:bottom="1418" w:left="1418" w:header="851" w:footer="992" w:gutter="0"/>
          <w:pgNumType w:start="1"/>
          <w:cols w:space="425"/>
          <w:docGrid w:type="lines" w:linePitch="312"/>
        </w:sectPr>
      </w:pPr>
    </w:p>
    <w:p w:rsidR="00055EF1" w:rsidRPr="00EC36DA" w:rsidRDefault="00055EF1" w:rsidP="00055EF1">
      <w:pPr>
        <w:pStyle w:val="10"/>
        <w:spacing w:line="240" w:lineRule="auto"/>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t>（</w:t>
      </w:r>
      <w:r w:rsidRPr="00EC36DA">
        <w:rPr>
          <w:rFonts w:ascii="Times New Roman" w:hAnsi="Times New Roman" w:cs="Times New Roman"/>
          <w:color w:val="000000" w:themeColor="text1"/>
        </w:rPr>
        <w:t>3</w:t>
      </w:r>
      <w:r w:rsidRPr="00EC36DA">
        <w:rPr>
          <w:rFonts w:ascii="Times New Roman" w:hAnsi="Times New Roman" w:cs="Times New Roman"/>
          <w:color w:val="000000" w:themeColor="text1"/>
        </w:rPr>
        <w:t>）其他穿越交叉建筑物风险事件及风险因子</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3.2-3</w:t>
      </w:r>
      <w:r w:rsidR="00D36DCB" w:rsidRPr="004F4EEA">
        <w:rPr>
          <w:rFonts w:ascii="Times New Roman" w:eastAsia="黑体" w:hAnsi="Times New Roman" w:cs="Times New Roman"/>
          <w:color w:val="000000" w:themeColor="text1"/>
          <w:sz w:val="24"/>
          <w:szCs w:val="24"/>
        </w:rPr>
        <w:t xml:space="preserve">  </w:t>
      </w:r>
      <w:r w:rsidRPr="004F4EEA">
        <w:rPr>
          <w:rFonts w:ascii="Times New Roman" w:eastAsia="黑体" w:hAnsi="Times New Roman" w:cs="Times New Roman"/>
          <w:color w:val="000000" w:themeColor="text1"/>
          <w:sz w:val="24"/>
          <w:szCs w:val="24"/>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836"/>
        <w:gridCol w:w="1897"/>
        <w:gridCol w:w="1789"/>
        <w:gridCol w:w="1607"/>
        <w:gridCol w:w="1698"/>
        <w:gridCol w:w="1342"/>
        <w:gridCol w:w="2232"/>
      </w:tblGrid>
      <w:tr w:rsidR="00055EF1" w:rsidRPr="00AA2E47" w:rsidTr="00AA2E47">
        <w:trPr>
          <w:trHeight w:val="540"/>
        </w:trPr>
        <w:tc>
          <w:tcPr>
            <w:tcW w:w="287" w:type="pct"/>
            <w:shd w:val="clear" w:color="auto" w:fill="auto"/>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997"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建筑物名称</w:t>
            </w:r>
          </w:p>
        </w:tc>
        <w:tc>
          <w:tcPr>
            <w:tcW w:w="667"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桩号</w:t>
            </w:r>
          </w:p>
        </w:tc>
        <w:tc>
          <w:tcPr>
            <w:tcW w:w="629" w:type="pc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类型</w:t>
            </w:r>
          </w:p>
        </w:tc>
        <w:tc>
          <w:tcPr>
            <w:tcW w:w="565" w:type="pc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风险量值</w:t>
            </w:r>
          </w:p>
        </w:tc>
        <w:tc>
          <w:tcPr>
            <w:tcW w:w="597" w:type="pct"/>
            <w:shd w:val="clear" w:color="auto" w:fill="auto"/>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472" w:type="pct"/>
            <w:shd w:val="clear" w:color="auto" w:fill="auto"/>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风险因子（按重要性排序）</w:t>
            </w:r>
          </w:p>
        </w:tc>
        <w:tc>
          <w:tcPr>
            <w:tcW w:w="785"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对应风险预防措施</w:t>
            </w:r>
            <w:r w:rsidR="00EC36DA" w:rsidRPr="00AA2E47">
              <w:rPr>
                <w:rFonts w:ascii="仿宋" w:eastAsia="仿宋" w:hAnsi="仿宋" w:cs="Times New Roman"/>
                <w:color w:val="000000" w:themeColor="text1"/>
                <w:kern w:val="0"/>
                <w:sz w:val="20"/>
                <w:szCs w:val="20"/>
              </w:rPr>
              <w:t>编号</w:t>
            </w:r>
          </w:p>
        </w:tc>
      </w:tr>
      <w:tr w:rsidR="00C56BA3" w:rsidRPr="00AA2E47" w:rsidTr="00AA2E47">
        <w:trPr>
          <w:trHeight w:val="540"/>
        </w:trPr>
        <w:tc>
          <w:tcPr>
            <w:tcW w:w="287" w:type="pct"/>
            <w:vMerge w:val="restart"/>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p>
        </w:tc>
        <w:tc>
          <w:tcPr>
            <w:tcW w:w="997" w:type="pct"/>
            <w:vMerge w:val="restart"/>
            <w:shd w:val="clear" w:color="auto" w:fill="auto"/>
            <w:noWrap/>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杜村北干渡槽</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洪德北干渡槽</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跃进渠渡槽</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唐河一干渠渡槽</w:t>
            </w:r>
          </w:p>
        </w:tc>
        <w:tc>
          <w:tcPr>
            <w:tcW w:w="667" w:type="pct"/>
            <w:vMerge w:val="restart"/>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K1037+067</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K1039+797</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K1040+496</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K1050+083</w:t>
            </w:r>
          </w:p>
        </w:tc>
        <w:tc>
          <w:tcPr>
            <w:tcW w:w="629" w:type="pct"/>
            <w:vMerge w:val="restart"/>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渠渠交叉渡槽</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渠渠交叉渡槽</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渠渠交叉渡槽</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渠渠交叉渡槽</w:t>
            </w:r>
          </w:p>
        </w:tc>
        <w:tc>
          <w:tcPr>
            <w:tcW w:w="565" w:type="pct"/>
            <w:vMerge w:val="restart"/>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6.7</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6.7</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6.7</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6.7</w:t>
            </w:r>
          </w:p>
        </w:tc>
        <w:tc>
          <w:tcPr>
            <w:tcW w:w="597" w:type="pct"/>
            <w:vMerge w:val="restart"/>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整体失稳、构件破坏</w:t>
            </w:r>
          </w:p>
        </w:tc>
        <w:tc>
          <w:tcPr>
            <w:tcW w:w="472" w:type="pct"/>
            <w:vMerge w:val="restart"/>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结构渗漏</w:t>
            </w:r>
          </w:p>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地震</w:t>
            </w:r>
          </w:p>
        </w:tc>
        <w:tc>
          <w:tcPr>
            <w:tcW w:w="785" w:type="pct"/>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tc>
      </w:tr>
      <w:tr w:rsidR="00C56BA3" w:rsidRPr="00AA2E47" w:rsidTr="00AA2E47">
        <w:trPr>
          <w:trHeight w:val="540"/>
        </w:trPr>
        <w:tc>
          <w:tcPr>
            <w:tcW w:w="287" w:type="pct"/>
            <w:vMerge/>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997" w:type="pct"/>
            <w:vMerge/>
            <w:shd w:val="clear" w:color="auto" w:fill="auto"/>
            <w:noWrap/>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667" w:type="pct"/>
            <w:vMerge/>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629" w:type="pct"/>
            <w:vMerge/>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565" w:type="pct"/>
            <w:vMerge/>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597" w:type="pct"/>
            <w:vMerge/>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472" w:type="pct"/>
            <w:vMerge/>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785" w:type="pct"/>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C56BA3" w:rsidRPr="00AA2E47" w:rsidTr="00AA2E47">
        <w:trPr>
          <w:trHeight w:val="607"/>
        </w:trPr>
        <w:tc>
          <w:tcPr>
            <w:tcW w:w="287" w:type="pct"/>
            <w:vMerge/>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997" w:type="pct"/>
            <w:vMerge/>
            <w:shd w:val="clear" w:color="auto" w:fill="auto"/>
            <w:noWrap/>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667" w:type="pct"/>
            <w:vMerge/>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629" w:type="pct"/>
            <w:vMerge/>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565" w:type="pct"/>
            <w:vMerge/>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597" w:type="pct"/>
            <w:vMerge w:val="restart"/>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外水入渠</w:t>
            </w:r>
          </w:p>
        </w:tc>
        <w:tc>
          <w:tcPr>
            <w:tcW w:w="472" w:type="pct"/>
            <w:tcBorders>
              <w:bottom w:val="single" w:sz="4" w:space="0" w:color="auto"/>
            </w:tcBorders>
            <w:shd w:val="clear" w:color="auto" w:fill="auto"/>
            <w:vAlign w:val="center"/>
            <w:hideMark/>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结构渗漏</w:t>
            </w:r>
          </w:p>
        </w:tc>
        <w:tc>
          <w:tcPr>
            <w:tcW w:w="785" w:type="pct"/>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tc>
      </w:tr>
      <w:tr w:rsidR="00C56BA3" w:rsidRPr="00AA2E47" w:rsidTr="00AA2E47">
        <w:trPr>
          <w:trHeight w:val="606"/>
        </w:trPr>
        <w:tc>
          <w:tcPr>
            <w:tcW w:w="287" w:type="pct"/>
            <w:vMerge/>
            <w:tcBorders>
              <w:bottom w:val="single" w:sz="4" w:space="0" w:color="auto"/>
            </w:tcBorders>
            <w:shd w:val="clear" w:color="auto" w:fill="auto"/>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997" w:type="pct"/>
            <w:vMerge/>
            <w:tcBorders>
              <w:bottom w:val="single" w:sz="4" w:space="0" w:color="auto"/>
            </w:tcBorders>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667" w:type="pct"/>
            <w:vMerge/>
            <w:tcBorders>
              <w:bottom w:val="single" w:sz="4" w:space="0" w:color="auto"/>
            </w:tcBorders>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629" w:type="pct"/>
            <w:vMerge/>
            <w:tcBorders>
              <w:bottom w:val="single" w:sz="4" w:space="0" w:color="auto"/>
            </w:tcBorders>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565" w:type="pct"/>
            <w:vMerge/>
            <w:tcBorders>
              <w:bottom w:val="single" w:sz="4" w:space="0" w:color="auto"/>
            </w:tcBorders>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597" w:type="pct"/>
            <w:vMerge/>
            <w:tcBorders>
              <w:bottom w:val="single" w:sz="4" w:space="0" w:color="auto"/>
            </w:tcBorders>
            <w:shd w:val="clear" w:color="auto" w:fill="auto"/>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p>
        </w:tc>
        <w:tc>
          <w:tcPr>
            <w:tcW w:w="472" w:type="pct"/>
            <w:tcBorders>
              <w:bottom w:val="single" w:sz="4" w:space="0" w:color="auto"/>
            </w:tcBorders>
            <w:shd w:val="clear" w:color="auto" w:fill="auto"/>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灌渠淤积</w:t>
            </w:r>
          </w:p>
        </w:tc>
        <w:tc>
          <w:tcPr>
            <w:tcW w:w="785" w:type="pct"/>
            <w:tcBorders>
              <w:bottom w:val="single" w:sz="4" w:space="0" w:color="auto"/>
            </w:tcBorders>
            <w:shd w:val="clear" w:color="auto" w:fill="auto"/>
            <w:noWrap/>
            <w:vAlign w:val="center"/>
          </w:tcPr>
          <w:p w:rsidR="00C56BA3" w:rsidRPr="00AA2E47" w:rsidRDefault="00C56BA3"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5-4</w:t>
            </w:r>
          </w:p>
        </w:tc>
      </w:tr>
      <w:tr w:rsidR="00055EF1" w:rsidRPr="00AA2E47" w:rsidTr="00AA2E47">
        <w:trPr>
          <w:trHeight w:val="540"/>
        </w:trPr>
        <w:tc>
          <w:tcPr>
            <w:tcW w:w="287" w:type="pct"/>
            <w:vMerge w:val="restart"/>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w:t>
            </w:r>
          </w:p>
        </w:tc>
        <w:tc>
          <w:tcPr>
            <w:tcW w:w="997" w:type="pct"/>
            <w:vMerge w:val="restart"/>
            <w:shd w:val="clear" w:color="auto" w:fill="auto"/>
            <w:noWrap/>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洪德南支倒虹吸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杜村南二支倒虹吸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杜村南一支倒虹吸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跃进支渠倒虹吸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唐河一干三支倒虹吸</w:t>
            </w:r>
          </w:p>
        </w:tc>
        <w:tc>
          <w:tcPr>
            <w:tcW w:w="667" w:type="pct"/>
            <w:vMerge w:val="restar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K1030+907</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K1033+363</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K1034+378</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K1042+227</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K1047+947</w:t>
            </w:r>
          </w:p>
        </w:tc>
        <w:tc>
          <w:tcPr>
            <w:tcW w:w="629" w:type="pct"/>
            <w:vMerge w:val="restar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渠渠交叉倒虹吸</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渠渠交叉倒虹吸</w:t>
            </w:r>
          </w:p>
        </w:tc>
        <w:tc>
          <w:tcPr>
            <w:tcW w:w="565" w:type="pct"/>
            <w:vMerge w:val="restar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tc>
        <w:tc>
          <w:tcPr>
            <w:tcW w:w="597" w:type="pct"/>
            <w:vMerge w:val="restart"/>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整体失稳、构件破坏</w:t>
            </w:r>
          </w:p>
        </w:tc>
        <w:tc>
          <w:tcPr>
            <w:tcW w:w="472" w:type="pct"/>
            <w:shd w:val="clear" w:color="auto" w:fill="auto"/>
            <w:vAlign w:val="center"/>
            <w:hideMark/>
          </w:tcPr>
          <w:p w:rsidR="00055EF1" w:rsidRPr="00AA2E47" w:rsidRDefault="001F37A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接缝渗漏</w:t>
            </w:r>
          </w:p>
        </w:tc>
        <w:tc>
          <w:tcPr>
            <w:tcW w:w="785"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tc>
      </w:tr>
      <w:tr w:rsidR="00055EF1" w:rsidRPr="00AA2E47" w:rsidTr="00AA2E47">
        <w:trPr>
          <w:trHeight w:val="270"/>
        </w:trPr>
        <w:tc>
          <w:tcPr>
            <w:tcW w:w="287" w:type="pct"/>
            <w:vMerge/>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997" w:type="pct"/>
            <w:vMerge/>
            <w:shd w:val="clear" w:color="auto" w:fill="auto"/>
            <w:noWrap/>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67" w:type="pct"/>
            <w:vMerge/>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29" w:type="pct"/>
            <w:vMerge/>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65" w:type="pct"/>
            <w:vMerge/>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97" w:type="pct"/>
            <w:vMerge/>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472" w:type="pct"/>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地震</w:t>
            </w:r>
          </w:p>
        </w:tc>
        <w:tc>
          <w:tcPr>
            <w:tcW w:w="785"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w:t>
            </w:r>
          </w:p>
        </w:tc>
      </w:tr>
      <w:tr w:rsidR="00055EF1" w:rsidRPr="00AA2E47" w:rsidTr="00AA2E47">
        <w:trPr>
          <w:trHeight w:val="830"/>
        </w:trPr>
        <w:tc>
          <w:tcPr>
            <w:tcW w:w="287" w:type="pct"/>
            <w:vMerge/>
            <w:tcBorders>
              <w:bottom w:val="single" w:sz="4" w:space="0" w:color="auto"/>
            </w:tcBorders>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997" w:type="pct"/>
            <w:vMerge/>
            <w:tcBorders>
              <w:bottom w:val="single" w:sz="4" w:space="0" w:color="auto"/>
            </w:tcBorders>
            <w:shd w:val="clear" w:color="auto" w:fill="auto"/>
            <w:noWrap/>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67" w:type="pct"/>
            <w:vMerge/>
            <w:tcBorders>
              <w:bottom w:val="single" w:sz="4" w:space="0" w:color="auto"/>
            </w:tcBorders>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29" w:type="pct"/>
            <w:vMerge/>
            <w:tcBorders>
              <w:bottom w:val="single" w:sz="4" w:space="0" w:color="auto"/>
            </w:tcBorders>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65" w:type="pct"/>
            <w:vMerge/>
            <w:tcBorders>
              <w:bottom w:val="single" w:sz="4" w:space="0" w:color="auto"/>
            </w:tcBorders>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97" w:type="pct"/>
            <w:tcBorders>
              <w:bottom w:val="single" w:sz="4" w:space="0" w:color="auto"/>
            </w:tcBorders>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上部渠基破坏</w:t>
            </w:r>
          </w:p>
        </w:tc>
        <w:tc>
          <w:tcPr>
            <w:tcW w:w="472" w:type="pct"/>
            <w:tcBorders>
              <w:bottom w:val="single" w:sz="4" w:space="0" w:color="auto"/>
            </w:tcBorders>
            <w:shd w:val="clear" w:color="auto" w:fill="auto"/>
            <w:vAlign w:val="center"/>
            <w:hideMark/>
          </w:tcPr>
          <w:p w:rsidR="00055EF1" w:rsidRPr="00AA2E47" w:rsidRDefault="001F37A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接缝渗漏</w:t>
            </w:r>
          </w:p>
        </w:tc>
        <w:tc>
          <w:tcPr>
            <w:tcW w:w="785" w:type="pct"/>
            <w:tcBorders>
              <w:bottom w:val="single" w:sz="4" w:space="0" w:color="auto"/>
            </w:tcBorders>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5-3</w:t>
            </w:r>
          </w:p>
        </w:tc>
      </w:tr>
      <w:tr w:rsidR="00055EF1" w:rsidRPr="00AA2E47" w:rsidTr="00AA2E47">
        <w:trPr>
          <w:trHeight w:val="270"/>
        </w:trPr>
        <w:tc>
          <w:tcPr>
            <w:tcW w:w="287" w:type="pct"/>
            <w:vMerge w:val="restart"/>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10</w:t>
            </w:r>
          </w:p>
        </w:tc>
        <w:tc>
          <w:tcPr>
            <w:tcW w:w="997" w:type="pct"/>
            <w:vMerge w:val="restart"/>
            <w:shd w:val="clear" w:color="auto" w:fill="auto"/>
            <w:noWrap/>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吉电定州20兆瓦生态养殖光伏项目送出35kV线路工程</w:t>
            </w:r>
          </w:p>
        </w:tc>
        <w:tc>
          <w:tcPr>
            <w:tcW w:w="667" w:type="pct"/>
            <w:vMerge w:val="restar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K1047+405</w:t>
            </w:r>
          </w:p>
        </w:tc>
        <w:tc>
          <w:tcPr>
            <w:tcW w:w="629" w:type="pct"/>
            <w:vMerge w:val="restar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架空跨越</w:t>
            </w:r>
          </w:p>
        </w:tc>
        <w:tc>
          <w:tcPr>
            <w:tcW w:w="565" w:type="pct"/>
            <w:vMerge w:val="restar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3.9</w:t>
            </w:r>
          </w:p>
        </w:tc>
        <w:tc>
          <w:tcPr>
            <w:tcW w:w="597" w:type="pct"/>
            <w:vMerge w:val="restart"/>
            <w:shd w:val="clear" w:color="auto" w:fill="auto"/>
            <w:noWrap/>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输电铁塔倒塌、导线断线</w:t>
            </w:r>
          </w:p>
        </w:tc>
        <w:tc>
          <w:tcPr>
            <w:tcW w:w="472" w:type="pct"/>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违规取土</w:t>
            </w:r>
          </w:p>
        </w:tc>
        <w:tc>
          <w:tcPr>
            <w:tcW w:w="785"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5-8</w:t>
            </w:r>
          </w:p>
        </w:tc>
      </w:tr>
      <w:tr w:rsidR="00D570A0" w:rsidRPr="00AA2E47" w:rsidTr="00AA2E47">
        <w:trPr>
          <w:trHeight w:val="270"/>
        </w:trPr>
        <w:tc>
          <w:tcPr>
            <w:tcW w:w="287" w:type="pct"/>
            <w:vMerge/>
            <w:shd w:val="clear" w:color="auto" w:fill="auto"/>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p>
        </w:tc>
        <w:tc>
          <w:tcPr>
            <w:tcW w:w="997" w:type="pct"/>
            <w:vMerge/>
            <w:shd w:val="clear" w:color="auto" w:fill="auto"/>
            <w:noWrap/>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p>
        </w:tc>
        <w:tc>
          <w:tcPr>
            <w:tcW w:w="667" w:type="pct"/>
            <w:vMerge/>
            <w:shd w:val="clear" w:color="auto" w:fill="auto"/>
            <w:noWrap/>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p>
        </w:tc>
        <w:tc>
          <w:tcPr>
            <w:tcW w:w="629" w:type="pct"/>
            <w:vMerge/>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p>
        </w:tc>
        <w:tc>
          <w:tcPr>
            <w:tcW w:w="565" w:type="pct"/>
            <w:vMerge/>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p>
        </w:tc>
        <w:tc>
          <w:tcPr>
            <w:tcW w:w="597" w:type="pct"/>
            <w:vMerge/>
            <w:shd w:val="clear" w:color="auto" w:fill="auto"/>
            <w:noWrap/>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p>
        </w:tc>
        <w:tc>
          <w:tcPr>
            <w:tcW w:w="472" w:type="pct"/>
            <w:shd w:val="clear" w:color="auto" w:fill="auto"/>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运维管理</w:t>
            </w:r>
          </w:p>
        </w:tc>
        <w:tc>
          <w:tcPr>
            <w:tcW w:w="785" w:type="pct"/>
            <w:shd w:val="clear" w:color="auto" w:fill="auto"/>
            <w:noWrap/>
            <w:vAlign w:val="center"/>
          </w:tcPr>
          <w:p w:rsidR="00D570A0" w:rsidRPr="00AA2E47" w:rsidRDefault="00D570A0"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5-9</w:t>
            </w:r>
          </w:p>
        </w:tc>
      </w:tr>
      <w:tr w:rsidR="00055EF1" w:rsidRPr="00AA2E47" w:rsidTr="00AA2E47">
        <w:trPr>
          <w:trHeight w:val="539"/>
        </w:trPr>
        <w:tc>
          <w:tcPr>
            <w:tcW w:w="287" w:type="pct"/>
            <w:vMerge/>
            <w:shd w:val="clear" w:color="auto" w:fill="auto"/>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997" w:type="pct"/>
            <w:vMerge/>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67" w:type="pct"/>
            <w:vMerge/>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29" w:type="pct"/>
            <w:vMerge/>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65" w:type="pct"/>
            <w:vMerge/>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97" w:type="pct"/>
            <w:vMerge/>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472" w:type="pct"/>
            <w:shd w:val="clear" w:color="auto" w:fill="auto"/>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极端天气</w:t>
            </w:r>
          </w:p>
        </w:tc>
        <w:tc>
          <w:tcPr>
            <w:tcW w:w="785"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5-2</w:t>
            </w:r>
          </w:p>
        </w:tc>
      </w:tr>
      <w:tr w:rsidR="00055EF1" w:rsidRPr="00AA2E47" w:rsidTr="00AA2E47">
        <w:trPr>
          <w:trHeight w:val="270"/>
        </w:trPr>
        <w:tc>
          <w:tcPr>
            <w:tcW w:w="287" w:type="pct"/>
            <w:vMerge w:val="restart"/>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11</w:t>
            </w:r>
          </w:p>
        </w:tc>
        <w:tc>
          <w:tcPr>
            <w:tcW w:w="997" w:type="pct"/>
            <w:vMerge w:val="restart"/>
            <w:shd w:val="clear" w:color="auto" w:fill="auto"/>
            <w:noWrap/>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定州至曲阳天然气输配管线工程</w:t>
            </w:r>
          </w:p>
        </w:tc>
        <w:tc>
          <w:tcPr>
            <w:tcW w:w="667" w:type="pct"/>
            <w:vMerge w:val="restar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K1037+541</w:t>
            </w:r>
          </w:p>
        </w:tc>
        <w:tc>
          <w:tcPr>
            <w:tcW w:w="629" w:type="pct"/>
            <w:vMerge w:val="restar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定向钻穿越</w:t>
            </w:r>
          </w:p>
        </w:tc>
        <w:tc>
          <w:tcPr>
            <w:tcW w:w="565" w:type="pct"/>
            <w:vMerge w:val="restart"/>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5.0</w:t>
            </w:r>
          </w:p>
        </w:tc>
        <w:tc>
          <w:tcPr>
            <w:tcW w:w="597" w:type="pct"/>
            <w:vMerge w:val="restart"/>
            <w:shd w:val="clear" w:color="auto" w:fill="auto"/>
            <w:noWrap/>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管道泄漏爆炸</w:t>
            </w:r>
          </w:p>
        </w:tc>
        <w:tc>
          <w:tcPr>
            <w:tcW w:w="472" w:type="pct"/>
            <w:shd w:val="clear" w:color="auto" w:fill="auto"/>
            <w:vAlign w:val="center"/>
            <w:hideMark/>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结构破损导致气体泄漏</w:t>
            </w:r>
          </w:p>
        </w:tc>
        <w:tc>
          <w:tcPr>
            <w:tcW w:w="785"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5-5</w:t>
            </w:r>
          </w:p>
        </w:tc>
      </w:tr>
      <w:tr w:rsidR="00055EF1" w:rsidRPr="00AA2E47" w:rsidTr="00AA2E47">
        <w:trPr>
          <w:trHeight w:val="270"/>
        </w:trPr>
        <w:tc>
          <w:tcPr>
            <w:tcW w:w="287" w:type="pct"/>
            <w:vMerge/>
            <w:shd w:val="clear" w:color="auto" w:fill="auto"/>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997" w:type="pct"/>
            <w:vMerge/>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67" w:type="pct"/>
            <w:vMerge/>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629" w:type="pct"/>
            <w:vMerge/>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65" w:type="pct"/>
            <w:vMerge/>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597" w:type="pct"/>
            <w:vMerge/>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p>
        </w:tc>
        <w:tc>
          <w:tcPr>
            <w:tcW w:w="472" w:type="pct"/>
            <w:shd w:val="clear" w:color="auto" w:fill="auto"/>
            <w:vAlign w:val="center"/>
          </w:tcPr>
          <w:p w:rsidR="00055EF1" w:rsidRPr="00AA2E47" w:rsidRDefault="001F37A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烟火</w:t>
            </w:r>
          </w:p>
        </w:tc>
        <w:tc>
          <w:tcPr>
            <w:tcW w:w="785" w:type="pct"/>
            <w:shd w:val="clear" w:color="auto" w:fill="auto"/>
            <w:noWrap/>
            <w:vAlign w:val="center"/>
          </w:tcPr>
          <w:p w:rsidR="00055EF1" w:rsidRPr="00AA2E47" w:rsidRDefault="00055EF1"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5-7</w:t>
            </w:r>
          </w:p>
        </w:tc>
      </w:tr>
    </w:tbl>
    <w:p w:rsidR="00055EF1" w:rsidRPr="00EC36DA" w:rsidRDefault="00055EF1" w:rsidP="00055EF1">
      <w:pPr>
        <w:pStyle w:val="10"/>
        <w:tabs>
          <w:tab w:val="left" w:pos="10350"/>
        </w:tabs>
        <w:ind w:firstLine="240"/>
        <w:outlineLvl w:val="9"/>
        <w:rPr>
          <w:rFonts w:ascii="Times New Roman" w:hAnsi="Times New Roman" w:cs="Times New Roman"/>
          <w:color w:val="000000" w:themeColor="text1"/>
        </w:rPr>
        <w:sectPr w:rsidR="00055EF1" w:rsidRPr="00EC36DA" w:rsidSect="006603A2">
          <w:pgSz w:w="16838" w:h="11906" w:orient="landscape"/>
          <w:pgMar w:top="1418" w:right="1418" w:bottom="1418" w:left="1418" w:header="851" w:footer="992" w:gutter="0"/>
          <w:cols w:space="425"/>
          <w:docGrid w:type="lines" w:linePitch="312"/>
        </w:sectPr>
      </w:pPr>
    </w:p>
    <w:p w:rsidR="00055EF1" w:rsidRPr="00EC36DA" w:rsidRDefault="00055EF1" w:rsidP="00055EF1">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t>（</w:t>
      </w:r>
      <w:r w:rsidRPr="00EC36DA">
        <w:rPr>
          <w:rFonts w:ascii="Times New Roman" w:hAnsi="Times New Roman" w:cs="Times New Roman"/>
          <w:color w:val="000000" w:themeColor="text1"/>
        </w:rPr>
        <w:t>4</w:t>
      </w:r>
      <w:r w:rsidRPr="00EC36DA">
        <w:rPr>
          <w:rFonts w:ascii="Times New Roman" w:hAnsi="Times New Roman" w:cs="Times New Roman"/>
          <w:color w:val="000000" w:themeColor="text1"/>
        </w:rPr>
        <w:t>）跨渠桥梁风险事件及风险因子</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w:t>
      </w:r>
      <w:r w:rsidR="00D36DCB" w:rsidRPr="004F4EEA">
        <w:rPr>
          <w:rFonts w:ascii="Times New Roman" w:eastAsia="黑体" w:hAnsi="Times New Roman" w:cs="Times New Roman"/>
          <w:color w:val="000000" w:themeColor="text1"/>
          <w:sz w:val="24"/>
          <w:szCs w:val="24"/>
        </w:rPr>
        <w:t xml:space="preserve">4  </w:t>
      </w:r>
      <w:r w:rsidRPr="004F4EEA">
        <w:rPr>
          <w:rFonts w:ascii="Times New Roman" w:eastAsia="黑体" w:hAnsi="Times New Roman" w:cs="Times New Roman"/>
          <w:color w:val="000000" w:themeColor="text1"/>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985"/>
        <w:gridCol w:w="2127"/>
        <w:gridCol w:w="1700"/>
        <w:gridCol w:w="1277"/>
        <w:gridCol w:w="1561"/>
        <w:gridCol w:w="2693"/>
        <w:gridCol w:w="1917"/>
      </w:tblGrid>
      <w:tr w:rsidR="00AA2E47" w:rsidRPr="00AA2E47" w:rsidTr="00AA2E47">
        <w:trPr>
          <w:trHeight w:val="20"/>
          <w:tblHeader/>
          <w:jc w:val="center"/>
        </w:trPr>
        <w:tc>
          <w:tcPr>
            <w:tcW w:w="33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698"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建筑物类型</w:t>
            </w:r>
          </w:p>
        </w:tc>
        <w:tc>
          <w:tcPr>
            <w:tcW w:w="748"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建筑物名称</w:t>
            </w:r>
          </w:p>
        </w:tc>
        <w:tc>
          <w:tcPr>
            <w:tcW w:w="598"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桩号</w:t>
            </w:r>
          </w:p>
        </w:tc>
        <w:tc>
          <w:tcPr>
            <w:tcW w:w="449"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风险量值</w:t>
            </w:r>
          </w:p>
        </w:tc>
        <w:tc>
          <w:tcPr>
            <w:tcW w:w="549"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947" w:type="pct"/>
            <w:shd w:val="clear" w:color="auto" w:fill="auto"/>
            <w:noWrap/>
            <w:vAlign w:val="center"/>
            <w:hideMark/>
          </w:tcPr>
          <w:p w:rsidR="00055EF1" w:rsidRPr="00AA2E47" w:rsidRDefault="00EC36DA"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w:t>
            </w:r>
            <w:r w:rsidR="00055EF1" w:rsidRPr="00AA2E47">
              <w:rPr>
                <w:rFonts w:ascii="仿宋" w:eastAsia="仿宋" w:hAnsi="仿宋" w:cs="Times New Roman"/>
                <w:color w:val="000000" w:themeColor="text1"/>
                <w:kern w:val="0"/>
                <w:sz w:val="20"/>
                <w:szCs w:val="20"/>
              </w:rPr>
              <w:t>（按重要性排序）</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对应预防措施编号</w:t>
            </w:r>
          </w:p>
        </w:tc>
      </w:tr>
      <w:tr w:rsidR="00AA2E47" w:rsidRPr="00AA2E47" w:rsidTr="00AA2E47">
        <w:trPr>
          <w:trHeight w:val="20"/>
          <w:jc w:val="center"/>
        </w:trPr>
        <w:tc>
          <w:tcPr>
            <w:tcW w:w="337"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10</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12</w:t>
            </w:r>
          </w:p>
        </w:tc>
        <w:tc>
          <w:tcPr>
            <w:tcW w:w="698"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生产桥</w:t>
            </w:r>
          </w:p>
        </w:tc>
        <w:tc>
          <w:tcPr>
            <w:tcW w:w="748" w:type="pct"/>
            <w:vMerge w:val="restart"/>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南平乐生产桥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中平乐南生产桥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北留营北生产桥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中管头西生产桥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辛庄东生产桥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南杏树东生产桥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支槽北生产桥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唐河南生产桥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辛庄北生产桥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悟村生产桥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北渠河生产桥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田家庄南生产桥</w:t>
            </w:r>
          </w:p>
        </w:tc>
        <w:tc>
          <w:tcPr>
            <w:tcW w:w="598" w:type="pct"/>
            <w:vMerge w:val="restart"/>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K1028+393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K1028+948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K1032+988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K1036+128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K1038+814</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K1041+828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K1043+428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K1044+128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K1046+478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K1048+428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K1050+178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K1050+878</w:t>
            </w:r>
          </w:p>
        </w:tc>
        <w:tc>
          <w:tcPr>
            <w:tcW w:w="449" w:type="pct"/>
            <w:vMerge w:val="restar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Del="00C004F0"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tc>
        <w:tc>
          <w:tcPr>
            <w:tcW w:w="549"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构件破坏</w:t>
            </w: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车辆超载</w:t>
            </w:r>
          </w:p>
        </w:tc>
        <w:tc>
          <w:tcPr>
            <w:tcW w:w="674" w:type="pct"/>
            <w:vAlign w:val="center"/>
          </w:tcPr>
          <w:p w:rsidR="00055EF1" w:rsidRPr="00AA2E47" w:rsidDel="00C004F0"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6-10</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947" w:type="pct"/>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混凝土裂缝</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6-4</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val="restart"/>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衬砌板破坏</w:t>
            </w:r>
          </w:p>
        </w:tc>
        <w:tc>
          <w:tcPr>
            <w:tcW w:w="947" w:type="pct"/>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车辆超载</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6-10</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947" w:type="pct"/>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基础沉降</w:t>
            </w:r>
          </w:p>
        </w:tc>
        <w:tc>
          <w:tcPr>
            <w:tcW w:w="674" w:type="pct"/>
            <w:vAlign w:val="center"/>
          </w:tcPr>
          <w:p w:rsidR="00055EF1" w:rsidRPr="00AA2E47" w:rsidRDefault="004C0E53"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Pr="00AA2E47">
              <w:rPr>
                <w:rFonts w:ascii="仿宋" w:eastAsia="仿宋" w:hAnsi="仿宋" w:cs="Times New Roman" w:hint="eastAsia"/>
                <w:color w:val="000000" w:themeColor="text1"/>
                <w:kern w:val="0"/>
                <w:sz w:val="20"/>
                <w:szCs w:val="20"/>
              </w:rPr>
              <w:t>5</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水质污染</w:t>
            </w: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检修维护</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6-6</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车辆坠渠</w:t>
            </w: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交通事故</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6-8</w:t>
            </w:r>
          </w:p>
        </w:tc>
      </w:tr>
      <w:tr w:rsidR="00AA2E47" w:rsidRPr="00AA2E47" w:rsidTr="00AA2E47">
        <w:trPr>
          <w:trHeight w:val="20"/>
          <w:jc w:val="center"/>
        </w:trPr>
        <w:tc>
          <w:tcPr>
            <w:tcW w:w="337"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14</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15</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16</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17</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19</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20</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22</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24</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25</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26</w:t>
            </w:r>
          </w:p>
        </w:tc>
        <w:tc>
          <w:tcPr>
            <w:tcW w:w="698"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公路桥</w:t>
            </w:r>
          </w:p>
        </w:tc>
        <w:tc>
          <w:tcPr>
            <w:tcW w:w="748" w:type="pct"/>
            <w:vMerge w:val="restart"/>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北大岳公路桥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中平乐公路桥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寺留营公路桥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北留营公路桥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东沟南公路桥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燕赵公路桥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北管头公路桥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辛庄公路桥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塔头公路桥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南杏树公路桥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支槽公路桥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辛庄公路桥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南古山公路桥</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北古山公路桥</w:t>
            </w:r>
          </w:p>
        </w:tc>
        <w:tc>
          <w:tcPr>
            <w:tcW w:w="598" w:type="pct"/>
            <w:vMerge w:val="restart"/>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K1027+833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K1029+747</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K1031+188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K1032+151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K1033+728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K1034+399</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K1037+122</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K1037+951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K1039+621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K1040+941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K1042+803</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K1047+078</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K1047+871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K1049+396</w:t>
            </w:r>
          </w:p>
        </w:tc>
        <w:tc>
          <w:tcPr>
            <w:tcW w:w="449" w:type="pct"/>
            <w:vMerge w:val="restar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5.2</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p w:rsidR="00055EF1" w:rsidRPr="00AA2E47" w:rsidDel="00E01DA1"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2.1</w:t>
            </w:r>
          </w:p>
        </w:tc>
        <w:tc>
          <w:tcPr>
            <w:tcW w:w="549"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构件破坏</w:t>
            </w: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车辆超载</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6-10</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交通事故</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6-8</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混凝土裂缝</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6-4</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衬砌板破坏</w:t>
            </w: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车辆超载</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6-10</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基础沉降</w:t>
            </w:r>
          </w:p>
        </w:tc>
        <w:tc>
          <w:tcPr>
            <w:tcW w:w="674" w:type="pct"/>
            <w:vAlign w:val="center"/>
          </w:tcPr>
          <w:p w:rsidR="00055EF1" w:rsidRPr="00AA2E47" w:rsidRDefault="004C0E53"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Pr="00AA2E47">
              <w:rPr>
                <w:rFonts w:ascii="仿宋" w:eastAsia="仿宋" w:hAnsi="仿宋" w:cs="Times New Roman" w:hint="eastAsia"/>
                <w:color w:val="000000" w:themeColor="text1"/>
                <w:kern w:val="0"/>
                <w:sz w:val="20"/>
                <w:szCs w:val="20"/>
              </w:rPr>
              <w:t>5</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水质污染</w:t>
            </w: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危化品运输</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6-9</w:t>
            </w:r>
          </w:p>
        </w:tc>
      </w:tr>
      <w:tr w:rsidR="00AA2E47" w:rsidRPr="00AA2E47" w:rsidTr="00AA2E47">
        <w:trPr>
          <w:trHeight w:val="20"/>
          <w:jc w:val="center"/>
        </w:trPr>
        <w:tc>
          <w:tcPr>
            <w:tcW w:w="337"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947" w:type="pct"/>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交通事故</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6-8</w:t>
            </w:r>
          </w:p>
        </w:tc>
      </w:tr>
      <w:tr w:rsidR="00AA2E47" w:rsidRPr="00AA2E47" w:rsidTr="00AA2E47">
        <w:trPr>
          <w:trHeight w:val="20"/>
          <w:jc w:val="center"/>
        </w:trPr>
        <w:tc>
          <w:tcPr>
            <w:tcW w:w="337"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vMerge/>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947"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检修维护</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6-6</w:t>
            </w:r>
          </w:p>
        </w:tc>
      </w:tr>
      <w:tr w:rsidR="00AA2E47" w:rsidRPr="00AA2E47" w:rsidTr="00AA2E47">
        <w:trPr>
          <w:trHeight w:val="20"/>
          <w:jc w:val="center"/>
        </w:trPr>
        <w:tc>
          <w:tcPr>
            <w:tcW w:w="337" w:type="pct"/>
            <w:vMerge/>
            <w:tcBorders>
              <w:bottom w:val="single" w:sz="4" w:space="0" w:color="auto"/>
            </w:tcBorders>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698" w:type="pct"/>
            <w:vMerge/>
            <w:tcBorders>
              <w:bottom w:val="single" w:sz="4" w:space="0" w:color="auto"/>
            </w:tcBorders>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748" w:type="pct"/>
            <w:vMerge/>
            <w:tcBorders>
              <w:bottom w:val="single" w:sz="4" w:space="0" w:color="auto"/>
            </w:tcBorders>
            <w:shd w:val="clear" w:color="auto" w:fill="auto"/>
            <w:noWrap/>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98" w:type="pct"/>
            <w:vMerge/>
            <w:tcBorders>
              <w:bottom w:val="single" w:sz="4" w:space="0" w:color="auto"/>
            </w:tcBorders>
            <w:shd w:val="clear" w:color="auto" w:fill="auto"/>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449" w:type="pct"/>
            <w:vMerge/>
            <w:tcBorders>
              <w:bottom w:val="single" w:sz="4" w:space="0" w:color="auto"/>
            </w:tcBorders>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549" w:type="pct"/>
            <w:tcBorders>
              <w:bottom w:val="single" w:sz="4" w:space="0" w:color="auto"/>
            </w:tcBorders>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车辆坠渠</w:t>
            </w:r>
          </w:p>
        </w:tc>
        <w:tc>
          <w:tcPr>
            <w:tcW w:w="947" w:type="pct"/>
            <w:tcBorders>
              <w:bottom w:val="single" w:sz="4" w:space="0" w:color="auto"/>
            </w:tcBorders>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交通事故</w:t>
            </w:r>
          </w:p>
        </w:tc>
        <w:tc>
          <w:tcPr>
            <w:tcW w:w="674" w:type="pct"/>
            <w:vAlign w:val="center"/>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6-8</w:t>
            </w:r>
          </w:p>
        </w:tc>
      </w:tr>
    </w:tbl>
    <w:p w:rsidR="005D7D53" w:rsidRPr="00EC36DA" w:rsidRDefault="00012CFE" w:rsidP="00055EF1">
      <w:pPr>
        <w:pStyle w:val="10"/>
        <w:spacing w:line="240" w:lineRule="auto"/>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005D7D53" w:rsidRPr="00EC36DA">
        <w:rPr>
          <w:rFonts w:ascii="Times New Roman" w:hAnsi="Times New Roman" w:cs="Times New Roman"/>
          <w:color w:val="000000" w:themeColor="text1"/>
        </w:rPr>
        <w:t>3.</w:t>
      </w:r>
      <w:r w:rsidR="00055EF1" w:rsidRPr="00EC36DA">
        <w:rPr>
          <w:rFonts w:ascii="Times New Roman" w:hAnsi="Times New Roman" w:cs="Times New Roman"/>
          <w:color w:val="000000" w:themeColor="text1"/>
        </w:rPr>
        <w:t>2</w:t>
      </w:r>
      <w:r w:rsidR="005D7D53" w:rsidRPr="00EC36DA">
        <w:rPr>
          <w:rFonts w:ascii="Times New Roman" w:hAnsi="Times New Roman" w:cs="Times New Roman"/>
          <w:color w:val="000000" w:themeColor="text1"/>
        </w:rPr>
        <w:t xml:space="preserve">.2 </w:t>
      </w:r>
      <w:r w:rsidR="005D7D53" w:rsidRPr="00EC36DA">
        <w:rPr>
          <w:rFonts w:ascii="Times New Roman" w:hAnsi="Times New Roman" w:cs="Times New Roman"/>
          <w:color w:val="000000" w:themeColor="text1"/>
        </w:rPr>
        <w:t>建筑物</w:t>
      </w:r>
      <w:r w:rsidR="004F4EEA">
        <w:rPr>
          <w:rFonts w:ascii="Times New Roman" w:hAnsi="Times New Roman" w:cs="Times New Roman"/>
          <w:color w:val="000000" w:themeColor="text1"/>
        </w:rPr>
        <w:t>风险</w:t>
      </w:r>
      <w:r w:rsidR="005D7D53" w:rsidRPr="00EC36DA">
        <w:rPr>
          <w:rFonts w:ascii="Times New Roman" w:hAnsi="Times New Roman" w:cs="Times New Roman"/>
          <w:color w:val="000000" w:themeColor="text1"/>
        </w:rPr>
        <w:t>预防措施</w:t>
      </w:r>
    </w:p>
    <w:p w:rsidR="00055EF1" w:rsidRPr="00EC36DA" w:rsidRDefault="00055EF1" w:rsidP="00055EF1">
      <w:pPr>
        <w:pStyle w:val="10"/>
        <w:spacing w:line="240" w:lineRule="auto"/>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t>（</w:t>
      </w:r>
      <w:r w:rsidR="00D36DCB" w:rsidRPr="00EC36DA">
        <w:rPr>
          <w:rFonts w:ascii="Times New Roman" w:hAnsi="Times New Roman" w:cs="Times New Roman"/>
          <w:color w:val="000000" w:themeColor="text1"/>
        </w:rPr>
        <w:t>1</w:t>
      </w:r>
      <w:r w:rsidRPr="00EC36DA">
        <w:rPr>
          <w:rFonts w:ascii="Times New Roman" w:hAnsi="Times New Roman" w:cs="Times New Roman"/>
          <w:color w:val="000000" w:themeColor="text1"/>
        </w:rPr>
        <w:t>）渠系建筑物</w:t>
      </w:r>
      <w:r w:rsidR="00DA3F49">
        <w:rPr>
          <w:rFonts w:ascii="Times New Roman" w:hAnsi="Times New Roman" w:cs="Times New Roman"/>
          <w:color w:val="000000" w:themeColor="text1"/>
        </w:rPr>
        <w:t>风险预防措施</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w:t>
      </w:r>
      <w:r w:rsidR="00D36DCB" w:rsidRPr="004F4EEA">
        <w:rPr>
          <w:rFonts w:ascii="Times New Roman" w:eastAsia="黑体" w:hAnsi="Times New Roman" w:cs="Times New Roman"/>
          <w:color w:val="000000" w:themeColor="text1"/>
          <w:sz w:val="24"/>
          <w:szCs w:val="24"/>
        </w:rPr>
        <w:t xml:space="preserve">5  </w:t>
      </w:r>
      <w:r w:rsidRPr="004F4EEA">
        <w:rPr>
          <w:rFonts w:ascii="Times New Roman" w:eastAsia="黑体" w:hAnsi="Times New Roman" w:cs="Times New Roman"/>
          <w:color w:val="000000" w:themeColor="text1"/>
          <w:sz w:val="24"/>
          <w:szCs w:val="24"/>
        </w:rPr>
        <w:t>渠系建筑物</w:t>
      </w:r>
      <w:r w:rsidR="00DA3F49" w:rsidRPr="004F4EEA">
        <w:rPr>
          <w:rFonts w:ascii="Times New Roman" w:eastAsia="黑体" w:hAnsi="Times New Roman" w:cs="Times New Roman"/>
          <w:color w:val="000000" w:themeColor="text1"/>
          <w:sz w:val="24"/>
          <w:szCs w:val="24"/>
        </w:rPr>
        <w:t>风险预防措施</w:t>
      </w:r>
      <w:r w:rsidRPr="004F4EEA">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631"/>
        <w:gridCol w:w="2798"/>
        <w:gridCol w:w="9373"/>
      </w:tblGrid>
      <w:tr w:rsidR="00055EF1" w:rsidRPr="00AA2E47" w:rsidTr="00AA2E47">
        <w:trPr>
          <w:trHeight w:val="20"/>
          <w:tblHeader/>
          <w:jc w:val="center"/>
        </w:trPr>
        <w:tc>
          <w:tcPr>
            <w:tcW w:w="498"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风险因子归类</w:t>
            </w:r>
          </w:p>
        </w:tc>
        <w:tc>
          <w:tcPr>
            <w:tcW w:w="222" w:type="pct"/>
            <w:shd w:val="clear" w:color="auto" w:fill="auto"/>
            <w:vAlign w:val="center"/>
            <w:hideMark/>
          </w:tcPr>
          <w:p w:rsidR="00055EF1" w:rsidRPr="00AA2E47" w:rsidRDefault="00EC36DA"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编号</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w:t>
            </w:r>
          </w:p>
        </w:tc>
        <w:tc>
          <w:tcPr>
            <w:tcW w:w="3296"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预防措施</w:t>
            </w:r>
          </w:p>
        </w:tc>
      </w:tr>
      <w:tr w:rsidR="00055EF1" w:rsidRPr="00AA2E47" w:rsidTr="00AA2E47">
        <w:trPr>
          <w:trHeight w:val="20"/>
          <w:jc w:val="center"/>
        </w:trPr>
        <w:tc>
          <w:tcPr>
            <w:tcW w:w="498"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自然因素</w:t>
            </w: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3-1</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（1）密切关注汛期天气预报；</w:t>
            </w:r>
          </w:p>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（2）汛期与上游水库建立联动工作机制，密切关注水库泄洪情况；</w:t>
            </w:r>
          </w:p>
          <w:p w:rsidR="002110FE" w:rsidRPr="00AA2E47" w:rsidRDefault="00055EF1" w:rsidP="00AA2E47">
            <w:pPr>
              <w:widowControl/>
              <w:spacing w:line="280" w:lineRule="exact"/>
              <w:rPr>
                <w:rFonts w:ascii="仿宋" w:eastAsia="仿宋" w:hAnsi="仿宋" w:cs="Times New Roman"/>
                <w:kern w:val="0"/>
                <w:sz w:val="20"/>
                <w:szCs w:val="20"/>
              </w:rPr>
            </w:pPr>
            <w:r w:rsidRPr="00AA2E47">
              <w:rPr>
                <w:rFonts w:ascii="仿宋" w:eastAsia="仿宋" w:hAnsi="仿宋" w:cs="Times New Roman"/>
                <w:color w:val="000000" w:themeColor="text1"/>
                <w:kern w:val="0"/>
                <w:sz w:val="20"/>
                <w:szCs w:val="20"/>
              </w:rPr>
              <w:t>（3）汛前风险排查，尤其是裹头、承台等部位防护设施的排查</w:t>
            </w:r>
            <w:r w:rsidR="002110FE" w:rsidRPr="00AA2E47">
              <w:rPr>
                <w:rFonts w:ascii="仿宋" w:eastAsia="仿宋" w:hAnsi="仿宋" w:cs="Times New Roman"/>
                <w:kern w:val="0"/>
                <w:sz w:val="20"/>
                <w:szCs w:val="20"/>
              </w:rPr>
              <w:t>；</w:t>
            </w:r>
          </w:p>
          <w:p w:rsidR="00055EF1" w:rsidRPr="00AA2E47" w:rsidRDefault="002110FE"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hint="eastAsia"/>
                <w:kern w:val="0"/>
                <w:sz w:val="20"/>
                <w:szCs w:val="20"/>
              </w:rPr>
              <w:t>（</w:t>
            </w:r>
            <w:r w:rsidRPr="00AA2E47">
              <w:rPr>
                <w:rFonts w:ascii="仿宋" w:eastAsia="仿宋" w:hAnsi="仿宋" w:cs="Times New Roman"/>
                <w:kern w:val="0"/>
                <w:sz w:val="20"/>
                <w:szCs w:val="20"/>
              </w:rPr>
              <w:t>4）</w:t>
            </w:r>
            <w:r w:rsidRPr="00AA2E47">
              <w:rPr>
                <w:rFonts w:ascii="仿宋" w:eastAsia="仿宋" w:hAnsi="仿宋" w:cs="Times New Roman" w:hint="eastAsia"/>
                <w:kern w:val="0"/>
                <w:sz w:val="20"/>
              </w:rPr>
              <w:t>根据暴雨预警信息，及时进行抢险人员、物料的布防。</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3-2</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极端气象</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密切关注天气预报，尤其在冬季；</w:t>
            </w:r>
          </w:p>
        </w:tc>
      </w:tr>
      <w:tr w:rsidR="00055EF1" w:rsidRPr="00AA2E47" w:rsidTr="00AA2E47">
        <w:trPr>
          <w:trHeight w:val="20"/>
          <w:jc w:val="center"/>
        </w:trPr>
        <w:tc>
          <w:tcPr>
            <w:tcW w:w="498" w:type="pct"/>
            <w:vMerge w:val="restar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工程因素</w:t>
            </w: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3-3</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混凝土裂缝、止水破损</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（1）过流面以外的混凝土表观裂缝可采用裂缝综合测试仪，深层裂缝采用弹性CT进行检测，裂缝可采用灌注环氧树脂处理</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3-4</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进出口地基沉降变形</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（1）分析监测数据，判断地基沉降变形是否收敛；</w:t>
            </w:r>
          </w:p>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3-5</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裹头、管身防护出现局部损坏</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核查损坏原因，修复损坏部位，重新布设防冲材料。</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3-6</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闸门、机电设备故障</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定期进行设备维护检修</w:t>
            </w:r>
            <w:r w:rsidR="008A6073" w:rsidRPr="00AA2E47">
              <w:rPr>
                <w:rFonts w:ascii="仿宋" w:eastAsia="仿宋" w:hAnsi="仿宋" w:cs="Times New Roman"/>
                <w:color w:val="000000" w:themeColor="text1"/>
                <w:kern w:val="0"/>
                <w:sz w:val="20"/>
                <w:szCs w:val="20"/>
              </w:rPr>
              <w:t>。</w:t>
            </w:r>
          </w:p>
        </w:tc>
      </w:tr>
      <w:tr w:rsidR="002110FE" w:rsidRPr="00AA2E47" w:rsidTr="00AA2E47">
        <w:trPr>
          <w:trHeight w:val="20"/>
          <w:jc w:val="center"/>
        </w:trPr>
        <w:tc>
          <w:tcPr>
            <w:tcW w:w="498" w:type="pct"/>
            <w:vMerge w:val="restart"/>
            <w:shd w:val="clear" w:color="auto" w:fill="auto"/>
            <w:vAlign w:val="center"/>
            <w:hideMark/>
          </w:tcPr>
          <w:p w:rsidR="002110FE" w:rsidRPr="00AA2E47" w:rsidRDefault="002110FE"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管理因素</w:t>
            </w:r>
          </w:p>
        </w:tc>
        <w:tc>
          <w:tcPr>
            <w:tcW w:w="222" w:type="pct"/>
            <w:shd w:val="clear" w:color="auto" w:fill="auto"/>
            <w:vAlign w:val="center"/>
            <w:hideMark/>
          </w:tcPr>
          <w:p w:rsidR="002110FE" w:rsidRPr="00AA2E47" w:rsidRDefault="002110FE"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3-7</w:t>
            </w:r>
          </w:p>
        </w:tc>
        <w:tc>
          <w:tcPr>
            <w:tcW w:w="984" w:type="pct"/>
            <w:shd w:val="clear" w:color="auto" w:fill="auto"/>
            <w:vAlign w:val="center"/>
            <w:hideMark/>
          </w:tcPr>
          <w:p w:rsidR="002110FE" w:rsidRPr="00AA2E47" w:rsidRDefault="002110FE"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w:t>
            </w:r>
          </w:p>
        </w:tc>
        <w:tc>
          <w:tcPr>
            <w:tcW w:w="3296" w:type="pct"/>
            <w:shd w:val="clear" w:color="auto" w:fill="auto"/>
            <w:vAlign w:val="center"/>
            <w:hideMark/>
          </w:tcPr>
          <w:p w:rsidR="002110FE" w:rsidRPr="00AA2E47" w:rsidRDefault="002110FE"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hint="eastAsia"/>
                <w:kern w:val="0"/>
                <w:sz w:val="20"/>
                <w:szCs w:val="20"/>
              </w:rPr>
              <w:t>加强调度运行硬软件设施建设和人员培训，避免操作失误。</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3-8</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抢险道路、设施</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（1）总干渠门禁系统实现自动化控制</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（2）汛前对抢险道路进行风险排查，检查抢险设备调用、抢险物资的备料情况</w:t>
            </w:r>
            <w:r w:rsidR="008A6073" w:rsidRPr="00AA2E47">
              <w:rPr>
                <w:rFonts w:ascii="仿宋" w:eastAsia="仿宋" w:hAnsi="仿宋" w:cs="Times New Roman"/>
                <w:color w:val="000000" w:themeColor="text1"/>
                <w:kern w:val="0"/>
                <w:sz w:val="20"/>
                <w:szCs w:val="20"/>
              </w:rPr>
              <w:t>；</w:t>
            </w:r>
          </w:p>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（3）编制防汛应急预案。</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3-9</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退水闸、分水闸前淤积</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对闸前淤积严重的部位采用泥浆泵定期进行抽排处理</w:t>
            </w:r>
            <w:r w:rsidR="008A6073" w:rsidRPr="00AA2E47">
              <w:rPr>
                <w:rFonts w:ascii="仿宋" w:eastAsia="仿宋" w:hAnsi="仿宋" w:cs="Times New Roman"/>
                <w:color w:val="000000" w:themeColor="text1"/>
                <w:kern w:val="0"/>
                <w:sz w:val="20"/>
                <w:szCs w:val="20"/>
              </w:rPr>
              <w:t>。</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3-10</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贝类繁殖</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在输水流量较小时采取单孔检修方式，定期对建筑物过流面上附着的贝类进行清理。</w:t>
            </w:r>
          </w:p>
        </w:tc>
      </w:tr>
      <w:tr w:rsidR="00C330BC" w:rsidRPr="00AA2E47" w:rsidTr="00AA2E47">
        <w:trPr>
          <w:trHeight w:val="20"/>
          <w:jc w:val="center"/>
        </w:trPr>
        <w:tc>
          <w:tcPr>
            <w:tcW w:w="498" w:type="pct"/>
            <w:vMerge w:val="restart"/>
            <w:shd w:val="clear" w:color="auto" w:fill="auto"/>
            <w:vAlign w:val="center"/>
            <w:hideMark/>
          </w:tcPr>
          <w:p w:rsidR="00C330BC" w:rsidRPr="00AA2E47" w:rsidRDefault="00C330BC"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人为因素</w:t>
            </w:r>
          </w:p>
        </w:tc>
        <w:tc>
          <w:tcPr>
            <w:tcW w:w="222" w:type="pct"/>
            <w:shd w:val="clear" w:color="auto" w:fill="auto"/>
            <w:vAlign w:val="center"/>
            <w:hideMark/>
          </w:tcPr>
          <w:p w:rsidR="00C330BC" w:rsidRPr="00AA2E47" w:rsidRDefault="00C330BC"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3-11</w:t>
            </w:r>
          </w:p>
        </w:tc>
        <w:tc>
          <w:tcPr>
            <w:tcW w:w="984" w:type="pct"/>
            <w:shd w:val="clear" w:color="auto" w:fill="auto"/>
            <w:vAlign w:val="center"/>
            <w:hideMark/>
          </w:tcPr>
          <w:p w:rsidR="00C330BC" w:rsidRPr="00AA2E47" w:rsidRDefault="00C330BC"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河道采砂导致河势发生变化</w:t>
            </w:r>
          </w:p>
        </w:tc>
        <w:tc>
          <w:tcPr>
            <w:tcW w:w="3296" w:type="pct"/>
            <w:shd w:val="clear" w:color="auto" w:fill="auto"/>
            <w:vAlign w:val="center"/>
            <w:hideMark/>
          </w:tcPr>
          <w:p w:rsidR="00C330BC" w:rsidRPr="00AA2E47" w:rsidRDefault="00C330BC" w:rsidP="00AA2E47">
            <w:pPr>
              <w:widowControl/>
              <w:spacing w:line="280" w:lineRule="exact"/>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（1）加强汛前汛后的风险排查，尤其是倒虹吸管顶覆土的变化情况；</w:t>
            </w:r>
          </w:p>
          <w:p w:rsidR="00C330BC" w:rsidRPr="00AA2E47" w:rsidRDefault="00C330BC" w:rsidP="00AA2E47">
            <w:pPr>
              <w:widowControl/>
              <w:spacing w:line="280" w:lineRule="exact"/>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（2）协调河道管理部门，对工程区河段进行整治，平顺河道，并确保管顶覆土厚度处于结构允许范围内；</w:t>
            </w:r>
          </w:p>
          <w:p w:rsidR="00C330BC" w:rsidRPr="00AA2E47" w:rsidRDefault="00C330BC"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（3）必要时采取适当的工程防护措施如布设透水桩、河床浆砌石防护、铅丝石笼防护等。</w:t>
            </w:r>
          </w:p>
        </w:tc>
      </w:tr>
      <w:tr w:rsidR="00055EF1" w:rsidRPr="00AA2E47" w:rsidTr="00AA2E47">
        <w:trPr>
          <w:trHeight w:val="20"/>
          <w:jc w:val="center"/>
        </w:trPr>
        <w:tc>
          <w:tcPr>
            <w:tcW w:w="498" w:type="pct"/>
            <w:vMerge/>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p>
        </w:tc>
        <w:tc>
          <w:tcPr>
            <w:tcW w:w="222"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3-12</w:t>
            </w:r>
          </w:p>
        </w:tc>
        <w:tc>
          <w:tcPr>
            <w:tcW w:w="984" w:type="pct"/>
            <w:shd w:val="clear" w:color="auto" w:fill="auto"/>
            <w:vAlign w:val="center"/>
            <w:hideMark/>
          </w:tcPr>
          <w:p w:rsidR="00055EF1" w:rsidRPr="00AA2E47" w:rsidRDefault="00055EF1" w:rsidP="00AA2E47">
            <w:pPr>
              <w:widowControl/>
              <w:spacing w:line="28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河道地形发生变化</w:t>
            </w:r>
          </w:p>
        </w:tc>
        <w:tc>
          <w:tcPr>
            <w:tcW w:w="3296" w:type="pct"/>
            <w:shd w:val="clear" w:color="auto" w:fill="auto"/>
            <w:vAlign w:val="center"/>
            <w:hideMark/>
          </w:tcPr>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（1）加强汛前汛后的风险排查，尤其是倒虹吸管顶覆土的变化情况；</w:t>
            </w:r>
          </w:p>
          <w:p w:rsidR="00055EF1" w:rsidRPr="00AA2E47" w:rsidRDefault="00055EF1" w:rsidP="00AA2E47">
            <w:pPr>
              <w:widowControl/>
              <w:spacing w:line="28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（2）对工程区河段进行整治，平顺河道，并确保管顶覆土厚度处于结构允许范围内。</w:t>
            </w:r>
          </w:p>
        </w:tc>
      </w:tr>
    </w:tbl>
    <w:p w:rsidR="00055EF1" w:rsidRPr="00EC36DA" w:rsidRDefault="00055EF1" w:rsidP="00055EF1">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Pr="00EC36DA">
        <w:rPr>
          <w:rFonts w:ascii="Times New Roman" w:hAnsi="Times New Roman" w:cs="Times New Roman"/>
          <w:color w:val="000000" w:themeColor="text1"/>
        </w:rPr>
        <w:t>（</w:t>
      </w:r>
      <w:r w:rsidR="00D36DCB" w:rsidRPr="00EC36DA">
        <w:rPr>
          <w:rFonts w:ascii="Times New Roman" w:hAnsi="Times New Roman" w:cs="Times New Roman"/>
          <w:color w:val="000000" w:themeColor="text1"/>
        </w:rPr>
        <w:t>2</w:t>
      </w:r>
      <w:r w:rsidRPr="00EC36DA">
        <w:rPr>
          <w:rFonts w:ascii="Times New Roman" w:hAnsi="Times New Roman" w:cs="Times New Roman"/>
          <w:color w:val="000000" w:themeColor="text1"/>
        </w:rPr>
        <w:t>）排水建筑物</w:t>
      </w:r>
      <w:r w:rsidR="00DA3F49">
        <w:rPr>
          <w:rFonts w:ascii="Times New Roman" w:hAnsi="Times New Roman" w:cs="Times New Roman"/>
          <w:color w:val="000000" w:themeColor="text1"/>
        </w:rPr>
        <w:t>风险预防措施</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w:t>
      </w:r>
      <w:r w:rsidR="00D36DCB" w:rsidRPr="004F4EEA">
        <w:rPr>
          <w:rFonts w:ascii="Times New Roman" w:eastAsia="黑体" w:hAnsi="Times New Roman" w:cs="Times New Roman"/>
          <w:color w:val="000000" w:themeColor="text1"/>
          <w:sz w:val="24"/>
          <w:szCs w:val="24"/>
        </w:rPr>
        <w:t xml:space="preserve">6  </w:t>
      </w:r>
      <w:r w:rsidRPr="004F4EEA">
        <w:rPr>
          <w:rFonts w:ascii="Times New Roman" w:eastAsia="黑体" w:hAnsi="Times New Roman" w:cs="Times New Roman"/>
          <w:color w:val="000000" w:themeColor="text1"/>
          <w:sz w:val="24"/>
          <w:szCs w:val="24"/>
        </w:rPr>
        <w:t>排水建筑物</w:t>
      </w:r>
      <w:r w:rsidR="00DA3F49" w:rsidRPr="004F4EEA">
        <w:rPr>
          <w:rFonts w:ascii="Times New Roman" w:eastAsia="黑体" w:hAnsi="Times New Roman" w:cs="Times New Roman"/>
          <w:color w:val="000000" w:themeColor="text1"/>
          <w:sz w:val="24"/>
          <w:szCs w:val="24"/>
        </w:rPr>
        <w:t>风险预防措施</w:t>
      </w:r>
      <w:r w:rsidRPr="004F4EEA">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736"/>
        <w:gridCol w:w="3245"/>
        <w:gridCol w:w="8559"/>
      </w:tblGrid>
      <w:tr w:rsidR="00055EF1" w:rsidRPr="00EC36DA" w:rsidTr="00AA2E47">
        <w:trPr>
          <w:trHeight w:val="20"/>
          <w:tblHeader/>
          <w:jc w:val="center"/>
        </w:trPr>
        <w:tc>
          <w:tcPr>
            <w:tcW w:w="590" w:type="pct"/>
            <w:shd w:val="clear" w:color="auto" w:fill="auto"/>
            <w:vAlign w:val="center"/>
            <w:hideMark/>
          </w:tcPr>
          <w:p w:rsidR="00055EF1" w:rsidRPr="00EC36DA" w:rsidRDefault="00055EF1"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风险因子归类</w:t>
            </w:r>
          </w:p>
        </w:tc>
        <w:tc>
          <w:tcPr>
            <w:tcW w:w="259" w:type="pct"/>
            <w:shd w:val="clear" w:color="auto" w:fill="auto"/>
            <w:vAlign w:val="center"/>
            <w:hideMark/>
          </w:tcPr>
          <w:p w:rsidR="00055EF1" w:rsidRPr="00EC36DA" w:rsidRDefault="00EC36DA"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编号</w:t>
            </w:r>
          </w:p>
        </w:tc>
        <w:tc>
          <w:tcPr>
            <w:tcW w:w="1141" w:type="pct"/>
            <w:shd w:val="clear" w:color="auto" w:fill="auto"/>
            <w:vAlign w:val="center"/>
            <w:hideMark/>
          </w:tcPr>
          <w:p w:rsidR="00055EF1" w:rsidRPr="00EC36DA" w:rsidRDefault="00055EF1"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风险因子</w:t>
            </w:r>
          </w:p>
        </w:tc>
        <w:tc>
          <w:tcPr>
            <w:tcW w:w="3010" w:type="pct"/>
            <w:shd w:val="clear" w:color="auto" w:fill="auto"/>
            <w:vAlign w:val="center"/>
            <w:hideMark/>
          </w:tcPr>
          <w:p w:rsidR="00055EF1" w:rsidRPr="00EC36DA" w:rsidRDefault="00055EF1"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预防措施</w:t>
            </w:r>
          </w:p>
        </w:tc>
      </w:tr>
      <w:tr w:rsidR="006107E7" w:rsidRPr="00EC36DA" w:rsidTr="00AA2E47">
        <w:trPr>
          <w:trHeight w:val="20"/>
          <w:jc w:val="center"/>
        </w:trPr>
        <w:tc>
          <w:tcPr>
            <w:tcW w:w="590" w:type="pct"/>
            <w:vMerge w:val="restar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自然因素</w:t>
            </w: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4-1</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暴雨洪水</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）密切关注汛期天气预报；</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）汛前对槽身和管身淤积进行清理；</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3</w:t>
            </w:r>
            <w:r w:rsidRPr="00EC36DA">
              <w:rPr>
                <w:rFonts w:ascii="Times New Roman" w:eastAsia="仿宋" w:hAnsi="Times New Roman" w:cs="Times New Roman"/>
                <w:color w:val="000000" w:themeColor="text1"/>
                <w:kern w:val="0"/>
                <w:sz w:val="20"/>
                <w:szCs w:val="20"/>
              </w:rPr>
              <w:t>）加强汛前风险排查，对上下游通道进行疏通。</w:t>
            </w:r>
          </w:p>
        </w:tc>
      </w:tr>
      <w:tr w:rsidR="006107E7" w:rsidRPr="00EC36DA" w:rsidTr="00AA2E47">
        <w:trPr>
          <w:trHeight w:val="20"/>
          <w:jc w:val="center"/>
        </w:trPr>
        <w:tc>
          <w:tcPr>
            <w:tcW w:w="590" w:type="pct"/>
            <w:vMerge/>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kern w:val="0"/>
                <w:sz w:val="20"/>
                <w:szCs w:val="20"/>
              </w:rPr>
              <w:t>4-2</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设计洪水增大</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）建议重新复核设计洪水；</w:t>
            </w:r>
            <w:r w:rsidRPr="00EC36DA">
              <w:rPr>
                <w:rFonts w:ascii="Times New Roman" w:eastAsia="仿宋" w:hAnsi="Times New Roman" w:cs="Times New Roman"/>
                <w:color w:val="000000" w:themeColor="text1"/>
                <w:kern w:val="0"/>
                <w:sz w:val="20"/>
                <w:szCs w:val="20"/>
              </w:rPr>
              <w:br/>
            </w: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）加强与水利实时雨水工情信息的共享，开展沿线暴雨洪水的预报预警工作；</w:t>
            </w:r>
            <w:r w:rsidRPr="00EC36DA">
              <w:rPr>
                <w:rFonts w:ascii="Times New Roman" w:eastAsia="仿宋" w:hAnsi="Times New Roman" w:cs="Times New Roman"/>
                <w:color w:val="000000" w:themeColor="text1"/>
                <w:kern w:val="0"/>
                <w:sz w:val="20"/>
                <w:szCs w:val="20"/>
              </w:rPr>
              <w:br/>
            </w: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3</w:t>
            </w:r>
            <w:r w:rsidRPr="00EC36DA">
              <w:rPr>
                <w:rFonts w:ascii="Times New Roman" w:eastAsia="仿宋" w:hAnsi="Times New Roman" w:cs="Times New Roman"/>
                <w:color w:val="000000" w:themeColor="text1"/>
                <w:kern w:val="0"/>
                <w:sz w:val="20"/>
                <w:szCs w:val="20"/>
              </w:rPr>
              <w:t>）疏通下游排水通道，提高下游河道过流能力；</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4</w:t>
            </w:r>
            <w:r w:rsidRPr="00EC36DA">
              <w:rPr>
                <w:rFonts w:ascii="Times New Roman" w:eastAsia="仿宋" w:hAnsi="Times New Roman" w:cs="Times New Roman"/>
                <w:color w:val="000000" w:themeColor="text1"/>
                <w:kern w:val="0"/>
                <w:sz w:val="20"/>
                <w:szCs w:val="20"/>
              </w:rPr>
              <w:t>）必要时在渡槽进口采取工程措施进行分流处理，将水流通过截流沟导入附近过流能力富裕较大的排水建筑物；</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5</w:t>
            </w:r>
            <w:r w:rsidRPr="00EC36DA">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6107E7" w:rsidRPr="00EC36DA" w:rsidTr="00AA2E47">
        <w:trPr>
          <w:trHeight w:val="20"/>
          <w:jc w:val="center"/>
        </w:trPr>
        <w:tc>
          <w:tcPr>
            <w:tcW w:w="590" w:type="pct"/>
            <w:vMerge/>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kern w:val="0"/>
                <w:sz w:val="20"/>
                <w:szCs w:val="20"/>
              </w:rPr>
              <w:t>4-3</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下游地势高或无排水通道，排水不畅</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疏通下游排水通道，提高下游河道过流能力。</w:t>
            </w:r>
          </w:p>
        </w:tc>
      </w:tr>
      <w:tr w:rsidR="006107E7" w:rsidRPr="00EC36DA" w:rsidTr="00AA2E47">
        <w:trPr>
          <w:trHeight w:val="20"/>
          <w:jc w:val="center"/>
        </w:trPr>
        <w:tc>
          <w:tcPr>
            <w:tcW w:w="590" w:type="pct"/>
            <w:vMerge w:val="restar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工程因素</w:t>
            </w: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4-4</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混凝土裂缝、止水破损</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6107E7" w:rsidRPr="00EC36DA" w:rsidTr="00AA2E47">
        <w:trPr>
          <w:trHeight w:val="20"/>
          <w:jc w:val="center"/>
        </w:trPr>
        <w:tc>
          <w:tcPr>
            <w:tcW w:w="590" w:type="pct"/>
            <w:vMerge/>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4-5</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排水渡槽槽墩裂缝、桩基沉降变形</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）采用小型围堰，在渠道输水条件下，在槽墩周围形成局部静水环境</w:t>
            </w:r>
            <w:r w:rsidR="008A6073" w:rsidRPr="00EC36DA">
              <w:rPr>
                <w:rFonts w:ascii="Times New Roman" w:eastAsia="仿宋" w:hAnsi="Times New Roman" w:cs="Times New Roman"/>
                <w:color w:val="000000" w:themeColor="text1"/>
                <w:kern w:val="0"/>
                <w:sz w:val="20"/>
                <w:szCs w:val="20"/>
              </w:rPr>
              <w:t>；</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）对槽墩裂缝进行水下灌浆处理</w:t>
            </w:r>
            <w:r w:rsidR="008A6073" w:rsidRPr="00EC36DA">
              <w:rPr>
                <w:rFonts w:ascii="Times New Roman" w:eastAsia="仿宋" w:hAnsi="Times New Roman" w:cs="Times New Roman"/>
                <w:color w:val="000000" w:themeColor="text1"/>
                <w:kern w:val="0"/>
                <w:sz w:val="20"/>
                <w:szCs w:val="20"/>
              </w:rPr>
              <w:t>；</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3</w:t>
            </w:r>
            <w:r w:rsidRPr="00EC36DA">
              <w:rPr>
                <w:rFonts w:ascii="Times New Roman" w:eastAsia="仿宋" w:hAnsi="Times New Roman" w:cs="Times New Roman"/>
                <w:color w:val="000000" w:themeColor="text1"/>
                <w:kern w:val="0"/>
                <w:sz w:val="20"/>
                <w:szCs w:val="20"/>
              </w:rPr>
              <w:t>）在桩基周围对地基进行灌浆处理，加大桩土间摩阻力。</w:t>
            </w:r>
          </w:p>
        </w:tc>
      </w:tr>
      <w:tr w:rsidR="006107E7" w:rsidRPr="00EC36DA" w:rsidTr="00AA2E47">
        <w:trPr>
          <w:trHeight w:val="20"/>
          <w:jc w:val="center"/>
        </w:trPr>
        <w:tc>
          <w:tcPr>
            <w:tcW w:w="590" w:type="pct"/>
            <w:vMerge/>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4-6</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下穿排水建筑物地基沉降变形</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）分析监测数据，判断地基沉降变形是否收敛；</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）必要时采取工程措施，例如灌浆、打围护桩等。</w:t>
            </w:r>
          </w:p>
        </w:tc>
      </w:tr>
      <w:tr w:rsidR="006107E7" w:rsidRPr="00EC36DA" w:rsidTr="00AA2E47">
        <w:trPr>
          <w:trHeight w:val="20"/>
          <w:jc w:val="center"/>
        </w:trPr>
        <w:tc>
          <w:tcPr>
            <w:tcW w:w="590" w:type="pct"/>
            <w:vMerge w:val="restar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管理因素</w:t>
            </w: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4-7</w:t>
            </w:r>
          </w:p>
        </w:tc>
        <w:tc>
          <w:tcPr>
            <w:tcW w:w="1141" w:type="pct"/>
            <w:shd w:val="clear" w:color="auto" w:fill="auto"/>
            <w:vAlign w:val="center"/>
            <w:hideMark/>
          </w:tcPr>
          <w:p w:rsidR="006107E7" w:rsidRPr="00EC36DA" w:rsidRDefault="00640B4F"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槽身、管身</w:t>
            </w:r>
            <w:r w:rsidR="006107E7" w:rsidRPr="00EC36DA">
              <w:rPr>
                <w:rFonts w:ascii="Times New Roman" w:eastAsia="仿宋" w:hAnsi="Times New Roman" w:cs="Times New Roman"/>
                <w:color w:val="000000" w:themeColor="text1"/>
                <w:kern w:val="0"/>
                <w:sz w:val="20"/>
                <w:szCs w:val="20"/>
              </w:rPr>
              <w:t>淤积</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）在排水建筑物进口布设拦沙桩、拦沙坎、沉沙池等</w:t>
            </w:r>
            <w:r w:rsidR="008A6073" w:rsidRPr="00EC36DA">
              <w:rPr>
                <w:rFonts w:ascii="Times New Roman" w:eastAsia="仿宋" w:hAnsi="Times New Roman" w:cs="Times New Roman"/>
                <w:color w:val="000000" w:themeColor="text1"/>
                <w:kern w:val="0"/>
                <w:sz w:val="20"/>
                <w:szCs w:val="20"/>
              </w:rPr>
              <w:t>；</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6107E7" w:rsidRPr="00EC36DA" w:rsidTr="00AA2E47">
        <w:trPr>
          <w:trHeight w:val="20"/>
          <w:jc w:val="center"/>
        </w:trPr>
        <w:tc>
          <w:tcPr>
            <w:tcW w:w="590" w:type="pct"/>
            <w:vMerge/>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4-8</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抢险道路、设施</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）对交通不便利的建筑物局部增设抢险道路</w:t>
            </w:r>
            <w:r w:rsidR="008A6073" w:rsidRPr="00EC36DA">
              <w:rPr>
                <w:rFonts w:ascii="Times New Roman" w:eastAsia="仿宋" w:hAnsi="Times New Roman" w:cs="Times New Roman"/>
                <w:color w:val="000000" w:themeColor="text1"/>
                <w:kern w:val="0"/>
                <w:sz w:val="20"/>
                <w:szCs w:val="20"/>
              </w:rPr>
              <w:t>；</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）总干渠门禁系统自动化</w:t>
            </w:r>
            <w:r w:rsidR="008A6073" w:rsidRPr="00EC36DA">
              <w:rPr>
                <w:rFonts w:ascii="Times New Roman" w:eastAsia="仿宋" w:hAnsi="Times New Roman" w:cs="Times New Roman"/>
                <w:color w:val="000000" w:themeColor="text1"/>
                <w:kern w:val="0"/>
                <w:sz w:val="20"/>
                <w:szCs w:val="20"/>
              </w:rPr>
              <w:t>；</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3</w:t>
            </w:r>
            <w:r w:rsidRPr="00EC36DA">
              <w:rPr>
                <w:rFonts w:ascii="Times New Roman" w:eastAsia="仿宋" w:hAnsi="Times New Roman" w:cs="Times New Roman"/>
                <w:color w:val="000000" w:themeColor="text1"/>
                <w:kern w:val="0"/>
                <w:sz w:val="20"/>
                <w:szCs w:val="20"/>
              </w:rPr>
              <w:t>）汛前对抢险道路进行风险排查，检查抢险设备调用、抢险物资的备料情况</w:t>
            </w:r>
            <w:r w:rsidR="008A6073" w:rsidRPr="00EC36DA">
              <w:rPr>
                <w:rFonts w:ascii="Times New Roman" w:eastAsia="仿宋" w:hAnsi="Times New Roman" w:cs="Times New Roman"/>
                <w:color w:val="000000" w:themeColor="text1"/>
                <w:kern w:val="0"/>
                <w:sz w:val="20"/>
                <w:szCs w:val="20"/>
              </w:rPr>
              <w:t>；</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4</w:t>
            </w:r>
            <w:r w:rsidRPr="00EC36DA">
              <w:rPr>
                <w:rFonts w:ascii="Times New Roman" w:eastAsia="仿宋" w:hAnsi="Times New Roman" w:cs="Times New Roman"/>
                <w:color w:val="000000" w:themeColor="text1"/>
                <w:kern w:val="0"/>
                <w:sz w:val="20"/>
                <w:szCs w:val="20"/>
              </w:rPr>
              <w:t>）编制防汛应急预案。</w:t>
            </w:r>
          </w:p>
        </w:tc>
      </w:tr>
      <w:tr w:rsidR="006107E7" w:rsidRPr="00EC36DA" w:rsidTr="00AA2E47">
        <w:trPr>
          <w:trHeight w:val="20"/>
          <w:jc w:val="center"/>
        </w:trPr>
        <w:tc>
          <w:tcPr>
            <w:tcW w:w="590" w:type="pct"/>
            <w:vMerge w:val="restar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人为因素</w:t>
            </w: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4-9</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排水建筑物进口堵塞（生活垃圾、柴草漂浮物、滑坡泥石流等）</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）清理进口附近工程弃渣、堆土、生活垃圾、柴草、树木等风险源；</w:t>
            </w:r>
            <w:r w:rsidRPr="00EC36DA">
              <w:rPr>
                <w:rFonts w:ascii="Times New Roman" w:eastAsia="仿宋" w:hAnsi="Times New Roman" w:cs="Times New Roman"/>
                <w:color w:val="000000" w:themeColor="text1"/>
                <w:kern w:val="0"/>
                <w:sz w:val="20"/>
                <w:szCs w:val="20"/>
              </w:rPr>
              <w:br/>
            </w: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）在建筑物进口布设拦漂设施；</w:t>
            </w:r>
            <w:r w:rsidRPr="00EC36DA">
              <w:rPr>
                <w:rFonts w:ascii="Times New Roman" w:eastAsia="仿宋" w:hAnsi="Times New Roman" w:cs="Times New Roman"/>
                <w:color w:val="000000" w:themeColor="text1"/>
                <w:kern w:val="0"/>
                <w:sz w:val="20"/>
                <w:szCs w:val="20"/>
              </w:rPr>
              <w:br/>
            </w: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3</w:t>
            </w:r>
            <w:r w:rsidRPr="00EC36DA">
              <w:rPr>
                <w:rFonts w:ascii="Times New Roman" w:eastAsia="仿宋" w:hAnsi="Times New Roman" w:cs="Times New Roman"/>
                <w:color w:val="000000" w:themeColor="text1"/>
                <w:kern w:val="0"/>
                <w:sz w:val="20"/>
                <w:szCs w:val="20"/>
              </w:rPr>
              <w:t>）在洪水期间应加强渠道沿线天然河流水流状态的巡查，随时打捞聚集在排水建筑物进口处的漂浮物；</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4</w:t>
            </w:r>
            <w:r w:rsidRPr="00EC36DA">
              <w:rPr>
                <w:rFonts w:ascii="Times New Roman" w:eastAsia="仿宋" w:hAnsi="Times New Roman" w:cs="Times New Roman"/>
                <w:color w:val="000000" w:themeColor="text1"/>
                <w:kern w:val="0"/>
                <w:sz w:val="20"/>
                <w:szCs w:val="20"/>
              </w:rPr>
              <w:t>）在排水建筑物进口修建布设拦砂桩、拦沙坎、沉砂池等，防止建筑物进口堵塞；</w:t>
            </w:r>
            <w:r w:rsidRPr="00EC36DA">
              <w:rPr>
                <w:rFonts w:ascii="Times New Roman" w:eastAsia="仿宋" w:hAnsi="Times New Roman" w:cs="Times New Roman"/>
                <w:color w:val="000000" w:themeColor="text1"/>
                <w:kern w:val="0"/>
                <w:sz w:val="20"/>
                <w:szCs w:val="20"/>
              </w:rPr>
              <w:br/>
            </w: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5</w:t>
            </w:r>
            <w:r w:rsidRPr="00EC36DA">
              <w:rPr>
                <w:rFonts w:ascii="Times New Roman" w:eastAsia="仿宋" w:hAnsi="Times New Roman" w:cs="Times New Roman"/>
                <w:color w:val="000000" w:themeColor="text1"/>
                <w:kern w:val="0"/>
                <w:sz w:val="20"/>
                <w:szCs w:val="20"/>
              </w:rPr>
              <w:t>）汛期可在排洪倒虹吸进口上游一定距离用铅丝石笼、拦砂桩等设置临时拦挡措施，防止砂石等固体物进入倒虹吸；</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6</w:t>
            </w:r>
            <w:r w:rsidRPr="00EC36DA">
              <w:rPr>
                <w:rFonts w:ascii="Times New Roman" w:eastAsia="仿宋" w:hAnsi="Times New Roman" w:cs="Times New Roman"/>
                <w:color w:val="000000" w:themeColor="text1"/>
                <w:kern w:val="0"/>
                <w:sz w:val="20"/>
                <w:szCs w:val="20"/>
              </w:rPr>
              <w:t>）在上游河道进行分流，利用附近其他排水建筑物来分担部分流量；</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7</w:t>
            </w:r>
            <w:r w:rsidRPr="00EC36DA">
              <w:rPr>
                <w:rFonts w:ascii="Times New Roman" w:eastAsia="仿宋" w:hAnsi="Times New Roman" w:cs="Times New Roman"/>
                <w:color w:val="000000" w:themeColor="text1"/>
                <w:kern w:val="0"/>
                <w:sz w:val="20"/>
                <w:szCs w:val="20"/>
              </w:rPr>
              <w:t>）汛期采用临时抽排措施。</w:t>
            </w:r>
          </w:p>
        </w:tc>
      </w:tr>
      <w:tr w:rsidR="006107E7" w:rsidRPr="00EC36DA" w:rsidTr="00AA2E47">
        <w:trPr>
          <w:trHeight w:val="20"/>
          <w:jc w:val="center"/>
        </w:trPr>
        <w:tc>
          <w:tcPr>
            <w:tcW w:w="590" w:type="pct"/>
            <w:vMerge/>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p>
        </w:tc>
        <w:tc>
          <w:tcPr>
            <w:tcW w:w="259"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仿宋" w:eastAsia="仿宋" w:hAnsi="仿宋" w:cs="Times New Roman" w:hint="eastAsia"/>
                <w:sz w:val="20"/>
                <w:szCs w:val="20"/>
              </w:rPr>
              <w:t>4-10</w:t>
            </w:r>
          </w:p>
        </w:tc>
        <w:tc>
          <w:tcPr>
            <w:tcW w:w="1141" w:type="pct"/>
            <w:shd w:val="clear" w:color="auto" w:fill="auto"/>
            <w:vAlign w:val="center"/>
            <w:hideMark/>
          </w:tcPr>
          <w:p w:rsidR="006107E7" w:rsidRPr="00EC36DA" w:rsidRDefault="006107E7" w:rsidP="00AA2E47">
            <w:pPr>
              <w:widowControl/>
              <w:jc w:val="center"/>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下游存在阻水建筑物，减小过流能力</w:t>
            </w:r>
          </w:p>
        </w:tc>
        <w:tc>
          <w:tcPr>
            <w:tcW w:w="3010" w:type="pct"/>
            <w:shd w:val="clear" w:color="auto" w:fill="auto"/>
            <w:vAlign w:val="center"/>
            <w:hideMark/>
          </w:tcPr>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1</w:t>
            </w:r>
            <w:r w:rsidRPr="00EC36DA">
              <w:rPr>
                <w:rFonts w:ascii="Times New Roman" w:eastAsia="仿宋" w:hAnsi="Times New Roman" w:cs="Times New Roman"/>
                <w:color w:val="000000" w:themeColor="text1"/>
                <w:kern w:val="0"/>
                <w:sz w:val="20"/>
                <w:szCs w:val="20"/>
              </w:rPr>
              <w:t>）出口下游行洪疏通，拆除阻水路涵或扩大过流断面，恢复河道行洪能力</w:t>
            </w:r>
            <w:r w:rsidR="008A6073" w:rsidRPr="00EC36DA">
              <w:rPr>
                <w:rFonts w:ascii="Times New Roman" w:eastAsia="仿宋" w:hAnsi="Times New Roman" w:cs="Times New Roman"/>
                <w:color w:val="000000" w:themeColor="text1"/>
                <w:kern w:val="0"/>
                <w:sz w:val="20"/>
                <w:szCs w:val="20"/>
              </w:rPr>
              <w:t>；</w:t>
            </w:r>
          </w:p>
          <w:p w:rsidR="006107E7" w:rsidRPr="00EC36DA" w:rsidRDefault="006107E7" w:rsidP="00AA2E47">
            <w:pPr>
              <w:widowControl/>
              <w:jc w:val="left"/>
              <w:rPr>
                <w:rFonts w:ascii="Times New Roman" w:eastAsia="仿宋" w:hAnsi="Times New Roman" w:cs="Times New Roman"/>
                <w:color w:val="000000" w:themeColor="text1"/>
                <w:kern w:val="0"/>
                <w:sz w:val="20"/>
                <w:szCs w:val="20"/>
              </w:rPr>
            </w:pPr>
            <w:r w:rsidRPr="00EC36DA">
              <w:rPr>
                <w:rFonts w:ascii="Times New Roman" w:eastAsia="仿宋" w:hAnsi="Times New Roman" w:cs="Times New Roman"/>
                <w:color w:val="000000" w:themeColor="text1"/>
                <w:kern w:val="0"/>
                <w:sz w:val="20"/>
                <w:szCs w:val="20"/>
              </w:rPr>
              <w:t>（</w:t>
            </w:r>
            <w:r w:rsidRPr="00EC36DA">
              <w:rPr>
                <w:rFonts w:ascii="Times New Roman" w:eastAsia="仿宋" w:hAnsi="Times New Roman" w:cs="Times New Roman"/>
                <w:color w:val="000000" w:themeColor="text1"/>
                <w:kern w:val="0"/>
                <w:sz w:val="20"/>
                <w:szCs w:val="20"/>
              </w:rPr>
              <w:t>2</w:t>
            </w:r>
            <w:r w:rsidRPr="00EC36DA">
              <w:rPr>
                <w:rFonts w:ascii="Times New Roman" w:eastAsia="仿宋" w:hAnsi="Times New Roman" w:cs="Times New Roman"/>
                <w:color w:val="000000" w:themeColor="text1"/>
                <w:kern w:val="0"/>
                <w:sz w:val="20"/>
                <w:szCs w:val="20"/>
              </w:rPr>
              <w:t>）加强工程巡查，与当地河道管理部门加强沟通联系，确保工程行洪通畅。</w:t>
            </w:r>
          </w:p>
        </w:tc>
      </w:tr>
    </w:tbl>
    <w:p w:rsidR="00055EF1" w:rsidRPr="00EC36DA" w:rsidRDefault="00055EF1" w:rsidP="00055EF1">
      <w:pPr>
        <w:pStyle w:val="10"/>
        <w:ind w:firstLineChars="0" w:firstLine="0"/>
        <w:outlineLvl w:val="9"/>
        <w:rPr>
          <w:rFonts w:ascii="Times New Roman" w:hAnsi="Times New Roman" w:cs="Times New Roman"/>
          <w:color w:val="000000" w:themeColor="text1"/>
        </w:rPr>
      </w:pPr>
    </w:p>
    <w:p w:rsidR="00055EF1" w:rsidRPr="00EC36DA" w:rsidRDefault="00055EF1" w:rsidP="00D36DCB">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Pr="00EC36DA">
        <w:rPr>
          <w:rFonts w:ascii="Times New Roman" w:hAnsi="Times New Roman" w:cs="Times New Roman"/>
          <w:color w:val="000000" w:themeColor="text1"/>
        </w:rPr>
        <w:t>（</w:t>
      </w:r>
      <w:r w:rsidR="00D36DCB" w:rsidRPr="00EC36DA">
        <w:rPr>
          <w:rFonts w:ascii="Times New Roman" w:hAnsi="Times New Roman" w:cs="Times New Roman"/>
          <w:color w:val="000000" w:themeColor="text1"/>
        </w:rPr>
        <w:t>3</w:t>
      </w:r>
      <w:r w:rsidRPr="00EC36DA">
        <w:rPr>
          <w:rFonts w:ascii="Times New Roman" w:hAnsi="Times New Roman" w:cs="Times New Roman"/>
          <w:color w:val="000000" w:themeColor="text1"/>
        </w:rPr>
        <w:t>）其他穿越交叉建筑物</w:t>
      </w:r>
      <w:r w:rsidR="00DA3F49">
        <w:rPr>
          <w:rFonts w:ascii="Times New Roman" w:hAnsi="Times New Roman" w:cs="Times New Roman"/>
          <w:color w:val="000000" w:themeColor="text1"/>
        </w:rPr>
        <w:t>风险预防措施</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w:t>
      </w:r>
      <w:r w:rsidR="00D36DCB" w:rsidRPr="004F4EEA">
        <w:rPr>
          <w:rFonts w:ascii="Times New Roman" w:eastAsia="黑体" w:hAnsi="Times New Roman" w:cs="Times New Roman"/>
          <w:color w:val="000000" w:themeColor="text1"/>
          <w:sz w:val="24"/>
          <w:szCs w:val="24"/>
        </w:rPr>
        <w:t xml:space="preserve">7  </w:t>
      </w:r>
      <w:r w:rsidRPr="004F4EEA">
        <w:rPr>
          <w:rFonts w:ascii="Times New Roman" w:eastAsia="黑体" w:hAnsi="Times New Roman" w:cs="Times New Roman"/>
          <w:color w:val="000000" w:themeColor="text1"/>
          <w:sz w:val="24"/>
          <w:szCs w:val="24"/>
        </w:rPr>
        <w:t>其他穿越交叉建筑物</w:t>
      </w:r>
      <w:r w:rsidR="00DA3F49" w:rsidRPr="004F4EEA">
        <w:rPr>
          <w:rFonts w:ascii="Times New Roman" w:eastAsia="黑体" w:hAnsi="Times New Roman" w:cs="Times New Roman"/>
          <w:color w:val="000000" w:themeColor="text1"/>
          <w:sz w:val="24"/>
          <w:szCs w:val="24"/>
        </w:rPr>
        <w:t>风险预防措施</w:t>
      </w:r>
      <w:r w:rsidRPr="004F4EEA">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055EF1" w:rsidRPr="00AA2E47" w:rsidTr="00AA2E47">
        <w:trPr>
          <w:trHeight w:val="270"/>
          <w:tblHeader/>
          <w:jc w:val="center"/>
        </w:trPr>
        <w:tc>
          <w:tcPr>
            <w:tcW w:w="493" w:type="pct"/>
            <w:shd w:val="clear" w:color="auto" w:fill="auto"/>
            <w:vAlign w:val="center"/>
            <w:hideMark/>
          </w:tcPr>
          <w:p w:rsidR="00055EF1" w:rsidRPr="00AA2E47" w:rsidRDefault="00055EF1" w:rsidP="0057468E">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建筑物类型</w:t>
            </w:r>
          </w:p>
        </w:tc>
        <w:tc>
          <w:tcPr>
            <w:tcW w:w="641" w:type="pct"/>
            <w:shd w:val="clear" w:color="auto" w:fill="auto"/>
            <w:vAlign w:val="center"/>
            <w:hideMark/>
          </w:tcPr>
          <w:p w:rsidR="00055EF1" w:rsidRPr="00AA2E47" w:rsidRDefault="00055EF1" w:rsidP="0057468E">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风险因子归类</w:t>
            </w:r>
          </w:p>
        </w:tc>
        <w:tc>
          <w:tcPr>
            <w:tcW w:w="246" w:type="pct"/>
            <w:shd w:val="clear" w:color="auto" w:fill="auto"/>
            <w:vAlign w:val="center"/>
            <w:hideMark/>
          </w:tcPr>
          <w:p w:rsidR="00055EF1" w:rsidRPr="00AA2E47" w:rsidRDefault="00EC36DA" w:rsidP="0057468E">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编号</w:t>
            </w:r>
          </w:p>
        </w:tc>
        <w:tc>
          <w:tcPr>
            <w:tcW w:w="993" w:type="pct"/>
            <w:shd w:val="clear" w:color="auto" w:fill="auto"/>
            <w:vAlign w:val="center"/>
            <w:hideMark/>
          </w:tcPr>
          <w:p w:rsidR="00055EF1" w:rsidRPr="00AA2E47" w:rsidRDefault="00055EF1" w:rsidP="0057468E">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w:t>
            </w:r>
          </w:p>
        </w:tc>
        <w:tc>
          <w:tcPr>
            <w:tcW w:w="2627" w:type="pct"/>
            <w:shd w:val="clear" w:color="auto" w:fill="auto"/>
            <w:vAlign w:val="center"/>
            <w:hideMark/>
          </w:tcPr>
          <w:p w:rsidR="00055EF1" w:rsidRPr="00AA2E47" w:rsidRDefault="00055EF1" w:rsidP="0057468E">
            <w:pPr>
              <w:widowControl/>
              <w:spacing w:line="360" w:lineRule="auto"/>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预防措施</w:t>
            </w:r>
          </w:p>
        </w:tc>
      </w:tr>
      <w:tr w:rsidR="00D570A0" w:rsidRPr="00AA2E47" w:rsidTr="00AA2E47">
        <w:trPr>
          <w:trHeight w:val="270"/>
          <w:tblHeader/>
          <w:jc w:val="center"/>
        </w:trPr>
        <w:tc>
          <w:tcPr>
            <w:tcW w:w="493" w:type="pct"/>
            <w:vMerge w:val="restart"/>
            <w:shd w:val="clear" w:color="auto" w:fill="auto"/>
            <w:vAlign w:val="center"/>
            <w:hideMark/>
          </w:tcPr>
          <w:p w:rsidR="00D570A0" w:rsidRPr="00AA2E47" w:rsidRDefault="00D570A0" w:rsidP="000A6E2F">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其他穿越交叉建筑物</w:t>
            </w:r>
          </w:p>
        </w:tc>
        <w:tc>
          <w:tcPr>
            <w:tcW w:w="641" w:type="pct"/>
            <w:vMerge w:val="restar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自然因素</w:t>
            </w: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5-1</w:t>
            </w:r>
          </w:p>
        </w:tc>
        <w:tc>
          <w:tcPr>
            <w:tcW w:w="993"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2627"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密切关注汛期天气预报；加强汛前风险排查。</w:t>
            </w:r>
          </w:p>
        </w:tc>
      </w:tr>
      <w:tr w:rsidR="00D570A0" w:rsidRPr="00AA2E47" w:rsidTr="00AA2E47">
        <w:trPr>
          <w:trHeight w:val="270"/>
          <w:tblHeader/>
          <w:jc w:val="center"/>
        </w:trPr>
        <w:tc>
          <w:tcPr>
            <w:tcW w:w="493"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5-2</w:t>
            </w:r>
          </w:p>
        </w:tc>
        <w:tc>
          <w:tcPr>
            <w:tcW w:w="993"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极端气象</w:t>
            </w:r>
          </w:p>
        </w:tc>
        <w:tc>
          <w:tcPr>
            <w:tcW w:w="2627"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与穿越工程运管单位沟通，必要时对输电线路采用融冰设施进行处理。</w:t>
            </w:r>
          </w:p>
        </w:tc>
      </w:tr>
      <w:tr w:rsidR="00D570A0" w:rsidRPr="00AA2E47" w:rsidTr="00AA2E47">
        <w:trPr>
          <w:trHeight w:val="270"/>
          <w:tblHeader/>
          <w:jc w:val="center"/>
        </w:trPr>
        <w:tc>
          <w:tcPr>
            <w:tcW w:w="493"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工程因素</w:t>
            </w: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5-3</w:t>
            </w:r>
          </w:p>
        </w:tc>
        <w:tc>
          <w:tcPr>
            <w:tcW w:w="993"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渠渠交叉建筑物混凝土裂缝、钢管破裂、接缝渗漏</w:t>
            </w:r>
          </w:p>
        </w:tc>
        <w:tc>
          <w:tcPr>
            <w:tcW w:w="2627"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（1）在渠坡渗漏出口设置压浸平台，防止水土流失；</w:t>
            </w:r>
          </w:p>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（2）必要时对结构缝进行临时灌浆处理；</w:t>
            </w:r>
          </w:p>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（2）在灌溉渠道无水情况下，进行结构加固、补强处理或接缝防渗处理。</w:t>
            </w:r>
          </w:p>
        </w:tc>
      </w:tr>
      <w:tr w:rsidR="00D570A0" w:rsidRPr="00AA2E47" w:rsidTr="00AA2E47">
        <w:trPr>
          <w:trHeight w:val="270"/>
          <w:tblHeader/>
          <w:jc w:val="center"/>
        </w:trPr>
        <w:tc>
          <w:tcPr>
            <w:tcW w:w="493"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641" w:type="pct"/>
            <w:vMerge/>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5-4</w:t>
            </w:r>
          </w:p>
        </w:tc>
        <w:tc>
          <w:tcPr>
            <w:tcW w:w="993"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灌渠</w:t>
            </w:r>
            <w:r w:rsidRPr="00AA2E47">
              <w:rPr>
                <w:rFonts w:ascii="仿宋" w:eastAsia="仿宋" w:hAnsi="仿宋" w:cs="Times New Roman"/>
                <w:color w:val="000000" w:themeColor="text1"/>
                <w:kern w:val="0"/>
                <w:sz w:val="20"/>
                <w:szCs w:val="20"/>
              </w:rPr>
              <w:t>、排污管道淤堵</w:t>
            </w:r>
          </w:p>
        </w:tc>
        <w:tc>
          <w:tcPr>
            <w:tcW w:w="2627"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与穿越工程运管单位联系，协调管涵的清淤工作。</w:t>
            </w:r>
          </w:p>
        </w:tc>
      </w:tr>
      <w:tr w:rsidR="00D570A0" w:rsidRPr="00AA2E47" w:rsidTr="00AA2E47">
        <w:trPr>
          <w:trHeight w:val="270"/>
          <w:tblHeader/>
          <w:jc w:val="center"/>
        </w:trPr>
        <w:tc>
          <w:tcPr>
            <w:tcW w:w="493"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5-5</w:t>
            </w:r>
          </w:p>
        </w:tc>
        <w:tc>
          <w:tcPr>
            <w:tcW w:w="993"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其他穿越工程混凝土裂缝、钢管破裂、结构缝破损</w:t>
            </w:r>
          </w:p>
        </w:tc>
        <w:tc>
          <w:tcPr>
            <w:tcW w:w="2627"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与穿越工程运管单位联系，协调工程的加固处理。</w:t>
            </w:r>
          </w:p>
        </w:tc>
      </w:tr>
      <w:tr w:rsidR="00D570A0" w:rsidRPr="00AA2E47" w:rsidTr="00AA2E47">
        <w:trPr>
          <w:trHeight w:val="270"/>
          <w:tblHeader/>
          <w:jc w:val="center"/>
        </w:trPr>
        <w:tc>
          <w:tcPr>
            <w:tcW w:w="493"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641"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管理因素</w:t>
            </w: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5-6</w:t>
            </w:r>
          </w:p>
        </w:tc>
        <w:tc>
          <w:tcPr>
            <w:tcW w:w="993"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抢险道路、设施</w:t>
            </w:r>
          </w:p>
        </w:tc>
        <w:tc>
          <w:tcPr>
            <w:tcW w:w="2627"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（1）对交通不便利的建筑物局部增设抢险道路；</w:t>
            </w:r>
          </w:p>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（2）总干渠门禁系统自动化；</w:t>
            </w:r>
          </w:p>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（3）汛前对抢险道路进行风险排查，检查抢险设备调用、抢险物资的备料情况；</w:t>
            </w:r>
          </w:p>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（4）编制防汛应急预案。</w:t>
            </w:r>
          </w:p>
        </w:tc>
      </w:tr>
      <w:tr w:rsidR="00D570A0" w:rsidRPr="00AA2E47" w:rsidTr="00AA2E47">
        <w:trPr>
          <w:trHeight w:val="270"/>
          <w:tblHeader/>
          <w:jc w:val="center"/>
        </w:trPr>
        <w:tc>
          <w:tcPr>
            <w:tcW w:w="493"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人为因素</w:t>
            </w: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5-7</w:t>
            </w:r>
          </w:p>
        </w:tc>
        <w:tc>
          <w:tcPr>
            <w:tcW w:w="993" w:type="pct"/>
            <w:shd w:val="clear" w:color="auto" w:fill="auto"/>
            <w:vAlign w:val="center"/>
            <w:hideMark/>
          </w:tcPr>
          <w:p w:rsidR="00D570A0" w:rsidRPr="00AA2E47" w:rsidRDefault="004C0E53"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烟火</w:t>
            </w:r>
          </w:p>
        </w:tc>
        <w:tc>
          <w:tcPr>
            <w:tcW w:w="2627" w:type="pct"/>
            <w:shd w:val="clear" w:color="auto" w:fill="auto"/>
            <w:vAlign w:val="center"/>
            <w:hideMark/>
          </w:tcPr>
          <w:p w:rsidR="00D570A0" w:rsidRPr="00AA2E47" w:rsidRDefault="00D570A0" w:rsidP="004C0E53">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与地方政府联系，在易燃易爆设施附近</w:t>
            </w:r>
            <w:r w:rsidR="004C0E53" w:rsidRPr="00AA2E47">
              <w:rPr>
                <w:rFonts w:ascii="仿宋" w:eastAsia="仿宋" w:hAnsi="仿宋" w:cs="Times New Roman" w:hint="eastAsia"/>
                <w:color w:val="000000" w:themeColor="text1"/>
                <w:kern w:val="0"/>
                <w:sz w:val="20"/>
                <w:szCs w:val="20"/>
              </w:rPr>
              <w:t>严禁烟火</w:t>
            </w:r>
            <w:r w:rsidRPr="00AA2E47">
              <w:rPr>
                <w:rFonts w:ascii="仿宋" w:eastAsia="仿宋" w:hAnsi="仿宋" w:cs="Times New Roman"/>
                <w:color w:val="000000" w:themeColor="text1"/>
                <w:kern w:val="0"/>
                <w:sz w:val="20"/>
                <w:szCs w:val="20"/>
              </w:rPr>
              <w:t>。</w:t>
            </w:r>
          </w:p>
        </w:tc>
      </w:tr>
      <w:tr w:rsidR="00D570A0" w:rsidRPr="00AA2E47" w:rsidTr="00AA2E47">
        <w:trPr>
          <w:trHeight w:val="270"/>
          <w:tblHeader/>
          <w:jc w:val="center"/>
        </w:trPr>
        <w:tc>
          <w:tcPr>
            <w:tcW w:w="493"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D570A0" w:rsidRPr="00AA2E47" w:rsidRDefault="00D570A0" w:rsidP="0057468E">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5-8</w:t>
            </w:r>
          </w:p>
        </w:tc>
        <w:tc>
          <w:tcPr>
            <w:tcW w:w="993"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违规取土、堆土</w:t>
            </w:r>
          </w:p>
        </w:tc>
        <w:tc>
          <w:tcPr>
            <w:tcW w:w="2627" w:type="pct"/>
            <w:shd w:val="clear" w:color="auto" w:fill="auto"/>
            <w:vAlign w:val="center"/>
            <w:hideMark/>
          </w:tcPr>
          <w:p w:rsidR="00D570A0" w:rsidRPr="00AA2E47" w:rsidRDefault="00D570A0" w:rsidP="0057468E">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与穿越工程建设单位联系，协调解决。</w:t>
            </w:r>
          </w:p>
        </w:tc>
      </w:tr>
      <w:tr w:rsidR="00D570A0" w:rsidRPr="00AA2E47" w:rsidTr="00AA2E47">
        <w:trPr>
          <w:trHeight w:val="270"/>
          <w:tblHeader/>
          <w:jc w:val="center"/>
        </w:trPr>
        <w:tc>
          <w:tcPr>
            <w:tcW w:w="493" w:type="pct"/>
            <w:vMerge/>
            <w:vAlign w:val="center"/>
          </w:tcPr>
          <w:p w:rsidR="00D570A0" w:rsidRPr="00AA2E47" w:rsidRDefault="00D570A0" w:rsidP="00D570A0">
            <w:pPr>
              <w:widowControl/>
              <w:spacing w:line="360" w:lineRule="auto"/>
              <w:rPr>
                <w:rFonts w:ascii="仿宋" w:eastAsia="仿宋" w:hAnsi="仿宋" w:cs="Times New Roman"/>
                <w:color w:val="000000" w:themeColor="text1"/>
                <w:kern w:val="0"/>
                <w:sz w:val="20"/>
                <w:szCs w:val="20"/>
              </w:rPr>
            </w:pPr>
          </w:p>
        </w:tc>
        <w:tc>
          <w:tcPr>
            <w:tcW w:w="641" w:type="pct"/>
            <w:vMerge/>
            <w:vAlign w:val="center"/>
          </w:tcPr>
          <w:p w:rsidR="00D570A0" w:rsidRPr="00AA2E47" w:rsidRDefault="00D570A0" w:rsidP="00D570A0">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tcPr>
          <w:p w:rsidR="00D570A0" w:rsidRPr="00AA2E47" w:rsidRDefault="00D570A0" w:rsidP="00D570A0">
            <w:pPr>
              <w:spacing w:line="360" w:lineRule="auto"/>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5-9</w:t>
            </w:r>
          </w:p>
        </w:tc>
        <w:tc>
          <w:tcPr>
            <w:tcW w:w="993" w:type="pct"/>
            <w:shd w:val="clear" w:color="auto" w:fill="auto"/>
            <w:vAlign w:val="center"/>
          </w:tcPr>
          <w:p w:rsidR="00D570A0" w:rsidRPr="00AA2E47" w:rsidRDefault="00D570A0" w:rsidP="00D570A0">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hint="eastAsia"/>
                <w:color w:val="000000" w:themeColor="text1"/>
                <w:kern w:val="0"/>
                <w:sz w:val="20"/>
                <w:szCs w:val="20"/>
              </w:rPr>
              <w:t>运维管理</w:t>
            </w:r>
          </w:p>
        </w:tc>
        <w:tc>
          <w:tcPr>
            <w:tcW w:w="2627" w:type="pct"/>
            <w:shd w:val="clear" w:color="auto" w:fill="auto"/>
            <w:vAlign w:val="center"/>
          </w:tcPr>
          <w:p w:rsidR="00D570A0" w:rsidRPr="00AA2E47" w:rsidRDefault="00D570A0" w:rsidP="00D570A0">
            <w:pPr>
              <w:widowControl/>
              <w:spacing w:line="360" w:lineRule="auto"/>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与穿越工程建设单位联系，协调解决。</w:t>
            </w:r>
          </w:p>
        </w:tc>
      </w:tr>
    </w:tbl>
    <w:p w:rsidR="00055EF1" w:rsidRPr="00EC36DA" w:rsidRDefault="00055EF1" w:rsidP="00055EF1">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Pr="00EC36DA">
        <w:rPr>
          <w:rFonts w:ascii="Times New Roman" w:hAnsi="Times New Roman" w:cs="Times New Roman"/>
          <w:color w:val="000000" w:themeColor="text1"/>
        </w:rPr>
        <w:t>（</w:t>
      </w:r>
      <w:r w:rsidR="00D36DCB" w:rsidRPr="00EC36DA">
        <w:rPr>
          <w:rFonts w:ascii="Times New Roman" w:hAnsi="Times New Roman" w:cs="Times New Roman"/>
          <w:color w:val="000000" w:themeColor="text1"/>
        </w:rPr>
        <w:t>4</w:t>
      </w:r>
      <w:r w:rsidRPr="00EC36DA">
        <w:rPr>
          <w:rFonts w:ascii="Times New Roman" w:hAnsi="Times New Roman" w:cs="Times New Roman"/>
          <w:color w:val="000000" w:themeColor="text1"/>
        </w:rPr>
        <w:t>）跨渠桥梁</w:t>
      </w:r>
      <w:r w:rsidR="00DA3F49">
        <w:rPr>
          <w:rFonts w:ascii="Times New Roman" w:hAnsi="Times New Roman" w:cs="Times New Roman"/>
          <w:color w:val="000000" w:themeColor="text1"/>
        </w:rPr>
        <w:t>风险预防措施</w:t>
      </w:r>
    </w:p>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w:t>
      </w:r>
      <w:r w:rsidR="00D36DCB" w:rsidRPr="004F4EEA">
        <w:rPr>
          <w:rFonts w:ascii="Times New Roman" w:eastAsia="黑体" w:hAnsi="Times New Roman" w:cs="Times New Roman"/>
          <w:color w:val="000000" w:themeColor="text1"/>
          <w:sz w:val="24"/>
          <w:szCs w:val="24"/>
        </w:rPr>
        <w:t xml:space="preserve">8  </w:t>
      </w:r>
      <w:r w:rsidRPr="004F4EEA">
        <w:rPr>
          <w:rFonts w:ascii="Times New Roman" w:eastAsia="黑体" w:hAnsi="Times New Roman" w:cs="Times New Roman"/>
          <w:color w:val="000000" w:themeColor="text1"/>
          <w:sz w:val="24"/>
          <w:szCs w:val="24"/>
        </w:rPr>
        <w:t>跨渠桥梁</w:t>
      </w:r>
      <w:r w:rsidR="00DA3F49" w:rsidRPr="004F4EEA">
        <w:rPr>
          <w:rFonts w:ascii="Times New Roman" w:eastAsia="黑体" w:hAnsi="Times New Roman" w:cs="Times New Roman"/>
          <w:color w:val="000000" w:themeColor="text1"/>
          <w:sz w:val="24"/>
          <w:szCs w:val="24"/>
        </w:rPr>
        <w:t>风险预防措施</w:t>
      </w:r>
      <w:r w:rsidRPr="004F4EEA">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004"/>
        <w:gridCol w:w="1450"/>
        <w:gridCol w:w="10075"/>
      </w:tblGrid>
      <w:tr w:rsidR="00055EF1" w:rsidRPr="00AA2E47" w:rsidTr="00AA2E47">
        <w:trPr>
          <w:trHeight w:val="270"/>
          <w:tblHeader/>
          <w:jc w:val="center"/>
        </w:trPr>
        <w:tc>
          <w:tcPr>
            <w:tcW w:w="594"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风险因子归类</w:t>
            </w:r>
          </w:p>
        </w:tc>
        <w:tc>
          <w:tcPr>
            <w:tcW w:w="353" w:type="pct"/>
            <w:shd w:val="clear" w:color="auto" w:fill="auto"/>
            <w:vAlign w:val="center"/>
            <w:hideMark/>
          </w:tcPr>
          <w:p w:rsidR="00055EF1" w:rsidRPr="00AA2E47" w:rsidRDefault="00EC36DA"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编号</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w:t>
            </w:r>
          </w:p>
        </w:tc>
        <w:tc>
          <w:tcPr>
            <w:tcW w:w="3543"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预防措施</w:t>
            </w:r>
          </w:p>
        </w:tc>
      </w:tr>
      <w:tr w:rsidR="00055EF1" w:rsidRPr="00AA2E47" w:rsidTr="00AA2E47">
        <w:trPr>
          <w:trHeight w:val="270"/>
          <w:tblHeader/>
          <w:jc w:val="center"/>
        </w:trPr>
        <w:tc>
          <w:tcPr>
            <w:tcW w:w="594" w:type="pct"/>
            <w:vMerge w:val="restar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自然因素</w:t>
            </w: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6-1</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地震</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对桥梁所采用的隔震结构、设施进行定期检查及维护，及时进行震后检查。</w:t>
            </w:r>
          </w:p>
        </w:tc>
      </w:tr>
      <w:tr w:rsidR="00055EF1" w:rsidRPr="00AA2E47" w:rsidTr="00AA2E47">
        <w:trPr>
          <w:trHeight w:val="540"/>
          <w:tblHeader/>
          <w:jc w:val="center"/>
        </w:trPr>
        <w:tc>
          <w:tcPr>
            <w:tcW w:w="594" w:type="pct"/>
            <w:vMerge/>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6-2</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暴雨洪水</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055EF1" w:rsidRPr="00AA2E47" w:rsidTr="00AA2E47">
        <w:trPr>
          <w:trHeight w:val="270"/>
          <w:tblHeader/>
          <w:jc w:val="center"/>
        </w:trPr>
        <w:tc>
          <w:tcPr>
            <w:tcW w:w="594" w:type="pct"/>
            <w:vMerge/>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6-3</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恶劣气象</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加强预报，桥头设置车辆缓行警示标志，对道路结冰段采取除冰措施。</w:t>
            </w:r>
          </w:p>
        </w:tc>
      </w:tr>
      <w:tr w:rsidR="00055EF1" w:rsidRPr="00AA2E47" w:rsidTr="00AA2E47">
        <w:trPr>
          <w:trHeight w:val="270"/>
          <w:tblHeader/>
          <w:jc w:val="center"/>
        </w:trPr>
        <w:tc>
          <w:tcPr>
            <w:tcW w:w="594" w:type="pct"/>
            <w:vMerge w:val="restar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工程因素</w:t>
            </w: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6-4</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b/>
                <w:color w:val="000000" w:themeColor="text1"/>
                <w:kern w:val="0"/>
                <w:sz w:val="20"/>
                <w:szCs w:val="20"/>
              </w:rPr>
            </w:pPr>
            <w:r w:rsidRPr="00AA2E47">
              <w:rPr>
                <w:rFonts w:ascii="仿宋" w:eastAsia="仿宋" w:hAnsi="仿宋" w:cs="Times New Roman"/>
                <w:color w:val="000000" w:themeColor="text1"/>
                <w:sz w:val="20"/>
                <w:szCs w:val="20"/>
              </w:rPr>
              <w:t>混凝土裂缝</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055EF1" w:rsidRPr="00AA2E47" w:rsidTr="00AA2E47">
        <w:trPr>
          <w:trHeight w:val="540"/>
          <w:tblHeader/>
          <w:jc w:val="center"/>
        </w:trPr>
        <w:tc>
          <w:tcPr>
            <w:tcW w:w="594" w:type="pct"/>
            <w:vMerge/>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6-5</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超标准荷载</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055EF1" w:rsidRPr="00AA2E47" w:rsidTr="00AA2E47">
        <w:trPr>
          <w:trHeight w:val="810"/>
          <w:tblHeader/>
          <w:jc w:val="center"/>
        </w:trPr>
        <w:tc>
          <w:tcPr>
            <w:tcW w:w="594" w:type="pct"/>
            <w:vMerge w:val="restar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管理因素</w:t>
            </w: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6-6</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检修养护</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055EF1" w:rsidRPr="00AA2E47" w:rsidTr="00AA2E47">
        <w:trPr>
          <w:trHeight w:val="270"/>
          <w:tblHeader/>
          <w:jc w:val="center"/>
        </w:trPr>
        <w:tc>
          <w:tcPr>
            <w:tcW w:w="594" w:type="pct"/>
            <w:vMerge/>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6-7</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应急预案</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完善交通事故类及危化品泄露等应急预案的编制。</w:t>
            </w:r>
          </w:p>
        </w:tc>
      </w:tr>
      <w:tr w:rsidR="00055EF1" w:rsidRPr="00AA2E47" w:rsidTr="00AA2E47">
        <w:trPr>
          <w:trHeight w:val="270"/>
          <w:tblHeader/>
          <w:jc w:val="center"/>
        </w:trPr>
        <w:tc>
          <w:tcPr>
            <w:tcW w:w="594" w:type="pct"/>
            <w:vMerge w:val="restar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人为因素</w:t>
            </w: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6-8</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交通事故</w:t>
            </w:r>
          </w:p>
        </w:tc>
        <w:tc>
          <w:tcPr>
            <w:tcW w:w="3543" w:type="pct"/>
            <w:vMerge w:val="restar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055EF1" w:rsidRPr="00AA2E47" w:rsidTr="00AA2E47">
        <w:trPr>
          <w:trHeight w:val="270"/>
          <w:tblHeader/>
          <w:jc w:val="center"/>
        </w:trPr>
        <w:tc>
          <w:tcPr>
            <w:tcW w:w="594" w:type="pct"/>
            <w:vMerge/>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6-9</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危化品运输</w:t>
            </w:r>
          </w:p>
        </w:tc>
        <w:tc>
          <w:tcPr>
            <w:tcW w:w="3543" w:type="pct"/>
            <w:vMerge/>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p>
        </w:tc>
      </w:tr>
      <w:tr w:rsidR="00055EF1" w:rsidRPr="00AA2E47" w:rsidTr="00AA2E47">
        <w:trPr>
          <w:trHeight w:val="810"/>
          <w:tblHeader/>
          <w:jc w:val="center"/>
        </w:trPr>
        <w:tc>
          <w:tcPr>
            <w:tcW w:w="594" w:type="pct"/>
            <w:vMerge/>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p>
        </w:tc>
        <w:tc>
          <w:tcPr>
            <w:tcW w:w="353" w:type="pct"/>
            <w:shd w:val="clear" w:color="auto" w:fill="auto"/>
            <w:vAlign w:val="center"/>
            <w:hideMark/>
          </w:tcPr>
          <w:p w:rsidR="00055EF1" w:rsidRPr="00AA2E47" w:rsidRDefault="00055EF1" w:rsidP="00055EF1">
            <w:pPr>
              <w:spacing w:line="40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6-10</w:t>
            </w:r>
          </w:p>
        </w:tc>
        <w:tc>
          <w:tcPr>
            <w:tcW w:w="510" w:type="pct"/>
            <w:shd w:val="clear" w:color="auto" w:fill="auto"/>
            <w:vAlign w:val="center"/>
            <w:hideMark/>
          </w:tcPr>
          <w:p w:rsidR="00055EF1" w:rsidRPr="00AA2E47" w:rsidRDefault="00055EF1" w:rsidP="00055EF1">
            <w:pPr>
              <w:widowControl/>
              <w:spacing w:line="4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车辆超载</w:t>
            </w:r>
          </w:p>
        </w:tc>
        <w:tc>
          <w:tcPr>
            <w:tcW w:w="3543" w:type="pct"/>
            <w:shd w:val="clear" w:color="auto" w:fill="auto"/>
            <w:vAlign w:val="center"/>
            <w:hideMark/>
          </w:tcPr>
          <w:p w:rsidR="00055EF1" w:rsidRPr="00AA2E47" w:rsidRDefault="00055EF1" w:rsidP="00055EF1">
            <w:pPr>
              <w:widowControl/>
              <w:spacing w:line="40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055EF1" w:rsidRPr="004F4EEA" w:rsidRDefault="00055EF1" w:rsidP="004F4EEA">
      <w:pPr>
        <w:ind w:firstLineChars="200" w:firstLine="480"/>
        <w:jc w:val="center"/>
        <w:rPr>
          <w:rFonts w:ascii="Times New Roman" w:eastAsia="黑体" w:hAnsi="Times New Roman" w:cs="Times New Roman"/>
          <w:color w:val="000000" w:themeColor="text1"/>
          <w:sz w:val="24"/>
          <w:szCs w:val="24"/>
        </w:rPr>
      </w:pPr>
    </w:p>
    <w:p w:rsidR="00AB6FDA" w:rsidRPr="00EC36DA" w:rsidRDefault="00012CFE" w:rsidP="00AB6FDA">
      <w:pPr>
        <w:pStyle w:val="10"/>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00AB6FDA" w:rsidRPr="00EC36DA">
        <w:rPr>
          <w:rFonts w:ascii="Times New Roman" w:hAnsi="Times New Roman" w:cs="Times New Roman"/>
          <w:color w:val="000000" w:themeColor="text1"/>
        </w:rPr>
        <w:t>3.2.3</w:t>
      </w:r>
      <w:r w:rsidR="00AB6FDA" w:rsidRPr="00EC36DA">
        <w:rPr>
          <w:rFonts w:ascii="Times New Roman" w:hAnsi="Times New Roman" w:cs="Times New Roman"/>
          <w:color w:val="000000" w:themeColor="text1"/>
        </w:rPr>
        <w:t>建筑物风险控制措施</w:t>
      </w:r>
    </w:p>
    <w:p w:rsidR="0057468E" w:rsidRPr="00EC36DA" w:rsidRDefault="0057468E" w:rsidP="0057468E">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t>（</w:t>
      </w:r>
      <w:r w:rsidRPr="00EC36DA">
        <w:rPr>
          <w:rFonts w:ascii="Times New Roman" w:hAnsi="Times New Roman" w:cs="Times New Roman"/>
          <w:color w:val="000000" w:themeColor="text1"/>
        </w:rPr>
        <w:t>1</w:t>
      </w:r>
      <w:r w:rsidRPr="00EC36DA">
        <w:rPr>
          <w:rFonts w:ascii="Times New Roman" w:hAnsi="Times New Roman" w:cs="Times New Roman"/>
          <w:color w:val="000000" w:themeColor="text1"/>
        </w:rPr>
        <w:t>）渠系建筑物</w:t>
      </w:r>
      <w:r w:rsidR="00864E60">
        <w:rPr>
          <w:rFonts w:ascii="Times New Roman" w:hAnsi="Times New Roman" w:cs="Times New Roman"/>
          <w:color w:val="000000" w:themeColor="text1"/>
        </w:rPr>
        <w:t>风险控制措施</w:t>
      </w:r>
    </w:p>
    <w:p w:rsidR="0057468E" w:rsidRPr="004F4EEA" w:rsidRDefault="0057468E"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w:t>
      </w:r>
      <w:r w:rsidR="00D36DCB" w:rsidRPr="004F4EEA">
        <w:rPr>
          <w:rFonts w:ascii="Times New Roman" w:eastAsia="黑体" w:hAnsi="Times New Roman" w:cs="Times New Roman"/>
          <w:color w:val="000000" w:themeColor="text1"/>
          <w:sz w:val="24"/>
          <w:szCs w:val="24"/>
        </w:rPr>
        <w:t xml:space="preserve">9  </w:t>
      </w:r>
      <w:r w:rsidRPr="004F4EEA">
        <w:rPr>
          <w:rFonts w:ascii="Times New Roman" w:eastAsia="黑体" w:hAnsi="Times New Roman" w:cs="Times New Roman"/>
          <w:color w:val="000000" w:themeColor="text1"/>
          <w:sz w:val="24"/>
          <w:szCs w:val="24"/>
        </w:rPr>
        <w:t>渠系建筑物</w:t>
      </w:r>
      <w:r w:rsidR="00864E60" w:rsidRPr="004F4EEA">
        <w:rPr>
          <w:rFonts w:ascii="Times New Roman" w:eastAsia="黑体" w:hAnsi="Times New Roman" w:cs="Times New Roman"/>
          <w:color w:val="000000" w:themeColor="text1"/>
          <w:sz w:val="24"/>
          <w:szCs w:val="24"/>
        </w:rPr>
        <w:t>风险控制措施</w:t>
      </w:r>
      <w:r w:rsidRPr="004F4EEA">
        <w:rPr>
          <w:rFonts w:ascii="Times New Roman" w:eastAsia="黑体" w:hAnsi="Times New Roman" w:cs="Times New Roman"/>
          <w:color w:val="000000" w:themeColor="text1"/>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57468E" w:rsidRPr="00AA2E47" w:rsidTr="00AA2E47">
        <w:trPr>
          <w:trHeight w:val="20"/>
          <w:tblHeader/>
        </w:trPr>
        <w:tc>
          <w:tcPr>
            <w:tcW w:w="944" w:type="pct"/>
            <w:gridSpan w:val="4"/>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风险事件分类</w:t>
            </w:r>
          </w:p>
        </w:tc>
        <w:tc>
          <w:tcPr>
            <w:tcW w:w="4056" w:type="pct"/>
            <w:vMerge w:val="restart"/>
            <w:vAlign w:val="center"/>
          </w:tcPr>
          <w:p w:rsidR="0057468E" w:rsidRPr="00AA2E47" w:rsidRDefault="007E79C3"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控制措施</w:t>
            </w:r>
          </w:p>
        </w:tc>
      </w:tr>
      <w:tr w:rsidR="0057468E" w:rsidRPr="00AA2E47" w:rsidTr="00AA2E47">
        <w:trPr>
          <w:trHeight w:val="20"/>
          <w:tblHeader/>
        </w:trPr>
        <w:tc>
          <w:tcPr>
            <w:tcW w:w="280" w:type="pc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编号</w:t>
            </w:r>
          </w:p>
        </w:tc>
        <w:tc>
          <w:tcPr>
            <w:tcW w:w="664" w:type="pct"/>
            <w:gridSpan w:val="3"/>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类型</w:t>
            </w:r>
          </w:p>
        </w:tc>
        <w:tc>
          <w:tcPr>
            <w:tcW w:w="4056" w:type="pct"/>
            <w:vMerge/>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p>
        </w:tc>
      </w:tr>
      <w:tr w:rsidR="0057468E" w:rsidRPr="00AA2E47" w:rsidTr="00AA2E47">
        <w:trPr>
          <w:trHeight w:val="20"/>
        </w:trPr>
        <w:tc>
          <w:tcPr>
            <w:tcW w:w="280" w:type="pct"/>
            <w:vMerge w:val="restar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w:t>
            </w:r>
          </w:p>
        </w:tc>
        <w:tc>
          <w:tcPr>
            <w:tcW w:w="294" w:type="pct"/>
            <w:gridSpan w:val="2"/>
            <w:vMerge w:val="restar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建筑物地基失稳</w:t>
            </w:r>
          </w:p>
        </w:tc>
        <w:tc>
          <w:tcPr>
            <w:tcW w:w="370"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地基承载能力不足</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（1）首先在距建筑物外轮廓边界约2m的周边采用钻孔方式垂直植入树根桩，间距1～2m，分两序间隔施工；</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（2）周边垂直向树根桩施工完毕后，在矩建筑物外轮廓边界约0.5～1.0m的周边，采用钻孔方式斜向植入树根桩，桩底插入建筑物基础下部，间距1～2m，分三序间隔施工；</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（3）树根桩桩底高程根据地基条件，一般插入承载能力较高地层1～2m。</w:t>
            </w:r>
          </w:p>
        </w:tc>
      </w:tr>
      <w:tr w:rsidR="0057468E" w:rsidRPr="00AA2E47" w:rsidTr="00AA2E47">
        <w:trPr>
          <w:trHeight w:val="20"/>
        </w:trPr>
        <w:tc>
          <w:tcPr>
            <w:tcW w:w="280" w:type="pct"/>
            <w:vMerge/>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填土地基边坡失稳所致</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（1）变形体顶沿滑裂面进行封闭防渗处理；</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（2）沿变形体下缘设置排水反滤体；</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（3）当填土地基外侧临河侧，边坡失稳系水流掏刷所致，采用抛石或铅丝石笼固脚，抛石范围为整个掏刷区域；</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8A6073" w:rsidRPr="00AA2E47">
              <w:rPr>
                <w:rFonts w:ascii="仿宋" w:eastAsia="仿宋" w:hAnsi="仿宋" w:cs="Times New Roman"/>
                <w:color w:val="000000" w:themeColor="text1"/>
                <w:kern w:val="0"/>
                <w:sz w:val="20"/>
              </w:rPr>
              <w:t>；</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（5）变形体外露区域采用防水膜覆盖。</w:t>
            </w:r>
          </w:p>
        </w:tc>
      </w:tr>
      <w:tr w:rsidR="0057468E" w:rsidRPr="00AA2E47" w:rsidTr="00AA2E47">
        <w:trPr>
          <w:trHeight w:val="20"/>
        </w:trPr>
        <w:tc>
          <w:tcPr>
            <w:tcW w:w="280" w:type="pct"/>
            <w:vMerge/>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集中渗漏导致地基土水土流失</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（1）在集中渗漏出口设置压浸平台，防止水土流失；</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（2）迅速查明渗漏通道；</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（3）靠近渗漏通道入口处（靠近迎水侧、建筑物结构缝、贯穿性裂缝）采用粘土、土工膜封闭渗源</w:t>
            </w:r>
            <w:r w:rsidR="008A6073" w:rsidRPr="00AA2E47">
              <w:rPr>
                <w:rFonts w:ascii="仿宋" w:eastAsia="仿宋" w:hAnsi="仿宋" w:cs="Times New Roman"/>
                <w:color w:val="000000" w:themeColor="text1"/>
                <w:kern w:val="0"/>
                <w:sz w:val="20"/>
              </w:rPr>
              <w:t>；</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（4）采用植入树根桩方式进行地基加固处理。</w:t>
            </w:r>
          </w:p>
        </w:tc>
      </w:tr>
      <w:tr w:rsidR="0057468E" w:rsidRPr="00AA2E47" w:rsidTr="00AA2E47">
        <w:trPr>
          <w:trHeight w:val="20"/>
        </w:trPr>
        <w:tc>
          <w:tcPr>
            <w:tcW w:w="280" w:type="pct"/>
            <w:vMerge w:val="restar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w:t>
            </w:r>
          </w:p>
        </w:tc>
        <w:tc>
          <w:tcPr>
            <w:tcW w:w="294" w:type="pct"/>
            <w:gridSpan w:val="2"/>
            <w:vMerge w:val="restar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建筑物抗滑失稳</w:t>
            </w:r>
          </w:p>
        </w:tc>
        <w:tc>
          <w:tcPr>
            <w:tcW w:w="370"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有效重量减少</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（1）修复结构缝止水和土工膜，防止渗漏；</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（2）在周边设置排水减压孔降低基底扬压力，降水孔直径800～600mm，内置排水反滤装置，孔深根据地层条件确定。</w:t>
            </w:r>
          </w:p>
        </w:tc>
      </w:tr>
      <w:tr w:rsidR="0057468E" w:rsidRPr="00AA2E47" w:rsidTr="00AA2E47">
        <w:trPr>
          <w:trHeight w:val="20"/>
        </w:trPr>
        <w:tc>
          <w:tcPr>
            <w:tcW w:w="280" w:type="pct"/>
            <w:vMerge/>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滑动力增加</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（1）设置临时支撑或采用其他平压方式，先控制墙体滑移变形；</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（2）疏通或增设排水减压孔，孔内采取反滤措施；</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（3）有条件时可适当降低建筑物外侧填土高度；</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（4）当上述措施均无法有效解决问题时，可对建筑物外侧填土进行加固，加固方式可采用抗滑桩（填土高度大于10m）或植入树根桩（填土高度小于10m）。</w:t>
            </w:r>
          </w:p>
        </w:tc>
      </w:tr>
      <w:tr w:rsidR="0057468E" w:rsidRPr="00AA2E47" w:rsidTr="00AA2E47">
        <w:trPr>
          <w:trHeight w:val="20"/>
        </w:trPr>
        <w:tc>
          <w:tcPr>
            <w:tcW w:w="280" w:type="pct"/>
            <w:vMerge/>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摩擦系数不足</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（1）设置临时支撑或采用其他平压方式，先控制墙体滑移变形；</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（3）孔内植入钢筋束（3～5根Φ40）；</w:t>
            </w:r>
          </w:p>
          <w:p w:rsidR="0057468E" w:rsidRPr="00AA2E47" w:rsidRDefault="0057468E">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（4）采用C50高标号细石混凝土填充。</w:t>
            </w:r>
          </w:p>
        </w:tc>
      </w:tr>
      <w:tr w:rsidR="0057468E" w:rsidRPr="00AA2E47" w:rsidTr="00AA2E47">
        <w:trPr>
          <w:trHeight w:val="20"/>
        </w:trPr>
        <w:tc>
          <w:tcPr>
            <w:tcW w:w="280" w:type="pct"/>
            <w:vMerge w:val="restar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br w:type="page"/>
              <w:t>3</w:t>
            </w:r>
          </w:p>
        </w:tc>
        <w:tc>
          <w:tcPr>
            <w:tcW w:w="294" w:type="pct"/>
            <w:gridSpan w:val="2"/>
            <w:vMerge w:val="restar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建筑物抗浮失稳</w:t>
            </w:r>
          </w:p>
        </w:tc>
        <w:tc>
          <w:tcPr>
            <w:tcW w:w="370" w:type="pct"/>
            <w:vAlign w:val="center"/>
          </w:tcPr>
          <w:p w:rsidR="0057468E" w:rsidRPr="00AA2E47" w:rsidRDefault="002861FA"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hint="eastAsia"/>
                <w:color w:val="000000" w:themeColor="text1"/>
                <w:kern w:val="0"/>
                <w:sz w:val="20"/>
              </w:rPr>
              <w:t>闸、挡墙等</w:t>
            </w:r>
          </w:p>
        </w:tc>
        <w:tc>
          <w:tcPr>
            <w:tcW w:w="4056" w:type="pct"/>
            <w:vAlign w:val="center"/>
          </w:tcPr>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1）临时在建筑物上方采用土袋增加压重，稳定上浮变形；</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2）疏通原设计布置的所有排水孔道，使其正常工作；</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3）当地基透水性较强时，对于穿渠建筑物进出口底板可直接增设排水孔，降低扬压力，排水孔直径100～70mm；</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4）对于进出口渐变段底板，在周边设置排水减压孔降低局部区域地下水位，降水孔直径800～600mm，内置排水反滤装置，孔深根据地层条件确定</w:t>
            </w:r>
            <w:r w:rsidRPr="00AA2E47">
              <w:rPr>
                <w:rFonts w:ascii="仿宋" w:eastAsia="仿宋" w:hAnsi="仿宋" w:cs="Times New Roman"/>
                <w:color w:val="000000" w:themeColor="text1"/>
                <w:kern w:val="0"/>
                <w:sz w:val="20"/>
              </w:rPr>
              <w:t>；</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57468E" w:rsidRPr="00AA2E47" w:rsidTr="00AA2E47">
        <w:trPr>
          <w:trHeight w:val="20"/>
        </w:trPr>
        <w:tc>
          <w:tcPr>
            <w:tcW w:w="280" w:type="pct"/>
            <w:vMerge/>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p>
        </w:tc>
        <w:tc>
          <w:tcPr>
            <w:tcW w:w="370" w:type="pct"/>
            <w:vAlign w:val="center"/>
          </w:tcPr>
          <w:p w:rsidR="0057468E" w:rsidRPr="00AA2E47" w:rsidRDefault="002861FA"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hint="eastAsia"/>
                <w:color w:val="000000" w:themeColor="text1"/>
                <w:kern w:val="0"/>
                <w:sz w:val="20"/>
              </w:rPr>
              <w:t>倒虹吸、涵洞等</w:t>
            </w:r>
          </w:p>
        </w:tc>
        <w:tc>
          <w:tcPr>
            <w:tcW w:w="4056" w:type="pct"/>
            <w:vAlign w:val="center"/>
          </w:tcPr>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1）避免高地下水位期检修；</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2）恢复原设计在建筑物上方的地形条件，稳定上浮变形；</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3）在周边设置排水减压孔降低局部区域地下水位，降水孔直径800～600mm，内置排水反滤装置，孔深根据地层条件确定。</w:t>
            </w:r>
          </w:p>
        </w:tc>
      </w:tr>
      <w:tr w:rsidR="0057468E" w:rsidRPr="00AA2E47" w:rsidTr="00AA2E47">
        <w:trPr>
          <w:trHeight w:val="20"/>
        </w:trPr>
        <w:tc>
          <w:tcPr>
            <w:tcW w:w="280" w:type="pc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w:t>
            </w:r>
          </w:p>
        </w:tc>
        <w:tc>
          <w:tcPr>
            <w:tcW w:w="664" w:type="pct"/>
            <w:gridSpan w:val="3"/>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建筑物裹头边坡失稳</w:t>
            </w:r>
          </w:p>
        </w:tc>
        <w:tc>
          <w:tcPr>
            <w:tcW w:w="4056" w:type="pct"/>
            <w:vAlign w:val="center"/>
          </w:tcPr>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1）抛石护岸，砂砾石反滤</w:t>
            </w:r>
            <w:r w:rsidRPr="00AA2E47">
              <w:rPr>
                <w:rFonts w:ascii="仿宋" w:eastAsia="仿宋" w:hAnsi="仿宋" w:cs="Times New Roman"/>
                <w:color w:val="000000" w:themeColor="text1"/>
                <w:kern w:val="0"/>
                <w:sz w:val="20"/>
              </w:rPr>
              <w:t>；</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hint="eastAsia"/>
                <w:color w:val="000000" w:themeColor="text1"/>
                <w:kern w:val="0"/>
                <w:sz w:val="20"/>
              </w:rPr>
              <w:t>①</w:t>
            </w:r>
            <w:r w:rsidRPr="00AA2E47">
              <w:rPr>
                <w:rFonts w:ascii="仿宋" w:eastAsia="仿宋" w:hAnsi="仿宋" w:cs="Times New Roman"/>
                <w:color w:val="000000" w:themeColor="text1"/>
                <w:kern w:val="0"/>
                <w:sz w:val="20"/>
              </w:rPr>
              <w:t>水流冲刷区外有渗漏：砂砾排水层+填土或土工袋压脚；</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hint="eastAsia"/>
                <w:color w:val="000000" w:themeColor="text1"/>
                <w:kern w:val="0"/>
                <w:sz w:val="20"/>
              </w:rPr>
              <w:t>②</w:t>
            </w:r>
            <w:r w:rsidRPr="00AA2E47">
              <w:rPr>
                <w:rFonts w:ascii="仿宋" w:eastAsia="仿宋" w:hAnsi="仿宋" w:cs="Times New Roman"/>
                <w:color w:val="000000" w:themeColor="text1"/>
                <w:kern w:val="0"/>
                <w:sz w:val="20"/>
              </w:rPr>
              <w:t>水流冲刷区外无渗漏：填土或土工袋压脚；</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hint="eastAsia"/>
                <w:color w:val="000000" w:themeColor="text1"/>
                <w:kern w:val="0"/>
                <w:sz w:val="20"/>
              </w:rPr>
              <w:t>③</w:t>
            </w:r>
            <w:r w:rsidRPr="00AA2E47">
              <w:rPr>
                <w:rFonts w:ascii="仿宋" w:eastAsia="仿宋" w:hAnsi="仿宋" w:cs="Times New Roman"/>
                <w:color w:val="000000" w:themeColor="text1"/>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2）变形体顶沿滑裂面进行封闭防渗处理；</w:t>
            </w:r>
          </w:p>
          <w:p w:rsidR="0057468E" w:rsidRPr="00AA2E47" w:rsidRDefault="008A6073"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w:t>
            </w:r>
            <w:r w:rsidR="0057468E" w:rsidRPr="00AA2E47">
              <w:rPr>
                <w:rFonts w:ascii="仿宋" w:eastAsia="仿宋" w:hAnsi="仿宋" w:cs="Times New Roman"/>
                <w:color w:val="000000" w:themeColor="text1"/>
                <w:kern w:val="0"/>
                <w:sz w:val="20"/>
              </w:rPr>
              <w:t>3）在建筑物基础周边对建筑物基础进行加固处理，其加固措施视地基土质而定，若为土质地基可植入树根桩加固，若为砂砾石或砾质土地基则采用灌浆方式。</w:t>
            </w:r>
          </w:p>
        </w:tc>
      </w:tr>
      <w:tr w:rsidR="0057468E" w:rsidRPr="00AA2E47" w:rsidTr="00AA2E47">
        <w:trPr>
          <w:trHeight w:val="20"/>
        </w:trPr>
        <w:tc>
          <w:tcPr>
            <w:tcW w:w="280" w:type="pc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w:t>
            </w:r>
          </w:p>
        </w:tc>
        <w:tc>
          <w:tcPr>
            <w:tcW w:w="664" w:type="pct"/>
            <w:gridSpan w:val="3"/>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槽墩、裹头冲刷</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（1）关闭输水建筑物上游进口控制或节制闸，随时监控闸前渠道水位变化情况；</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（3）采用大体积料物，大块石、石袋、石笼等及时护岸，保持河岸稳定，以免河岸冲刷危及输水建筑物进出口安全；</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57468E" w:rsidRPr="00AA2E47" w:rsidTr="00AA2E47">
        <w:trPr>
          <w:trHeight w:val="20"/>
        </w:trPr>
        <w:tc>
          <w:tcPr>
            <w:tcW w:w="280" w:type="pc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6</w:t>
            </w:r>
          </w:p>
        </w:tc>
        <w:tc>
          <w:tcPr>
            <w:tcW w:w="664" w:type="pct"/>
            <w:gridSpan w:val="3"/>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槽身、槽墩撞击破坏</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（1）关闭输水建筑物上游进口控制或节制闸，随时监控闸前渠道水位变化情况；</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（3）在确保下游渠道安全的条件下尽快排空渡槽；</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（4）槽身、槽墩修复需要进行专门研究。</w:t>
            </w:r>
          </w:p>
        </w:tc>
      </w:tr>
      <w:tr w:rsidR="0057468E" w:rsidRPr="00AA2E47" w:rsidTr="00AA2E47">
        <w:trPr>
          <w:trHeight w:val="20"/>
        </w:trPr>
        <w:tc>
          <w:tcPr>
            <w:tcW w:w="280" w:type="pct"/>
            <w:vMerge w:val="restar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br w:type="page"/>
              <w:t>7</w:t>
            </w:r>
          </w:p>
        </w:tc>
        <w:tc>
          <w:tcPr>
            <w:tcW w:w="257" w:type="pct"/>
            <w:vMerge w:val="restar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结构</w:t>
            </w:r>
          </w:p>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破坏</w:t>
            </w:r>
          </w:p>
        </w:tc>
        <w:tc>
          <w:tcPr>
            <w:tcW w:w="407" w:type="pct"/>
            <w:gridSpan w:val="2"/>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输水通道、排架</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需要中断相关输水通道输水，减载或设置支撑除险，然后研究加固方案</w:t>
            </w:r>
            <w:r w:rsidR="008A6073" w:rsidRPr="00AA2E47">
              <w:rPr>
                <w:rFonts w:ascii="仿宋" w:eastAsia="仿宋" w:hAnsi="仿宋" w:cs="Times New Roman"/>
                <w:color w:val="000000" w:themeColor="text1"/>
                <w:kern w:val="0"/>
                <w:sz w:val="20"/>
              </w:rPr>
              <w:t>。</w:t>
            </w:r>
          </w:p>
        </w:tc>
      </w:tr>
      <w:tr w:rsidR="0057468E" w:rsidRPr="00AA2E47" w:rsidTr="00AA2E47">
        <w:trPr>
          <w:trHeight w:val="20"/>
        </w:trPr>
        <w:tc>
          <w:tcPr>
            <w:tcW w:w="280" w:type="pct"/>
            <w:vMerge/>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p>
        </w:tc>
        <w:tc>
          <w:tcPr>
            <w:tcW w:w="257" w:type="pct"/>
            <w:vMerge/>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p>
        </w:tc>
        <w:tc>
          <w:tcPr>
            <w:tcW w:w="407" w:type="pct"/>
            <w:gridSpan w:val="2"/>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其他</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先减载或设置支撑除险，然后研究加固方案</w:t>
            </w:r>
            <w:r w:rsidR="008A6073" w:rsidRPr="00AA2E47">
              <w:rPr>
                <w:rFonts w:ascii="仿宋" w:eastAsia="仿宋" w:hAnsi="仿宋" w:cs="Times New Roman"/>
                <w:color w:val="000000" w:themeColor="text1"/>
                <w:kern w:val="0"/>
                <w:sz w:val="20"/>
              </w:rPr>
              <w:t>。</w:t>
            </w:r>
          </w:p>
        </w:tc>
      </w:tr>
      <w:tr w:rsidR="0057468E" w:rsidRPr="00AA2E47" w:rsidTr="00AA2E47">
        <w:trPr>
          <w:trHeight w:val="20"/>
        </w:trPr>
        <w:tc>
          <w:tcPr>
            <w:tcW w:w="280" w:type="pct"/>
            <w:vAlign w:val="center"/>
          </w:tcPr>
          <w:p w:rsidR="0057468E" w:rsidRPr="00AA2E47" w:rsidRDefault="0057468E" w:rsidP="000353A6">
            <w:pPr>
              <w:pStyle w:val="212124"/>
              <w:spacing w:line="25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8</w:t>
            </w:r>
          </w:p>
        </w:tc>
        <w:tc>
          <w:tcPr>
            <w:tcW w:w="664" w:type="pct"/>
            <w:gridSpan w:val="3"/>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过流能力减小</w:t>
            </w:r>
          </w:p>
        </w:tc>
        <w:tc>
          <w:tcPr>
            <w:tcW w:w="4056" w:type="pct"/>
            <w:vAlign w:val="center"/>
          </w:tcPr>
          <w:p w:rsidR="0057468E" w:rsidRPr="00AA2E47" w:rsidRDefault="0057468E" w:rsidP="000353A6">
            <w:pPr>
              <w:pStyle w:val="212124"/>
              <w:spacing w:line="25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配合调度运行，增大其他闸门开度或抬高运行水位</w:t>
            </w:r>
            <w:r w:rsidR="008A6073" w:rsidRPr="00AA2E47">
              <w:rPr>
                <w:rFonts w:ascii="仿宋" w:eastAsia="仿宋" w:hAnsi="仿宋" w:cs="Times New Roman"/>
                <w:color w:val="000000" w:themeColor="text1"/>
                <w:kern w:val="0"/>
                <w:sz w:val="20"/>
              </w:rPr>
              <w:t>。</w:t>
            </w:r>
          </w:p>
        </w:tc>
      </w:tr>
    </w:tbl>
    <w:p w:rsidR="0057468E" w:rsidRPr="00EC36DA" w:rsidRDefault="0057468E" w:rsidP="0057468E">
      <w:pPr>
        <w:pStyle w:val="10"/>
        <w:ind w:firstLine="240"/>
        <w:outlineLvl w:val="9"/>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Pr="00EC36DA">
        <w:rPr>
          <w:rFonts w:ascii="Times New Roman" w:hAnsi="Times New Roman" w:cs="Times New Roman"/>
          <w:color w:val="000000" w:themeColor="text1"/>
        </w:rPr>
        <w:t>（</w:t>
      </w:r>
      <w:r w:rsidRPr="00EC36DA">
        <w:rPr>
          <w:rFonts w:ascii="Times New Roman" w:hAnsi="Times New Roman" w:cs="Times New Roman"/>
          <w:color w:val="000000" w:themeColor="text1"/>
        </w:rPr>
        <w:t>2</w:t>
      </w:r>
      <w:r w:rsidRPr="00EC36DA">
        <w:rPr>
          <w:rFonts w:ascii="Times New Roman" w:hAnsi="Times New Roman" w:cs="Times New Roman"/>
          <w:color w:val="000000" w:themeColor="text1"/>
        </w:rPr>
        <w:t>）跨、穿渠建筑物</w:t>
      </w:r>
      <w:r w:rsidR="00864E60">
        <w:rPr>
          <w:rFonts w:ascii="Times New Roman" w:hAnsi="Times New Roman" w:cs="Times New Roman"/>
          <w:color w:val="000000" w:themeColor="text1"/>
        </w:rPr>
        <w:t>风险控制措施</w:t>
      </w:r>
    </w:p>
    <w:p w:rsidR="0057468E" w:rsidRPr="004F4EEA" w:rsidRDefault="0057468E" w:rsidP="004F4EEA">
      <w:pPr>
        <w:ind w:firstLineChars="200" w:firstLine="480"/>
        <w:jc w:val="center"/>
        <w:rPr>
          <w:rFonts w:ascii="Times New Roman" w:eastAsia="黑体" w:hAnsi="Times New Roman" w:cs="Times New Roman"/>
          <w:color w:val="000000" w:themeColor="text1"/>
          <w:sz w:val="24"/>
          <w:szCs w:val="24"/>
        </w:rPr>
      </w:pPr>
      <w:r w:rsidRPr="004F4EEA">
        <w:rPr>
          <w:rFonts w:ascii="Times New Roman" w:eastAsia="黑体" w:hAnsi="Times New Roman" w:cs="Times New Roman"/>
          <w:color w:val="000000" w:themeColor="text1"/>
          <w:sz w:val="24"/>
          <w:szCs w:val="24"/>
        </w:rPr>
        <w:t>表</w:t>
      </w:r>
      <w:r w:rsidRPr="004F4EEA">
        <w:rPr>
          <w:rFonts w:ascii="Times New Roman" w:eastAsia="黑体" w:hAnsi="Times New Roman" w:cs="Times New Roman"/>
          <w:color w:val="000000" w:themeColor="text1"/>
          <w:sz w:val="24"/>
          <w:szCs w:val="24"/>
        </w:rPr>
        <w:t>3.2-</w:t>
      </w:r>
      <w:r w:rsidR="00D36DCB" w:rsidRPr="004F4EEA">
        <w:rPr>
          <w:rFonts w:ascii="Times New Roman" w:eastAsia="黑体" w:hAnsi="Times New Roman" w:cs="Times New Roman"/>
          <w:color w:val="000000" w:themeColor="text1"/>
          <w:sz w:val="24"/>
          <w:szCs w:val="24"/>
        </w:rPr>
        <w:t xml:space="preserve">10  </w:t>
      </w:r>
      <w:r w:rsidRPr="004F4EEA">
        <w:rPr>
          <w:rFonts w:ascii="Times New Roman" w:eastAsia="黑体" w:hAnsi="Times New Roman" w:cs="Times New Roman"/>
          <w:color w:val="000000" w:themeColor="text1"/>
          <w:sz w:val="24"/>
          <w:szCs w:val="24"/>
        </w:rPr>
        <w:t>跨、穿渠建筑物（包括排水建筑物、其他穿越交叉及跨渠桥梁、下穿通道等）</w:t>
      </w:r>
      <w:r w:rsidR="00864E60" w:rsidRPr="004F4EEA">
        <w:rPr>
          <w:rFonts w:ascii="Times New Roman" w:eastAsia="黑体" w:hAnsi="Times New Roman" w:cs="Times New Roman"/>
          <w:color w:val="000000" w:themeColor="text1"/>
          <w:sz w:val="24"/>
          <w:szCs w:val="24"/>
        </w:rPr>
        <w:t>风险控制措施</w:t>
      </w:r>
      <w:r w:rsidRPr="004F4EEA">
        <w:rPr>
          <w:rFonts w:ascii="Times New Roman" w:eastAsia="黑体" w:hAnsi="Times New Roman" w:cs="Times New Roman"/>
          <w:color w:val="000000" w:themeColor="text1"/>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57468E" w:rsidRPr="00AA2E47" w:rsidTr="00AA2E47">
        <w:trPr>
          <w:trHeight w:val="20"/>
          <w:tblHeader/>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编号</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风险事件分类</w:t>
            </w:r>
          </w:p>
        </w:tc>
        <w:tc>
          <w:tcPr>
            <w:tcW w:w="3856" w:type="pct"/>
            <w:vAlign w:val="center"/>
          </w:tcPr>
          <w:p w:rsidR="0057468E" w:rsidRPr="00AA2E47" w:rsidRDefault="007E79C3" w:rsidP="00AA2E47">
            <w:pPr>
              <w:widowControl/>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控制措施</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1</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桩基沉降变形导致跨渠建筑物整体失稳</w:t>
            </w:r>
          </w:p>
        </w:tc>
        <w:tc>
          <w:tcPr>
            <w:tcW w:w="3856" w:type="pct"/>
            <w:vAlign w:val="center"/>
          </w:tcPr>
          <w:p w:rsidR="0057468E" w:rsidRPr="00AA2E47" w:rsidRDefault="0057468E" w:rsidP="00AA2E47">
            <w:pPr>
              <w:widowControl/>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（1）先减载或设置支撑除险；</w:t>
            </w:r>
          </w:p>
          <w:p w:rsidR="0057468E" w:rsidRPr="00AA2E47" w:rsidRDefault="0057468E" w:rsidP="00AA2E47">
            <w:pPr>
              <w:widowControl/>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（2）采用小型围堰，在渠道输水条件下，在槽墩周围形成局部静水环境；</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（3）在桩基周围对地基进行灌浆处理，加大桩土间摩阻力。</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2</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跨渠建筑物构件破坏</w:t>
            </w:r>
          </w:p>
        </w:tc>
        <w:tc>
          <w:tcPr>
            <w:tcW w:w="3856" w:type="pct"/>
            <w:vAlign w:val="center"/>
          </w:tcPr>
          <w:p w:rsidR="0057468E" w:rsidRPr="00AA2E47" w:rsidRDefault="0057468E" w:rsidP="00AA2E47">
            <w:pPr>
              <w:widowControl/>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先减载或设置支撑除险，然后研究加固方案</w:t>
            </w:r>
            <w:r w:rsidR="008A6073" w:rsidRPr="00AA2E47">
              <w:rPr>
                <w:rFonts w:ascii="仿宋" w:eastAsia="仿宋" w:hAnsi="仿宋" w:cs="Times New Roman"/>
                <w:color w:val="000000" w:themeColor="text1"/>
                <w:kern w:val="0"/>
                <w:sz w:val="20"/>
                <w:szCs w:val="20"/>
              </w:rPr>
              <w:t>。</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3</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渠渠交叉渡槽淤堵或下游过水不畅导致外水入渠</w:t>
            </w:r>
          </w:p>
        </w:tc>
        <w:tc>
          <w:tcPr>
            <w:tcW w:w="3856" w:type="pct"/>
            <w:vAlign w:val="center"/>
          </w:tcPr>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（2）在洪水期间应加强渠道沿线天然河流水流状态的巡查，随时打捞聚集在渡槽进口处的漂浮物；</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（3）疏通排洪通道，降低局部区域洪水位；</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（4）加高排水渡槽上下游的防洪堤，排水渡槽下部渠坡采用混凝土硬化处理，加强坡面防护；</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（5）加强汛期水位监测，当洪量较大、水位上涨过快时，可采取临时抽排措施进行紧急处理。</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4</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穿渠建筑物地基沉降导致整体失稳</w:t>
            </w:r>
          </w:p>
        </w:tc>
        <w:tc>
          <w:tcPr>
            <w:tcW w:w="3856" w:type="pct"/>
            <w:vAlign w:val="center"/>
          </w:tcPr>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（1）配合调度运行，降低上部渠道的运行水位，必要时中断输水；</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（2）采取灌浆、打围护桩等工程措施对地基进行加固处理。</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5</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穿渠建筑物构件破坏</w:t>
            </w:r>
          </w:p>
        </w:tc>
        <w:tc>
          <w:tcPr>
            <w:tcW w:w="3856" w:type="pct"/>
            <w:vAlign w:val="center"/>
          </w:tcPr>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先降低上部渠道的运行水位，必要时中断输水，然后研究加固方案</w:t>
            </w:r>
            <w:r w:rsidR="008A6073" w:rsidRPr="00AA2E47">
              <w:rPr>
                <w:rFonts w:ascii="仿宋" w:eastAsia="仿宋" w:hAnsi="仿宋" w:cs="Times New Roman"/>
                <w:color w:val="000000" w:themeColor="text1"/>
                <w:kern w:val="0"/>
                <w:sz w:val="20"/>
              </w:rPr>
              <w:t>。</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6</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穿渠建筑物渗漏导致上部渠基破坏</w:t>
            </w:r>
          </w:p>
        </w:tc>
        <w:tc>
          <w:tcPr>
            <w:tcW w:w="3856" w:type="pct"/>
            <w:vAlign w:val="center"/>
          </w:tcPr>
          <w:p w:rsidR="0057468E" w:rsidRPr="00AA2E47" w:rsidRDefault="0057468E" w:rsidP="00AA2E47">
            <w:pPr>
              <w:widowControl/>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（1）对下穿建筑物结构缝进行临时灌浆处理；</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（2）采用灌浆、植入树根桩等方式对渠基进行加固。</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br w:type="page"/>
              <w:t>7</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排水（过水）涵管淤堵或下游排水（过水）不畅导致洪水浸泡渠坡</w:t>
            </w:r>
          </w:p>
        </w:tc>
        <w:tc>
          <w:tcPr>
            <w:tcW w:w="3856" w:type="pct"/>
            <w:vAlign w:val="center"/>
          </w:tcPr>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（1）采用块石、编织土袋等抢险物资对渠堤外坡进行防护，防止因洪水浸泡导致渠坡失稳；</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（2）疏通排洪通道，降低局部区域洪水位；</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（3）疏通堵塞涵管：</w:t>
            </w:r>
            <w:r w:rsidRPr="00AA2E47">
              <w:rPr>
                <w:rFonts w:ascii="仿宋" w:eastAsia="仿宋" w:hAnsi="仿宋" w:hint="eastAsia"/>
                <w:color w:val="000000" w:themeColor="text1"/>
                <w:kern w:val="0"/>
                <w:sz w:val="20"/>
              </w:rPr>
              <w:t>①</w:t>
            </w:r>
            <w:r w:rsidRPr="00AA2E47">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AA2E47">
              <w:rPr>
                <w:rFonts w:ascii="仿宋" w:eastAsia="仿宋" w:hAnsi="仿宋" w:hint="eastAsia"/>
                <w:color w:val="000000" w:themeColor="text1"/>
                <w:kern w:val="0"/>
                <w:sz w:val="20"/>
              </w:rPr>
              <w:t>②</w:t>
            </w:r>
            <w:r w:rsidRPr="00AA2E47">
              <w:rPr>
                <w:rFonts w:ascii="仿宋" w:eastAsia="仿宋" w:hAnsi="仿宋" w:cs="Times New Roman"/>
                <w:color w:val="000000" w:themeColor="text1"/>
                <w:kern w:val="0"/>
                <w:sz w:val="20"/>
              </w:rPr>
              <w:t>洪水期间，将浮球放入需要清理的通道井口涵管内，随水流穿过涵管在出口浮出水面；</w:t>
            </w:r>
            <w:r w:rsidRPr="00AA2E47">
              <w:rPr>
                <w:rFonts w:ascii="仿宋" w:eastAsia="仿宋" w:hAnsi="仿宋" w:hint="eastAsia"/>
                <w:color w:val="000000" w:themeColor="text1"/>
                <w:kern w:val="0"/>
                <w:sz w:val="20"/>
              </w:rPr>
              <w:t>③</w:t>
            </w:r>
            <w:r w:rsidRPr="00AA2E47">
              <w:rPr>
                <w:rFonts w:ascii="仿宋" w:eastAsia="仿宋" w:hAnsi="仿宋" w:cs="Times New Roman"/>
                <w:color w:val="000000" w:themeColor="text1"/>
                <w:kern w:val="0"/>
                <w:sz w:val="20"/>
              </w:rPr>
              <w:t>利用纤维绳将钢丝绳从倒虹吸输水通道中穿过；</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hint="eastAsia"/>
                <w:color w:val="000000" w:themeColor="text1"/>
                <w:kern w:val="0"/>
                <w:sz w:val="20"/>
              </w:rPr>
              <w:t>④</w:t>
            </w:r>
            <w:r w:rsidRPr="00AA2E47">
              <w:rPr>
                <w:rFonts w:ascii="仿宋" w:eastAsia="仿宋" w:hAnsi="仿宋" w:cs="Times New Roman"/>
                <w:color w:val="000000" w:themeColor="text1"/>
                <w:kern w:val="0"/>
                <w:sz w:val="20"/>
              </w:rPr>
              <w:t>钢丝绳中部安装一定重量的带有爪牙或钢丝刷钢丝网；</w:t>
            </w:r>
            <w:r w:rsidRPr="00AA2E47">
              <w:rPr>
                <w:rFonts w:ascii="仿宋" w:eastAsia="仿宋" w:hAnsi="仿宋" w:hint="eastAsia"/>
                <w:color w:val="000000" w:themeColor="text1"/>
                <w:kern w:val="0"/>
                <w:sz w:val="20"/>
              </w:rPr>
              <w:t>⑤</w:t>
            </w:r>
            <w:r w:rsidRPr="00AA2E47">
              <w:rPr>
                <w:rFonts w:ascii="仿宋" w:eastAsia="仿宋" w:hAnsi="仿宋" w:cs="Times New Roman"/>
                <w:color w:val="000000" w:themeColor="text1"/>
                <w:kern w:val="0"/>
                <w:sz w:val="20"/>
              </w:rPr>
              <w:t>在进出口两端适当位置，利用绞车来回拉动钢丝绳，挠动淤积物，使其通过流水带出排洪涵管。</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11</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油气管道泄漏爆炸</w:t>
            </w:r>
          </w:p>
        </w:tc>
        <w:tc>
          <w:tcPr>
            <w:tcW w:w="3856" w:type="pct"/>
            <w:vAlign w:val="center"/>
          </w:tcPr>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根据爆炸对输水渠道造成的后果采取相应紧急处理措施，必要时立即中断总干渠输水</w:t>
            </w:r>
            <w:r w:rsidR="008A6073" w:rsidRPr="00AA2E47">
              <w:rPr>
                <w:rFonts w:ascii="仿宋" w:eastAsia="仿宋" w:hAnsi="仿宋" w:cs="Times New Roman"/>
                <w:color w:val="000000" w:themeColor="text1"/>
                <w:kern w:val="0"/>
                <w:sz w:val="20"/>
              </w:rPr>
              <w:t>。</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12</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车辆超载、基础沉降导致衬砌板破坏</w:t>
            </w:r>
          </w:p>
        </w:tc>
        <w:tc>
          <w:tcPr>
            <w:tcW w:w="3856" w:type="pct"/>
            <w:vAlign w:val="center"/>
          </w:tcPr>
          <w:p w:rsidR="0057468E" w:rsidRPr="00AA2E47" w:rsidRDefault="0057468E" w:rsidP="00AA2E47">
            <w:pPr>
              <w:widowControl/>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r w:rsidR="0065420D" w:rsidRPr="00AA2E47">
              <w:rPr>
                <w:rFonts w:ascii="仿宋" w:eastAsia="仿宋" w:hAnsi="仿宋" w:cs="Times New Roman" w:hint="eastAsia"/>
                <w:color w:val="000000" w:themeColor="text1"/>
                <w:kern w:val="0"/>
                <w:sz w:val="20"/>
                <w:szCs w:val="20"/>
              </w:rPr>
              <w:t>严禁</w:t>
            </w:r>
            <w:r w:rsidRPr="00AA2E47">
              <w:rPr>
                <w:rFonts w:ascii="仿宋" w:eastAsia="仿宋" w:hAnsi="仿宋" w:cs="Times New Roman"/>
                <w:color w:val="000000" w:themeColor="text1"/>
                <w:kern w:val="0"/>
                <w:sz w:val="20"/>
                <w:szCs w:val="20"/>
              </w:rPr>
              <w:t>跨渠桥梁</w:t>
            </w:r>
            <w:r w:rsidR="0065420D" w:rsidRPr="00AA2E47">
              <w:rPr>
                <w:rFonts w:ascii="仿宋" w:eastAsia="仿宋" w:hAnsi="仿宋" w:cs="Times New Roman" w:hint="eastAsia"/>
                <w:color w:val="000000" w:themeColor="text1"/>
                <w:kern w:val="0"/>
                <w:sz w:val="20"/>
                <w:szCs w:val="20"/>
              </w:rPr>
              <w:t>超载</w:t>
            </w:r>
            <w:r w:rsidRPr="00AA2E47">
              <w:rPr>
                <w:rFonts w:ascii="仿宋" w:eastAsia="仿宋" w:hAnsi="仿宋" w:cs="Times New Roman"/>
                <w:color w:val="000000" w:themeColor="text1"/>
                <w:kern w:val="0"/>
                <w:sz w:val="20"/>
                <w:szCs w:val="20"/>
              </w:rPr>
              <w:t>；</w:t>
            </w:r>
          </w:p>
          <w:p w:rsidR="0057468E" w:rsidRPr="00AA2E47" w:rsidRDefault="0057468E" w:rsidP="00AA2E47">
            <w:pPr>
              <w:widowControl/>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（2）采用小型围堰，在渠道输水条件下，在桥墩周围形成局部静水环境；</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（3）在桩基周围对地基进行灌浆处理，加大桩土间摩阻力；</w:t>
            </w:r>
          </w:p>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（4）采用水下浇筑模袋混凝土和不分散混凝土局部修复衬砌板及防排水系统，或待总干渠停水检修期间统筹考虑，按照原设计结构及标准恢复或加固。</w:t>
            </w:r>
          </w:p>
        </w:tc>
      </w:tr>
      <w:tr w:rsidR="0057468E" w:rsidRPr="00AA2E47" w:rsidTr="00AA2E47">
        <w:trPr>
          <w:trHeight w:val="20"/>
          <w:jc w:val="center"/>
        </w:trPr>
        <w:tc>
          <w:tcPr>
            <w:tcW w:w="308" w:type="pct"/>
            <w:vAlign w:val="center"/>
          </w:tcPr>
          <w:p w:rsidR="0057468E" w:rsidRPr="00AA2E47" w:rsidRDefault="0057468E" w:rsidP="00AA2E47">
            <w:pPr>
              <w:pStyle w:val="212124"/>
              <w:spacing w:line="220" w:lineRule="exact"/>
              <w:rPr>
                <w:rFonts w:ascii="仿宋" w:eastAsia="仿宋" w:hAnsi="仿宋" w:cs="Times New Roman"/>
                <w:color w:val="000000" w:themeColor="text1"/>
                <w:sz w:val="20"/>
              </w:rPr>
            </w:pPr>
            <w:r w:rsidRPr="00AA2E47">
              <w:rPr>
                <w:rFonts w:ascii="仿宋" w:eastAsia="仿宋" w:hAnsi="仿宋" w:cs="Times New Roman"/>
                <w:color w:val="000000" w:themeColor="text1"/>
                <w:sz w:val="20"/>
              </w:rPr>
              <w:t>1</w:t>
            </w:r>
            <w:r w:rsidR="003318E5" w:rsidRPr="00AA2E47">
              <w:rPr>
                <w:rFonts w:ascii="仿宋" w:eastAsia="仿宋" w:hAnsi="仿宋" w:cs="Times New Roman"/>
                <w:color w:val="000000" w:themeColor="text1"/>
                <w:sz w:val="20"/>
              </w:rPr>
              <w:t>3</w:t>
            </w:r>
          </w:p>
        </w:tc>
        <w:tc>
          <w:tcPr>
            <w:tcW w:w="836" w:type="pct"/>
            <w:vAlign w:val="center"/>
          </w:tcPr>
          <w:p w:rsidR="0057468E" w:rsidRPr="00AA2E47" w:rsidRDefault="0057468E" w:rsidP="00AA2E47">
            <w:pPr>
              <w:pStyle w:val="212124"/>
              <w:spacing w:line="220" w:lineRule="exac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车辆坠渠</w:t>
            </w:r>
          </w:p>
        </w:tc>
        <w:tc>
          <w:tcPr>
            <w:tcW w:w="3856" w:type="pct"/>
            <w:vAlign w:val="center"/>
          </w:tcPr>
          <w:p w:rsidR="0057468E" w:rsidRPr="00AA2E47" w:rsidRDefault="0057468E" w:rsidP="00AA2E47">
            <w:pPr>
              <w:pStyle w:val="212124"/>
              <w:spacing w:line="220" w:lineRule="exact"/>
              <w:jc w:val="left"/>
              <w:rPr>
                <w:rFonts w:ascii="仿宋" w:eastAsia="仿宋" w:hAnsi="仿宋" w:cs="Times New Roman"/>
                <w:color w:val="000000" w:themeColor="text1"/>
                <w:kern w:val="0"/>
                <w:sz w:val="20"/>
              </w:rPr>
            </w:pPr>
            <w:r w:rsidRPr="00AA2E47">
              <w:rPr>
                <w:rFonts w:ascii="仿宋" w:eastAsia="仿宋" w:hAnsi="仿宋" w:cs="Times New Roman"/>
                <w:color w:val="000000" w:themeColor="text1"/>
                <w:kern w:val="0"/>
                <w:sz w:val="20"/>
              </w:rPr>
              <w:t>应急措施包括坠落车辆打捞、坠落物资打捞、水质污染处理、渠道衬砌及防排水系统水下修复、桥梁修复等多方面内容，需要进行专门研究。</w:t>
            </w:r>
          </w:p>
        </w:tc>
      </w:tr>
    </w:tbl>
    <w:p w:rsidR="006603A2" w:rsidRPr="00EC36DA" w:rsidRDefault="00012CFE" w:rsidP="006603A2">
      <w:pPr>
        <w:jc w:val="left"/>
        <w:outlineLvl w:val="1"/>
        <w:rPr>
          <w:rFonts w:ascii="Times New Roman" w:eastAsia="黑体" w:hAnsi="Times New Roman" w:cs="Times New Roman"/>
          <w:color w:val="000000" w:themeColor="text1"/>
          <w:sz w:val="28"/>
          <w:szCs w:val="28"/>
        </w:rPr>
      </w:pPr>
      <w:bookmarkStart w:id="35" w:name="_Toc521357669"/>
      <w:r w:rsidRPr="00EC36DA">
        <w:rPr>
          <w:rFonts w:ascii="Times New Roman" w:eastAsia="黑体" w:hAnsi="Times New Roman" w:cs="Times New Roman"/>
          <w:color w:val="000000" w:themeColor="text1"/>
          <w:sz w:val="28"/>
          <w:szCs w:val="28"/>
        </w:rPr>
        <w:br w:type="column"/>
      </w:r>
      <w:bookmarkStart w:id="36" w:name="_Toc524708884"/>
      <w:r w:rsidR="00962ADA" w:rsidRPr="00EC36DA">
        <w:rPr>
          <w:rFonts w:ascii="Times New Roman" w:eastAsia="黑体" w:hAnsi="Times New Roman" w:cs="Times New Roman"/>
          <w:color w:val="000000" w:themeColor="text1"/>
          <w:sz w:val="28"/>
          <w:szCs w:val="28"/>
        </w:rPr>
        <w:t>3</w:t>
      </w:r>
      <w:r w:rsidR="006603A2" w:rsidRPr="00EC36DA">
        <w:rPr>
          <w:rFonts w:ascii="Times New Roman" w:eastAsia="黑体" w:hAnsi="Times New Roman" w:cs="Times New Roman"/>
          <w:color w:val="000000" w:themeColor="text1"/>
          <w:sz w:val="28"/>
          <w:szCs w:val="28"/>
        </w:rPr>
        <w:t xml:space="preserve">.3 </w:t>
      </w:r>
      <w:r w:rsidR="006603A2" w:rsidRPr="00EC36DA">
        <w:rPr>
          <w:rFonts w:ascii="Times New Roman" w:eastAsia="黑体" w:hAnsi="Times New Roman" w:cs="Times New Roman"/>
          <w:color w:val="000000" w:themeColor="text1"/>
          <w:sz w:val="28"/>
          <w:szCs w:val="28"/>
        </w:rPr>
        <w:t>工程运行调度</w:t>
      </w:r>
      <w:bookmarkEnd w:id="31"/>
      <w:bookmarkEnd w:id="32"/>
      <w:bookmarkEnd w:id="35"/>
      <w:bookmarkEnd w:id="36"/>
    </w:p>
    <w:p w:rsidR="00377DFB" w:rsidRPr="00EC36DA" w:rsidRDefault="00377DFB" w:rsidP="00377DFB">
      <w:pPr>
        <w:pStyle w:val="10"/>
        <w:spacing w:after="0"/>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t xml:space="preserve">3.3.1 </w:t>
      </w:r>
      <w:r w:rsidRPr="00EC36DA">
        <w:rPr>
          <w:rFonts w:ascii="Times New Roman" w:hAnsi="Times New Roman" w:cs="Times New Roman"/>
          <w:color w:val="000000" w:themeColor="text1"/>
        </w:rPr>
        <w:t>调度运行系统</w:t>
      </w:r>
    </w:p>
    <w:p w:rsidR="000353A6" w:rsidRPr="00EC36DA" w:rsidRDefault="000353A6" w:rsidP="000353A6">
      <w:pPr>
        <w:pStyle w:val="10"/>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3.3-1  </w:t>
      </w:r>
      <w:r w:rsidRPr="00EC36DA">
        <w:rPr>
          <w:rFonts w:ascii="Times New Roman" w:hAnsi="Times New Roman" w:cs="Times New Roman"/>
          <w:color w:val="000000" w:themeColor="text1"/>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4"/>
        <w:gridCol w:w="1542"/>
        <w:gridCol w:w="1027"/>
        <w:gridCol w:w="1027"/>
        <w:gridCol w:w="1621"/>
        <w:gridCol w:w="2443"/>
        <w:gridCol w:w="3136"/>
        <w:gridCol w:w="1598"/>
      </w:tblGrid>
      <w:tr w:rsidR="000353A6" w:rsidRPr="00AA2E47" w:rsidTr="00AA2E47">
        <w:trPr>
          <w:trHeight w:val="20"/>
          <w:tblHeader/>
        </w:trPr>
        <w:tc>
          <w:tcPr>
            <w:tcW w:w="641"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建筑物名称</w:t>
            </w:r>
          </w:p>
        </w:tc>
        <w:tc>
          <w:tcPr>
            <w:tcW w:w="54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桩号</w:t>
            </w:r>
          </w:p>
        </w:tc>
        <w:tc>
          <w:tcPr>
            <w:tcW w:w="361"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风险量值</w:t>
            </w:r>
          </w:p>
        </w:tc>
        <w:tc>
          <w:tcPr>
            <w:tcW w:w="361"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570"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特征</w:t>
            </w: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风险因子类别（按可能性排序）</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风险因子细化</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对应风险预防措施编号</w:t>
            </w:r>
          </w:p>
        </w:tc>
      </w:tr>
      <w:tr w:rsidR="000353A6" w:rsidRPr="00AA2E47" w:rsidTr="00AA2E47">
        <w:trPr>
          <w:trHeight w:val="20"/>
        </w:trPr>
        <w:tc>
          <w:tcPr>
            <w:tcW w:w="641" w:type="pct"/>
            <w:vMerge w:val="restart"/>
            <w:vAlign w:val="center"/>
          </w:tcPr>
          <w:p w:rsidR="000353A6" w:rsidRPr="00AA2E47" w:rsidRDefault="000353A6" w:rsidP="00D64D65">
            <w:pPr>
              <w:widowControl/>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漠道沟节制闸</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唐河节制闸</w:t>
            </w:r>
          </w:p>
        </w:tc>
        <w:tc>
          <w:tcPr>
            <w:tcW w:w="542" w:type="pct"/>
            <w:vMerge w:val="restart"/>
            <w:vAlign w:val="center"/>
          </w:tcPr>
          <w:p w:rsidR="000353A6" w:rsidRPr="00AA2E47" w:rsidRDefault="000353A6" w:rsidP="00D64D65">
            <w:pPr>
              <w:widowControl/>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K1036+879</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K1045+684</w:t>
            </w: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4.4</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r w:rsidR="001E131C" w:rsidRPr="00AA2E47">
              <w:rPr>
                <w:rFonts w:ascii="仿宋" w:eastAsia="仿宋" w:hAnsi="仿宋" w:cs="Times New Roman"/>
                <w:color w:val="000000" w:themeColor="text1"/>
                <w:kern w:val="0"/>
                <w:sz w:val="20"/>
                <w:szCs w:val="20"/>
              </w:rPr>
              <w:t>4</w:t>
            </w: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无法动作</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正常指令下达后无任何动作</w:t>
            </w: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信号拥挤、外部干扰等造成的数据丢包（无物理中断）</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7-1</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通信线路中断</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程控交换设备故障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供配电故障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启闭机供配电故障</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7-2</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闸控系统供配电故障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通信系统供配电故障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计算机网络故障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计算机网络相关设备（路由器、交换机、服务器等）故障</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7-3</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液压元件失效</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液压主构件异常</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机电故障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压力、液位异常等造成的启闭机电气及控制模块失效</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7-5</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电气元件、传感器故障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闸控系统异常（死机、卡滞）</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7-6</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非远程状态</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卡阻</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闸门执行指令过程中出现卡阻</w:t>
            </w: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左右开度超差</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异动</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闸门未接收指令自动下滑或开启</w:t>
            </w: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液压主构件破坏</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闸控系统异常（死机、卡滞等）</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7-6</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误动</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闸门接收错误指令大幅度调整，持续时间短</w:t>
            </w: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数据采集失真</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数据采集失败</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7-7</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数据采集错误</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运行管理软件故障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调度运行模型误差</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7-8</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调度运行程序逻辑缺陷</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留营分水口</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中管头分水口</w:t>
            </w:r>
          </w:p>
        </w:tc>
        <w:tc>
          <w:tcPr>
            <w:tcW w:w="54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K1030+808</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K1036+062</w:t>
            </w: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r w:rsidR="001E131C" w:rsidRPr="00AA2E47">
              <w:rPr>
                <w:rFonts w:ascii="仿宋" w:eastAsia="仿宋" w:hAnsi="仿宋" w:cs="Times New Roman"/>
                <w:color w:val="000000" w:themeColor="text1"/>
                <w:kern w:val="0"/>
                <w:sz w:val="20"/>
                <w:szCs w:val="20"/>
              </w:rPr>
              <w:t>7</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r w:rsidR="001E131C" w:rsidRPr="00AA2E47">
              <w:rPr>
                <w:rFonts w:ascii="仿宋" w:eastAsia="仿宋" w:hAnsi="仿宋" w:cs="Times New Roman"/>
                <w:color w:val="000000" w:themeColor="text1"/>
                <w:kern w:val="0"/>
                <w:sz w:val="20"/>
                <w:szCs w:val="20"/>
              </w:rPr>
              <w:t>7</w:t>
            </w: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无法动作</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正常指令下达后无任何动作</w:t>
            </w: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信号拥挤、外部干扰等造成的数据丢包（无物理中断）</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7-1</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通信线路中断</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程控交换设备故障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供配电故障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启闭机供配电故障</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7-2</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闸控系统供配电故障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通信系统供配电故障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计算机网络故障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计算机网络相关设备（路由器、交换机、服务器等）故障</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7-3</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液压元件失效</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液压主构件异常</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机电故障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压力、液位异常等造成的启闭机电气及控制模块失效</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7-5</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电气元件、传感器故障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闸控系统异常（死机、卡滞）</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7-6</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非远程状态</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卡阻</w:t>
            </w:r>
          </w:p>
        </w:tc>
        <w:tc>
          <w:tcPr>
            <w:tcW w:w="570"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闸门执行指令过程中出现卡阻</w:t>
            </w: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闸门故障</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异动</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闸门未接收指令自动下滑或开启</w:t>
            </w: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液压主构件破坏</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闸控系统异常（死机、卡滞等）</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7-6</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误动</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闸门接收错误指令大幅度调整，持续时间短</w:t>
            </w: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数据采集失真</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数据采集失败</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7-7</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数据采集错误</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运行管理软件故障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调度运行模型误差</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7-8</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调度运行程序逻辑缺陷</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唐河退水闸</w:t>
            </w:r>
          </w:p>
        </w:tc>
        <w:tc>
          <w:tcPr>
            <w:tcW w:w="54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K1044+822</w:t>
            </w: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r w:rsidR="001E131C" w:rsidRPr="00AA2E47">
              <w:rPr>
                <w:rFonts w:ascii="仿宋" w:eastAsia="仿宋" w:hAnsi="仿宋" w:cs="Times New Roman"/>
                <w:color w:val="000000" w:themeColor="text1"/>
                <w:kern w:val="0"/>
                <w:sz w:val="20"/>
                <w:szCs w:val="20"/>
              </w:rPr>
              <w:t>3</w:t>
            </w: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无法关闭</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无法开启</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开启状态在解除紧急状态后无法关闭</w:t>
            </w:r>
          </w:p>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关闭状态在紧急情况无法开启</w:t>
            </w: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信号拥挤、外部干扰等造成的数据丢包（无物理中断）</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7-1</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通信线路中断</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程控交换设备故障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供配电故障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启闭机供配电故障</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7-2</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闸控系统供配电故障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通信系统供配电故障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机电故障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启闭机电气及控制模块失效</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7-5</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电气元件、传感器故障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计算机网络故障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计算机网络相关设备（路由器、交换机、服务器等）故障</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7-3</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闸控系统异常（死机、卡滞）</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7-6</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非远程状态</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固卷元件失效</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固卷主构件故障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闸门故障</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数据采集失真</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数据采集失败</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7-7</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数据采集错误</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运行管理软件故障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调度运行模型误差</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7-8</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调度运行程序逻辑缺陷</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孟良河控制闸</w:t>
            </w:r>
          </w:p>
        </w:tc>
        <w:tc>
          <w:tcPr>
            <w:tcW w:w="54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K1035+788</w:t>
            </w:r>
          </w:p>
        </w:tc>
        <w:tc>
          <w:tcPr>
            <w:tcW w:w="361" w:type="pct"/>
            <w:vMerge w:val="restart"/>
            <w:vAlign w:val="center"/>
          </w:tcPr>
          <w:p w:rsidR="000353A6" w:rsidRPr="00AA2E47" w:rsidRDefault="001E131C"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2.0</w:t>
            </w: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异动</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闸门未接收指令自动下滑或开启</w:t>
            </w: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金结故障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液压启闭机故障</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闸控系统故障</w:t>
            </w:r>
          </w:p>
        </w:tc>
        <w:tc>
          <w:tcPr>
            <w:tcW w:w="562"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7-6</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误动</w:t>
            </w:r>
          </w:p>
        </w:tc>
        <w:tc>
          <w:tcPr>
            <w:tcW w:w="570"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闸门接收错误指令大幅度调整，持续时间短</w:t>
            </w: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数据采集失真</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数据采集失败</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7-7</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数据采集错误</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运行管理软件故障</w:t>
            </w: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调度运行模型误差</w:t>
            </w:r>
          </w:p>
        </w:tc>
        <w:tc>
          <w:tcPr>
            <w:tcW w:w="562" w:type="pct"/>
            <w:vMerge w:val="restar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7-8</w:t>
            </w:r>
          </w:p>
        </w:tc>
      </w:tr>
      <w:tr w:rsidR="000353A6" w:rsidRPr="00AA2E47" w:rsidTr="00AA2E47">
        <w:trPr>
          <w:trHeight w:val="20"/>
        </w:trPr>
        <w:tc>
          <w:tcPr>
            <w:tcW w:w="64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4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361"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570"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859"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c>
          <w:tcPr>
            <w:tcW w:w="1103" w:type="pct"/>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调度运行程序逻辑缺陷</w:t>
            </w:r>
          </w:p>
        </w:tc>
        <w:tc>
          <w:tcPr>
            <w:tcW w:w="562" w:type="pct"/>
            <w:vMerge/>
            <w:vAlign w:val="center"/>
          </w:tcPr>
          <w:p w:rsidR="000353A6" w:rsidRPr="00AA2E47" w:rsidRDefault="000353A6" w:rsidP="00D64D65">
            <w:pPr>
              <w:autoSpaceDE w:val="0"/>
              <w:autoSpaceDN w:val="0"/>
              <w:adjustRightInd w:val="0"/>
              <w:spacing w:line="196" w:lineRule="exact"/>
              <w:jc w:val="center"/>
              <w:rPr>
                <w:rFonts w:ascii="仿宋" w:eastAsia="仿宋" w:hAnsi="仿宋" w:cs="Times New Roman"/>
                <w:color w:val="000000" w:themeColor="text1"/>
                <w:kern w:val="0"/>
                <w:sz w:val="20"/>
                <w:szCs w:val="20"/>
              </w:rPr>
            </w:pPr>
          </w:p>
        </w:tc>
      </w:tr>
    </w:tbl>
    <w:p w:rsidR="000353A6" w:rsidRPr="00EC36DA" w:rsidRDefault="000353A6" w:rsidP="000353A6">
      <w:pPr>
        <w:pStyle w:val="10"/>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3.3-2  </w:t>
      </w:r>
      <w:r w:rsidRPr="00EC36DA">
        <w:rPr>
          <w:rFonts w:ascii="Times New Roman" w:hAnsi="Times New Roman" w:cs="Times New Roman"/>
          <w:color w:val="000000" w:themeColor="text1"/>
        </w:rPr>
        <w:t>调度运行系统</w:t>
      </w:r>
      <w:r w:rsidR="00DA3F49">
        <w:rPr>
          <w:rFonts w:ascii="Times New Roman" w:hAnsi="Times New Roman" w:cs="Times New Roman"/>
          <w:color w:val="000000" w:themeColor="text1"/>
        </w:rPr>
        <w:t>风险预防措施</w:t>
      </w:r>
      <w:r w:rsidRPr="00EC36DA">
        <w:rPr>
          <w:rFonts w:ascii="Times New Roman" w:hAnsi="Times New Roman" w:cs="Times New Roman"/>
          <w:color w:val="000000" w:themeColor="text1"/>
        </w:rPr>
        <w:t>一览表</w:t>
      </w:r>
    </w:p>
    <w:tbl>
      <w:tblPr>
        <w:tblStyle w:val="aa"/>
        <w:tblW w:w="5000" w:type="pct"/>
        <w:jc w:val="center"/>
        <w:tblLook w:val="04A0" w:firstRow="1" w:lastRow="0" w:firstColumn="1" w:lastColumn="0" w:noHBand="0" w:noVBand="1"/>
      </w:tblPr>
      <w:tblGrid>
        <w:gridCol w:w="953"/>
        <w:gridCol w:w="1831"/>
        <w:gridCol w:w="11434"/>
      </w:tblGrid>
      <w:tr w:rsidR="000353A6" w:rsidRPr="00AA2E47" w:rsidTr="00AA2E47">
        <w:trPr>
          <w:trHeight w:val="503"/>
          <w:tblHeader/>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编号</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sz w:val="20"/>
                <w:szCs w:val="20"/>
              </w:rPr>
              <w:t>风险因子类别</w:t>
            </w:r>
          </w:p>
        </w:tc>
        <w:tc>
          <w:tcPr>
            <w:tcW w:w="4021" w:type="pct"/>
            <w:vAlign w:val="center"/>
          </w:tcPr>
          <w:p w:rsidR="000353A6" w:rsidRPr="00AA2E47" w:rsidRDefault="000353A6" w:rsidP="00ED2F60">
            <w:pPr>
              <w:spacing w:line="22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预防措施</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sz w:val="20"/>
                <w:szCs w:val="20"/>
              </w:rPr>
              <w:t>7-1</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通信系统</w:t>
            </w:r>
          </w:p>
        </w:tc>
        <w:tc>
          <w:tcPr>
            <w:tcW w:w="4021" w:type="pct"/>
          </w:tcPr>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（1）在沿线设置通信光缆或通讯线路标识，提醒附近开挖或施工注意；</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（2）根据通信系统运行与维修养护管理办法，定期开展通信线缆、管道巡视检查、检修维护；</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kern w:val="0"/>
                <w:sz w:val="20"/>
                <w:szCs w:val="20"/>
              </w:rPr>
              <w:t>（3）</w:t>
            </w:r>
            <w:r w:rsidRPr="00AA2E47">
              <w:rPr>
                <w:rFonts w:ascii="仿宋" w:eastAsia="仿宋" w:hAnsi="仿宋" w:cs="Times New Roman"/>
                <w:color w:val="000000" w:themeColor="text1"/>
                <w:sz w:val="20"/>
                <w:szCs w:val="20"/>
              </w:rPr>
              <w:t>及时更换老旧设备；</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（4）加强巡视人员管理培训，定期开展考核与监督检查。</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7-2</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供配电</w:t>
            </w:r>
          </w:p>
        </w:tc>
        <w:tc>
          <w:tcPr>
            <w:tcW w:w="4021" w:type="pct"/>
          </w:tcPr>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（1）根据供配电系统运行维护检修规程，定期开展巡视检查、维护检修；</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（2）定期对运维人员进行安全教育和安全规程考核；</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（3）加强</w:t>
            </w:r>
            <w:r w:rsidRPr="00AA2E47">
              <w:rPr>
                <w:rFonts w:ascii="仿宋" w:eastAsia="仿宋" w:hAnsi="仿宋" w:cs="Times New Roman"/>
                <w:color w:val="000000" w:themeColor="text1"/>
                <w:kern w:val="0"/>
                <w:sz w:val="20"/>
                <w:szCs w:val="20"/>
              </w:rPr>
              <w:t>重要分水口备用电源配置</w:t>
            </w:r>
            <w:r w:rsidRPr="00AA2E47">
              <w:rPr>
                <w:rFonts w:ascii="仿宋" w:eastAsia="仿宋" w:hAnsi="仿宋" w:cs="Times New Roman"/>
                <w:color w:val="000000" w:themeColor="text1"/>
                <w:sz w:val="20"/>
                <w:szCs w:val="20"/>
              </w:rPr>
              <w:t>。</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7-3</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计算机网络</w:t>
            </w:r>
          </w:p>
        </w:tc>
        <w:tc>
          <w:tcPr>
            <w:tcW w:w="4021" w:type="pct"/>
          </w:tcPr>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（1）定期对中控室和现地站交换机、路由器设备、服务器等设备进行巡检；</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（2）保持环境清洁、避免鼠害；</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（3）加强避雷设备的管理和检查，雷雨天气前期对避雷设备进行预防检查；</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（4）及时更换老旧设备。</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7-4</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金结</w:t>
            </w:r>
          </w:p>
        </w:tc>
        <w:tc>
          <w:tcPr>
            <w:tcW w:w="4021" w:type="pct"/>
          </w:tcPr>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（1）严格遵循金属结构运行规程、工作手册；</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（2）根据金属结构运行与维修养护管理办法定期开展日常、专项维护、应急维修组织实施；</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（3）执行金属结构报废规定，及时更换老旧设备，加强备品备件管理；</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（4）加强现地人员管理培训，定期开展考核与监督检查；</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（5）检修闸门使用后按规定及时放入门库；</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sz w:val="20"/>
                <w:szCs w:val="20"/>
              </w:rPr>
              <w:t>（6）完善闸门自动纠偏程序和功能。</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7-5</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机电</w:t>
            </w:r>
          </w:p>
        </w:tc>
        <w:tc>
          <w:tcPr>
            <w:tcW w:w="4021" w:type="pct"/>
          </w:tcPr>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（1）严格遵循机电设备运行规程执行机电设备操作；</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（2）根据机电运行与维修养护管理办法定期开展日常、专项维护、应急维修组织实施；</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（3）执行机电设备报废规定，及时更换老旧设备，加强备品备件管理；</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（4）加强现地人员管理培训，定期开展考核与监督检查</w:t>
            </w:r>
            <w:r w:rsidR="006D5983" w:rsidRPr="00AA2E47">
              <w:rPr>
                <w:rFonts w:ascii="仿宋" w:eastAsia="仿宋" w:hAnsi="仿宋" w:cs="Times New Roman" w:hint="eastAsia"/>
                <w:color w:val="000000" w:themeColor="text1"/>
                <w:sz w:val="20"/>
                <w:szCs w:val="20"/>
              </w:rPr>
              <w:t>。</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7-6</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闸控系统</w:t>
            </w:r>
          </w:p>
        </w:tc>
        <w:tc>
          <w:tcPr>
            <w:tcW w:w="4021" w:type="pct"/>
          </w:tcPr>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（1）定时巡视检查闸控系统运行状态；</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（2）发现状态长时间未更新检查通信网络，及时重启系统</w:t>
            </w:r>
            <w:r w:rsidR="001E131C" w:rsidRPr="00AA2E47">
              <w:rPr>
                <w:rFonts w:ascii="仿宋" w:eastAsia="仿宋" w:hAnsi="仿宋" w:cs="Times New Roman" w:hint="eastAsia"/>
                <w:color w:val="000000" w:themeColor="text1"/>
                <w:kern w:val="0"/>
                <w:sz w:val="20"/>
                <w:szCs w:val="20"/>
              </w:rPr>
              <w:t>；</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（3）及时更新、改造、升级闸控系统；</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（4）避免同时对不同闸孔进行调节操作。</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7-7</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数据采集</w:t>
            </w:r>
          </w:p>
        </w:tc>
        <w:tc>
          <w:tcPr>
            <w:tcW w:w="4021" w:type="pct"/>
          </w:tcPr>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（1）对重要节制闸、控制节点增加标准水尺及远程监控设备，便于人工水位观测并与水位自动观测设备进行互校；</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（2）定期对水位计、流量计、开度仪进行巡视检查、维护和率定；</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（3）定期</w:t>
            </w:r>
            <w:r w:rsidR="001E131C" w:rsidRPr="00AA2E47">
              <w:rPr>
                <w:rFonts w:ascii="仿宋" w:eastAsia="仿宋" w:hAnsi="仿宋" w:cs="Times New Roman" w:hint="eastAsia"/>
                <w:color w:val="000000" w:themeColor="text1"/>
                <w:kern w:val="0"/>
                <w:sz w:val="20"/>
                <w:szCs w:val="20"/>
              </w:rPr>
              <w:t>对</w:t>
            </w:r>
            <w:r w:rsidRPr="00AA2E47">
              <w:rPr>
                <w:rFonts w:ascii="仿宋" w:eastAsia="仿宋" w:hAnsi="仿宋" w:cs="Times New Roman"/>
                <w:color w:val="000000" w:themeColor="text1"/>
                <w:kern w:val="0"/>
                <w:sz w:val="20"/>
                <w:szCs w:val="20"/>
              </w:rPr>
              <w:t>水位、流量、开度数据进行人工复核，发现数据严重偏差及时上报，通知相关厂家进行技术维修；</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sz w:val="20"/>
                <w:szCs w:val="20"/>
              </w:rPr>
              <w:t>（4）</w:t>
            </w:r>
            <w:r w:rsidRPr="00AA2E47">
              <w:rPr>
                <w:rFonts w:ascii="仿宋" w:eastAsia="仿宋" w:hAnsi="仿宋" w:cs="Times New Roman"/>
                <w:color w:val="000000" w:themeColor="text1"/>
                <w:kern w:val="0"/>
                <w:sz w:val="20"/>
                <w:szCs w:val="20"/>
              </w:rPr>
              <w:t>加强数据采集设备的管理和升级，完善断电数据保存功能；</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（5）</w:t>
            </w:r>
            <w:r w:rsidRPr="00AA2E47">
              <w:rPr>
                <w:rFonts w:ascii="仿宋" w:eastAsia="仿宋" w:hAnsi="仿宋" w:cs="Times New Roman"/>
                <w:color w:val="000000" w:themeColor="text1"/>
                <w:kern w:val="0"/>
                <w:sz w:val="20"/>
                <w:szCs w:val="20"/>
              </w:rPr>
              <w:t>定期更换干燥剂，保持设备内部干燥。</w:t>
            </w:r>
          </w:p>
        </w:tc>
      </w:tr>
      <w:tr w:rsidR="000353A6" w:rsidRPr="00AA2E47" w:rsidTr="00AA2E47">
        <w:trPr>
          <w:trHeight w:val="20"/>
          <w:jc w:val="center"/>
        </w:trPr>
        <w:tc>
          <w:tcPr>
            <w:tcW w:w="335"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7-8</w:t>
            </w:r>
          </w:p>
        </w:tc>
        <w:tc>
          <w:tcPr>
            <w:tcW w:w="644" w:type="pct"/>
            <w:vAlign w:val="center"/>
          </w:tcPr>
          <w:p w:rsidR="000353A6" w:rsidRPr="00AA2E47" w:rsidRDefault="000353A6" w:rsidP="00ED2F60">
            <w:pPr>
              <w:spacing w:line="220" w:lineRule="exact"/>
              <w:jc w:val="center"/>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运行管理软件</w:t>
            </w:r>
          </w:p>
        </w:tc>
        <w:tc>
          <w:tcPr>
            <w:tcW w:w="4021" w:type="pct"/>
          </w:tcPr>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（1）定期对调度运行模型参数进行率定和修正，发现指令决策内容严重偏差及时上报</w:t>
            </w:r>
            <w:r w:rsidR="001E131C" w:rsidRPr="00AA2E47">
              <w:rPr>
                <w:rFonts w:ascii="仿宋" w:eastAsia="仿宋" w:hAnsi="仿宋" w:cs="Times New Roman" w:hint="eastAsia"/>
                <w:color w:val="000000" w:themeColor="text1"/>
                <w:kern w:val="0"/>
                <w:sz w:val="20"/>
                <w:szCs w:val="20"/>
              </w:rPr>
              <w:t>；</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sz w:val="20"/>
                <w:szCs w:val="20"/>
              </w:rPr>
              <w:t>（2）</w:t>
            </w:r>
            <w:r w:rsidRPr="00AA2E47">
              <w:rPr>
                <w:rFonts w:ascii="仿宋" w:eastAsia="仿宋" w:hAnsi="仿宋" w:cs="Times New Roman"/>
                <w:color w:val="000000" w:themeColor="text1"/>
                <w:kern w:val="0"/>
                <w:sz w:val="20"/>
                <w:szCs w:val="20"/>
              </w:rPr>
              <w:t>定期</w:t>
            </w:r>
            <w:r w:rsidR="001E131C" w:rsidRPr="00AA2E47">
              <w:rPr>
                <w:rFonts w:ascii="仿宋" w:eastAsia="仿宋" w:hAnsi="仿宋" w:cs="Times New Roman" w:hint="eastAsia"/>
                <w:color w:val="000000" w:themeColor="text1"/>
                <w:kern w:val="0"/>
                <w:sz w:val="20"/>
                <w:szCs w:val="20"/>
              </w:rPr>
              <w:t>开展</w:t>
            </w:r>
            <w:r w:rsidRPr="00AA2E47">
              <w:rPr>
                <w:rFonts w:ascii="仿宋" w:eastAsia="仿宋" w:hAnsi="仿宋" w:cs="Times New Roman"/>
                <w:color w:val="000000" w:themeColor="text1"/>
                <w:kern w:val="0"/>
                <w:sz w:val="20"/>
                <w:szCs w:val="20"/>
              </w:rPr>
              <w:t>常规工况和应急调度模拟，发现指令决策内容严重偏差及时上报；</w:t>
            </w:r>
          </w:p>
          <w:p w:rsidR="000353A6" w:rsidRPr="00AA2E47" w:rsidRDefault="000353A6" w:rsidP="00ED2F60">
            <w:pPr>
              <w:spacing w:line="220" w:lineRule="exac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（3）增加大幅度闸门调整指令决策值班长复核制度；</w:t>
            </w:r>
          </w:p>
          <w:p w:rsidR="000353A6" w:rsidRPr="00AA2E47" w:rsidRDefault="000353A6" w:rsidP="00ED2F60">
            <w:pPr>
              <w:spacing w:line="220" w:lineRule="exact"/>
              <w:rPr>
                <w:rFonts w:ascii="仿宋" w:eastAsia="仿宋" w:hAnsi="仿宋" w:cs="Times New Roman"/>
                <w:color w:val="000000" w:themeColor="text1"/>
                <w:sz w:val="20"/>
                <w:szCs w:val="20"/>
              </w:rPr>
            </w:pPr>
            <w:r w:rsidRPr="00AA2E47">
              <w:rPr>
                <w:rFonts w:ascii="仿宋" w:eastAsia="仿宋" w:hAnsi="仿宋" w:cs="Times New Roman"/>
                <w:color w:val="000000" w:themeColor="text1"/>
                <w:sz w:val="20"/>
                <w:szCs w:val="20"/>
              </w:rPr>
              <w:t>（4）避免同时对不同闸孔进行调节操作。</w:t>
            </w:r>
          </w:p>
        </w:tc>
      </w:tr>
    </w:tbl>
    <w:p w:rsidR="00D36DCB" w:rsidRPr="00EC36DA" w:rsidRDefault="00D36DCB">
      <w:pPr>
        <w:widowControl/>
        <w:jc w:val="left"/>
        <w:rPr>
          <w:rFonts w:ascii="Times New Roman" w:eastAsia="黑体" w:hAnsi="Times New Roman" w:cs="Times New Roman"/>
          <w:color w:val="000000" w:themeColor="text1"/>
          <w:sz w:val="24"/>
          <w:szCs w:val="20"/>
        </w:rPr>
      </w:pPr>
      <w:r w:rsidRPr="00EC36DA">
        <w:rPr>
          <w:rFonts w:ascii="Times New Roman" w:hAnsi="Times New Roman" w:cs="Times New Roman"/>
          <w:color w:val="000000" w:themeColor="text1"/>
        </w:rPr>
        <w:br w:type="page"/>
      </w:r>
    </w:p>
    <w:p w:rsidR="000353A6" w:rsidRPr="00EC36DA" w:rsidRDefault="000353A6" w:rsidP="00D36DCB">
      <w:pPr>
        <w:pStyle w:val="10"/>
        <w:spacing w:line="240" w:lineRule="auto"/>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3.3-3  </w:t>
      </w:r>
      <w:r w:rsidRPr="00EC36DA">
        <w:rPr>
          <w:rFonts w:ascii="Times New Roman" w:hAnsi="Times New Roman" w:cs="Times New Roman"/>
          <w:color w:val="000000" w:themeColor="text1"/>
        </w:rPr>
        <w:t>调度运行系统</w:t>
      </w:r>
      <w:r w:rsidR="00864E60">
        <w:rPr>
          <w:rFonts w:ascii="Times New Roman" w:hAnsi="Times New Roman" w:cs="Times New Roman"/>
          <w:color w:val="000000" w:themeColor="text1"/>
        </w:rPr>
        <w:t>风险控制措施</w:t>
      </w:r>
      <w:r w:rsidRPr="00EC36DA">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907"/>
        <w:gridCol w:w="12230"/>
      </w:tblGrid>
      <w:tr w:rsidR="000353A6" w:rsidRPr="00AA2E47" w:rsidTr="00AA2E47">
        <w:trPr>
          <w:trHeight w:val="285"/>
          <w:tblHeader/>
          <w:jc w:val="center"/>
        </w:trPr>
        <w:tc>
          <w:tcPr>
            <w:tcW w:w="307" w:type="pct"/>
            <w:shd w:val="clear" w:color="auto" w:fill="auto"/>
            <w:noWrap/>
            <w:vAlign w:val="center"/>
            <w:hideMark/>
          </w:tcPr>
          <w:p w:rsidR="000353A6" w:rsidRPr="00AA2E47" w:rsidRDefault="000353A6" w:rsidP="00AA2E47">
            <w:pPr>
              <w:widowControl/>
              <w:spacing w:line="2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建筑物类型</w:t>
            </w:r>
          </w:p>
        </w:tc>
        <w:tc>
          <w:tcPr>
            <w:tcW w:w="358" w:type="pct"/>
            <w:shd w:val="clear" w:color="auto" w:fill="auto"/>
            <w:noWrap/>
            <w:vAlign w:val="center"/>
            <w:hideMark/>
          </w:tcPr>
          <w:p w:rsidR="000353A6" w:rsidRPr="00AA2E47" w:rsidRDefault="000353A6" w:rsidP="00AA2E47">
            <w:pPr>
              <w:widowControl/>
              <w:spacing w:line="2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4334" w:type="pct"/>
            <w:shd w:val="clear" w:color="auto" w:fill="auto"/>
            <w:noWrap/>
            <w:vAlign w:val="center"/>
            <w:hideMark/>
          </w:tcPr>
          <w:p w:rsidR="000353A6" w:rsidRPr="00AA2E47" w:rsidRDefault="000353A6" w:rsidP="00AA2E47">
            <w:pPr>
              <w:widowControl/>
              <w:spacing w:line="2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控制措施</w:t>
            </w:r>
          </w:p>
        </w:tc>
      </w:tr>
      <w:tr w:rsidR="000353A6" w:rsidRPr="00AA2E47" w:rsidTr="00AA2E47">
        <w:trPr>
          <w:trHeight w:val="375"/>
          <w:jc w:val="center"/>
        </w:trPr>
        <w:tc>
          <w:tcPr>
            <w:tcW w:w="307" w:type="pct"/>
            <w:vMerge w:val="restart"/>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节制闸</w:t>
            </w:r>
          </w:p>
        </w:tc>
        <w:tc>
          <w:tcPr>
            <w:tcW w:w="358"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无法动作</w:t>
            </w:r>
          </w:p>
        </w:tc>
        <w:tc>
          <w:tcPr>
            <w:tcW w:w="4334"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（1）按照有关调度运行管理办法、业务手册及应急预案相关程序和要求逐级上报，配合上级单位和部门做好控制措施；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（2）排查无法动作原因，加强水位、流量监测，根据闸门无法动作事件监测信息和预测结果，对可能发生并达到预警程度的影响及恢复时间按规定上报；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r w:rsidR="001E131C" w:rsidRPr="00AA2E47">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AA2E47">
              <w:rPr>
                <w:rFonts w:ascii="仿宋" w:eastAsia="仿宋" w:hAnsi="仿宋" w:cs="Times New Roman"/>
                <w:color w:val="000000" w:themeColor="text1"/>
                <w:kern w:val="0"/>
                <w:sz w:val="20"/>
                <w:szCs w:val="20"/>
              </w:rPr>
              <w:t>；</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（4）若现地不可排除故障，及时通知运维队伍进行处置，按调度应急预案申请调整其他孔闸门开度，保持过流基本不变，并逐级上报情况；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（5）故障恢复后回归至远程控制状态，逐级上报。</w:t>
            </w:r>
          </w:p>
        </w:tc>
      </w:tr>
      <w:tr w:rsidR="000353A6" w:rsidRPr="00AA2E47" w:rsidTr="00AA2E47">
        <w:trPr>
          <w:trHeight w:val="285"/>
          <w:jc w:val="center"/>
        </w:trPr>
        <w:tc>
          <w:tcPr>
            <w:tcW w:w="307" w:type="pct"/>
            <w:vMerge/>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卡阻</w:t>
            </w:r>
          </w:p>
        </w:tc>
        <w:tc>
          <w:tcPr>
            <w:tcW w:w="4334"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（2）排查闸门卡阻原因，加强水位、流量监测，根据闸门卡阻事件监测信息和预测结果，对可能发生并达到预警程度的影响及恢复时间按规定上报；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（3）对左右开度超差，及时通知闸站值守人员纠偏，按照先现地自动，再现地手动的先后顺序进行现地操作；</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（4）出现闸门金结故障，按调度应急预案申请调整其他孔闸门开度，保持过流基本不变，并逐级上报情况；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（6）故障恢复后回归至远程控制状态，逐级上报。</w:t>
            </w:r>
          </w:p>
        </w:tc>
      </w:tr>
      <w:tr w:rsidR="000353A6" w:rsidRPr="00AA2E47" w:rsidTr="00AA2E47">
        <w:trPr>
          <w:trHeight w:val="285"/>
          <w:jc w:val="center"/>
        </w:trPr>
        <w:tc>
          <w:tcPr>
            <w:tcW w:w="307" w:type="pct"/>
            <w:vMerge/>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异动</w:t>
            </w:r>
          </w:p>
        </w:tc>
        <w:tc>
          <w:tcPr>
            <w:tcW w:w="4334"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（1）按照有关调度运行管理办法及业务手册相关程序和要求逐级上报、开展先期处置，配合上级单位和部门做好控制措施；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（2）排查闸门异动原因，加强水位、流量监测，根据闸门异动事件监测信息和预测结果，对可能发生并达到预警程度的影响及恢复时间按规定上报；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（3）对异动但未卡死闸门，按调度工作要求及流程将闸门恢复至原开度，并逐级上报情况；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（4）出现闸门卡死无法恢复，按调度应急预案申请调整其他孔闸门开度，保持过流基本不变，并逐级上报情况；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（6）故障恢复后回归至远程控制状态，逐级上报。</w:t>
            </w:r>
          </w:p>
        </w:tc>
      </w:tr>
      <w:tr w:rsidR="000353A6" w:rsidRPr="00AA2E47" w:rsidTr="00AA2E47">
        <w:trPr>
          <w:trHeight w:val="285"/>
          <w:jc w:val="center"/>
        </w:trPr>
        <w:tc>
          <w:tcPr>
            <w:tcW w:w="307" w:type="pct"/>
            <w:vMerge/>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误动</w:t>
            </w:r>
          </w:p>
        </w:tc>
        <w:tc>
          <w:tcPr>
            <w:tcW w:w="4334" w:type="pct"/>
            <w:shd w:val="clear" w:color="auto" w:fill="auto"/>
            <w:noWrap/>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（1）按照有关调度运行管理办法及业务手册相关程序和要求逐级上报，密切监测水位、流量动态，配合上级单位和部门做好控制措施；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（2）排查误动原因，加强水位、流量监测，根据闸门误动事件监测信息和预测结果，对可能发生并达到预警程度的水位、流量变动按规定上报；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0353A6" w:rsidRPr="00AA2E47" w:rsidTr="00AA2E47">
        <w:trPr>
          <w:trHeight w:val="285"/>
          <w:jc w:val="center"/>
        </w:trPr>
        <w:tc>
          <w:tcPr>
            <w:tcW w:w="307" w:type="pct"/>
            <w:vMerge w:val="restar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分水口</w:t>
            </w:r>
          </w:p>
        </w:tc>
        <w:tc>
          <w:tcPr>
            <w:tcW w:w="358"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无法动作</w:t>
            </w:r>
          </w:p>
        </w:tc>
        <w:tc>
          <w:tcPr>
            <w:tcW w:w="4334"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r w:rsidR="001E131C" w:rsidRPr="00AA2E47">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AA2E47">
              <w:rPr>
                <w:rFonts w:ascii="仿宋" w:eastAsia="仿宋" w:hAnsi="仿宋" w:cs="Times New Roman"/>
                <w:color w:val="000000" w:themeColor="text1"/>
                <w:kern w:val="0"/>
                <w:sz w:val="20"/>
                <w:szCs w:val="20"/>
              </w:rPr>
              <w:t>；</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（4）若现地不可排除故障，及时通知运维队伍进行处置，根据渠段水位、流量变化情况及供水任务要求，与总调中心、地方配套工程管理单位启动水量调度专项应急预案；</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（5）故障恢复后回归至远程控制状态，逐级上报；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（6）因分水闸运行控制故障导致长期供水不足，可在恢复正常后适当加大分水，补偿前期不足。</w:t>
            </w:r>
          </w:p>
        </w:tc>
      </w:tr>
      <w:tr w:rsidR="000353A6" w:rsidRPr="00AA2E47" w:rsidTr="00AA2E47">
        <w:trPr>
          <w:trHeight w:val="285"/>
          <w:jc w:val="center"/>
        </w:trPr>
        <w:tc>
          <w:tcPr>
            <w:tcW w:w="307" w:type="pct"/>
            <w:vMerge/>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卡阻</w:t>
            </w:r>
          </w:p>
        </w:tc>
        <w:tc>
          <w:tcPr>
            <w:tcW w:w="4334"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（3）根据渠段水位、流量变化情况及供水任务要求，与总调中心、地方配套工程管理单位启动水量调度专项应急预案；</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（4）故障恢复后回归至远程控制状态，逐级上报；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（5）因分水闸运行控制故障导致长期供水不足，可在恢复正常后适当加大分水，补偿前期不足。</w:t>
            </w:r>
          </w:p>
        </w:tc>
      </w:tr>
      <w:tr w:rsidR="000353A6" w:rsidRPr="00AA2E47" w:rsidTr="00AA2E47">
        <w:trPr>
          <w:trHeight w:val="285"/>
          <w:jc w:val="center"/>
        </w:trPr>
        <w:tc>
          <w:tcPr>
            <w:tcW w:w="307" w:type="pct"/>
            <w:vMerge/>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异动</w:t>
            </w:r>
          </w:p>
        </w:tc>
        <w:tc>
          <w:tcPr>
            <w:tcW w:w="4334"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（3）对异动但未卡死闸门，按调度工作要求及流程将闸门恢复至原开度，并逐级上报情况；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（4）出现闸门卡死无法恢复，根据渠段水位、流量变化情况及供水任务要求，与总调中心、地方配套工程管理单位启动水量调度专项应急预案；</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（5）故障恢复后回归至远程控制状态，逐级上报。</w:t>
            </w:r>
          </w:p>
        </w:tc>
      </w:tr>
      <w:tr w:rsidR="000353A6" w:rsidRPr="00AA2E47" w:rsidTr="00AA2E47">
        <w:trPr>
          <w:trHeight w:val="285"/>
          <w:jc w:val="center"/>
        </w:trPr>
        <w:tc>
          <w:tcPr>
            <w:tcW w:w="307" w:type="pct"/>
            <w:vMerge/>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误动</w:t>
            </w:r>
          </w:p>
        </w:tc>
        <w:tc>
          <w:tcPr>
            <w:tcW w:w="4334"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（1）按照分水调度管理办法相关程序和要求上报，密切监测水位、流量动态，配合上级单位和地方配套工程管理单位做好控制措施；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0353A6" w:rsidRPr="00AA2E47" w:rsidTr="00AA2E47">
        <w:trPr>
          <w:trHeight w:val="285"/>
          <w:jc w:val="center"/>
        </w:trPr>
        <w:tc>
          <w:tcPr>
            <w:tcW w:w="307" w:type="pct"/>
            <w:vMerge w:val="restart"/>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退水闸</w:t>
            </w:r>
          </w:p>
        </w:tc>
        <w:tc>
          <w:tcPr>
            <w:tcW w:w="358" w:type="pct"/>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无法关闭</w:t>
            </w:r>
          </w:p>
        </w:tc>
        <w:tc>
          <w:tcPr>
            <w:tcW w:w="4334" w:type="pct"/>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（3）根据渠段水位、流量变化情况，与总调中心、地方政府部门启动应急调度预案，并做好调节上、下游节制闸及辖区内分水口的准备工作，保持渠段水位平稳；</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（4）故障消除后，逐级上报。</w:t>
            </w:r>
          </w:p>
        </w:tc>
      </w:tr>
      <w:tr w:rsidR="000353A6" w:rsidRPr="00AA2E47" w:rsidTr="00AA2E47">
        <w:trPr>
          <w:trHeight w:val="285"/>
          <w:jc w:val="center"/>
        </w:trPr>
        <w:tc>
          <w:tcPr>
            <w:tcW w:w="307" w:type="pct"/>
            <w:vMerge/>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无法开启</w:t>
            </w:r>
          </w:p>
        </w:tc>
        <w:tc>
          <w:tcPr>
            <w:tcW w:w="4334" w:type="pct"/>
            <w:shd w:val="clear" w:color="auto" w:fill="auto"/>
            <w:vAlign w:val="center"/>
            <w:hideMark/>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（3）根据渠段水位、流量变化情况，与总调中心、地方政府部门启动应急调度预案，并做好调节上、下游节制闸及辖区内分水口、开启上游临近退水闸的准备工作，保持渠段水位平稳；</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（4）故障消除后，逐级上报。</w:t>
            </w:r>
          </w:p>
        </w:tc>
      </w:tr>
      <w:tr w:rsidR="000353A6" w:rsidRPr="00AA2E47" w:rsidTr="00AA2E47">
        <w:trPr>
          <w:trHeight w:val="285"/>
          <w:jc w:val="center"/>
        </w:trPr>
        <w:tc>
          <w:tcPr>
            <w:tcW w:w="307" w:type="pct"/>
            <w:vMerge w:val="restar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控制闸</w:t>
            </w:r>
          </w:p>
        </w:tc>
        <w:tc>
          <w:tcPr>
            <w:tcW w:w="358"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异动</w:t>
            </w:r>
          </w:p>
        </w:tc>
        <w:tc>
          <w:tcPr>
            <w:tcW w:w="4334"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（1）按照有关调度运行管理办法及业务手册相关程序和要求逐级上报、开展先期处置，配合上级单位和部门做好控制措施；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（2）排查闸门异动原因，加强水位、流量监测，根据闸门异动事件监测信息和预测结果，对可能发生并达到预警程度的影响及恢复时间按规定上报；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（3）对异动但未卡死闸门，按调度工作要求及流程将闸门恢复至原开度，并逐级上报情况；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（4）出现闸门卡死无法恢复，按调度应急预案申请调整其他孔闸门开度，保持过流基本不变，并逐级上报情况；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（6）故障恢复后回归至远程控制状态，逐级上报。</w:t>
            </w:r>
          </w:p>
        </w:tc>
      </w:tr>
      <w:tr w:rsidR="000353A6" w:rsidRPr="00AA2E47" w:rsidTr="00AA2E47">
        <w:trPr>
          <w:trHeight w:val="285"/>
          <w:jc w:val="center"/>
        </w:trPr>
        <w:tc>
          <w:tcPr>
            <w:tcW w:w="307" w:type="pct"/>
            <w:vMerge/>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p>
        </w:tc>
        <w:tc>
          <w:tcPr>
            <w:tcW w:w="358"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误动</w:t>
            </w:r>
          </w:p>
        </w:tc>
        <w:tc>
          <w:tcPr>
            <w:tcW w:w="4334" w:type="pct"/>
            <w:shd w:val="clear" w:color="auto" w:fill="auto"/>
            <w:vAlign w:val="center"/>
          </w:tcPr>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（1）按照有关调度运行管理办法及业务手册相关程序和要求逐级上报，密切监测水位、流量动态，配合上级单位和部门做好控制措施；</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（2）排查误动原因，加强水位、流量监测，根据闸门误动事件监测信息和预测结果，对可能发生并达到预警程度的水位、流量变动按规定上报；</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0353A6" w:rsidRPr="00AA2E47" w:rsidRDefault="000353A6" w:rsidP="00AA2E47">
            <w:pPr>
              <w:widowControl/>
              <w:spacing w:line="2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bl>
    <w:p w:rsidR="00377DFB" w:rsidRPr="00EC36DA" w:rsidRDefault="00377DFB" w:rsidP="00377DFB">
      <w:pPr>
        <w:pStyle w:val="10"/>
        <w:ind w:firstLineChars="0" w:firstLine="0"/>
        <w:jc w:val="center"/>
        <w:outlineLvl w:val="9"/>
        <w:rPr>
          <w:rFonts w:ascii="Times New Roman" w:hAnsi="Times New Roman" w:cs="Times New Roman"/>
          <w:color w:val="000000" w:themeColor="text1"/>
        </w:rPr>
      </w:pPr>
    </w:p>
    <w:p w:rsidR="00377DFB" w:rsidRPr="00EC36DA" w:rsidRDefault="00012CFE" w:rsidP="000353A6">
      <w:pPr>
        <w:pStyle w:val="10"/>
        <w:spacing w:after="0" w:line="240" w:lineRule="auto"/>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00377DFB" w:rsidRPr="00EC36DA">
        <w:rPr>
          <w:rFonts w:ascii="Times New Roman" w:hAnsi="Times New Roman" w:cs="Times New Roman"/>
          <w:color w:val="000000" w:themeColor="text1"/>
        </w:rPr>
        <w:t xml:space="preserve">3.3.2 </w:t>
      </w:r>
      <w:r w:rsidR="00B024C2" w:rsidRPr="00EC36DA">
        <w:rPr>
          <w:rFonts w:ascii="Times New Roman" w:hAnsi="Times New Roman" w:cs="Times New Roman" w:hint="eastAsia"/>
          <w:color w:val="000000" w:themeColor="text1"/>
        </w:rPr>
        <w:t>冰期</w:t>
      </w:r>
      <w:r w:rsidR="00377DFB" w:rsidRPr="00EC36DA">
        <w:rPr>
          <w:rFonts w:ascii="Times New Roman" w:hAnsi="Times New Roman" w:cs="Times New Roman"/>
          <w:color w:val="000000" w:themeColor="text1"/>
        </w:rPr>
        <w:t>调度</w:t>
      </w:r>
    </w:p>
    <w:p w:rsidR="000353A6" w:rsidRPr="00EC36DA" w:rsidRDefault="000353A6" w:rsidP="000353A6">
      <w:pPr>
        <w:pStyle w:val="10"/>
        <w:spacing w:line="240" w:lineRule="auto"/>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3.3-4  </w:t>
      </w:r>
      <w:r w:rsidRPr="00EC36DA">
        <w:rPr>
          <w:rFonts w:ascii="Times New Roman" w:hAnsi="Times New Roman" w:cs="Times New Roman"/>
          <w:color w:val="000000" w:themeColor="text1"/>
        </w:rPr>
        <w:t>冰期调度风险事件及风险因子一览表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382"/>
        <w:gridCol w:w="1578"/>
        <w:gridCol w:w="2019"/>
        <w:gridCol w:w="2019"/>
        <w:gridCol w:w="4257"/>
        <w:gridCol w:w="1729"/>
      </w:tblGrid>
      <w:tr w:rsidR="000353A6" w:rsidRPr="00AA2E47" w:rsidTr="00AA2E47">
        <w:trPr>
          <w:trHeight w:val="20"/>
          <w:tblHeader/>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风险因子（按可能性排序）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sz w:val="20"/>
                <w:szCs w:val="20"/>
              </w:rPr>
              <w:t>对应风险预防措施编号</w:t>
            </w:r>
          </w:p>
        </w:tc>
      </w:tr>
      <w:tr w:rsidR="000353A6" w:rsidRPr="00AA2E47" w:rsidTr="00AA2E47">
        <w:trPr>
          <w:trHeight w:val="20"/>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tc>
        <w:tc>
          <w:tcPr>
            <w:tcW w:w="486" w:type="pct"/>
            <w:vMerge w:val="restart"/>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K1027+625</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K1036+899</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K1046+132</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K1036+899</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K1046+132</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K1051+771</w:t>
            </w:r>
          </w:p>
        </w:tc>
        <w:tc>
          <w:tcPr>
            <w:tcW w:w="710" w:type="pct"/>
            <w:vMerge w:val="restart"/>
            <w:tcBorders>
              <w:top w:val="single" w:sz="4" w:space="0" w:color="auto"/>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6.8</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7.4</w:t>
            </w:r>
          </w:p>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7.0</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冰塞</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8-2</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8-3</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8-4</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8-5</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8-6</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8-7</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冰坝</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8-2</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8-3</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8-4</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8-5</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8-6</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8-7</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异常冰情</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8-3</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渠道调度方案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8-5</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输水设施破坏</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8-8</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冰盖静冰荷载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8-9</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8-10</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8-7</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设备适应性</w:t>
            </w: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8-8</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冰盖负荷</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8-9</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8-10</w:t>
            </w:r>
          </w:p>
        </w:tc>
      </w:tr>
      <w:tr w:rsidR="000353A6" w:rsidRPr="00AA2E47" w:rsidTr="00AA2E47">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bottom w:val="single" w:sz="4" w:space="0" w:color="auto"/>
              <w:right w:val="single" w:sz="4" w:space="0" w:color="auto"/>
            </w:tcBorders>
            <w:vAlign w:val="center"/>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人工误操作（检查遗漏）</w:t>
            </w:r>
          </w:p>
        </w:tc>
        <w:tc>
          <w:tcPr>
            <w:tcW w:w="609" w:type="pc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8-7</w:t>
            </w:r>
          </w:p>
        </w:tc>
      </w:tr>
    </w:tbl>
    <w:p w:rsidR="000353A6" w:rsidRPr="00EC36DA" w:rsidRDefault="000353A6" w:rsidP="000353A6">
      <w:pPr>
        <w:pStyle w:val="10"/>
        <w:ind w:firstLineChars="0" w:firstLine="0"/>
        <w:jc w:val="center"/>
        <w:outlineLvl w:val="9"/>
        <w:rPr>
          <w:rFonts w:ascii="Times New Roman" w:hAnsi="Times New Roman" w:cs="Times New Roman"/>
          <w:color w:val="000000" w:themeColor="text1"/>
        </w:rPr>
      </w:pPr>
    </w:p>
    <w:p w:rsidR="000353A6" w:rsidRPr="00EC36DA" w:rsidRDefault="000353A6">
      <w:pPr>
        <w:widowControl/>
        <w:jc w:val="left"/>
        <w:rPr>
          <w:rFonts w:ascii="Times New Roman" w:eastAsia="黑体" w:hAnsi="Times New Roman" w:cs="Times New Roman"/>
          <w:color w:val="000000" w:themeColor="text1"/>
          <w:sz w:val="24"/>
          <w:szCs w:val="20"/>
        </w:rPr>
      </w:pPr>
      <w:r w:rsidRPr="00EC36DA">
        <w:rPr>
          <w:rFonts w:ascii="Times New Roman" w:hAnsi="Times New Roman" w:cs="Times New Roman"/>
          <w:color w:val="000000" w:themeColor="text1"/>
        </w:rPr>
        <w:br w:type="page"/>
      </w:r>
    </w:p>
    <w:p w:rsidR="000353A6" w:rsidRPr="00EC36DA" w:rsidRDefault="000353A6" w:rsidP="000353A6">
      <w:pPr>
        <w:pStyle w:val="10"/>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3.3-5  </w:t>
      </w:r>
      <w:r w:rsidRPr="00EC36DA">
        <w:rPr>
          <w:rFonts w:ascii="Times New Roman" w:hAnsi="Times New Roman" w:cs="Times New Roman"/>
          <w:color w:val="000000" w:themeColor="text1"/>
        </w:rPr>
        <w:t>冰期调度</w:t>
      </w:r>
      <w:r w:rsidR="00DA3F49">
        <w:rPr>
          <w:rFonts w:ascii="Times New Roman" w:hAnsi="Times New Roman" w:cs="Times New Roman"/>
          <w:color w:val="000000" w:themeColor="text1"/>
        </w:rPr>
        <w:t>风险预防措施</w:t>
      </w:r>
      <w:r w:rsidRPr="00EC36DA">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2443"/>
        <w:gridCol w:w="10746"/>
      </w:tblGrid>
      <w:tr w:rsidR="000353A6" w:rsidRPr="00AA2E47" w:rsidTr="00B67A0E">
        <w:trPr>
          <w:trHeight w:val="20"/>
          <w:tblHeader/>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编号</w:t>
            </w:r>
          </w:p>
        </w:tc>
        <w:tc>
          <w:tcPr>
            <w:tcW w:w="859"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w:t>
            </w:r>
          </w:p>
        </w:tc>
        <w:tc>
          <w:tcPr>
            <w:tcW w:w="3779" w:type="pct"/>
            <w:noWrap/>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预防措施</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气象条件</w:t>
            </w:r>
          </w:p>
        </w:tc>
        <w:tc>
          <w:tcPr>
            <w:tcW w:w="377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完善气象条件对冰期调度的影响预报：冰期开始时间、开河时间等，指导</w:t>
            </w:r>
            <w:r w:rsidR="006A79AD" w:rsidRPr="00AA2E47">
              <w:rPr>
                <w:rFonts w:ascii="仿宋" w:eastAsia="仿宋" w:hAnsi="仿宋" w:cs="Times New Roman" w:hint="eastAsia"/>
                <w:color w:val="000000" w:themeColor="text1"/>
                <w:kern w:val="0"/>
                <w:sz w:val="20"/>
                <w:szCs w:val="20"/>
              </w:rPr>
              <w:t>调度</w:t>
            </w:r>
            <w:r w:rsidRPr="00AA2E47">
              <w:rPr>
                <w:rFonts w:ascii="仿宋" w:eastAsia="仿宋" w:hAnsi="仿宋" w:cs="Times New Roman"/>
                <w:color w:val="000000" w:themeColor="text1"/>
                <w:kern w:val="0"/>
                <w:sz w:val="20"/>
                <w:szCs w:val="20"/>
              </w:rPr>
              <w:t>、运行管理人员有效开展冰期调度、现场冰情观测、防冰设施启动等。</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8-2</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建筑物特征</w:t>
            </w:r>
          </w:p>
        </w:tc>
        <w:tc>
          <w:tcPr>
            <w:tcW w:w="377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1）控制建筑物</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r w:rsidRPr="00AA2E47">
              <w:rPr>
                <w:rFonts w:ascii="仿宋" w:eastAsia="仿宋" w:hAnsi="仿宋" w:cs="Times New Roman"/>
                <w:color w:val="000000" w:themeColor="text1"/>
                <w:sz w:val="20"/>
                <w:szCs w:val="20"/>
              </w:rPr>
              <w:t>孟良河渠道倒虹吸、漠道沟倒虹吸</w:t>
            </w:r>
            <w:r w:rsidRPr="00AA2E47">
              <w:rPr>
                <w:rFonts w:ascii="仿宋" w:eastAsia="仿宋" w:hAnsi="仿宋" w:cs="Times New Roman"/>
                <w:color w:val="000000" w:themeColor="text1"/>
                <w:kern w:val="0"/>
                <w:sz w:val="20"/>
                <w:szCs w:val="20"/>
              </w:rPr>
              <w:t>、唐河倒虹吸进口为重点巡视，主要建筑物制定专门负责人；</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（2）主要开展流冰、冰盖厚度、冰塞堆积等巡视观测。</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2）渠道布置</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（1）完善渠道冬季检查制度，入冬前和结冰期应定期对渠道边坡进行专项检查；</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（3）重点渠段能布设拦冰索、扰冰等防护措施。</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8-3</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水温</w:t>
            </w:r>
          </w:p>
        </w:tc>
        <w:tc>
          <w:tcPr>
            <w:tcW w:w="377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（1）完善水情监测断面水温观测资料，将冬季水温观测纳入自动化观测参数中；</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（2）水温资料共享，总控中心、管理处运行人员实时掌握水温发展动态；</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（3）完善水温对冰情生消演变预报技术。</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8-4</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冰盖特征</w:t>
            </w:r>
          </w:p>
        </w:tc>
        <w:tc>
          <w:tcPr>
            <w:tcW w:w="377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（1）开展结冰期、封冻期、开河期冰盖长度、厚度原型观测；</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（2）重点部位为控制建筑物、闸控系统附近和高填方渠段。</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8-5</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冬季调度方案</w:t>
            </w:r>
          </w:p>
        </w:tc>
        <w:tc>
          <w:tcPr>
            <w:tcW w:w="3779" w:type="pct"/>
            <w:vAlign w:val="center"/>
            <w:hideMark/>
          </w:tcPr>
          <w:p w:rsidR="000353A6" w:rsidRPr="00AA2E47" w:rsidRDefault="000353A6" w:rsidP="00AA2E47">
            <w:pPr>
              <w:pStyle w:val="affffff5"/>
              <w:spacing w:line="240" w:lineRule="auto"/>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（1）制定安全可靠的调度方案，明确冬季冰期输水的时间、范围和输水计划；</w:t>
            </w:r>
          </w:p>
          <w:p w:rsidR="000353A6" w:rsidRPr="00AA2E47" w:rsidRDefault="000353A6" w:rsidP="00AA2E47">
            <w:pPr>
              <w:pStyle w:val="affffff5"/>
              <w:spacing w:line="240" w:lineRule="auto"/>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（2）调度方案中输水流量应保证渠道流速不大于流冰下潜的临界流速；</w:t>
            </w:r>
          </w:p>
          <w:p w:rsidR="000353A6" w:rsidRPr="00AA2E47" w:rsidRDefault="000353A6" w:rsidP="00AA2E47">
            <w:pPr>
              <w:pStyle w:val="affffff5"/>
              <w:spacing w:line="240" w:lineRule="auto"/>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（3）根据不同的气象条件制定不同的冬季调度方案。</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8-6</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调度运行方式</w:t>
            </w:r>
          </w:p>
        </w:tc>
        <w:tc>
          <w:tcPr>
            <w:tcW w:w="3779" w:type="pct"/>
            <w:vAlign w:val="center"/>
            <w:hideMark/>
          </w:tcPr>
          <w:p w:rsidR="000353A6" w:rsidRPr="00AA2E47" w:rsidRDefault="000353A6" w:rsidP="00AA2E47">
            <w:pPr>
              <w:pStyle w:val="affffff5"/>
              <w:spacing w:line="240" w:lineRule="auto"/>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（1）冬季运行应保持渠道水位-流量稳定，采取合理的冬季运行方式；</w:t>
            </w:r>
          </w:p>
          <w:p w:rsidR="000353A6" w:rsidRPr="00AA2E47" w:rsidRDefault="000353A6" w:rsidP="00AA2E47">
            <w:pPr>
              <w:pStyle w:val="affffff5"/>
              <w:spacing w:line="240" w:lineRule="auto"/>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（2）结冰期宜抬高渠道水位，促使冰盖尽快形成；</w:t>
            </w:r>
          </w:p>
          <w:p w:rsidR="000353A6" w:rsidRPr="00AA2E47" w:rsidRDefault="000353A6" w:rsidP="00AA2E47">
            <w:pPr>
              <w:pStyle w:val="affffff5"/>
              <w:spacing w:line="240" w:lineRule="auto"/>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（3）封冻期应保持应保证冰盖稳定，不破裂；</w:t>
            </w:r>
          </w:p>
          <w:p w:rsidR="000353A6" w:rsidRPr="00AA2E47" w:rsidRDefault="000353A6" w:rsidP="00AA2E47">
            <w:pPr>
              <w:pStyle w:val="affffff5"/>
              <w:spacing w:line="240" w:lineRule="auto"/>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8-7</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人工误操作（检查遗漏）</w:t>
            </w:r>
          </w:p>
        </w:tc>
        <w:tc>
          <w:tcPr>
            <w:tcW w:w="3779" w:type="pct"/>
            <w:vAlign w:val="center"/>
            <w:hideMark/>
          </w:tcPr>
          <w:p w:rsidR="000353A6" w:rsidRPr="00AA2E47" w:rsidRDefault="000353A6" w:rsidP="00AA2E47">
            <w:pPr>
              <w:widowControl/>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（1）制定严格的操作制度，严格按流程操作；</w:t>
            </w:r>
          </w:p>
          <w:p w:rsidR="000353A6" w:rsidRPr="00AA2E47" w:rsidRDefault="000353A6" w:rsidP="00AA2E47">
            <w:pPr>
              <w:widowControl/>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（2）增加现场闸站、中控室操作人员冬季运行安全意识，改善现场冬季闸站工作环境；</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（3）自动化操作后，现场闸站人员应及时校核，尽早发现问题。</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8-8</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冻融</w:t>
            </w:r>
          </w:p>
        </w:tc>
        <w:tc>
          <w:tcPr>
            <w:tcW w:w="3779" w:type="pct"/>
            <w:vAlign w:val="center"/>
            <w:hideMark/>
          </w:tcPr>
          <w:p w:rsidR="000353A6" w:rsidRPr="00AA2E47" w:rsidRDefault="000353A6" w:rsidP="00AA2E47">
            <w:pPr>
              <w:widowControl/>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（1）开展渠道、建筑物、仪器设备附近低温和冰盖冻融原型观测；</w:t>
            </w:r>
          </w:p>
          <w:p w:rsidR="000353A6" w:rsidRPr="00AA2E47" w:rsidRDefault="000353A6" w:rsidP="00AA2E47">
            <w:pPr>
              <w:widowControl/>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（2）重点为闸控系统、仪器设备、跨河设施等断面</w:t>
            </w:r>
            <w:r w:rsidR="006A79AD" w:rsidRPr="00AA2E47">
              <w:rPr>
                <w:rFonts w:ascii="仿宋" w:eastAsia="仿宋" w:hAnsi="仿宋" w:cs="Times New Roman" w:hint="eastAsia"/>
                <w:color w:val="000000" w:themeColor="text1"/>
                <w:kern w:val="0"/>
                <w:sz w:val="20"/>
                <w:szCs w:val="20"/>
              </w:rPr>
              <w:t>；</w:t>
            </w:r>
          </w:p>
          <w:p w:rsidR="000353A6" w:rsidRPr="00AA2E47" w:rsidRDefault="000353A6" w:rsidP="00AA2E47">
            <w:pPr>
              <w:widowControl/>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（3）建筑物前冰盖厚度大于历史数据后，加强观测，及时采取机械、人工方法破冰或融冰；</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（4）在仪器设备周围应布设加热或破冰措施，</w:t>
            </w:r>
            <w:r w:rsidR="00F60164" w:rsidRPr="00AA2E47">
              <w:rPr>
                <w:rFonts w:ascii="仿宋" w:eastAsia="仿宋" w:hAnsi="仿宋" w:cs="Times New Roman" w:hint="eastAsia"/>
                <w:color w:val="000000" w:themeColor="text1"/>
                <w:kern w:val="0"/>
                <w:sz w:val="20"/>
                <w:szCs w:val="20"/>
              </w:rPr>
              <w:t>防止</w:t>
            </w:r>
            <w:r w:rsidRPr="00AA2E47">
              <w:rPr>
                <w:rFonts w:ascii="仿宋" w:eastAsia="仿宋" w:hAnsi="仿宋" w:cs="Times New Roman"/>
                <w:color w:val="000000" w:themeColor="text1"/>
                <w:kern w:val="0"/>
                <w:sz w:val="20"/>
                <w:szCs w:val="20"/>
              </w:rPr>
              <w:t>岸冰对设备布设结构的冻融破坏。</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8-9</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冰盖负荷</w:t>
            </w:r>
          </w:p>
        </w:tc>
        <w:tc>
          <w:tcPr>
            <w:tcW w:w="377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（1）开展冰厚观测，实时掌握冰盖厚度发展动态；</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（2）建筑物附近冰盖厚度大于历史数据后，加强观测，及时采取机械、人工方法破冰或融冰</w:t>
            </w:r>
            <w:r w:rsidR="006A79AD" w:rsidRPr="00AA2E47">
              <w:rPr>
                <w:rFonts w:ascii="仿宋" w:eastAsia="仿宋" w:hAnsi="仿宋" w:cs="Times New Roman" w:hint="eastAsia"/>
                <w:color w:val="000000" w:themeColor="text1"/>
                <w:kern w:val="0"/>
                <w:sz w:val="20"/>
                <w:szCs w:val="20"/>
              </w:rPr>
              <w:t>。</w:t>
            </w:r>
          </w:p>
        </w:tc>
      </w:tr>
      <w:tr w:rsidR="000353A6" w:rsidRPr="00AA2E47" w:rsidTr="00B67A0E">
        <w:trPr>
          <w:trHeight w:val="20"/>
          <w:jc w:val="center"/>
        </w:trPr>
        <w:tc>
          <w:tcPr>
            <w:tcW w:w="362" w:type="pct"/>
            <w:vAlign w:val="center"/>
            <w:hideMark/>
          </w:tcPr>
          <w:p w:rsidR="000353A6" w:rsidRPr="00AA2E47" w:rsidRDefault="000353A6" w:rsidP="00AA2E47">
            <w:pPr>
              <w:widowControl/>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8-10</w:t>
            </w:r>
          </w:p>
        </w:tc>
        <w:tc>
          <w:tcPr>
            <w:tcW w:w="85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流冰荷载</w:t>
            </w:r>
          </w:p>
        </w:tc>
        <w:tc>
          <w:tcPr>
            <w:tcW w:w="3779" w:type="pct"/>
            <w:vAlign w:val="center"/>
            <w:hideMark/>
          </w:tcPr>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（1）开展流冰观测，记录流冰位置、流冰厚度、密度等参数；</w:t>
            </w:r>
          </w:p>
          <w:p w:rsidR="000353A6" w:rsidRPr="00AA2E47" w:rsidRDefault="000353A6" w:rsidP="00AA2E47">
            <w:pPr>
              <w:widowControl/>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（2）重点部位为控制建筑物渠段。</w:t>
            </w:r>
          </w:p>
        </w:tc>
      </w:tr>
    </w:tbl>
    <w:p w:rsidR="000353A6" w:rsidRPr="00EC36DA" w:rsidRDefault="000353A6" w:rsidP="000353A6">
      <w:pPr>
        <w:pStyle w:val="10"/>
        <w:ind w:firstLine="240"/>
        <w:outlineLvl w:val="9"/>
        <w:rPr>
          <w:rFonts w:ascii="Times New Roman" w:hAnsi="Times New Roman" w:cs="Times New Roman"/>
          <w:color w:val="000000" w:themeColor="text1"/>
        </w:rPr>
      </w:pPr>
    </w:p>
    <w:p w:rsidR="000353A6" w:rsidRPr="00EC36DA" w:rsidRDefault="000353A6">
      <w:pPr>
        <w:widowControl/>
        <w:jc w:val="left"/>
        <w:rPr>
          <w:rFonts w:ascii="Times New Roman" w:eastAsia="黑体" w:hAnsi="Times New Roman" w:cs="Times New Roman"/>
          <w:color w:val="000000" w:themeColor="text1"/>
          <w:sz w:val="24"/>
          <w:szCs w:val="20"/>
        </w:rPr>
      </w:pPr>
      <w:r w:rsidRPr="00EC36DA">
        <w:rPr>
          <w:rFonts w:ascii="Times New Roman" w:hAnsi="Times New Roman" w:cs="Times New Roman"/>
          <w:color w:val="000000" w:themeColor="text1"/>
        </w:rPr>
        <w:br w:type="page"/>
      </w:r>
    </w:p>
    <w:p w:rsidR="000353A6" w:rsidRPr="00EC36DA" w:rsidRDefault="000353A6" w:rsidP="000353A6">
      <w:pPr>
        <w:pStyle w:val="10"/>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3.3-6  </w:t>
      </w:r>
      <w:r w:rsidRPr="00EC36DA">
        <w:rPr>
          <w:rFonts w:ascii="Times New Roman" w:hAnsi="Times New Roman" w:cs="Times New Roman"/>
          <w:color w:val="000000" w:themeColor="text1"/>
        </w:rPr>
        <w:t>冰期调度</w:t>
      </w:r>
      <w:r w:rsidR="00864E60">
        <w:rPr>
          <w:rFonts w:ascii="Times New Roman" w:hAnsi="Times New Roman" w:cs="Times New Roman"/>
          <w:color w:val="000000" w:themeColor="text1"/>
        </w:rPr>
        <w:t>风险控制措施</w:t>
      </w:r>
      <w:r w:rsidRPr="00EC36DA">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674"/>
        <w:gridCol w:w="853"/>
        <w:gridCol w:w="1055"/>
        <w:gridCol w:w="11636"/>
      </w:tblGrid>
      <w:tr w:rsidR="00AA50E8" w:rsidRPr="00AA2E47" w:rsidTr="00AA2E47">
        <w:trPr>
          <w:trHeight w:val="645"/>
          <w:tblHeader/>
          <w:jc w:val="center"/>
        </w:trPr>
        <w:tc>
          <w:tcPr>
            <w:tcW w:w="237" w:type="pct"/>
            <w:tcBorders>
              <w:top w:val="single" w:sz="4" w:space="0" w:color="auto"/>
              <w:left w:val="single" w:sz="4" w:space="0" w:color="auto"/>
              <w:bottom w:val="single" w:sz="4" w:space="0" w:color="auto"/>
              <w:right w:val="single" w:sz="4" w:space="0" w:color="auto"/>
            </w:tcBorders>
            <w:noWrap/>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300" w:type="pct"/>
            <w:tcBorders>
              <w:top w:val="single" w:sz="4" w:space="0" w:color="auto"/>
              <w:left w:val="nil"/>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建筑物类型</w:t>
            </w:r>
          </w:p>
        </w:tc>
        <w:tc>
          <w:tcPr>
            <w:tcW w:w="371" w:type="pct"/>
            <w:tcBorders>
              <w:top w:val="single" w:sz="4" w:space="0" w:color="auto"/>
              <w:left w:val="nil"/>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4092" w:type="pct"/>
            <w:tcBorders>
              <w:top w:val="single" w:sz="4" w:space="0" w:color="auto"/>
              <w:left w:val="nil"/>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控制措施</w:t>
            </w:r>
          </w:p>
        </w:tc>
      </w:tr>
      <w:tr w:rsidR="00AA50E8" w:rsidRPr="00AA2E47" w:rsidTr="00AA2E47">
        <w:trPr>
          <w:trHeight w:val="20"/>
          <w:jc w:val="center"/>
        </w:trPr>
        <w:tc>
          <w:tcPr>
            <w:tcW w:w="237"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tc>
        <w:tc>
          <w:tcPr>
            <w:tcW w:w="300"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输水渠道</w:t>
            </w: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冰塞</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冰塞可能发生在新乐管理处末端～定州管理处末端。根据冰塞大小类型，采取不同的应对措施；对小型冰塞应以观测为主，重点应对体积较大的冰塞。</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（1）结冰期应开展渠道冰塞巡视，出现冰塞，逐级上报，调度、工程部门相互协调，</w:t>
            </w:r>
            <w:r w:rsidR="00B024C2" w:rsidRPr="00AA2E47">
              <w:rPr>
                <w:rFonts w:ascii="仿宋" w:eastAsia="仿宋" w:hAnsi="仿宋" w:cs="Times New Roman" w:hint="eastAsia"/>
                <w:color w:val="000000" w:themeColor="text1"/>
                <w:kern w:val="2"/>
                <w:sz w:val="20"/>
                <w:szCs w:val="20"/>
              </w:rPr>
              <w:t>配合上级单位，</w:t>
            </w:r>
            <w:r w:rsidRPr="00AA2E47">
              <w:rPr>
                <w:rFonts w:ascii="仿宋" w:eastAsia="仿宋" w:hAnsi="仿宋" w:cs="Times New Roman"/>
                <w:color w:val="000000" w:themeColor="text1"/>
                <w:kern w:val="2"/>
                <w:sz w:val="20"/>
                <w:szCs w:val="20"/>
              </w:rPr>
              <w:t>统一应对冰塞风险；组织专家会商，制定冰塞风险应对措施；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（2）冰塞专项观测，确定冰塞位置、长度、堆积厚度、上游壅水高程等，实时掌握冰塞发展动态</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（3）调度方面，渠道水位、流量变化量值不大时，应保持调度平稳；</w:t>
            </w:r>
            <w:r w:rsidR="006A79AD" w:rsidRPr="00AA2E47">
              <w:rPr>
                <w:rFonts w:ascii="仿宋" w:eastAsia="仿宋" w:hAnsi="仿宋" w:cs="Times New Roman" w:hint="eastAsia"/>
                <w:color w:val="000000" w:themeColor="text1"/>
                <w:kern w:val="2"/>
                <w:sz w:val="20"/>
                <w:szCs w:val="20"/>
              </w:rPr>
              <w:t>变化</w:t>
            </w:r>
            <w:r w:rsidRPr="00AA2E47">
              <w:rPr>
                <w:rFonts w:ascii="仿宋" w:eastAsia="仿宋" w:hAnsi="仿宋" w:cs="Times New Roman"/>
                <w:color w:val="000000" w:themeColor="text1"/>
                <w:kern w:val="2"/>
                <w:sz w:val="20"/>
                <w:szCs w:val="20"/>
              </w:rPr>
              <w:t>比较</w:t>
            </w:r>
            <w:r w:rsidR="006A79AD" w:rsidRPr="00AA2E47">
              <w:rPr>
                <w:rFonts w:ascii="仿宋" w:eastAsia="仿宋" w:hAnsi="仿宋" w:cs="Times New Roman" w:hint="eastAsia"/>
                <w:color w:val="000000" w:themeColor="text1"/>
                <w:kern w:val="2"/>
                <w:sz w:val="20"/>
                <w:szCs w:val="20"/>
              </w:rPr>
              <w:t>的</w:t>
            </w:r>
            <w:r w:rsidRPr="00AA2E47">
              <w:rPr>
                <w:rFonts w:ascii="仿宋" w:eastAsia="仿宋" w:hAnsi="仿宋" w:cs="Times New Roman"/>
                <w:color w:val="000000" w:themeColor="text1"/>
                <w:kern w:val="2"/>
                <w:sz w:val="20"/>
                <w:szCs w:val="20"/>
              </w:rPr>
              <w:t>时，应联合调度上、下游闸门，防止渠道水位～流量值较快变化</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（4）人员组织，根据冰塞可能造成事故等级</w:t>
            </w:r>
            <w:r w:rsidR="006A79AD" w:rsidRPr="00AA2E47">
              <w:rPr>
                <w:rFonts w:ascii="仿宋" w:eastAsia="仿宋" w:hAnsi="仿宋" w:cs="Times New Roman" w:hint="eastAsia"/>
                <w:color w:val="000000" w:themeColor="text1"/>
                <w:kern w:val="2"/>
                <w:sz w:val="20"/>
                <w:szCs w:val="20"/>
              </w:rPr>
              <w:t>，配合</w:t>
            </w:r>
            <w:r w:rsidR="00B024C2" w:rsidRPr="00AA2E47">
              <w:rPr>
                <w:rFonts w:ascii="仿宋" w:eastAsia="仿宋" w:hAnsi="仿宋" w:cs="Times New Roman" w:hint="eastAsia"/>
                <w:color w:val="000000" w:themeColor="text1"/>
                <w:kern w:val="2"/>
                <w:sz w:val="20"/>
                <w:szCs w:val="20"/>
              </w:rPr>
              <w:t>上级</w:t>
            </w:r>
            <w:r w:rsidR="006A79AD" w:rsidRPr="00AA2E47">
              <w:rPr>
                <w:rFonts w:ascii="仿宋" w:eastAsia="仿宋" w:hAnsi="仿宋" w:cs="Times New Roman" w:hint="eastAsia"/>
                <w:color w:val="000000" w:themeColor="text1"/>
                <w:kern w:val="2"/>
                <w:sz w:val="20"/>
                <w:szCs w:val="20"/>
              </w:rPr>
              <w:t>部门</w:t>
            </w:r>
            <w:r w:rsidRPr="00AA2E47">
              <w:rPr>
                <w:rFonts w:ascii="仿宋" w:eastAsia="仿宋" w:hAnsi="仿宋" w:cs="Times New Roman"/>
                <w:color w:val="000000" w:themeColor="text1"/>
                <w:kern w:val="2"/>
                <w:sz w:val="20"/>
                <w:szCs w:val="20"/>
              </w:rPr>
              <w:t>及地方防汛人员组成应急抢险小组，制定应急处置方案</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（5）抢险设备，突出重点防护位置，孟良河渠道倒虹吸、漠道沟倒虹吸、唐河倒虹吸进口为重点防护位置，准备应急设备，准备捞冰、运冰设备，保持输水畅通，布置冰屑堆积场地；</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（6）出现冰塞堵塞、漫堤等事故时，应启动冬季应急抢险预案，及时开启退水闸。</w:t>
            </w:r>
          </w:p>
        </w:tc>
      </w:tr>
      <w:tr w:rsidR="00AA50E8" w:rsidRPr="00AA2E47" w:rsidTr="00AA2E47">
        <w:trPr>
          <w:trHeight w:val="20"/>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冰坝</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冰坝可能发生在新乐管理处末端～定州管理处末端。根据冰坝大小类型，采取不同的应对措施；对小型冰坝应以观测为主，重点应对体积较大的冰坝体。</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（1）开河期应开展渠道冰坝巡视，出现冰坝，逐级上报，各级管理单位、调度、工程部门相互协调，</w:t>
            </w:r>
            <w:r w:rsidR="00B024C2" w:rsidRPr="00AA2E47">
              <w:rPr>
                <w:rFonts w:ascii="仿宋" w:eastAsia="仿宋" w:hAnsi="仿宋" w:cs="Times New Roman" w:hint="eastAsia"/>
                <w:color w:val="000000" w:themeColor="text1"/>
                <w:kern w:val="2"/>
                <w:sz w:val="20"/>
                <w:szCs w:val="20"/>
              </w:rPr>
              <w:t>配合上级单位，</w:t>
            </w:r>
            <w:r w:rsidRPr="00AA2E47">
              <w:rPr>
                <w:rFonts w:ascii="仿宋" w:eastAsia="仿宋" w:hAnsi="仿宋" w:cs="Times New Roman"/>
                <w:color w:val="000000" w:themeColor="text1"/>
                <w:kern w:val="2"/>
                <w:sz w:val="20"/>
                <w:szCs w:val="20"/>
              </w:rPr>
              <w:t>统一应对冰坝风险；组织专家会商，制定冰坝风险应对措施；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（2）冰坝专项观测，确定冰坝位置、长度、堆积厚度、上游壅水高程等，实时掌握冰坝发展动态</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（3）调度方面，渠道水位、流量变化量值不大时，应保持调度平稳；</w:t>
            </w:r>
            <w:r w:rsidR="006A79AD" w:rsidRPr="00AA2E47">
              <w:rPr>
                <w:rFonts w:ascii="仿宋" w:eastAsia="仿宋" w:hAnsi="仿宋" w:cs="Times New Roman" w:hint="eastAsia"/>
                <w:color w:val="000000" w:themeColor="text1"/>
                <w:kern w:val="2"/>
                <w:sz w:val="20"/>
                <w:szCs w:val="20"/>
              </w:rPr>
              <w:t>变化</w:t>
            </w:r>
            <w:r w:rsidRPr="00AA2E47">
              <w:rPr>
                <w:rFonts w:ascii="仿宋" w:eastAsia="仿宋" w:hAnsi="仿宋" w:cs="Times New Roman"/>
                <w:color w:val="000000" w:themeColor="text1"/>
                <w:kern w:val="2"/>
                <w:sz w:val="20"/>
                <w:szCs w:val="20"/>
              </w:rPr>
              <w:t>比较</w:t>
            </w:r>
            <w:r w:rsidR="006A79AD" w:rsidRPr="00AA2E47">
              <w:rPr>
                <w:rFonts w:ascii="仿宋" w:eastAsia="仿宋" w:hAnsi="仿宋" w:cs="Times New Roman" w:hint="eastAsia"/>
                <w:color w:val="000000" w:themeColor="text1"/>
                <w:kern w:val="2"/>
                <w:sz w:val="20"/>
                <w:szCs w:val="20"/>
              </w:rPr>
              <w:t>大</w:t>
            </w:r>
            <w:r w:rsidRPr="00AA2E47">
              <w:rPr>
                <w:rFonts w:ascii="仿宋" w:eastAsia="仿宋" w:hAnsi="仿宋" w:cs="Times New Roman"/>
                <w:color w:val="000000" w:themeColor="text1"/>
                <w:kern w:val="2"/>
                <w:sz w:val="20"/>
                <w:szCs w:val="20"/>
              </w:rPr>
              <w:t>时，应联合调度上、下游闸门，防止渠道水位～流量值较快变化</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（4）人员组织，根据冰坝可能造成事故等级</w:t>
            </w:r>
            <w:r w:rsidR="006A79AD" w:rsidRPr="00AA2E47">
              <w:rPr>
                <w:rFonts w:ascii="仿宋" w:eastAsia="仿宋" w:hAnsi="仿宋" w:cs="Times New Roman" w:hint="eastAsia"/>
                <w:color w:val="000000" w:themeColor="text1"/>
                <w:kern w:val="2"/>
                <w:sz w:val="20"/>
                <w:szCs w:val="20"/>
              </w:rPr>
              <w:t>，配合</w:t>
            </w:r>
            <w:r w:rsidR="00B024C2" w:rsidRPr="00AA2E47">
              <w:rPr>
                <w:rFonts w:ascii="仿宋" w:eastAsia="仿宋" w:hAnsi="仿宋" w:cs="Times New Roman" w:hint="eastAsia"/>
                <w:color w:val="000000" w:themeColor="text1"/>
                <w:kern w:val="2"/>
                <w:sz w:val="20"/>
                <w:szCs w:val="20"/>
              </w:rPr>
              <w:t>上级</w:t>
            </w:r>
            <w:r w:rsidR="006A79AD" w:rsidRPr="00AA2E47">
              <w:rPr>
                <w:rFonts w:ascii="仿宋" w:eastAsia="仿宋" w:hAnsi="仿宋" w:cs="Times New Roman" w:hint="eastAsia"/>
                <w:color w:val="000000" w:themeColor="text1"/>
                <w:kern w:val="2"/>
                <w:sz w:val="20"/>
                <w:szCs w:val="20"/>
              </w:rPr>
              <w:t>部门</w:t>
            </w:r>
            <w:r w:rsidRPr="00AA2E47">
              <w:rPr>
                <w:rFonts w:ascii="仿宋" w:eastAsia="仿宋" w:hAnsi="仿宋" w:cs="Times New Roman"/>
                <w:color w:val="000000" w:themeColor="text1"/>
                <w:kern w:val="2"/>
                <w:sz w:val="20"/>
                <w:szCs w:val="20"/>
              </w:rPr>
              <w:t>及地方防汛人员组成应急抢险小组，制定应急处置方案。</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（5）抢险设备，突出重点防护位置，孟良河渠道倒虹吸、漠道沟倒虹吸、唐河倒虹吸进口为重点防护位置，准备应急设备，准备捞冰、运冰设备，保持输水畅通，布置冰屑堆积场地；</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（6）出现冰坝堵塞、漫堤等事故时，应启动冬季应急抢险预案，及时开启退水闸。</w:t>
            </w:r>
          </w:p>
        </w:tc>
      </w:tr>
      <w:tr w:rsidR="00AA50E8" w:rsidRPr="00AA2E47" w:rsidTr="00AA2E47">
        <w:trPr>
          <w:trHeight w:val="20"/>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异常冰情</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（1）冰情时间、冰盖厚度异常严重时，应逐级上报，组织专家会商，评估冰情的严重程度，制定应对预案；</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（2）现场管理处应增加气象、水温观测，加密冰情观测频次，实时掌握冰情发展动态；</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（3）冰情异常影响调水安全时，通知受水区，调整输水流量；</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（4）根据冰情发展动态，由专家会商决定，统一恢复正常供水。</w:t>
            </w:r>
          </w:p>
        </w:tc>
      </w:tr>
      <w:tr w:rsidR="00AA50E8" w:rsidRPr="00AA2E47" w:rsidTr="00AA2E47">
        <w:trPr>
          <w:trHeight w:val="2276"/>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输水设施破坏</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2）拦冰索断裂</w:t>
            </w:r>
            <w:r w:rsidR="006A79AD" w:rsidRPr="00AA2E47">
              <w:rPr>
                <w:rFonts w:ascii="仿宋" w:eastAsia="仿宋" w:hAnsi="仿宋" w:cs="Times New Roman" w:hint="eastAsia"/>
                <w:color w:val="000000" w:themeColor="text1"/>
                <w:kern w:val="2"/>
                <w:sz w:val="20"/>
                <w:szCs w:val="20"/>
              </w:rPr>
              <w:t>：</w:t>
            </w:r>
            <w:r w:rsidRPr="00AA2E47">
              <w:rPr>
                <w:rFonts w:ascii="仿宋" w:eastAsia="仿宋" w:hAnsi="仿宋" w:cs="Times New Roman"/>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3）水情监测设施</w:t>
            </w:r>
            <w:r w:rsidR="006A79AD" w:rsidRPr="00AA2E47">
              <w:rPr>
                <w:rFonts w:ascii="仿宋" w:eastAsia="仿宋" w:hAnsi="仿宋" w:cs="Times New Roman" w:hint="eastAsia"/>
                <w:color w:val="000000" w:themeColor="text1"/>
                <w:kern w:val="2"/>
                <w:sz w:val="20"/>
                <w:szCs w:val="20"/>
              </w:rPr>
              <w:t>：</w:t>
            </w:r>
            <w:r w:rsidRPr="00AA2E47">
              <w:rPr>
                <w:rFonts w:ascii="仿宋" w:eastAsia="仿宋" w:hAnsi="仿宋" w:cs="Times New Roman"/>
                <w:color w:val="000000" w:themeColor="text1"/>
                <w:kern w:val="2"/>
                <w:sz w:val="20"/>
                <w:szCs w:val="20"/>
              </w:rPr>
              <w:t>（1）水情监测设备失效后，逐级上报</w:t>
            </w:r>
            <w:r w:rsidR="006A79AD" w:rsidRPr="00AA2E47">
              <w:rPr>
                <w:rFonts w:ascii="仿宋" w:eastAsia="仿宋" w:hAnsi="仿宋" w:cs="Times New Roman" w:hint="eastAsia"/>
                <w:color w:val="000000" w:themeColor="text1"/>
                <w:kern w:val="2"/>
                <w:sz w:val="20"/>
                <w:szCs w:val="20"/>
              </w:rPr>
              <w:t>调度部门</w:t>
            </w:r>
            <w:r w:rsidRPr="00AA2E47">
              <w:rPr>
                <w:rFonts w:ascii="仿宋" w:eastAsia="仿宋" w:hAnsi="仿宋" w:cs="Times New Roman"/>
                <w:color w:val="000000" w:themeColor="text1"/>
                <w:kern w:val="2"/>
                <w:sz w:val="20"/>
                <w:szCs w:val="20"/>
              </w:rPr>
              <w:t>；（2）改用人工观测方法，维持水尺断面水位平稳运行；（3）及时联系厂家，排查设备事故原因，在有条件的情况下及时更换。</w:t>
            </w:r>
          </w:p>
        </w:tc>
      </w:tr>
      <w:tr w:rsidR="00AA50E8" w:rsidRPr="00AA2E47" w:rsidTr="00AA2E47">
        <w:trPr>
          <w:trHeight w:val="20"/>
          <w:jc w:val="center"/>
        </w:trPr>
        <w:tc>
          <w:tcPr>
            <w:tcW w:w="237"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tc>
        <w:tc>
          <w:tcPr>
            <w:tcW w:w="300"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节制闸</w:t>
            </w: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设备适应性</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（1）逐级上报，根据事故严重程度，不同部门组织应对；</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（3）积极联系厂家现场查看维修，及时排查事故缘由，条件允许时，及时维修；</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（4）做好应急融冰、捞冰的准备</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（5）冰期结束后，应组织设备供应单位对设备进行全面检查，对受损设备及时修复更换。</w:t>
            </w:r>
          </w:p>
        </w:tc>
      </w:tr>
      <w:tr w:rsidR="00AA50E8" w:rsidRPr="00AA2E47" w:rsidTr="00AA2E47">
        <w:trPr>
          <w:trHeight w:val="20"/>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输水设施破坏</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节制闸为：漠道沟倒虹吸出口节制闸、唐河倒虹吸出口节制闸</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（1）低温、冰盖冻胀对闸室附属结构破坏</w:t>
            </w:r>
            <w:r w:rsidR="00B024C2" w:rsidRPr="00AA2E47">
              <w:rPr>
                <w:rFonts w:ascii="仿宋" w:eastAsia="仿宋" w:hAnsi="仿宋" w:cs="Times New Roman"/>
                <w:color w:val="000000" w:themeColor="text1"/>
                <w:kern w:val="2"/>
                <w:sz w:val="20"/>
                <w:szCs w:val="20"/>
              </w:rPr>
              <w:t>，</w:t>
            </w:r>
            <w:r w:rsidRPr="00AA2E47">
              <w:rPr>
                <w:rFonts w:ascii="仿宋" w:eastAsia="仿宋" w:hAnsi="仿宋" w:cs="Times New Roman"/>
                <w:color w:val="000000" w:themeColor="text1"/>
                <w:kern w:val="2"/>
                <w:sz w:val="20"/>
                <w:szCs w:val="20"/>
              </w:rPr>
              <w:t>逐级上报；</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（2）加强监测，防止事故扩大；</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（3）事后，尽快修复</w:t>
            </w:r>
            <w:r w:rsidR="006A79AD" w:rsidRPr="00AA2E47">
              <w:rPr>
                <w:rFonts w:ascii="仿宋" w:eastAsia="仿宋" w:hAnsi="仿宋" w:cs="Times New Roman" w:hint="eastAsia"/>
                <w:color w:val="000000" w:themeColor="text1"/>
                <w:kern w:val="2"/>
                <w:sz w:val="20"/>
                <w:szCs w:val="20"/>
              </w:rPr>
              <w:t>。</w:t>
            </w:r>
          </w:p>
        </w:tc>
      </w:tr>
      <w:tr w:rsidR="00AA50E8" w:rsidRPr="00AA2E47" w:rsidTr="00AA2E47">
        <w:trPr>
          <w:trHeight w:val="1142"/>
          <w:jc w:val="center"/>
        </w:trPr>
        <w:tc>
          <w:tcPr>
            <w:tcW w:w="237"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tc>
        <w:tc>
          <w:tcPr>
            <w:tcW w:w="300" w:type="pct"/>
            <w:vMerge w:val="restart"/>
            <w:tcBorders>
              <w:top w:val="nil"/>
              <w:left w:val="single" w:sz="4" w:space="0" w:color="auto"/>
              <w:bottom w:val="single" w:sz="4" w:space="0" w:color="auto"/>
              <w:right w:val="single" w:sz="4" w:space="0" w:color="auto"/>
            </w:tcBorders>
            <w:vAlign w:val="center"/>
            <w:hideMark/>
          </w:tcPr>
          <w:p w:rsidR="000353A6" w:rsidRPr="00AA2E47" w:rsidRDefault="00B024C2"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分水</w:t>
            </w:r>
            <w:r w:rsidRPr="00AA2E47">
              <w:rPr>
                <w:rFonts w:ascii="仿宋" w:eastAsia="仿宋" w:hAnsi="仿宋" w:cs="Times New Roman" w:hint="eastAsia"/>
                <w:color w:val="000000" w:themeColor="text1"/>
                <w:kern w:val="0"/>
                <w:sz w:val="20"/>
                <w:szCs w:val="20"/>
              </w:rPr>
              <w:t>口</w:t>
            </w: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设备适应性</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（1）逐级上报，根据事故严重程度，不同部门组织应对；</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（3）积极联系厂家现场查看维修，及时排查事故缘由，条件允许时，及时维修；</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（4）做好应急融冰、捞冰的准备，确保</w:t>
            </w:r>
            <w:r w:rsidR="00B024C2" w:rsidRPr="00AA2E47">
              <w:rPr>
                <w:rFonts w:ascii="仿宋" w:eastAsia="仿宋" w:hAnsi="仿宋" w:cs="Times New Roman"/>
                <w:color w:val="000000" w:themeColor="text1"/>
                <w:kern w:val="2"/>
                <w:sz w:val="20"/>
                <w:szCs w:val="20"/>
              </w:rPr>
              <w:t>分水</w:t>
            </w:r>
            <w:r w:rsidR="00B024C2" w:rsidRPr="00AA2E47">
              <w:rPr>
                <w:rFonts w:ascii="仿宋" w:eastAsia="仿宋" w:hAnsi="仿宋" w:cs="Times New Roman" w:hint="eastAsia"/>
                <w:color w:val="000000" w:themeColor="text1"/>
                <w:kern w:val="2"/>
                <w:sz w:val="20"/>
                <w:szCs w:val="20"/>
              </w:rPr>
              <w:t>口</w:t>
            </w:r>
            <w:r w:rsidRPr="00AA2E47">
              <w:rPr>
                <w:rFonts w:ascii="仿宋" w:eastAsia="仿宋" w:hAnsi="仿宋" w:cs="Times New Roman"/>
                <w:color w:val="000000" w:themeColor="text1"/>
                <w:kern w:val="2"/>
                <w:sz w:val="20"/>
                <w:szCs w:val="20"/>
              </w:rPr>
              <w:t>正常工作</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（5）影响供水时，通知受水单位，配合</w:t>
            </w:r>
            <w:r w:rsidR="006A79AD" w:rsidRPr="00AA2E47">
              <w:rPr>
                <w:rFonts w:ascii="仿宋" w:eastAsia="仿宋" w:hAnsi="仿宋" w:cs="Times New Roman" w:hint="eastAsia"/>
                <w:color w:val="000000" w:themeColor="text1"/>
                <w:kern w:val="2"/>
                <w:sz w:val="20"/>
                <w:szCs w:val="20"/>
              </w:rPr>
              <w:t>调度部门</w:t>
            </w:r>
            <w:r w:rsidRPr="00AA2E47">
              <w:rPr>
                <w:rFonts w:ascii="仿宋" w:eastAsia="仿宋" w:hAnsi="仿宋" w:cs="Times New Roman"/>
                <w:color w:val="000000" w:themeColor="text1"/>
                <w:kern w:val="2"/>
                <w:sz w:val="20"/>
                <w:szCs w:val="20"/>
              </w:rPr>
              <w:t>，减小供水流量；</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AA50E8" w:rsidRPr="00AA2E47" w:rsidTr="00AA2E47">
        <w:trPr>
          <w:trHeight w:val="1142"/>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输水设施破坏</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分水口：留营分水口、中管头分水口</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（1）低温、冰盖冻胀对闸室附属结构破坏</w:t>
            </w:r>
            <w:r w:rsidR="00B024C2" w:rsidRPr="00AA2E47">
              <w:rPr>
                <w:rFonts w:ascii="仿宋" w:eastAsia="仿宋" w:hAnsi="仿宋" w:cs="Times New Roman"/>
                <w:color w:val="000000" w:themeColor="text1"/>
                <w:kern w:val="2"/>
                <w:sz w:val="20"/>
                <w:szCs w:val="20"/>
              </w:rPr>
              <w:t>，</w:t>
            </w:r>
            <w:r w:rsidRPr="00AA2E47">
              <w:rPr>
                <w:rFonts w:ascii="仿宋" w:eastAsia="仿宋" w:hAnsi="仿宋" w:cs="Times New Roman"/>
                <w:color w:val="000000" w:themeColor="text1"/>
                <w:kern w:val="2"/>
                <w:sz w:val="20"/>
                <w:szCs w:val="20"/>
              </w:rPr>
              <w:t>逐级上报；</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（2）加强监测，防止事故扩大；</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（3）事后，尽快修复</w:t>
            </w:r>
            <w:r w:rsidR="006A79AD" w:rsidRPr="00AA2E47">
              <w:rPr>
                <w:rFonts w:ascii="仿宋" w:eastAsia="仿宋" w:hAnsi="仿宋" w:cs="Times New Roman" w:hint="eastAsia"/>
                <w:color w:val="000000" w:themeColor="text1"/>
                <w:kern w:val="2"/>
                <w:sz w:val="20"/>
                <w:szCs w:val="20"/>
              </w:rPr>
              <w:t>。</w:t>
            </w:r>
          </w:p>
        </w:tc>
      </w:tr>
      <w:tr w:rsidR="00AA50E8" w:rsidRPr="00AA2E47" w:rsidTr="00AA2E47">
        <w:trPr>
          <w:trHeight w:val="1142"/>
          <w:jc w:val="center"/>
        </w:trPr>
        <w:tc>
          <w:tcPr>
            <w:tcW w:w="237"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p>
        </w:tc>
        <w:tc>
          <w:tcPr>
            <w:tcW w:w="300"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退水闸</w:t>
            </w: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设备适应性</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（1）逐级上报，根据事故严重程度，不同部门组织应对；</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（3）积极联系厂家现场查看维修，及时排查事故缘由，条件允许时，及时维修；</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（4）做好应急融冰、捞冰的准备，确保退水闸正常工作</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（5）影响应急退水时，应配合</w:t>
            </w:r>
            <w:r w:rsidR="006A79AD" w:rsidRPr="00AA2E47">
              <w:rPr>
                <w:rFonts w:ascii="仿宋" w:eastAsia="仿宋" w:hAnsi="仿宋" w:cs="Times New Roman" w:hint="eastAsia"/>
                <w:color w:val="000000" w:themeColor="text1"/>
                <w:kern w:val="2"/>
                <w:sz w:val="20"/>
                <w:szCs w:val="20"/>
              </w:rPr>
              <w:t>调度部门</w:t>
            </w:r>
            <w:r w:rsidRPr="00AA2E47">
              <w:rPr>
                <w:rFonts w:ascii="仿宋" w:eastAsia="仿宋" w:hAnsi="仿宋" w:cs="Times New Roman"/>
                <w:color w:val="000000" w:themeColor="text1"/>
                <w:kern w:val="2"/>
                <w:sz w:val="20"/>
                <w:szCs w:val="20"/>
              </w:rPr>
              <w:t>，开启上、下游退水闸退水</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AA50E8" w:rsidRPr="00AA2E47" w:rsidTr="00AA2E47">
        <w:trPr>
          <w:trHeight w:val="1116"/>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输水设施破坏</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退水闸为唐河退水闸</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（1）低温、冰盖冻胀对闸室附属结构破坏</w:t>
            </w:r>
            <w:r w:rsidR="00B024C2" w:rsidRPr="00AA2E47">
              <w:rPr>
                <w:rFonts w:ascii="仿宋" w:eastAsia="仿宋" w:hAnsi="仿宋" w:cs="Times New Roman"/>
                <w:color w:val="000000" w:themeColor="text1"/>
                <w:kern w:val="2"/>
                <w:sz w:val="20"/>
                <w:szCs w:val="20"/>
              </w:rPr>
              <w:t>，</w:t>
            </w:r>
            <w:r w:rsidRPr="00AA2E47">
              <w:rPr>
                <w:rFonts w:ascii="仿宋" w:eastAsia="仿宋" w:hAnsi="仿宋" w:cs="Times New Roman"/>
                <w:color w:val="000000" w:themeColor="text1"/>
                <w:kern w:val="2"/>
                <w:sz w:val="20"/>
                <w:szCs w:val="20"/>
              </w:rPr>
              <w:t>逐级上报；</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（2）加强监测，防止事故扩大；</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（3）事后，尽快修复</w:t>
            </w:r>
            <w:r w:rsidR="006A79AD" w:rsidRPr="00AA2E47">
              <w:rPr>
                <w:rFonts w:ascii="仿宋" w:eastAsia="仿宋" w:hAnsi="仿宋" w:cs="Times New Roman" w:hint="eastAsia"/>
                <w:color w:val="000000" w:themeColor="text1"/>
                <w:kern w:val="2"/>
                <w:sz w:val="20"/>
                <w:szCs w:val="20"/>
              </w:rPr>
              <w:t>。</w:t>
            </w:r>
          </w:p>
        </w:tc>
      </w:tr>
      <w:tr w:rsidR="00AA50E8" w:rsidRPr="00AA2E47" w:rsidTr="00AA2E47">
        <w:trPr>
          <w:trHeight w:val="20"/>
          <w:jc w:val="center"/>
        </w:trPr>
        <w:tc>
          <w:tcPr>
            <w:tcW w:w="237" w:type="pct"/>
            <w:vMerge w:val="restart"/>
            <w:tcBorders>
              <w:top w:val="nil"/>
              <w:left w:val="single" w:sz="4" w:space="0" w:color="auto"/>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w:t>
            </w:r>
          </w:p>
        </w:tc>
        <w:tc>
          <w:tcPr>
            <w:tcW w:w="300" w:type="pct"/>
            <w:vMerge w:val="restart"/>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倒虹吸、隧洞</w:t>
            </w: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冰塞</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冰塞可能发生在孟良河渠道倒虹吸、漠道沟倒虹吸、唐河倒虹吸进口。对小型冰塞应以观测为主，重点应对体积较大的冰塞。</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（1）结冰期应开展渠道冰塞巡视，出现冰塞，逐级上报，调度、工程部门相互协调，</w:t>
            </w:r>
            <w:r w:rsidR="00B024C2" w:rsidRPr="00AA2E47">
              <w:rPr>
                <w:rFonts w:ascii="仿宋" w:eastAsia="仿宋" w:hAnsi="仿宋" w:cs="Times New Roman" w:hint="eastAsia"/>
                <w:color w:val="000000" w:themeColor="text1"/>
                <w:kern w:val="2"/>
                <w:sz w:val="20"/>
                <w:szCs w:val="20"/>
              </w:rPr>
              <w:t>配合上级单位，</w:t>
            </w:r>
            <w:r w:rsidRPr="00AA2E47">
              <w:rPr>
                <w:rFonts w:ascii="仿宋" w:eastAsia="仿宋" w:hAnsi="仿宋" w:cs="Times New Roman"/>
                <w:color w:val="000000" w:themeColor="text1"/>
                <w:kern w:val="2"/>
                <w:sz w:val="20"/>
                <w:szCs w:val="20"/>
              </w:rPr>
              <w:t>统一应对冰塞风险；组织专家会商，制定冰塞风险应对措施；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（2）冰塞专项观测，确定冰塞位置、长度、堆积厚度、上游壅水高程等，实时掌握冰塞发展动态</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（3）调度方面，渠道水位、流量变化量值不大时，应保持调度平稳；</w:t>
            </w:r>
            <w:r w:rsidR="006A79AD" w:rsidRPr="00AA2E47">
              <w:rPr>
                <w:rFonts w:ascii="仿宋" w:eastAsia="仿宋" w:hAnsi="仿宋" w:cs="Times New Roman" w:hint="eastAsia"/>
                <w:color w:val="000000" w:themeColor="text1"/>
                <w:kern w:val="2"/>
                <w:sz w:val="20"/>
                <w:szCs w:val="20"/>
              </w:rPr>
              <w:t>变化</w:t>
            </w:r>
            <w:r w:rsidRPr="00AA2E47">
              <w:rPr>
                <w:rFonts w:ascii="仿宋" w:eastAsia="仿宋" w:hAnsi="仿宋" w:cs="Times New Roman"/>
                <w:color w:val="000000" w:themeColor="text1"/>
                <w:kern w:val="2"/>
                <w:sz w:val="20"/>
                <w:szCs w:val="20"/>
              </w:rPr>
              <w:t>比较</w:t>
            </w:r>
            <w:r w:rsidR="006A79AD" w:rsidRPr="00AA2E47">
              <w:rPr>
                <w:rFonts w:ascii="仿宋" w:eastAsia="仿宋" w:hAnsi="仿宋" w:cs="Times New Roman" w:hint="eastAsia"/>
                <w:color w:val="000000" w:themeColor="text1"/>
                <w:kern w:val="2"/>
                <w:sz w:val="20"/>
                <w:szCs w:val="20"/>
              </w:rPr>
              <w:t>大</w:t>
            </w:r>
            <w:r w:rsidRPr="00AA2E47">
              <w:rPr>
                <w:rFonts w:ascii="仿宋" w:eastAsia="仿宋" w:hAnsi="仿宋" w:cs="Times New Roman"/>
                <w:color w:val="000000" w:themeColor="text1"/>
                <w:kern w:val="2"/>
                <w:sz w:val="20"/>
                <w:szCs w:val="20"/>
              </w:rPr>
              <w:t>时，应联合调度上、下游闸门，防止渠道水位～流量值较快变化</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（4）人员组织，根据冰塞可能造成事故等级</w:t>
            </w:r>
            <w:r w:rsidR="006A79AD" w:rsidRPr="00AA2E47">
              <w:rPr>
                <w:rFonts w:ascii="仿宋" w:eastAsia="仿宋" w:hAnsi="仿宋" w:cs="Times New Roman" w:hint="eastAsia"/>
                <w:color w:val="000000" w:themeColor="text1"/>
                <w:kern w:val="2"/>
                <w:sz w:val="20"/>
                <w:szCs w:val="20"/>
              </w:rPr>
              <w:t>，配合</w:t>
            </w:r>
            <w:r w:rsidR="00B024C2" w:rsidRPr="00AA2E47">
              <w:rPr>
                <w:rFonts w:ascii="仿宋" w:eastAsia="仿宋" w:hAnsi="仿宋" w:cs="Times New Roman" w:hint="eastAsia"/>
                <w:color w:val="000000" w:themeColor="text1"/>
                <w:kern w:val="2"/>
                <w:sz w:val="20"/>
                <w:szCs w:val="20"/>
              </w:rPr>
              <w:t>上级</w:t>
            </w:r>
            <w:r w:rsidR="006A79AD" w:rsidRPr="00AA2E47">
              <w:rPr>
                <w:rFonts w:ascii="仿宋" w:eastAsia="仿宋" w:hAnsi="仿宋" w:cs="Times New Roman" w:hint="eastAsia"/>
                <w:color w:val="000000" w:themeColor="text1"/>
                <w:kern w:val="2"/>
                <w:sz w:val="20"/>
                <w:szCs w:val="20"/>
              </w:rPr>
              <w:t>部门</w:t>
            </w:r>
            <w:r w:rsidRPr="00AA2E47">
              <w:rPr>
                <w:rFonts w:ascii="仿宋" w:eastAsia="仿宋" w:hAnsi="仿宋" w:cs="Times New Roman"/>
                <w:color w:val="000000" w:themeColor="text1"/>
                <w:kern w:val="2"/>
                <w:sz w:val="20"/>
                <w:szCs w:val="20"/>
              </w:rPr>
              <w:t>及地方防汛人员组成应急抢险小组，制定应急处置方案</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（5）抢险设备，准备应急设备，准备捞冰、运冰设备，保持输水畅通，布置冰屑堆积场地；</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（6）出现冰塞堵塞、漫堤等事故时，应启动冬季应急抢险预案，及时开启退水闸。</w:t>
            </w:r>
          </w:p>
        </w:tc>
      </w:tr>
      <w:tr w:rsidR="00AA50E8" w:rsidRPr="00AA2E47" w:rsidTr="00AA2E47">
        <w:trPr>
          <w:trHeight w:val="20"/>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冰坝</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冰坝可能发生孟良河渠道倒虹吸、漠道沟倒虹吸、唐河倒虹吸等控制建筑物进口。对小型冰坝应以观测为主，重点应对体积较大的冰坝体。</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（1）开河期应开展渠道冰坝巡视，出现冰坝，逐级上报，调度、工程部门相互协调，</w:t>
            </w:r>
            <w:r w:rsidR="00B024C2" w:rsidRPr="00AA2E47">
              <w:rPr>
                <w:rFonts w:ascii="仿宋" w:eastAsia="仿宋" w:hAnsi="仿宋" w:cs="Times New Roman" w:hint="eastAsia"/>
                <w:color w:val="000000" w:themeColor="text1"/>
                <w:kern w:val="2"/>
                <w:sz w:val="20"/>
                <w:szCs w:val="20"/>
              </w:rPr>
              <w:t>配合上级单位，</w:t>
            </w:r>
            <w:r w:rsidRPr="00AA2E47">
              <w:rPr>
                <w:rFonts w:ascii="仿宋" w:eastAsia="仿宋" w:hAnsi="仿宋" w:cs="Times New Roman"/>
                <w:color w:val="000000" w:themeColor="text1"/>
                <w:kern w:val="2"/>
                <w:sz w:val="20"/>
                <w:szCs w:val="20"/>
              </w:rPr>
              <w:t>统一应对冰坝风险；组织专家会商，制定冰坝风险应对措施；</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（2）冰坝专项观测，确定冰坝位置、长度、堆积厚度、上游壅水高程等，实时掌握冰坝发展动态</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（3）调度方面，渠道水位、流量变化量值不大时，应保持调度平稳；</w:t>
            </w:r>
            <w:r w:rsidR="006A79AD" w:rsidRPr="00AA2E47">
              <w:rPr>
                <w:rFonts w:ascii="仿宋" w:eastAsia="仿宋" w:hAnsi="仿宋" w:cs="Times New Roman" w:hint="eastAsia"/>
                <w:color w:val="000000" w:themeColor="text1"/>
                <w:kern w:val="2"/>
                <w:sz w:val="20"/>
                <w:szCs w:val="20"/>
              </w:rPr>
              <w:t>变化</w:t>
            </w:r>
            <w:r w:rsidRPr="00AA2E47">
              <w:rPr>
                <w:rFonts w:ascii="仿宋" w:eastAsia="仿宋" w:hAnsi="仿宋" w:cs="Times New Roman"/>
                <w:color w:val="000000" w:themeColor="text1"/>
                <w:kern w:val="2"/>
                <w:sz w:val="20"/>
                <w:szCs w:val="20"/>
              </w:rPr>
              <w:t>比较</w:t>
            </w:r>
            <w:r w:rsidR="006A79AD" w:rsidRPr="00AA2E47">
              <w:rPr>
                <w:rFonts w:ascii="仿宋" w:eastAsia="仿宋" w:hAnsi="仿宋" w:cs="Times New Roman" w:hint="eastAsia"/>
                <w:color w:val="000000" w:themeColor="text1"/>
                <w:kern w:val="2"/>
                <w:sz w:val="20"/>
                <w:szCs w:val="20"/>
              </w:rPr>
              <w:t>大</w:t>
            </w:r>
            <w:r w:rsidRPr="00AA2E47">
              <w:rPr>
                <w:rFonts w:ascii="仿宋" w:eastAsia="仿宋" w:hAnsi="仿宋" w:cs="Times New Roman"/>
                <w:color w:val="000000" w:themeColor="text1"/>
                <w:kern w:val="2"/>
                <w:sz w:val="20"/>
                <w:szCs w:val="20"/>
              </w:rPr>
              <w:t>时，应联合调度上、下游闸门，防止渠道水位～流量值较快变化</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（4）人员组织，根据冰坝可能造成事故等级</w:t>
            </w:r>
            <w:r w:rsidR="00226D48" w:rsidRPr="00AA2E47">
              <w:rPr>
                <w:rFonts w:ascii="仿宋" w:eastAsia="仿宋" w:hAnsi="仿宋" w:cs="Times New Roman" w:hint="eastAsia"/>
                <w:color w:val="000000" w:themeColor="text1"/>
                <w:kern w:val="2"/>
                <w:sz w:val="20"/>
                <w:szCs w:val="20"/>
              </w:rPr>
              <w:t>，</w:t>
            </w:r>
            <w:r w:rsidR="006A79AD" w:rsidRPr="00AA2E47">
              <w:rPr>
                <w:rFonts w:ascii="仿宋" w:eastAsia="仿宋" w:hAnsi="仿宋" w:cs="Times New Roman" w:hint="eastAsia"/>
                <w:color w:val="000000" w:themeColor="text1"/>
                <w:kern w:val="2"/>
                <w:sz w:val="20"/>
                <w:szCs w:val="20"/>
              </w:rPr>
              <w:t>配合</w:t>
            </w:r>
            <w:r w:rsidR="00B024C2" w:rsidRPr="00AA2E47">
              <w:rPr>
                <w:rFonts w:ascii="仿宋" w:eastAsia="仿宋" w:hAnsi="仿宋" w:cs="Times New Roman" w:hint="eastAsia"/>
                <w:color w:val="000000" w:themeColor="text1"/>
                <w:kern w:val="2"/>
                <w:sz w:val="20"/>
                <w:szCs w:val="20"/>
              </w:rPr>
              <w:t>上级</w:t>
            </w:r>
            <w:r w:rsidR="006A79AD" w:rsidRPr="00AA2E47">
              <w:rPr>
                <w:rFonts w:ascii="仿宋" w:eastAsia="仿宋" w:hAnsi="仿宋" w:cs="Times New Roman" w:hint="eastAsia"/>
                <w:color w:val="000000" w:themeColor="text1"/>
                <w:kern w:val="2"/>
                <w:sz w:val="20"/>
                <w:szCs w:val="20"/>
              </w:rPr>
              <w:t>部门</w:t>
            </w:r>
            <w:r w:rsidRPr="00AA2E47">
              <w:rPr>
                <w:rFonts w:ascii="仿宋" w:eastAsia="仿宋" w:hAnsi="仿宋" w:cs="Times New Roman"/>
                <w:color w:val="000000" w:themeColor="text1"/>
                <w:kern w:val="2"/>
                <w:sz w:val="20"/>
                <w:szCs w:val="20"/>
              </w:rPr>
              <w:t>及地方防汛人员组成应急抢险小组，制定应急处置方案</w:t>
            </w:r>
            <w:r w:rsidR="006A79AD" w:rsidRPr="00AA2E47">
              <w:rPr>
                <w:rFonts w:ascii="仿宋" w:eastAsia="仿宋" w:hAnsi="仿宋" w:cs="Times New Roman" w:hint="eastAsia"/>
                <w:color w:val="000000" w:themeColor="text1"/>
                <w:kern w:val="2"/>
                <w:sz w:val="20"/>
                <w:szCs w:val="20"/>
              </w:rPr>
              <w:t>；</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（5）抢险设备，准备应急设备，准备捞冰、运冰设备，保持输水畅通，布置冰屑堆积场地；</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（6）出现冰坝堵塞、漫堤等事故时，应启动冬季应急抢险预案，及时开启退水闸。</w:t>
            </w:r>
          </w:p>
        </w:tc>
      </w:tr>
      <w:tr w:rsidR="00AA50E8" w:rsidRPr="00AA2E47" w:rsidTr="00AA2E47">
        <w:trPr>
          <w:trHeight w:val="20"/>
          <w:jc w:val="center"/>
        </w:trPr>
        <w:tc>
          <w:tcPr>
            <w:tcW w:w="237" w:type="pct"/>
            <w:vMerge/>
            <w:tcBorders>
              <w:top w:val="nil"/>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00" w:type="pct"/>
            <w:vMerge/>
            <w:tcBorders>
              <w:top w:val="single" w:sz="4" w:space="0" w:color="auto"/>
              <w:left w:val="single" w:sz="4" w:space="0" w:color="auto"/>
              <w:bottom w:val="single" w:sz="4" w:space="0" w:color="auto"/>
              <w:right w:val="single" w:sz="4" w:space="0" w:color="auto"/>
            </w:tcBorders>
            <w:vAlign w:val="center"/>
            <w:hideMark/>
          </w:tcPr>
          <w:p w:rsidR="000353A6" w:rsidRPr="00AA2E47" w:rsidRDefault="000353A6" w:rsidP="00AA2E47">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输水设施破坏</w:t>
            </w:r>
          </w:p>
        </w:tc>
        <w:tc>
          <w:tcPr>
            <w:tcW w:w="4092" w:type="pct"/>
            <w:tcBorders>
              <w:top w:val="nil"/>
              <w:left w:val="single" w:sz="4" w:space="0" w:color="auto"/>
              <w:bottom w:val="single" w:sz="4" w:space="0" w:color="auto"/>
              <w:right w:val="single" w:sz="4" w:space="0" w:color="auto"/>
            </w:tcBorders>
            <w:vAlign w:val="center"/>
            <w:hideMark/>
          </w:tcPr>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（1）低温、冰盖冻胀对闸室附属结构破坏</w:t>
            </w:r>
            <w:r w:rsidR="00B024C2" w:rsidRPr="00AA2E47">
              <w:rPr>
                <w:rFonts w:ascii="仿宋" w:eastAsia="仿宋" w:hAnsi="仿宋" w:cs="Times New Roman"/>
                <w:color w:val="000000" w:themeColor="text1"/>
                <w:kern w:val="2"/>
                <w:sz w:val="20"/>
                <w:szCs w:val="20"/>
              </w:rPr>
              <w:t>，</w:t>
            </w:r>
            <w:r w:rsidRPr="00AA2E47">
              <w:rPr>
                <w:rFonts w:ascii="仿宋" w:eastAsia="仿宋" w:hAnsi="仿宋" w:cs="Times New Roman"/>
                <w:color w:val="000000" w:themeColor="text1"/>
                <w:kern w:val="2"/>
                <w:sz w:val="20"/>
                <w:szCs w:val="20"/>
              </w:rPr>
              <w:t>逐级上报；</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（2）加强监测，防止事故扩大；</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（3）建筑物出现严重问题时，应及时上报，组织专家会商，制定抢修方案；</w:t>
            </w:r>
          </w:p>
          <w:p w:rsidR="000353A6" w:rsidRPr="00AA2E47" w:rsidRDefault="000353A6" w:rsidP="00AA2E47">
            <w:pPr>
              <w:pStyle w:val="affffff5"/>
              <w:spacing w:line="240" w:lineRule="exact"/>
              <w:ind w:firstLineChars="0" w:firstLine="0"/>
              <w:rPr>
                <w:rFonts w:ascii="仿宋" w:eastAsia="仿宋" w:hAnsi="仿宋" w:cs="Times New Roman"/>
                <w:color w:val="000000" w:themeColor="text1"/>
                <w:kern w:val="2"/>
                <w:sz w:val="20"/>
                <w:szCs w:val="20"/>
              </w:rPr>
            </w:pPr>
            <w:r w:rsidRPr="00AA2E47">
              <w:rPr>
                <w:rFonts w:ascii="仿宋" w:eastAsia="仿宋" w:hAnsi="仿宋" w:cs="Times New Roman"/>
                <w:color w:val="000000" w:themeColor="text1"/>
                <w:kern w:val="2"/>
                <w:sz w:val="20"/>
                <w:szCs w:val="20"/>
              </w:rPr>
              <w:t>（4）事后，尽快修复。</w:t>
            </w:r>
          </w:p>
        </w:tc>
      </w:tr>
    </w:tbl>
    <w:p w:rsidR="00377DFB" w:rsidRPr="00EC36DA" w:rsidRDefault="00012CFE" w:rsidP="00377DFB">
      <w:pPr>
        <w:pStyle w:val="10"/>
        <w:spacing w:after="0"/>
        <w:ind w:firstLineChars="41" w:firstLine="98"/>
        <w:outlineLvl w:val="2"/>
        <w:rPr>
          <w:rFonts w:ascii="Times New Roman" w:hAnsi="Times New Roman" w:cs="Times New Roman"/>
          <w:color w:val="000000" w:themeColor="text1"/>
        </w:rPr>
      </w:pPr>
      <w:r w:rsidRPr="00EC36DA">
        <w:rPr>
          <w:rFonts w:ascii="Times New Roman" w:hAnsi="Times New Roman" w:cs="Times New Roman"/>
          <w:color w:val="000000" w:themeColor="text1"/>
        </w:rPr>
        <w:br w:type="column"/>
      </w:r>
      <w:r w:rsidR="00377DFB" w:rsidRPr="00EC36DA">
        <w:rPr>
          <w:rFonts w:ascii="Times New Roman" w:hAnsi="Times New Roman" w:cs="Times New Roman"/>
          <w:color w:val="000000" w:themeColor="text1"/>
        </w:rPr>
        <w:t xml:space="preserve">3.3.3 </w:t>
      </w:r>
      <w:r w:rsidR="00377DFB" w:rsidRPr="00EC36DA">
        <w:rPr>
          <w:rFonts w:ascii="Times New Roman" w:hAnsi="Times New Roman" w:cs="Times New Roman"/>
          <w:color w:val="000000" w:themeColor="text1"/>
        </w:rPr>
        <w:t>水质调度</w:t>
      </w:r>
    </w:p>
    <w:p w:rsidR="00AA50E8" w:rsidRPr="00EC36DA" w:rsidRDefault="00AA50E8" w:rsidP="00AA50E8">
      <w:pPr>
        <w:pStyle w:val="10"/>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3.3-7  </w:t>
      </w:r>
      <w:r w:rsidRPr="00EC36DA">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1962"/>
        <w:gridCol w:w="1925"/>
        <w:gridCol w:w="2289"/>
        <w:gridCol w:w="2289"/>
        <w:gridCol w:w="2463"/>
        <w:gridCol w:w="2360"/>
      </w:tblGrid>
      <w:tr w:rsidR="00AA50E8" w:rsidRPr="00AA2E47" w:rsidTr="00AA2E47">
        <w:trPr>
          <w:trHeight w:val="20"/>
          <w:tblHeader/>
          <w:jc w:val="center"/>
        </w:trPr>
        <w:tc>
          <w:tcPr>
            <w:tcW w:w="327"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690"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起始桩号</w:t>
            </w:r>
          </w:p>
        </w:tc>
        <w:tc>
          <w:tcPr>
            <w:tcW w:w="677"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截止桩号</w:t>
            </w:r>
          </w:p>
        </w:tc>
        <w:tc>
          <w:tcPr>
            <w:tcW w:w="805" w:type="pct"/>
            <w:tcBorders>
              <w:top w:val="single" w:sz="4" w:space="0" w:color="auto"/>
              <w:left w:val="single" w:sz="4" w:space="0" w:color="auto"/>
              <w:bottom w:val="single" w:sz="4" w:space="0" w:color="auto"/>
              <w:right w:val="single" w:sz="4" w:space="0" w:color="auto"/>
            </w:tcBorders>
            <w:vAlign w:val="center"/>
          </w:tcPr>
          <w:p w:rsidR="00AA50E8" w:rsidRPr="00AA2E47" w:rsidRDefault="00AA50E8" w:rsidP="00AA2E47">
            <w:pPr>
              <w:widowControl/>
              <w:spacing w:line="240" w:lineRule="exact"/>
              <w:jc w:val="center"/>
              <w:rPr>
                <w:rFonts w:ascii="仿宋" w:eastAsia="仿宋" w:hAnsi="仿宋" w:cs="Times New Roman"/>
                <w:color w:val="000000" w:themeColor="text1"/>
                <w:kern w:val="0"/>
                <w:sz w:val="20"/>
                <w:szCs w:val="20"/>
              </w:rPr>
            </w:pPr>
          </w:p>
        </w:tc>
        <w:tc>
          <w:tcPr>
            <w:tcW w:w="805"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86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风险因子细化（按可能性排序）</w:t>
            </w:r>
          </w:p>
        </w:tc>
        <w:tc>
          <w:tcPr>
            <w:tcW w:w="831"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sz w:val="20"/>
                <w:szCs w:val="20"/>
              </w:rPr>
              <w:t>对应风险预防措施编号</w:t>
            </w:r>
          </w:p>
        </w:tc>
      </w:tr>
      <w:tr w:rsidR="00EC0705" w:rsidRPr="00AA2E47" w:rsidTr="00AA2E47">
        <w:trPr>
          <w:trHeight w:val="20"/>
          <w:jc w:val="center"/>
        </w:trPr>
        <w:tc>
          <w:tcPr>
            <w:tcW w:w="327" w:type="pct"/>
            <w:vMerge w:val="restart"/>
            <w:tcBorders>
              <w:top w:val="single" w:sz="4" w:space="0" w:color="auto"/>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tc>
        <w:tc>
          <w:tcPr>
            <w:tcW w:w="690" w:type="pct"/>
            <w:vMerge w:val="restart"/>
            <w:tcBorders>
              <w:top w:val="single" w:sz="4" w:space="0" w:color="auto"/>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K1027+625</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K1036+899</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K1046+132</w:t>
            </w:r>
          </w:p>
        </w:tc>
        <w:tc>
          <w:tcPr>
            <w:tcW w:w="677" w:type="pct"/>
            <w:vMerge w:val="restart"/>
            <w:tcBorders>
              <w:top w:val="single" w:sz="4" w:space="0" w:color="auto"/>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K1036+899</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K1046+132</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K1051+771</w:t>
            </w:r>
          </w:p>
        </w:tc>
        <w:tc>
          <w:tcPr>
            <w:tcW w:w="805" w:type="pct"/>
            <w:vMerge w:val="restart"/>
            <w:tcBorders>
              <w:top w:val="single" w:sz="4" w:space="0" w:color="auto"/>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4.3</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4.5</w:t>
            </w:r>
          </w:p>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3.5</w:t>
            </w:r>
          </w:p>
        </w:tc>
        <w:tc>
          <w:tcPr>
            <w:tcW w:w="805" w:type="pct"/>
            <w:vMerge w:val="restar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交通事故导致的水污染</w:t>
            </w:r>
          </w:p>
        </w:tc>
        <w:tc>
          <w:tcPr>
            <w:tcW w:w="866"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危化品运输</w:t>
            </w:r>
          </w:p>
        </w:tc>
        <w:tc>
          <w:tcPr>
            <w:tcW w:w="83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违反交通规则</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9-2</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道路</w:t>
            </w:r>
          </w:p>
        </w:tc>
        <w:tc>
          <w:tcPr>
            <w:tcW w:w="831" w:type="pct"/>
            <w:vMerge w:val="restart"/>
            <w:tcBorders>
              <w:top w:val="single" w:sz="4" w:space="0" w:color="auto"/>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气象</w:t>
            </w:r>
          </w:p>
        </w:tc>
        <w:tc>
          <w:tcPr>
            <w:tcW w:w="831" w:type="pct"/>
            <w:vMerge/>
            <w:tcBorders>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车况</w:t>
            </w:r>
          </w:p>
        </w:tc>
        <w:tc>
          <w:tcPr>
            <w:tcW w:w="831" w:type="pct"/>
            <w:vMerge/>
            <w:tcBorders>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val="restar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地表水污染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汛期外水入渠</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9-3</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生活污水</w:t>
            </w:r>
          </w:p>
        </w:tc>
        <w:tc>
          <w:tcPr>
            <w:tcW w:w="831" w:type="pct"/>
            <w:vMerge w:val="restar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9-4</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畜禽养殖</w:t>
            </w:r>
          </w:p>
        </w:tc>
        <w:tc>
          <w:tcPr>
            <w:tcW w:w="831"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垃圾</w:t>
            </w:r>
          </w:p>
        </w:tc>
        <w:tc>
          <w:tcPr>
            <w:tcW w:w="831"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工矿企业</w:t>
            </w:r>
          </w:p>
        </w:tc>
        <w:tc>
          <w:tcPr>
            <w:tcW w:w="831"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穿跨越和邻接工程</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9-8</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运维养护施工</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9-9</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val="restar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地下水污染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内排</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9-5</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地下水污染</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9-7</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防水失效</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9-6</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大气污染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大气沉降</w:t>
            </w:r>
          </w:p>
        </w:tc>
        <w:tc>
          <w:tcPr>
            <w:tcW w:w="831"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9-11</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val="restar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藻类污染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温度</w:t>
            </w:r>
          </w:p>
        </w:tc>
        <w:tc>
          <w:tcPr>
            <w:tcW w:w="831" w:type="pct"/>
            <w:vMerge w:val="restart"/>
            <w:tcBorders>
              <w:top w:val="single" w:sz="4" w:space="0" w:color="auto"/>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9-12</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营养盐</w:t>
            </w:r>
          </w:p>
        </w:tc>
        <w:tc>
          <w:tcPr>
            <w:tcW w:w="831" w:type="pct"/>
            <w:vMerge/>
            <w:tcBorders>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水流</w:t>
            </w:r>
          </w:p>
        </w:tc>
        <w:tc>
          <w:tcPr>
            <w:tcW w:w="831" w:type="pct"/>
            <w:vMerge/>
            <w:tcBorders>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pH</w:t>
            </w:r>
          </w:p>
        </w:tc>
        <w:tc>
          <w:tcPr>
            <w:tcW w:w="831" w:type="pct"/>
            <w:vMerge/>
            <w:tcBorders>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微量元素</w:t>
            </w:r>
          </w:p>
        </w:tc>
        <w:tc>
          <w:tcPr>
            <w:tcW w:w="831" w:type="pct"/>
            <w:vMerge/>
            <w:tcBorders>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光照</w:t>
            </w:r>
          </w:p>
        </w:tc>
        <w:tc>
          <w:tcPr>
            <w:tcW w:w="831" w:type="pct"/>
            <w:vMerge/>
            <w:tcBorders>
              <w:left w:val="single" w:sz="4" w:space="0" w:color="auto"/>
              <w:right w:val="single" w:sz="4" w:space="0" w:color="auto"/>
            </w:tcBorders>
            <w:vAlign w:val="center"/>
            <w:hideMark/>
          </w:tcPr>
          <w:p w:rsidR="00EC0705" w:rsidRPr="00AA2E47" w:rsidRDefault="00EC0705" w:rsidP="00AA2E47">
            <w:pPr>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生物因素</w:t>
            </w:r>
          </w:p>
        </w:tc>
        <w:tc>
          <w:tcPr>
            <w:tcW w:w="831" w:type="pct"/>
            <w:vMerge/>
            <w:tcBorders>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val="restart"/>
            <w:tcBorders>
              <w:top w:val="single" w:sz="4" w:space="0" w:color="auto"/>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建筑物漏油污染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管路质量差</w:t>
            </w:r>
          </w:p>
        </w:tc>
        <w:tc>
          <w:tcPr>
            <w:tcW w:w="831" w:type="pct"/>
            <w:vMerge w:val="restart"/>
            <w:tcBorders>
              <w:top w:val="single" w:sz="4" w:space="0" w:color="auto"/>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9-10</w:t>
            </w: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管路安装不符要求</w:t>
            </w:r>
          </w:p>
        </w:tc>
        <w:tc>
          <w:tcPr>
            <w:tcW w:w="831"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密封件老化</w:t>
            </w:r>
          </w:p>
        </w:tc>
        <w:tc>
          <w:tcPr>
            <w:tcW w:w="831"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密封件安装不当</w:t>
            </w:r>
          </w:p>
        </w:tc>
        <w:tc>
          <w:tcPr>
            <w:tcW w:w="831"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密封件预压量异常</w:t>
            </w:r>
          </w:p>
        </w:tc>
        <w:tc>
          <w:tcPr>
            <w:tcW w:w="831" w:type="pct"/>
            <w:vMerge/>
            <w:tcBorders>
              <w:left w:val="single" w:sz="4" w:space="0" w:color="auto"/>
              <w:right w:val="single" w:sz="4" w:space="0" w:color="auto"/>
            </w:tcBorders>
            <w:vAlign w:val="center"/>
            <w:hideMark/>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r w:rsidR="00EC0705" w:rsidRPr="00AA2E47" w:rsidTr="00AA2E47">
        <w:trPr>
          <w:trHeight w:val="20"/>
          <w:jc w:val="center"/>
        </w:trPr>
        <w:tc>
          <w:tcPr>
            <w:tcW w:w="327" w:type="pct"/>
            <w:vMerge/>
            <w:tcBorders>
              <w:left w:val="single" w:sz="4" w:space="0" w:color="auto"/>
              <w:bottom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90" w:type="pct"/>
            <w:vMerge/>
            <w:tcBorders>
              <w:left w:val="single" w:sz="4" w:space="0" w:color="auto"/>
              <w:bottom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677" w:type="pct"/>
            <w:vMerge/>
            <w:tcBorders>
              <w:left w:val="single" w:sz="4" w:space="0" w:color="auto"/>
              <w:bottom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bottom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05" w:type="pct"/>
            <w:vMerge/>
            <w:tcBorders>
              <w:left w:val="single" w:sz="4" w:space="0" w:color="auto"/>
              <w:bottom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hint="eastAsia"/>
                <w:kern w:val="0"/>
                <w:sz w:val="20"/>
                <w:szCs w:val="20"/>
              </w:rPr>
              <w:t>管路、仪器检修维护</w:t>
            </w:r>
          </w:p>
        </w:tc>
        <w:tc>
          <w:tcPr>
            <w:tcW w:w="831" w:type="pct"/>
            <w:vMerge/>
            <w:tcBorders>
              <w:left w:val="single" w:sz="4" w:space="0" w:color="auto"/>
              <w:bottom w:val="single" w:sz="4" w:space="0" w:color="auto"/>
              <w:right w:val="single" w:sz="4" w:space="0" w:color="auto"/>
            </w:tcBorders>
            <w:vAlign w:val="center"/>
          </w:tcPr>
          <w:p w:rsidR="00EC0705" w:rsidRPr="00AA2E47" w:rsidRDefault="00EC0705" w:rsidP="00AA2E47">
            <w:pPr>
              <w:widowControl/>
              <w:spacing w:line="240" w:lineRule="exact"/>
              <w:jc w:val="center"/>
              <w:rPr>
                <w:rFonts w:ascii="仿宋" w:eastAsia="仿宋" w:hAnsi="仿宋" w:cs="Times New Roman"/>
                <w:color w:val="000000" w:themeColor="text1"/>
                <w:kern w:val="0"/>
                <w:sz w:val="20"/>
                <w:szCs w:val="20"/>
              </w:rPr>
            </w:pPr>
          </w:p>
        </w:tc>
      </w:tr>
    </w:tbl>
    <w:p w:rsidR="00AA50E8" w:rsidRPr="00EC36DA" w:rsidRDefault="00AA50E8" w:rsidP="00AA2E47">
      <w:pPr>
        <w:widowControl/>
        <w:jc w:val="center"/>
        <w:rPr>
          <w:rFonts w:ascii="Times New Roman" w:hAnsi="Times New Roman" w:cs="Times New Roman"/>
          <w:color w:val="000000" w:themeColor="text1"/>
        </w:rPr>
      </w:pPr>
      <w:r w:rsidRPr="00EC36DA">
        <w:rPr>
          <w:rFonts w:ascii="Times New Roman" w:eastAsia="黑体" w:hAnsi="Times New Roman" w:cs="Times New Roman" w:hint="eastAsia"/>
          <w:color w:val="000000" w:themeColor="text1"/>
          <w:sz w:val="24"/>
          <w:szCs w:val="20"/>
        </w:rPr>
        <w:t>表</w:t>
      </w:r>
      <w:r w:rsidRPr="00EC36DA">
        <w:rPr>
          <w:rFonts w:ascii="Times New Roman" w:eastAsia="黑体" w:hAnsi="Times New Roman" w:cs="Times New Roman"/>
          <w:color w:val="000000" w:themeColor="text1"/>
          <w:sz w:val="24"/>
          <w:szCs w:val="20"/>
        </w:rPr>
        <w:t xml:space="preserve">3.3-8  </w:t>
      </w:r>
      <w:r w:rsidRPr="00EC36DA">
        <w:rPr>
          <w:rFonts w:ascii="Times New Roman" w:eastAsia="黑体" w:hAnsi="Times New Roman" w:cs="Times New Roman" w:hint="eastAsia"/>
          <w:color w:val="000000" w:themeColor="text1"/>
          <w:sz w:val="24"/>
          <w:szCs w:val="20"/>
        </w:rPr>
        <w:t>水质</w:t>
      </w:r>
      <w:r w:rsidR="00DA3F49">
        <w:rPr>
          <w:rFonts w:ascii="Times New Roman" w:eastAsia="黑体" w:hAnsi="Times New Roman" w:cs="Times New Roman" w:hint="eastAsia"/>
          <w:color w:val="000000" w:themeColor="text1"/>
          <w:sz w:val="24"/>
          <w:szCs w:val="20"/>
        </w:rPr>
        <w:t>风险预防措施</w:t>
      </w:r>
      <w:r w:rsidRPr="00EC36DA">
        <w:rPr>
          <w:rFonts w:ascii="Times New Roman" w:eastAsia="黑体" w:hAnsi="Times New Roman" w:cs="Times New Roman" w:hint="eastAsia"/>
          <w:color w:val="000000" w:themeColor="text1"/>
          <w:sz w:val="24"/>
          <w:szCs w:val="20"/>
        </w:rPr>
        <w:t>一览表</w:t>
      </w:r>
    </w:p>
    <w:tbl>
      <w:tblPr>
        <w:tblW w:w="5000" w:type="pct"/>
        <w:tblLook w:val="04A0" w:firstRow="1" w:lastRow="0" w:firstColumn="1" w:lastColumn="0" w:noHBand="0" w:noVBand="1"/>
      </w:tblPr>
      <w:tblGrid>
        <w:gridCol w:w="813"/>
        <w:gridCol w:w="2033"/>
        <w:gridCol w:w="11372"/>
      </w:tblGrid>
      <w:tr w:rsidR="00AA50E8" w:rsidRPr="00AA2E47" w:rsidTr="00AA2E47">
        <w:trPr>
          <w:trHeight w:val="20"/>
          <w:tblHeader/>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编号</w:t>
            </w:r>
          </w:p>
        </w:tc>
        <w:tc>
          <w:tcPr>
            <w:tcW w:w="715" w:type="pct"/>
            <w:tcBorders>
              <w:top w:val="single" w:sz="4" w:space="0" w:color="auto"/>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风险因子</w:t>
            </w:r>
          </w:p>
        </w:tc>
        <w:tc>
          <w:tcPr>
            <w:tcW w:w="4000" w:type="pct"/>
            <w:tcBorders>
              <w:top w:val="single" w:sz="4" w:space="0" w:color="auto"/>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预防措施</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危化品运输、道路、车况、气象</w:t>
            </w:r>
          </w:p>
        </w:tc>
        <w:tc>
          <w:tcPr>
            <w:tcW w:w="4000"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组织人员加强对塔头公路桥</w:t>
            </w:r>
            <w:r w:rsidR="00DB6955" w:rsidRPr="00AA2E47">
              <w:rPr>
                <w:rFonts w:ascii="仿宋" w:eastAsia="仿宋" w:hAnsi="仿宋" w:cs="Times New Roman"/>
                <w:color w:val="000000" w:themeColor="text1"/>
                <w:kern w:val="0"/>
                <w:sz w:val="20"/>
                <w:szCs w:val="20"/>
              </w:rPr>
              <w:t>、</w:t>
            </w:r>
            <w:r w:rsidR="00DB6955" w:rsidRPr="00AA2E47">
              <w:rPr>
                <w:rFonts w:ascii="仿宋" w:eastAsia="仿宋" w:hAnsi="仿宋" w:cs="Times New Roman" w:hint="eastAsia"/>
                <w:color w:val="000000" w:themeColor="text1"/>
                <w:kern w:val="0"/>
                <w:sz w:val="20"/>
                <w:szCs w:val="20"/>
              </w:rPr>
              <w:t>燕赵公路桥、支槽公路桥、辛庄公路桥、南古山公路桥、北古山公路桥</w:t>
            </w:r>
            <w:r w:rsidRPr="00AA2E47">
              <w:rPr>
                <w:rFonts w:ascii="仿宋" w:eastAsia="仿宋" w:hAnsi="仿宋" w:cs="Times New Roman"/>
                <w:color w:val="000000" w:themeColor="text1"/>
                <w:kern w:val="0"/>
                <w:sz w:val="20"/>
                <w:szCs w:val="20"/>
              </w:rPr>
              <w:t>等易发交通事故桥梁进行巡查，并在易发交通事故桥梁设置视频监控和警示牌。</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9-2</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违反交通规则</w:t>
            </w:r>
          </w:p>
        </w:tc>
        <w:tc>
          <w:tcPr>
            <w:tcW w:w="4000"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与当地有关部门合作，在易发交通事故桥梁处加强法规宣传。</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9-3</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汛期外水入渠</w:t>
            </w:r>
          </w:p>
        </w:tc>
        <w:tc>
          <w:tcPr>
            <w:tcW w:w="4000" w:type="pct"/>
            <w:tcBorders>
              <w:top w:val="nil"/>
              <w:left w:val="nil"/>
              <w:bottom w:val="single" w:sz="4" w:space="0" w:color="auto"/>
              <w:right w:val="single" w:sz="4" w:space="0" w:color="auto"/>
            </w:tcBorders>
            <w:vAlign w:val="center"/>
            <w:hideMark/>
          </w:tcPr>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（1）重点关注辛庄坡水区排水渡槽外水入渠风险；</w:t>
            </w:r>
          </w:p>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（2）对跨渠建筑物上下游进行疏浚，保证河道行洪；</w:t>
            </w:r>
          </w:p>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（3）根据实际情况增加堤顶高程。</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9-4</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污染源</w:t>
            </w:r>
          </w:p>
        </w:tc>
        <w:tc>
          <w:tcPr>
            <w:tcW w:w="4000"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9-5</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内排</w:t>
            </w:r>
          </w:p>
        </w:tc>
        <w:tc>
          <w:tcPr>
            <w:tcW w:w="4000"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重点关注1027+625～1034+232、1034+399～1036+447、1035+741～1036+447、1036+744～1040+941、1040+941～1044+823、1045+978～1051+770等内排段，发现异常情况，及时上报上级单位及部门。</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9-6</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防水失效</w:t>
            </w:r>
          </w:p>
        </w:tc>
        <w:tc>
          <w:tcPr>
            <w:tcW w:w="4000" w:type="pct"/>
            <w:tcBorders>
              <w:top w:val="nil"/>
              <w:left w:val="nil"/>
              <w:bottom w:val="single" w:sz="4" w:space="0" w:color="auto"/>
              <w:right w:val="single" w:sz="4" w:space="0" w:color="auto"/>
            </w:tcBorders>
            <w:vAlign w:val="center"/>
            <w:hideMark/>
          </w:tcPr>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（1）对渠道水量进行定期检测，发现水量异常，及时与有关部门进行协调处理</w:t>
            </w:r>
            <w:r w:rsidR="00DB6955" w:rsidRPr="00AA2E47">
              <w:rPr>
                <w:rFonts w:ascii="仿宋" w:eastAsia="仿宋" w:hAnsi="仿宋" w:cs="Times New Roman"/>
                <w:color w:val="000000" w:themeColor="text1"/>
                <w:kern w:val="0"/>
                <w:sz w:val="20"/>
                <w:szCs w:val="20"/>
              </w:rPr>
              <w:t>；</w:t>
            </w:r>
          </w:p>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（2）完善相关监测设备，可采用瞬变电磁法、高密度电阻率法、地质雷达、浅层地震法、流场法等对渠道渗漏进行监测，发现异常及时上报。</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9-7</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地下水污染</w:t>
            </w:r>
          </w:p>
        </w:tc>
        <w:tc>
          <w:tcPr>
            <w:tcW w:w="4000"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协调当地政府相关部门，对污染源进行</w:t>
            </w:r>
            <w:r w:rsidR="00DB6955" w:rsidRPr="00AA2E47">
              <w:rPr>
                <w:rFonts w:ascii="仿宋" w:eastAsia="仿宋" w:hAnsi="仿宋" w:cs="Times New Roman" w:hint="eastAsia"/>
                <w:color w:val="000000" w:themeColor="text1"/>
                <w:kern w:val="0"/>
                <w:sz w:val="20"/>
                <w:szCs w:val="20"/>
              </w:rPr>
              <w:t>排查和</w:t>
            </w:r>
            <w:r w:rsidRPr="00AA2E47">
              <w:rPr>
                <w:rFonts w:ascii="仿宋" w:eastAsia="仿宋" w:hAnsi="仿宋" w:cs="Times New Roman"/>
                <w:color w:val="000000" w:themeColor="text1"/>
                <w:kern w:val="0"/>
                <w:sz w:val="20"/>
                <w:szCs w:val="20"/>
              </w:rPr>
              <w:t>处理。</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9-8</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穿跨越和邻接工程</w:t>
            </w:r>
          </w:p>
        </w:tc>
        <w:tc>
          <w:tcPr>
            <w:tcW w:w="4000" w:type="pct"/>
            <w:tcBorders>
              <w:top w:val="nil"/>
              <w:left w:val="nil"/>
              <w:bottom w:val="single" w:sz="4" w:space="0" w:color="auto"/>
              <w:right w:val="single" w:sz="4" w:space="0" w:color="auto"/>
            </w:tcBorders>
            <w:vAlign w:val="center"/>
            <w:hideMark/>
          </w:tcPr>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（2）加强对穿跨越和邻接工程的巡查，发现异常及时与施工单位及当地政府部门协调处理</w:t>
            </w:r>
            <w:r w:rsidR="00DB6955" w:rsidRPr="00AA2E47">
              <w:rPr>
                <w:rFonts w:ascii="仿宋" w:eastAsia="仿宋" w:hAnsi="仿宋" w:cs="Times New Roman"/>
                <w:color w:val="000000" w:themeColor="text1"/>
                <w:kern w:val="0"/>
                <w:sz w:val="20"/>
                <w:szCs w:val="20"/>
              </w:rPr>
              <w:t>；</w:t>
            </w:r>
          </w:p>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（3）大力宣传环境保护知识，树立施工人员的环保意识。</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9-9</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运维养护施工</w:t>
            </w:r>
          </w:p>
        </w:tc>
        <w:tc>
          <w:tcPr>
            <w:tcW w:w="4000" w:type="pct"/>
            <w:tcBorders>
              <w:top w:val="nil"/>
              <w:left w:val="nil"/>
              <w:bottom w:val="single" w:sz="4" w:space="0" w:color="auto"/>
              <w:right w:val="single" w:sz="4" w:space="0" w:color="auto"/>
            </w:tcBorders>
            <w:vAlign w:val="center"/>
            <w:hideMark/>
          </w:tcPr>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（1）配合上级部门对运维养护施工方案进行审核，发现问题及时与有关部门协调处理；</w:t>
            </w:r>
          </w:p>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（3）大力宣传环境保护知识，树立施工人员的环保意识。</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9-10</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napToGrid w:val="0"/>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含油管路、含油仪器</w:t>
            </w:r>
          </w:p>
        </w:tc>
        <w:tc>
          <w:tcPr>
            <w:tcW w:w="4000" w:type="pct"/>
            <w:tcBorders>
              <w:top w:val="nil"/>
              <w:left w:val="nil"/>
              <w:bottom w:val="single" w:sz="4" w:space="0" w:color="auto"/>
              <w:right w:val="single" w:sz="4" w:space="0" w:color="auto"/>
            </w:tcBorders>
            <w:vAlign w:val="center"/>
            <w:hideMark/>
          </w:tcPr>
          <w:p w:rsidR="00DB6955" w:rsidRPr="00AA2E47" w:rsidRDefault="00DB6955"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r w:rsidR="00AA50E8" w:rsidRPr="00AA2E47">
              <w:rPr>
                <w:rFonts w:ascii="仿宋" w:eastAsia="仿宋" w:hAnsi="仿宋" w:cs="Times New Roman"/>
                <w:color w:val="000000" w:themeColor="text1"/>
                <w:kern w:val="0"/>
                <w:sz w:val="20"/>
                <w:szCs w:val="20"/>
              </w:rPr>
              <w:t>对漠道沟倒虹吸出口节制闸、唐河倒虹吸出口节制闸</w:t>
            </w:r>
            <w:r w:rsidRPr="00AA2E47">
              <w:rPr>
                <w:rFonts w:ascii="仿宋" w:eastAsia="仿宋" w:hAnsi="仿宋" w:cs="Times New Roman"/>
                <w:color w:val="000000" w:themeColor="text1"/>
                <w:kern w:val="0"/>
                <w:sz w:val="20"/>
                <w:szCs w:val="20"/>
              </w:rPr>
              <w:t>、</w:t>
            </w:r>
            <w:r w:rsidR="00AA50E8" w:rsidRPr="00AA2E47">
              <w:rPr>
                <w:rFonts w:ascii="仿宋" w:eastAsia="仿宋" w:hAnsi="仿宋" w:cs="Times New Roman"/>
                <w:color w:val="000000" w:themeColor="text1"/>
                <w:kern w:val="0"/>
                <w:sz w:val="20"/>
                <w:szCs w:val="20"/>
              </w:rPr>
              <w:t>留营分水口、中管头分水口</w:t>
            </w:r>
            <w:r w:rsidRPr="00AA2E47">
              <w:rPr>
                <w:rFonts w:ascii="仿宋" w:eastAsia="仿宋" w:hAnsi="仿宋" w:cs="Times New Roman" w:hint="eastAsia"/>
                <w:color w:val="000000" w:themeColor="text1"/>
                <w:kern w:val="0"/>
                <w:sz w:val="20"/>
                <w:szCs w:val="20"/>
              </w:rPr>
              <w:t>以及</w:t>
            </w:r>
            <w:r w:rsidRPr="00AA2E47">
              <w:rPr>
                <w:rFonts w:ascii="仿宋" w:eastAsia="仿宋" w:hAnsi="仿宋" w:cs="Times New Roman"/>
                <w:color w:val="000000" w:themeColor="text1"/>
                <w:kern w:val="0"/>
                <w:sz w:val="20"/>
                <w:szCs w:val="20"/>
              </w:rPr>
              <w:t>孟良河控制闸</w:t>
            </w:r>
            <w:r w:rsidR="00AA50E8" w:rsidRPr="00AA2E47">
              <w:rPr>
                <w:rFonts w:ascii="仿宋" w:eastAsia="仿宋" w:hAnsi="仿宋" w:cs="Times New Roman"/>
                <w:color w:val="000000" w:themeColor="text1"/>
                <w:kern w:val="0"/>
                <w:sz w:val="20"/>
                <w:szCs w:val="20"/>
              </w:rPr>
              <w:t>内含油管路、含油仪器进行巡查，发现质量问题及时更换</w:t>
            </w:r>
            <w:r w:rsidRPr="00AA2E47">
              <w:rPr>
                <w:rFonts w:ascii="仿宋" w:eastAsia="仿宋" w:hAnsi="仿宋" w:cs="Times New Roman"/>
                <w:color w:val="000000" w:themeColor="text1"/>
                <w:kern w:val="0"/>
                <w:sz w:val="20"/>
                <w:szCs w:val="20"/>
              </w:rPr>
              <w:t>；</w:t>
            </w:r>
          </w:p>
          <w:p w:rsidR="00AA50E8" w:rsidRPr="00AA2E47" w:rsidRDefault="00DB6955"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9-11</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大气沉降</w:t>
            </w:r>
          </w:p>
        </w:tc>
        <w:tc>
          <w:tcPr>
            <w:tcW w:w="4000" w:type="pct"/>
            <w:tcBorders>
              <w:top w:val="nil"/>
              <w:left w:val="nil"/>
              <w:bottom w:val="single" w:sz="4" w:space="0" w:color="auto"/>
              <w:right w:val="single" w:sz="4" w:space="0" w:color="auto"/>
            </w:tcBorders>
            <w:vAlign w:val="center"/>
            <w:hideMark/>
          </w:tcPr>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（1）对渠道周边大气污染源进行排查；</w:t>
            </w:r>
          </w:p>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（2）与政府进行合作，对污染源进行治理。</w:t>
            </w:r>
          </w:p>
        </w:tc>
      </w:tr>
      <w:tr w:rsidR="00AA50E8" w:rsidRPr="00AA2E47" w:rsidTr="00AA2E47">
        <w:trPr>
          <w:trHeight w:val="20"/>
        </w:trPr>
        <w:tc>
          <w:tcPr>
            <w:tcW w:w="286"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9-12</w:t>
            </w:r>
          </w:p>
        </w:tc>
        <w:tc>
          <w:tcPr>
            <w:tcW w:w="715" w:type="pct"/>
            <w:tcBorders>
              <w:top w:val="nil"/>
              <w:left w:val="nil"/>
              <w:bottom w:val="single" w:sz="4" w:space="0" w:color="auto"/>
              <w:right w:val="single" w:sz="4" w:space="0" w:color="auto"/>
            </w:tcBorders>
            <w:vAlign w:val="center"/>
            <w:hideMark/>
          </w:tcPr>
          <w:p w:rsidR="00AA50E8" w:rsidRPr="00AA2E47" w:rsidRDefault="00AA50E8" w:rsidP="00AA2E47">
            <w:pPr>
              <w:widowControl/>
              <w:spacing w:line="30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藻类生长因子</w:t>
            </w:r>
          </w:p>
        </w:tc>
        <w:tc>
          <w:tcPr>
            <w:tcW w:w="4000" w:type="pct"/>
            <w:tcBorders>
              <w:top w:val="nil"/>
              <w:left w:val="nil"/>
              <w:bottom w:val="single" w:sz="4" w:space="0" w:color="auto"/>
              <w:right w:val="single" w:sz="4" w:space="0" w:color="auto"/>
            </w:tcBorders>
            <w:vAlign w:val="center"/>
            <w:hideMark/>
          </w:tcPr>
          <w:p w:rsidR="00DB6955"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AA50E8" w:rsidRPr="00AA2E47" w:rsidRDefault="00AA50E8" w:rsidP="00AA2E47">
            <w:pPr>
              <w:widowControl/>
              <w:spacing w:line="30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AA50E8" w:rsidRPr="00EC36DA" w:rsidRDefault="00AA50E8" w:rsidP="00AA50E8">
      <w:pPr>
        <w:pStyle w:val="10"/>
        <w:spacing w:line="240" w:lineRule="auto"/>
        <w:ind w:firstLineChars="0" w:firstLine="0"/>
        <w:jc w:val="center"/>
        <w:outlineLvl w:val="9"/>
        <w:rPr>
          <w:rFonts w:ascii="Times New Roman" w:hAnsi="Times New Roman" w:cs="Times New Roman"/>
          <w:color w:val="000000" w:themeColor="text1"/>
        </w:rPr>
      </w:pPr>
      <w:r w:rsidRPr="00EC36DA">
        <w:rPr>
          <w:rFonts w:ascii="Times New Roman" w:hAnsi="Times New Roman" w:cs="Times New Roman"/>
          <w:color w:val="000000" w:themeColor="text1"/>
        </w:rPr>
        <w:t>表</w:t>
      </w:r>
      <w:r w:rsidRPr="00EC36DA">
        <w:rPr>
          <w:rFonts w:ascii="Times New Roman" w:hAnsi="Times New Roman" w:cs="Times New Roman"/>
          <w:color w:val="000000" w:themeColor="text1"/>
        </w:rPr>
        <w:t xml:space="preserve">3.3-9  </w:t>
      </w:r>
      <w:r w:rsidRPr="00EC36DA">
        <w:rPr>
          <w:rFonts w:ascii="Times New Roman" w:hAnsi="Times New Roman" w:cs="Times New Roman"/>
          <w:color w:val="000000" w:themeColor="text1"/>
        </w:rPr>
        <w:t>水质</w:t>
      </w:r>
      <w:r w:rsidR="00864E60">
        <w:rPr>
          <w:rFonts w:ascii="Times New Roman" w:hAnsi="Times New Roman" w:cs="Times New Roman"/>
          <w:color w:val="000000" w:themeColor="text1"/>
        </w:rPr>
        <w:t>风险控制措施</w:t>
      </w:r>
      <w:r w:rsidRPr="00EC36DA">
        <w:rPr>
          <w:rFonts w:ascii="Times New Roman" w:hAnsi="Times New Roman" w:cs="Times New Roman"/>
          <w:color w:val="000000" w:themeColor="text1"/>
        </w:rPr>
        <w:t>一览表</w:t>
      </w:r>
    </w:p>
    <w:tbl>
      <w:tblPr>
        <w:tblW w:w="5000" w:type="pct"/>
        <w:tblLook w:val="04A0" w:firstRow="1" w:lastRow="0" w:firstColumn="1" w:lastColumn="0" w:noHBand="0" w:noVBand="1"/>
      </w:tblPr>
      <w:tblGrid>
        <w:gridCol w:w="706"/>
        <w:gridCol w:w="1518"/>
        <w:gridCol w:w="11994"/>
      </w:tblGrid>
      <w:tr w:rsidR="00AA50E8" w:rsidRPr="00AA2E47" w:rsidTr="00B67A0E">
        <w:trPr>
          <w:trHeight w:val="20"/>
          <w:tblHeader/>
        </w:trPr>
        <w:tc>
          <w:tcPr>
            <w:tcW w:w="248"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序号</w:t>
            </w:r>
          </w:p>
        </w:tc>
        <w:tc>
          <w:tcPr>
            <w:tcW w:w="534" w:type="pct"/>
            <w:tcBorders>
              <w:top w:val="single" w:sz="4" w:space="0" w:color="auto"/>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风险事件</w:t>
            </w:r>
          </w:p>
        </w:tc>
        <w:tc>
          <w:tcPr>
            <w:tcW w:w="4219" w:type="pct"/>
            <w:tcBorders>
              <w:top w:val="single" w:sz="4" w:space="0" w:color="auto"/>
              <w:left w:val="nil"/>
              <w:bottom w:val="single" w:sz="4" w:space="0" w:color="auto"/>
              <w:right w:val="single" w:sz="4" w:space="0" w:color="auto"/>
            </w:tcBorders>
            <w:noWrap/>
            <w:vAlign w:val="bottom"/>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控制措施</w:t>
            </w:r>
          </w:p>
        </w:tc>
      </w:tr>
      <w:tr w:rsidR="00AA50E8" w:rsidRPr="00AA2E47" w:rsidTr="00B67A0E">
        <w:trPr>
          <w:trHeight w:val="20"/>
        </w:trPr>
        <w:tc>
          <w:tcPr>
            <w:tcW w:w="248"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w:t>
            </w:r>
          </w:p>
        </w:tc>
        <w:tc>
          <w:tcPr>
            <w:tcW w:w="534" w:type="pct"/>
            <w:tcBorders>
              <w:top w:val="single" w:sz="4" w:space="0" w:color="auto"/>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交通事故导致的水污染</w:t>
            </w:r>
          </w:p>
        </w:tc>
        <w:tc>
          <w:tcPr>
            <w:tcW w:w="4219" w:type="pct"/>
            <w:tcBorders>
              <w:top w:val="nil"/>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（1）事故发生后，立即核实水质污染状况、发展趋势及实际危害程度，并按照《水污染事件应急预案》相关程序和要求进行上报；</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（2）组织抢险人员赶往现场，按《水污染事件应急预案》相关要求通过打捞、拦截等技术开展先期处置工作，控制污染物入渠；</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（3）积极配合上级单位和部门、及有关应急救援队伍进行应急处置，控制事态发展。</w:t>
            </w:r>
          </w:p>
        </w:tc>
      </w:tr>
      <w:tr w:rsidR="00AA50E8" w:rsidRPr="00AA2E47" w:rsidTr="00B67A0E">
        <w:trPr>
          <w:trHeight w:val="20"/>
        </w:trPr>
        <w:tc>
          <w:tcPr>
            <w:tcW w:w="248"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w:t>
            </w:r>
          </w:p>
        </w:tc>
        <w:tc>
          <w:tcPr>
            <w:tcW w:w="534" w:type="pct"/>
            <w:tcBorders>
              <w:top w:val="single" w:sz="4" w:space="0" w:color="auto"/>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地表水污染</w:t>
            </w:r>
          </w:p>
        </w:tc>
        <w:tc>
          <w:tcPr>
            <w:tcW w:w="4219" w:type="pct"/>
            <w:tcBorders>
              <w:top w:val="nil"/>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DB6955" w:rsidRPr="00AA2E47">
              <w:rPr>
                <w:rFonts w:ascii="仿宋" w:eastAsia="仿宋" w:hAnsi="仿宋" w:cs="Times New Roman"/>
                <w:color w:val="000000" w:themeColor="text1"/>
                <w:kern w:val="0"/>
                <w:sz w:val="20"/>
                <w:szCs w:val="20"/>
              </w:rPr>
              <w:t>；</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（4）积极配合上级单位和部门、及有关应急救援队伍进行应急处置，控制事态发展。</w:t>
            </w:r>
          </w:p>
        </w:tc>
      </w:tr>
      <w:tr w:rsidR="00AA50E8" w:rsidRPr="00AA2E47" w:rsidTr="00B67A0E">
        <w:trPr>
          <w:trHeight w:val="20"/>
        </w:trPr>
        <w:tc>
          <w:tcPr>
            <w:tcW w:w="248"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w:t>
            </w:r>
          </w:p>
        </w:tc>
        <w:tc>
          <w:tcPr>
            <w:tcW w:w="534" w:type="pct"/>
            <w:tcBorders>
              <w:top w:val="single" w:sz="4" w:space="0" w:color="auto"/>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地下水污染</w:t>
            </w:r>
          </w:p>
        </w:tc>
        <w:tc>
          <w:tcPr>
            <w:tcW w:w="4219" w:type="pct"/>
            <w:tcBorders>
              <w:top w:val="nil"/>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DB6955" w:rsidRPr="00AA2E47">
              <w:rPr>
                <w:rFonts w:ascii="仿宋" w:eastAsia="仿宋" w:hAnsi="仿宋" w:cs="Times New Roman"/>
                <w:color w:val="000000" w:themeColor="text1"/>
                <w:kern w:val="0"/>
                <w:sz w:val="20"/>
                <w:szCs w:val="20"/>
              </w:rPr>
              <w:t>；</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（4）积极配合上级单位和部门、及有关应急救援队伍进行应急处置，控制事态发展。</w:t>
            </w:r>
          </w:p>
        </w:tc>
      </w:tr>
      <w:tr w:rsidR="00AA50E8" w:rsidRPr="00AA2E47" w:rsidTr="00B67A0E">
        <w:trPr>
          <w:trHeight w:val="20"/>
        </w:trPr>
        <w:tc>
          <w:tcPr>
            <w:tcW w:w="248"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w:t>
            </w:r>
          </w:p>
        </w:tc>
        <w:tc>
          <w:tcPr>
            <w:tcW w:w="534" w:type="pct"/>
            <w:tcBorders>
              <w:top w:val="single" w:sz="4" w:space="0" w:color="auto"/>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大气污染</w:t>
            </w:r>
          </w:p>
        </w:tc>
        <w:tc>
          <w:tcPr>
            <w:tcW w:w="4219" w:type="pct"/>
            <w:tcBorders>
              <w:top w:val="nil"/>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（1）组织人员对水面进行定期巡查，发现异常及时上报总调中心，加大流量解决大气污染沉降对水体造成的污染</w:t>
            </w:r>
            <w:r w:rsidR="00DB6955" w:rsidRPr="00AA2E47">
              <w:rPr>
                <w:rFonts w:ascii="仿宋" w:eastAsia="仿宋" w:hAnsi="仿宋" w:cs="Times New Roman"/>
                <w:color w:val="000000" w:themeColor="text1"/>
                <w:kern w:val="0"/>
                <w:sz w:val="20"/>
                <w:szCs w:val="20"/>
              </w:rPr>
              <w:t>；</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（2）与地方政府相关部门合作协调解决污染源。</w:t>
            </w:r>
          </w:p>
        </w:tc>
      </w:tr>
      <w:tr w:rsidR="00AA50E8" w:rsidRPr="00AA2E47" w:rsidTr="00B67A0E">
        <w:trPr>
          <w:trHeight w:val="20"/>
        </w:trPr>
        <w:tc>
          <w:tcPr>
            <w:tcW w:w="248"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5</w:t>
            </w:r>
          </w:p>
        </w:tc>
        <w:tc>
          <w:tcPr>
            <w:tcW w:w="534" w:type="pct"/>
            <w:tcBorders>
              <w:top w:val="single" w:sz="4" w:space="0" w:color="auto"/>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藻类</w:t>
            </w:r>
          </w:p>
        </w:tc>
        <w:tc>
          <w:tcPr>
            <w:tcW w:w="4219" w:type="pct"/>
            <w:tcBorders>
              <w:top w:val="nil"/>
              <w:left w:val="nil"/>
              <w:bottom w:val="single" w:sz="4" w:space="0" w:color="auto"/>
              <w:right w:val="single" w:sz="4" w:space="0" w:color="auto"/>
            </w:tcBorders>
            <w:vAlign w:val="center"/>
            <w:hideMark/>
          </w:tcPr>
          <w:p w:rsidR="00DB6955"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（1）对水体进行观察取样，发现异常后及时上报上级单位和部门；</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（2）发生藻类</w:t>
            </w:r>
            <w:r w:rsidR="00DB6955" w:rsidRPr="00AA2E47">
              <w:rPr>
                <w:rFonts w:ascii="仿宋" w:eastAsia="仿宋" w:hAnsi="仿宋" w:cs="Times New Roman" w:hint="eastAsia"/>
                <w:color w:val="000000" w:themeColor="text1"/>
                <w:kern w:val="0"/>
                <w:sz w:val="20"/>
                <w:szCs w:val="20"/>
              </w:rPr>
              <w:t>事件</w:t>
            </w:r>
            <w:r w:rsidRPr="00AA2E47">
              <w:rPr>
                <w:rFonts w:ascii="仿宋" w:eastAsia="仿宋" w:hAnsi="仿宋" w:cs="Times New Roman"/>
                <w:color w:val="000000" w:themeColor="text1"/>
                <w:kern w:val="0"/>
                <w:sz w:val="20"/>
                <w:szCs w:val="20"/>
              </w:rPr>
              <w:t>后，通过增大流速，避开藻类适宜的生长条件；</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（3）发生藻类</w:t>
            </w:r>
            <w:r w:rsidR="00DB6955" w:rsidRPr="00AA2E47">
              <w:rPr>
                <w:rFonts w:ascii="仿宋" w:eastAsia="仿宋" w:hAnsi="仿宋" w:cs="Times New Roman" w:hint="eastAsia"/>
                <w:color w:val="000000" w:themeColor="text1"/>
                <w:kern w:val="0"/>
                <w:sz w:val="20"/>
                <w:szCs w:val="20"/>
              </w:rPr>
              <w:t>事件</w:t>
            </w:r>
            <w:r w:rsidRPr="00AA2E47">
              <w:rPr>
                <w:rFonts w:ascii="仿宋" w:eastAsia="仿宋" w:hAnsi="仿宋" w:cs="Times New Roman"/>
                <w:color w:val="000000" w:themeColor="text1"/>
                <w:kern w:val="0"/>
                <w:sz w:val="20"/>
                <w:szCs w:val="20"/>
              </w:rPr>
              <w:t>后，建议通过机械打捞、过滤等物理方法除藻。</w:t>
            </w:r>
          </w:p>
        </w:tc>
      </w:tr>
      <w:tr w:rsidR="00AA50E8" w:rsidRPr="00AA2E47" w:rsidTr="00B67A0E">
        <w:trPr>
          <w:trHeight w:val="20"/>
        </w:trPr>
        <w:tc>
          <w:tcPr>
            <w:tcW w:w="248" w:type="pct"/>
            <w:tcBorders>
              <w:top w:val="single" w:sz="4" w:space="0" w:color="auto"/>
              <w:left w:val="single" w:sz="4" w:space="0" w:color="auto"/>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6</w:t>
            </w:r>
          </w:p>
        </w:tc>
        <w:tc>
          <w:tcPr>
            <w:tcW w:w="534" w:type="pct"/>
            <w:tcBorders>
              <w:top w:val="single" w:sz="4" w:space="0" w:color="auto"/>
              <w:left w:val="nil"/>
              <w:bottom w:val="single" w:sz="4" w:space="0" w:color="auto"/>
              <w:right w:val="single" w:sz="4" w:space="0" w:color="auto"/>
            </w:tcBorders>
            <w:vAlign w:val="center"/>
            <w:hideMark/>
          </w:tcPr>
          <w:p w:rsidR="00AA50E8" w:rsidRPr="00AA2E47" w:rsidRDefault="00AA50E8" w:rsidP="00B67A0E">
            <w:pPr>
              <w:widowControl/>
              <w:snapToGrid w:val="0"/>
              <w:spacing w:line="360" w:lineRule="exact"/>
              <w:jc w:val="center"/>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建筑物漏油污染</w:t>
            </w:r>
          </w:p>
        </w:tc>
        <w:tc>
          <w:tcPr>
            <w:tcW w:w="4219" w:type="pct"/>
            <w:tcBorders>
              <w:top w:val="nil"/>
              <w:left w:val="nil"/>
              <w:bottom w:val="single" w:sz="4" w:space="0" w:color="auto"/>
              <w:right w:val="single" w:sz="4" w:space="0" w:color="auto"/>
            </w:tcBorders>
            <w:vAlign w:val="center"/>
            <w:hideMark/>
          </w:tcPr>
          <w:p w:rsidR="00DB6955"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（1）组织巡查人员对水体的油花情况进行巡查，发现异常及时上报上级单位和部门；</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（2）节制闸、分水口等现场值班人员，立即寻找漏油点并进行堵漏；</w:t>
            </w:r>
          </w:p>
          <w:p w:rsidR="00DB6955"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（3）按照《水污染事件应急预案》相关要求通过拦油栅、吸油毡等技术开展先期处置工作，控制渠道内油污；</w:t>
            </w:r>
          </w:p>
          <w:p w:rsidR="00AA50E8" w:rsidRPr="00AA2E47" w:rsidRDefault="00AA50E8" w:rsidP="00B67A0E">
            <w:pPr>
              <w:widowControl/>
              <w:snapToGrid w:val="0"/>
              <w:spacing w:line="360" w:lineRule="exact"/>
              <w:jc w:val="left"/>
              <w:rPr>
                <w:rFonts w:ascii="仿宋" w:eastAsia="仿宋" w:hAnsi="仿宋" w:cs="Times New Roman"/>
                <w:color w:val="000000" w:themeColor="text1"/>
                <w:kern w:val="0"/>
                <w:sz w:val="20"/>
                <w:szCs w:val="20"/>
              </w:rPr>
            </w:pPr>
            <w:r w:rsidRPr="00AA2E47">
              <w:rPr>
                <w:rFonts w:ascii="仿宋" w:eastAsia="仿宋" w:hAnsi="仿宋" w:cs="Times New Roman"/>
                <w:color w:val="000000" w:themeColor="text1"/>
                <w:kern w:val="0"/>
                <w:sz w:val="20"/>
                <w:szCs w:val="20"/>
              </w:rPr>
              <w:t>（4）积极配合上级单位和部门、及有关应急救援队伍进行应急处置，控制事态发展。</w:t>
            </w:r>
          </w:p>
        </w:tc>
      </w:tr>
    </w:tbl>
    <w:p w:rsidR="00AA50E8" w:rsidRPr="00EC36DA" w:rsidRDefault="00AA50E8" w:rsidP="00377DFB">
      <w:pPr>
        <w:pStyle w:val="085"/>
        <w:ind w:firstLine="560"/>
        <w:rPr>
          <w:rFonts w:ascii="Times New Roman" w:hAnsi="Times New Roman" w:cs="Times New Roman"/>
          <w:color w:val="000000" w:themeColor="text1"/>
        </w:rPr>
        <w:sectPr w:rsidR="00AA50E8" w:rsidRPr="00EC36DA" w:rsidSect="0074573C">
          <w:footerReference w:type="default" r:id="rId14"/>
          <w:pgSz w:w="16838" w:h="11906" w:orient="landscape"/>
          <w:pgMar w:top="1418" w:right="1418" w:bottom="1418" w:left="1418" w:header="851" w:footer="992" w:gutter="0"/>
          <w:cols w:space="425"/>
          <w:docGrid w:type="lines" w:linePitch="312"/>
        </w:sectPr>
      </w:pPr>
    </w:p>
    <w:p w:rsidR="006603A2" w:rsidRPr="00EC36DA" w:rsidRDefault="00690B5B" w:rsidP="00497B05">
      <w:pPr>
        <w:pStyle w:val="1"/>
        <w:rPr>
          <w:color w:val="000000" w:themeColor="text1"/>
        </w:rPr>
      </w:pPr>
      <w:bookmarkStart w:id="37" w:name="_Toc521278333"/>
      <w:bookmarkStart w:id="38" w:name="_Toc521306818"/>
      <w:bookmarkStart w:id="39" w:name="_Toc521357670"/>
      <w:bookmarkStart w:id="40" w:name="_Toc524708885"/>
      <w:r w:rsidRPr="00EC36DA">
        <w:rPr>
          <w:color w:val="000000" w:themeColor="text1"/>
        </w:rPr>
        <w:t>4</w:t>
      </w:r>
      <w:r w:rsidR="006603A2" w:rsidRPr="00EC36DA">
        <w:rPr>
          <w:color w:val="000000" w:themeColor="text1"/>
        </w:rPr>
        <w:t>对当地防洪影响</w:t>
      </w:r>
      <w:bookmarkEnd w:id="37"/>
      <w:bookmarkEnd w:id="38"/>
      <w:bookmarkEnd w:id="39"/>
      <w:r w:rsidR="00320F03" w:rsidRPr="00EC36DA">
        <w:rPr>
          <w:color w:val="000000" w:themeColor="text1"/>
        </w:rPr>
        <w:t>预防</w:t>
      </w:r>
      <w:r w:rsidR="004974E3" w:rsidRPr="00EC36DA">
        <w:rPr>
          <w:color w:val="000000" w:themeColor="text1"/>
        </w:rPr>
        <w:t>措施</w:t>
      </w:r>
      <w:bookmarkEnd w:id="40"/>
    </w:p>
    <w:p w:rsidR="004F4EEA" w:rsidRPr="004F0BE1" w:rsidRDefault="004F4EEA" w:rsidP="004F4EEA">
      <w:pPr>
        <w:jc w:val="left"/>
        <w:outlineLvl w:val="1"/>
        <w:rPr>
          <w:rFonts w:ascii="Times New Roman" w:hAnsi="Times New Roman" w:cs="Times New Roman"/>
          <w:color w:val="000000" w:themeColor="text1"/>
          <w:sz w:val="28"/>
          <w:szCs w:val="28"/>
        </w:rPr>
      </w:pPr>
      <w:bookmarkStart w:id="41" w:name="_Toc521278334"/>
      <w:bookmarkStart w:id="42" w:name="_Toc521306819"/>
      <w:bookmarkStart w:id="43" w:name="_Toc521357671"/>
      <w:bookmarkStart w:id="44" w:name="_Toc524708886"/>
      <w:r w:rsidRPr="004F0BE1">
        <w:rPr>
          <w:rFonts w:ascii="Times New Roman" w:eastAsia="黑体" w:hAnsi="Times New Roman" w:cs="Times New Roman"/>
          <w:color w:val="000000" w:themeColor="text1"/>
          <w:sz w:val="28"/>
          <w:szCs w:val="28"/>
        </w:rPr>
        <w:t xml:space="preserve">4.1 </w:t>
      </w:r>
      <w:r w:rsidRPr="004F0BE1">
        <w:rPr>
          <w:rFonts w:ascii="Times New Roman" w:eastAsia="黑体" w:hAnsi="Times New Roman" w:cs="Times New Roman"/>
          <w:color w:val="000000" w:themeColor="text1"/>
          <w:sz w:val="28"/>
          <w:szCs w:val="28"/>
        </w:rPr>
        <w:t>对当地防洪影响风险事件及风险因子</w:t>
      </w:r>
      <w:bookmarkEnd w:id="41"/>
      <w:bookmarkEnd w:id="42"/>
      <w:bookmarkEnd w:id="43"/>
      <w:bookmarkEnd w:id="44"/>
    </w:p>
    <w:p w:rsidR="004F4EEA" w:rsidRPr="004F4EEA" w:rsidRDefault="004F4EEA" w:rsidP="004F4EEA">
      <w:pPr>
        <w:ind w:firstLineChars="200" w:firstLine="600"/>
        <w:rPr>
          <w:rFonts w:ascii="Times New Roman" w:eastAsia="仿宋" w:hAnsi="Times New Roman" w:cs="Times New Roman"/>
          <w:color w:val="000000" w:themeColor="text1"/>
          <w:sz w:val="30"/>
          <w:szCs w:val="30"/>
        </w:rPr>
      </w:pPr>
      <w:bookmarkStart w:id="45" w:name="_Toc521278335"/>
      <w:bookmarkStart w:id="46" w:name="_Toc521306820"/>
      <w:bookmarkStart w:id="47" w:name="_Toc521357672"/>
      <w:r w:rsidRPr="004F4EEA">
        <w:rPr>
          <w:rFonts w:ascii="Times New Roman" w:eastAsia="仿宋" w:hAnsi="Times New Roman" w:cs="Times New Roman"/>
          <w:color w:val="000000" w:themeColor="text1"/>
          <w:sz w:val="30"/>
          <w:szCs w:val="30"/>
        </w:rPr>
        <w:t>总干渠工程按</w:t>
      </w:r>
      <w:r w:rsidRPr="004F4EEA">
        <w:rPr>
          <w:rFonts w:ascii="Times New Roman" w:eastAsia="仿宋" w:hAnsi="Times New Roman" w:cs="Times New Roman"/>
          <w:color w:val="000000" w:themeColor="text1"/>
          <w:sz w:val="30"/>
          <w:szCs w:val="30"/>
        </w:rPr>
        <w:t>5</w:t>
      </w:r>
      <w:r w:rsidR="00B67A0E">
        <w:rPr>
          <w:rFonts w:ascii="Times New Roman" w:eastAsia="仿宋" w:hAnsi="Times New Roman" w:cs="Times New Roman"/>
          <w:color w:val="000000" w:themeColor="text1"/>
          <w:sz w:val="30"/>
          <w:szCs w:val="30"/>
        </w:rPr>
        <w:t>～</w:t>
      </w:r>
      <w:r w:rsidRPr="004F4EEA">
        <w:rPr>
          <w:rFonts w:ascii="Times New Roman" w:eastAsia="仿宋" w:hAnsi="Times New Roman" w:cs="Times New Roman"/>
          <w:color w:val="000000" w:themeColor="text1"/>
          <w:sz w:val="30"/>
          <w:szCs w:val="30"/>
        </w:rPr>
        <w:t>20</w:t>
      </w:r>
      <w:r w:rsidRPr="004F4EEA">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4F4EEA">
        <w:rPr>
          <w:rFonts w:ascii="Times New Roman" w:eastAsia="仿宋" w:hAnsi="Times New Roman" w:cs="Times New Roman"/>
          <w:color w:val="000000" w:themeColor="text1"/>
          <w:sz w:val="30"/>
          <w:szCs w:val="30"/>
        </w:rPr>
        <w:t>(</w:t>
      </w:r>
      <w:r w:rsidRPr="004F4EEA">
        <w:rPr>
          <w:rFonts w:ascii="Times New Roman" w:eastAsia="仿宋" w:hAnsi="Times New Roman" w:cs="Times New Roman"/>
          <w:color w:val="000000" w:themeColor="text1"/>
          <w:sz w:val="30"/>
          <w:szCs w:val="30"/>
        </w:rPr>
        <w:t>流域汇流面积、河长、比降等</w:t>
      </w:r>
      <w:r w:rsidRPr="004F4EEA">
        <w:rPr>
          <w:rFonts w:ascii="Times New Roman" w:eastAsia="仿宋" w:hAnsi="Times New Roman" w:cs="Times New Roman"/>
          <w:color w:val="000000" w:themeColor="text1"/>
          <w:sz w:val="30"/>
          <w:szCs w:val="30"/>
        </w:rPr>
        <w:t>)</w:t>
      </w:r>
      <w:r w:rsidRPr="004F4EEA">
        <w:rPr>
          <w:rFonts w:ascii="Times New Roman" w:eastAsia="仿宋" w:hAnsi="Times New Roman" w:cs="Times New Roman"/>
          <w:color w:val="000000" w:themeColor="text1"/>
          <w:sz w:val="30"/>
          <w:szCs w:val="30"/>
        </w:rPr>
        <w:t>变化明显的进行风险评估，总干渠右岸区域针对未考虑采取防洪影响处理工程的进行风险评估。定州管理处共</w:t>
      </w:r>
      <w:r w:rsidRPr="004F4EEA">
        <w:rPr>
          <w:rFonts w:ascii="Times New Roman" w:eastAsia="仿宋" w:hAnsi="Times New Roman" w:cs="Times New Roman"/>
          <w:color w:val="000000" w:themeColor="text1"/>
          <w:sz w:val="30"/>
          <w:szCs w:val="30"/>
        </w:rPr>
        <w:t>9</w:t>
      </w:r>
      <w:r w:rsidRPr="004F4EEA">
        <w:rPr>
          <w:rFonts w:ascii="Times New Roman" w:eastAsia="仿宋" w:hAnsi="Times New Roman" w:cs="Times New Roman"/>
          <w:color w:val="000000" w:themeColor="text1"/>
          <w:sz w:val="30"/>
          <w:szCs w:val="30"/>
        </w:rPr>
        <w:t>座排水（交叉）建筑物，其中北大岳坡水区、燕赵西沟、南杏树坡水区等</w:t>
      </w:r>
      <w:r w:rsidRPr="004F4EEA">
        <w:rPr>
          <w:rFonts w:ascii="Times New Roman" w:eastAsia="仿宋" w:hAnsi="Times New Roman" w:cs="Times New Roman"/>
          <w:color w:val="000000" w:themeColor="text1"/>
          <w:sz w:val="30"/>
          <w:szCs w:val="30"/>
        </w:rPr>
        <w:t>8</w:t>
      </w:r>
      <w:r w:rsidRPr="004F4EEA">
        <w:rPr>
          <w:rFonts w:ascii="Times New Roman" w:eastAsia="仿宋" w:hAnsi="Times New Roman" w:cs="Times New Roman"/>
          <w:color w:val="000000" w:themeColor="text1"/>
          <w:sz w:val="30"/>
          <w:szCs w:val="30"/>
        </w:rPr>
        <w:t>处存在一定的风险，北大岳坡水区风险较大，主要原因为总干渠建成后，左岸洪水由坡面汇流改为集中出流至右岸，且出口下游无明显排水沟道，现状行洪条件下，洪水沿低洼地带漫流，对下游东忽村、李油村等影响较大。</w:t>
      </w: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B67A0E" w:rsidRDefault="00B67A0E" w:rsidP="004F4EEA">
      <w:pPr>
        <w:jc w:val="center"/>
        <w:rPr>
          <w:rFonts w:ascii="Times New Roman" w:eastAsia="黑体" w:hAnsi="Times New Roman" w:cs="Times New Roman"/>
          <w:color w:val="000000" w:themeColor="text1"/>
          <w:sz w:val="24"/>
          <w:szCs w:val="24"/>
        </w:rPr>
      </w:pPr>
    </w:p>
    <w:p w:rsidR="004F4EEA" w:rsidRPr="004F0BE1" w:rsidRDefault="004F4EEA" w:rsidP="004F4EEA">
      <w:pPr>
        <w:jc w:val="center"/>
        <w:rPr>
          <w:rFonts w:ascii="Times New Roman" w:eastAsia="黑体" w:hAnsi="Times New Roman" w:cs="Times New Roman"/>
          <w:color w:val="000000" w:themeColor="text1"/>
          <w:sz w:val="24"/>
          <w:szCs w:val="24"/>
        </w:rPr>
      </w:pPr>
      <w:r w:rsidRPr="004F0BE1">
        <w:rPr>
          <w:rFonts w:ascii="Times New Roman" w:eastAsia="黑体" w:hAnsi="Times New Roman" w:cs="Times New Roman"/>
          <w:color w:val="000000" w:themeColor="text1"/>
          <w:sz w:val="24"/>
          <w:szCs w:val="24"/>
        </w:rPr>
        <w:t>表</w:t>
      </w:r>
      <w:r w:rsidRPr="004F0BE1">
        <w:rPr>
          <w:rFonts w:ascii="Times New Roman" w:eastAsia="黑体" w:hAnsi="Times New Roman" w:cs="Times New Roman"/>
          <w:color w:val="000000" w:themeColor="text1"/>
          <w:sz w:val="24"/>
          <w:szCs w:val="24"/>
        </w:rPr>
        <w:t xml:space="preserve">4.1-1  </w:t>
      </w:r>
      <w:r w:rsidRPr="004F0BE1">
        <w:rPr>
          <w:rFonts w:ascii="Times New Roman" w:eastAsia="黑体" w:hAnsi="Times New Roman" w:cs="Times New Roman"/>
          <w:color w:val="000000" w:themeColor="text1"/>
          <w:sz w:val="24"/>
          <w:szCs w:val="24"/>
        </w:rPr>
        <w:t>对当地防洪影响风险事件及风险因子一览表</w:t>
      </w:r>
    </w:p>
    <w:tbl>
      <w:tblPr>
        <w:tblW w:w="5000" w:type="pct"/>
        <w:tblLook w:val="04A0" w:firstRow="1" w:lastRow="0" w:firstColumn="1" w:lastColumn="0" w:noHBand="0" w:noVBand="1"/>
      </w:tblPr>
      <w:tblGrid>
        <w:gridCol w:w="1616"/>
        <w:gridCol w:w="1894"/>
        <w:gridCol w:w="9451"/>
        <w:gridCol w:w="1213"/>
      </w:tblGrid>
      <w:tr w:rsidR="004F4EEA" w:rsidRPr="00B67A0E" w:rsidTr="00B67A0E">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bCs/>
                <w:color w:val="000000" w:themeColor="text1"/>
                <w:kern w:val="0"/>
                <w:sz w:val="20"/>
                <w:szCs w:val="20"/>
              </w:rPr>
            </w:pPr>
            <w:r w:rsidRPr="00B67A0E">
              <w:rPr>
                <w:rFonts w:ascii="仿宋" w:eastAsia="仿宋" w:hAnsi="仿宋" w:cs="Times New Roman"/>
                <w:bCs/>
                <w:color w:val="000000" w:themeColor="text1"/>
                <w:kern w:val="0"/>
                <w:sz w:val="20"/>
                <w:szCs w:val="20"/>
              </w:rPr>
              <w:t xml:space="preserve">河流名称 </w:t>
            </w:r>
          </w:p>
        </w:tc>
        <w:tc>
          <w:tcPr>
            <w:tcW w:w="668" w:type="pct"/>
            <w:tcBorders>
              <w:top w:val="single" w:sz="4" w:space="0" w:color="auto"/>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bCs/>
                <w:color w:val="000000" w:themeColor="text1"/>
                <w:kern w:val="0"/>
                <w:sz w:val="20"/>
                <w:szCs w:val="20"/>
              </w:rPr>
            </w:pPr>
            <w:r w:rsidRPr="00B67A0E">
              <w:rPr>
                <w:rFonts w:ascii="仿宋" w:eastAsia="仿宋" w:hAnsi="仿宋" w:cs="Times New Roman"/>
                <w:bCs/>
                <w:color w:val="000000" w:themeColor="text1"/>
                <w:kern w:val="0"/>
                <w:sz w:val="20"/>
                <w:szCs w:val="20"/>
              </w:rPr>
              <w:t>风险事件</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rsidR="004F4EEA" w:rsidRPr="00B67A0E" w:rsidRDefault="004F4EEA" w:rsidP="00B67A0E">
            <w:pPr>
              <w:widowControl/>
              <w:jc w:val="center"/>
              <w:rPr>
                <w:rFonts w:ascii="仿宋" w:eastAsia="仿宋" w:hAnsi="仿宋" w:cs="Times New Roman"/>
                <w:bCs/>
                <w:color w:val="000000" w:themeColor="text1"/>
                <w:kern w:val="0"/>
                <w:sz w:val="20"/>
                <w:szCs w:val="20"/>
              </w:rPr>
            </w:pPr>
            <w:r w:rsidRPr="00B67A0E">
              <w:rPr>
                <w:rFonts w:ascii="仿宋" w:eastAsia="仿宋" w:hAnsi="仿宋"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bCs/>
                <w:color w:val="000000" w:themeColor="text1"/>
                <w:kern w:val="0"/>
                <w:sz w:val="20"/>
                <w:szCs w:val="20"/>
              </w:rPr>
            </w:pPr>
            <w:r w:rsidRPr="00B67A0E">
              <w:rPr>
                <w:rFonts w:ascii="仿宋" w:eastAsia="仿宋" w:hAnsi="仿宋" w:cs="Times New Roman"/>
                <w:bCs/>
                <w:color w:val="000000" w:themeColor="text1"/>
                <w:kern w:val="0"/>
                <w:sz w:val="20"/>
                <w:szCs w:val="20"/>
              </w:rPr>
              <w:t>风险防范措施编号</w:t>
            </w:r>
          </w:p>
        </w:tc>
      </w:tr>
      <w:tr w:rsidR="004F4EEA" w:rsidRPr="00B67A0E" w:rsidTr="00B67A0E">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北大岳坡水区</w:t>
            </w:r>
          </w:p>
        </w:tc>
        <w:tc>
          <w:tcPr>
            <w:tcW w:w="668" w:type="pct"/>
            <w:vMerge w:val="restart"/>
            <w:tcBorders>
              <w:top w:val="nil"/>
              <w:left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（1）右岸社会经济因素，包括人口和资产分布等。距离出口最近的村庄约575m，出口附近是耕地。</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7</w:t>
            </w:r>
          </w:p>
        </w:tc>
      </w:tr>
      <w:tr w:rsidR="004F4EEA" w:rsidRPr="00B67A0E" w:rsidTr="00B67A0E">
        <w:trPr>
          <w:trHeight w:val="20"/>
        </w:trPr>
        <w:tc>
          <w:tcPr>
            <w:tcW w:w="570" w:type="pct"/>
            <w:vMerge/>
            <w:tcBorders>
              <w:left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left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9</w:t>
            </w:r>
          </w:p>
        </w:tc>
      </w:tr>
      <w:tr w:rsidR="004F4EEA" w:rsidRPr="00B67A0E" w:rsidTr="00B67A0E">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left w:val="single" w:sz="4" w:space="0" w:color="auto"/>
              <w:bottom w:val="single" w:sz="4" w:space="0" w:color="auto"/>
              <w:right w:val="single" w:sz="4" w:space="0" w:color="auto"/>
            </w:tcBorders>
            <w:vAlign w:val="center"/>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（3）出口下游无明显排水沟道。</w:t>
            </w:r>
          </w:p>
        </w:tc>
        <w:tc>
          <w:tcPr>
            <w:tcW w:w="428" w:type="pct"/>
            <w:tcBorders>
              <w:top w:val="nil"/>
              <w:left w:val="nil"/>
              <w:bottom w:val="single" w:sz="4" w:space="0" w:color="auto"/>
              <w:right w:val="single" w:sz="4" w:space="0" w:color="auto"/>
            </w:tcBorders>
            <w:shd w:val="clear" w:color="auto" w:fill="auto"/>
            <w:vAlign w:val="center"/>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w:t>
            </w:r>
          </w:p>
        </w:tc>
      </w:tr>
      <w:tr w:rsidR="004F4EEA" w:rsidRPr="00B67A0E" w:rsidTr="00B67A0E">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中平乐坡水区</w:t>
            </w:r>
          </w:p>
        </w:tc>
        <w:tc>
          <w:tcPr>
            <w:tcW w:w="668" w:type="pct"/>
            <w:vMerge w:val="restart"/>
            <w:tcBorders>
              <w:top w:val="nil"/>
              <w:left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（1）交叉断面以上流域建设用地面积比例增加。</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w:t>
            </w:r>
          </w:p>
        </w:tc>
      </w:tr>
      <w:tr w:rsidR="004F4EEA" w:rsidRPr="00B67A0E" w:rsidTr="00B67A0E">
        <w:trPr>
          <w:trHeight w:val="20"/>
        </w:trPr>
        <w:tc>
          <w:tcPr>
            <w:tcW w:w="570" w:type="pct"/>
            <w:vMerge/>
            <w:tcBorders>
              <w:left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left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（2）右岸社会经济因素，包括人口和资产分布等。距离出口最近的村庄约860m，出口附近是耕地。</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7</w:t>
            </w:r>
          </w:p>
        </w:tc>
      </w:tr>
      <w:tr w:rsidR="004F4EEA" w:rsidRPr="00B67A0E" w:rsidTr="00B67A0E">
        <w:trPr>
          <w:trHeight w:val="20"/>
        </w:trPr>
        <w:tc>
          <w:tcPr>
            <w:tcW w:w="570" w:type="pct"/>
            <w:vMerge/>
            <w:tcBorders>
              <w:left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left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（3）因总干渠及左排建筑物的修建引起的原洪水流路的变化。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9</w:t>
            </w:r>
          </w:p>
        </w:tc>
      </w:tr>
      <w:tr w:rsidR="004F4EEA" w:rsidRPr="00B67A0E" w:rsidTr="00B67A0E">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left w:val="single" w:sz="4" w:space="0" w:color="auto"/>
              <w:bottom w:val="single" w:sz="4" w:space="0" w:color="auto"/>
              <w:right w:val="single" w:sz="4" w:space="0" w:color="auto"/>
            </w:tcBorders>
            <w:vAlign w:val="center"/>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（4）出口下游无明显排水沟道。</w:t>
            </w:r>
          </w:p>
        </w:tc>
        <w:tc>
          <w:tcPr>
            <w:tcW w:w="428" w:type="pct"/>
            <w:tcBorders>
              <w:top w:val="nil"/>
              <w:left w:val="nil"/>
              <w:bottom w:val="single" w:sz="4" w:space="0" w:color="auto"/>
              <w:right w:val="single" w:sz="4" w:space="0" w:color="auto"/>
            </w:tcBorders>
            <w:shd w:val="clear" w:color="auto" w:fill="auto"/>
            <w:vAlign w:val="center"/>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w:t>
            </w:r>
          </w:p>
        </w:tc>
      </w:tr>
      <w:tr w:rsidR="004F4EEA" w:rsidRPr="00B67A0E" w:rsidTr="00B67A0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寺留营坡水区</w:t>
            </w:r>
          </w:p>
        </w:tc>
        <w:tc>
          <w:tcPr>
            <w:tcW w:w="668"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（1）右岸社会经济因素，包括人口和资产分布等。距离出口最近的村庄约787m，出口附近是耕地。</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7</w:t>
            </w:r>
          </w:p>
        </w:tc>
      </w:tr>
      <w:tr w:rsidR="004F4EEA" w:rsidRPr="00B67A0E" w:rsidTr="00B67A0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top w:val="nil"/>
              <w:left w:val="single" w:sz="4" w:space="0" w:color="auto"/>
              <w:bottom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9</w:t>
            </w:r>
          </w:p>
        </w:tc>
      </w:tr>
      <w:tr w:rsidR="004F4EEA" w:rsidRPr="00B67A0E" w:rsidTr="00B67A0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洪德南干坡水区</w:t>
            </w:r>
          </w:p>
        </w:tc>
        <w:tc>
          <w:tcPr>
            <w:tcW w:w="668"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（1）右岸社会经济因素，包括人口和资产分布等。距离出口最近的村庄约320m，出口附近是耕地。</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7</w:t>
            </w:r>
          </w:p>
        </w:tc>
      </w:tr>
      <w:tr w:rsidR="004F4EEA" w:rsidRPr="00B67A0E" w:rsidTr="00B67A0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top w:val="nil"/>
              <w:left w:val="single" w:sz="4" w:space="0" w:color="auto"/>
              <w:bottom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9</w:t>
            </w:r>
          </w:p>
        </w:tc>
      </w:tr>
      <w:tr w:rsidR="004F4EEA" w:rsidRPr="00B67A0E" w:rsidTr="00B67A0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top w:val="nil"/>
              <w:left w:val="single" w:sz="4" w:space="0" w:color="auto"/>
              <w:bottom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（3）出口下游距交叉建筑物出口约100m处，排水沟道几乎全部被挤占。</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w:t>
            </w:r>
          </w:p>
        </w:tc>
      </w:tr>
      <w:tr w:rsidR="004F4EEA" w:rsidRPr="00B67A0E" w:rsidTr="00B67A0E">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燕赵西沟</w:t>
            </w:r>
          </w:p>
        </w:tc>
        <w:tc>
          <w:tcPr>
            <w:tcW w:w="668" w:type="pc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w:t>
            </w:r>
          </w:p>
        </w:tc>
      </w:tr>
      <w:tr w:rsidR="004F4EEA" w:rsidRPr="00B67A0E" w:rsidTr="00B67A0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辛庄南坡水区</w:t>
            </w:r>
          </w:p>
        </w:tc>
        <w:tc>
          <w:tcPr>
            <w:tcW w:w="668"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（1）右岸社会经济因素，包括人口和资产分布等。距离出口最近的村庄约1328m，出口附近是耕地。</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7</w:t>
            </w:r>
          </w:p>
        </w:tc>
      </w:tr>
      <w:tr w:rsidR="004F4EEA" w:rsidRPr="00B67A0E" w:rsidTr="00B67A0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top w:val="nil"/>
              <w:left w:val="single" w:sz="4" w:space="0" w:color="auto"/>
              <w:bottom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9</w:t>
            </w:r>
          </w:p>
        </w:tc>
      </w:tr>
      <w:tr w:rsidR="004F4EEA" w:rsidRPr="00B67A0E" w:rsidTr="00B67A0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辛庄坡水区</w:t>
            </w:r>
          </w:p>
        </w:tc>
        <w:tc>
          <w:tcPr>
            <w:tcW w:w="668"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（1）右岸社会经济因素，包括人口和资产分布等。距离出口最近的村庄约780m。</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7</w:t>
            </w:r>
          </w:p>
        </w:tc>
      </w:tr>
      <w:tr w:rsidR="004F4EEA" w:rsidRPr="00B67A0E" w:rsidTr="00B67A0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top w:val="nil"/>
              <w:left w:val="single" w:sz="4" w:space="0" w:color="auto"/>
              <w:bottom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9</w:t>
            </w:r>
          </w:p>
        </w:tc>
      </w:tr>
      <w:tr w:rsidR="004F4EEA" w:rsidRPr="00B67A0E" w:rsidTr="00B67A0E">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南杏树坡水区</w:t>
            </w:r>
          </w:p>
        </w:tc>
        <w:tc>
          <w:tcPr>
            <w:tcW w:w="668" w:type="pct"/>
            <w:vMerge w:val="restart"/>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洪水对当地区域防洪安全造成影响</w:t>
            </w: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（1）右岸社会经济因素，包括人口和资产分布等。距离出口最近的村庄约1197m，出口附近是耕地。</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7</w:t>
            </w:r>
          </w:p>
        </w:tc>
      </w:tr>
      <w:tr w:rsidR="004F4EEA" w:rsidRPr="00B67A0E" w:rsidTr="00B67A0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top w:val="nil"/>
              <w:left w:val="single" w:sz="4" w:space="0" w:color="auto"/>
              <w:bottom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（2）因总干渠及左排建筑物的修建引起的原洪水流路的变化。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9</w:t>
            </w:r>
          </w:p>
        </w:tc>
      </w:tr>
      <w:tr w:rsidR="004F4EEA" w:rsidRPr="00B67A0E" w:rsidTr="00B67A0E">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668" w:type="pct"/>
            <w:vMerge/>
            <w:tcBorders>
              <w:top w:val="nil"/>
              <w:left w:val="single" w:sz="4" w:space="0" w:color="auto"/>
              <w:bottom w:val="single" w:sz="4" w:space="0" w:color="auto"/>
              <w:right w:val="single" w:sz="4" w:space="0" w:color="auto"/>
            </w:tcBorders>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p>
        </w:tc>
        <w:tc>
          <w:tcPr>
            <w:tcW w:w="3334"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left"/>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（3）出口下游排水沟道被挤占，行洪不畅。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4F4EEA" w:rsidRPr="00B67A0E" w:rsidRDefault="004F4EEA" w:rsidP="00B67A0E">
            <w:pPr>
              <w:widowControl/>
              <w:jc w:val="center"/>
              <w:rPr>
                <w:rFonts w:ascii="仿宋" w:eastAsia="仿宋" w:hAnsi="仿宋" w:cs="Times New Roman"/>
                <w:color w:val="000000" w:themeColor="text1"/>
                <w:kern w:val="0"/>
                <w:sz w:val="20"/>
                <w:szCs w:val="20"/>
              </w:rPr>
            </w:pPr>
            <w:r w:rsidRPr="00B67A0E">
              <w:rPr>
                <w:rFonts w:ascii="仿宋" w:eastAsia="仿宋" w:hAnsi="仿宋" w:cs="Times New Roman"/>
                <w:color w:val="000000" w:themeColor="text1"/>
                <w:kern w:val="0"/>
                <w:sz w:val="20"/>
                <w:szCs w:val="20"/>
              </w:rPr>
              <w:t>1</w:t>
            </w:r>
          </w:p>
        </w:tc>
      </w:tr>
    </w:tbl>
    <w:p w:rsidR="004F4EEA" w:rsidRPr="004F0BE1" w:rsidRDefault="004F4EEA" w:rsidP="004F4EEA">
      <w:pPr>
        <w:jc w:val="left"/>
        <w:outlineLvl w:val="1"/>
        <w:rPr>
          <w:rFonts w:ascii="Times New Roman" w:eastAsia="黑体" w:hAnsi="Times New Roman" w:cs="Times New Roman"/>
          <w:color w:val="000000" w:themeColor="text1"/>
          <w:sz w:val="28"/>
          <w:szCs w:val="28"/>
        </w:rPr>
      </w:pPr>
      <w:r w:rsidRPr="004F0BE1">
        <w:rPr>
          <w:rFonts w:ascii="Times New Roman" w:eastAsia="黑体" w:hAnsi="Times New Roman" w:cs="Times New Roman"/>
          <w:color w:val="000000" w:themeColor="text1"/>
          <w:sz w:val="28"/>
          <w:szCs w:val="28"/>
        </w:rPr>
        <w:br w:type="column"/>
      </w:r>
      <w:bookmarkStart w:id="48" w:name="_Toc524708887"/>
      <w:r w:rsidRPr="004F0BE1">
        <w:rPr>
          <w:rFonts w:ascii="Times New Roman" w:eastAsia="黑体" w:hAnsi="Times New Roman" w:cs="Times New Roman"/>
          <w:color w:val="000000" w:themeColor="text1"/>
          <w:sz w:val="28"/>
          <w:szCs w:val="28"/>
        </w:rPr>
        <w:t xml:space="preserve">4.2 </w:t>
      </w:r>
      <w:r w:rsidRPr="004F0BE1">
        <w:rPr>
          <w:rFonts w:ascii="Times New Roman" w:eastAsia="黑体" w:hAnsi="Times New Roman" w:cs="Times New Roman"/>
          <w:color w:val="000000" w:themeColor="text1"/>
          <w:sz w:val="28"/>
          <w:szCs w:val="28"/>
        </w:rPr>
        <w:t>对当地防洪影响风险预防措施</w:t>
      </w:r>
      <w:bookmarkEnd w:id="45"/>
      <w:bookmarkEnd w:id="46"/>
      <w:bookmarkEnd w:id="47"/>
      <w:bookmarkEnd w:id="48"/>
    </w:p>
    <w:p w:rsidR="004F4EEA" w:rsidRPr="004F0BE1" w:rsidRDefault="004F4EEA" w:rsidP="004F4EEA">
      <w:pPr>
        <w:pStyle w:val="10"/>
        <w:ind w:firstLineChars="0" w:firstLine="0"/>
        <w:jc w:val="center"/>
        <w:outlineLvl w:val="9"/>
        <w:rPr>
          <w:rFonts w:ascii="Times New Roman" w:hAnsi="Times New Roman" w:cs="Times New Roman"/>
        </w:rPr>
      </w:pPr>
      <w:r w:rsidRPr="004F0BE1">
        <w:rPr>
          <w:rFonts w:ascii="Times New Roman" w:hAnsi="Times New Roman" w:cs="Times New Roman"/>
        </w:rPr>
        <w:t>表</w:t>
      </w:r>
      <w:r w:rsidRPr="004F0BE1">
        <w:rPr>
          <w:rFonts w:ascii="Times New Roman" w:hAnsi="Times New Roman" w:cs="Times New Roman"/>
        </w:rPr>
        <w:t xml:space="preserve">4.2-1  </w:t>
      </w:r>
      <w:r w:rsidRPr="004F0BE1">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4F4EEA" w:rsidRPr="004F0BE1" w:rsidTr="00AA2E47">
        <w:trPr>
          <w:trHeight w:val="270"/>
          <w:tblHeader/>
          <w:jc w:val="center"/>
        </w:trPr>
        <w:tc>
          <w:tcPr>
            <w:tcW w:w="253" w:type="pct"/>
            <w:vMerge w:val="restart"/>
            <w:vAlign w:val="center"/>
          </w:tcPr>
          <w:p w:rsidR="004F4EEA" w:rsidRPr="004F0BE1" w:rsidRDefault="004F4EEA" w:rsidP="00AA2E47">
            <w:pPr>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编号</w:t>
            </w:r>
          </w:p>
        </w:tc>
        <w:tc>
          <w:tcPr>
            <w:tcW w:w="1030" w:type="pct"/>
            <w:vMerge w:val="restart"/>
            <w:vAlign w:val="center"/>
          </w:tcPr>
          <w:p w:rsidR="004F4EEA" w:rsidRPr="004F0BE1" w:rsidRDefault="004F4EEA" w:rsidP="00AA2E47">
            <w:pPr>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风险因子</w:t>
            </w:r>
          </w:p>
        </w:tc>
        <w:tc>
          <w:tcPr>
            <w:tcW w:w="3717" w:type="pct"/>
            <w:gridSpan w:val="2"/>
            <w:noWrap/>
            <w:vAlign w:val="center"/>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防范措施</w:t>
            </w:r>
          </w:p>
        </w:tc>
      </w:tr>
      <w:tr w:rsidR="004F4EEA" w:rsidRPr="004F0BE1" w:rsidTr="00AA2E47">
        <w:trPr>
          <w:trHeight w:val="270"/>
          <w:tblHeader/>
          <w:jc w:val="center"/>
        </w:trPr>
        <w:tc>
          <w:tcPr>
            <w:tcW w:w="253" w:type="pct"/>
            <w:vMerge/>
            <w:vAlign w:val="center"/>
            <w:hideMark/>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工程措施</w:t>
            </w:r>
          </w:p>
        </w:tc>
        <w:tc>
          <w:tcPr>
            <w:tcW w:w="2060" w:type="pct"/>
            <w:noWrap/>
            <w:vAlign w:val="center"/>
            <w:hideMark/>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非工程措施</w:t>
            </w:r>
          </w:p>
        </w:tc>
      </w:tr>
      <w:tr w:rsidR="004F4EEA" w:rsidRPr="004F0BE1" w:rsidTr="00AA2E47">
        <w:trPr>
          <w:trHeight w:val="270"/>
          <w:jc w:val="center"/>
        </w:trPr>
        <w:tc>
          <w:tcPr>
            <w:tcW w:w="253" w:type="pct"/>
            <w:noWrap/>
            <w:vAlign w:val="center"/>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1</w:t>
            </w:r>
          </w:p>
        </w:tc>
        <w:tc>
          <w:tcPr>
            <w:tcW w:w="1030" w:type="pct"/>
            <w:noWrap/>
            <w:vAlign w:val="center"/>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）无排水出路的，开挖排水通道就近排入已有河道或其他水体；</w:t>
            </w:r>
          </w:p>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）做好穿渠排水建筑物日常检查维护工作，尽量排除可能的风险因素；</w:t>
            </w:r>
          </w:p>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）协同当地政府部门做好非河道管理区的排洪排水规划；</w:t>
            </w:r>
          </w:p>
        </w:tc>
      </w:tr>
      <w:tr w:rsidR="004F4EEA" w:rsidRPr="004F0BE1" w:rsidTr="00AA2E47">
        <w:trPr>
          <w:trHeight w:val="270"/>
          <w:jc w:val="center"/>
        </w:trPr>
        <w:tc>
          <w:tcPr>
            <w:tcW w:w="253" w:type="pct"/>
            <w:noWrap/>
            <w:vAlign w:val="center"/>
          </w:tcPr>
          <w:p w:rsidR="004F4EEA" w:rsidRPr="004F0BE1" w:rsidRDefault="004F4EEA" w:rsidP="00AA2E47">
            <w:pPr>
              <w:widowControl/>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2</w:t>
            </w:r>
          </w:p>
        </w:tc>
        <w:tc>
          <w:tcPr>
            <w:tcW w:w="1030" w:type="pct"/>
            <w:noWrap/>
            <w:vAlign w:val="center"/>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交叉断面以上流域特征值变化</w:t>
            </w: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流域汇流面积增大、主河长较设计值减小、流域内建设用地面积增加</w:t>
            </w:r>
            <w:r w:rsidRPr="004F0BE1">
              <w:rPr>
                <w:rFonts w:ascii="Times New Roman" w:eastAsia="仿宋" w:hAnsi="Times New Roman" w:cs="Times New Roman"/>
                <w:kern w:val="0"/>
                <w:sz w:val="20"/>
                <w:szCs w:val="20"/>
              </w:rPr>
              <w:t xml:space="preserve">) </w:t>
            </w:r>
            <w:r w:rsidRPr="004F0BE1">
              <w:rPr>
                <w:rFonts w:ascii="Times New Roman" w:eastAsia="仿宋" w:hAnsi="Times New Roman" w:cs="Times New Roman"/>
                <w:kern w:val="0"/>
                <w:sz w:val="20"/>
                <w:szCs w:val="20"/>
              </w:rPr>
              <w:t>导致设计洪水增大</w:t>
            </w:r>
          </w:p>
        </w:tc>
        <w:tc>
          <w:tcPr>
            <w:tcW w:w="1657" w:type="pct"/>
            <w:noWrap/>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）若设计洪水确实比原设计洪水增大</w:t>
            </w:r>
            <w:r w:rsidRPr="004F0BE1">
              <w:rPr>
                <w:rFonts w:ascii="Times New Roman" w:eastAsia="仿宋" w:hAnsi="Times New Roman" w:cs="Times New Roman"/>
                <w:kern w:val="0"/>
                <w:sz w:val="20"/>
                <w:szCs w:val="20"/>
              </w:rPr>
              <w:t>30%</w:t>
            </w:r>
            <w:r w:rsidRPr="004F0BE1">
              <w:rPr>
                <w:rFonts w:ascii="Times New Roman" w:eastAsia="仿宋" w:hAnsi="Times New Roman" w:cs="Times New Roman"/>
                <w:kern w:val="0"/>
                <w:sz w:val="20"/>
                <w:szCs w:val="20"/>
              </w:rPr>
              <w:t>以上，建议在上游开渠引流；</w:t>
            </w:r>
          </w:p>
        </w:tc>
        <w:tc>
          <w:tcPr>
            <w:tcW w:w="2060" w:type="pct"/>
            <w:noWrap/>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）加强与水利实时雨水工情信息的共享，开展沿线暴雨洪水的预报预警工作；</w:t>
            </w:r>
          </w:p>
        </w:tc>
      </w:tr>
      <w:tr w:rsidR="004F4EEA" w:rsidRPr="004F0BE1" w:rsidTr="00AA2E47">
        <w:trPr>
          <w:trHeight w:val="270"/>
          <w:jc w:val="center"/>
        </w:trPr>
        <w:tc>
          <w:tcPr>
            <w:tcW w:w="253" w:type="pct"/>
            <w:noWrap/>
            <w:vAlign w:val="center"/>
            <w:hideMark/>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3</w:t>
            </w:r>
          </w:p>
        </w:tc>
        <w:tc>
          <w:tcPr>
            <w:tcW w:w="1030" w:type="pct"/>
            <w:noWrap/>
            <w:vAlign w:val="center"/>
            <w:hideMark/>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河穿渠类建筑物下游有弃渣、堆土、建房等挤占行洪通道，行洪能力降低</w:t>
            </w:r>
          </w:p>
        </w:tc>
        <w:tc>
          <w:tcPr>
            <w:tcW w:w="1657" w:type="pct"/>
            <w:noWrap/>
            <w:hideMark/>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）运行期间应监视下游河道水流通道的畅通条件，发现堵塞现象时应及时清理；</w:t>
            </w:r>
          </w:p>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）清理出口土堆，疏通下游排水通道，提高下游河道过流能力；</w:t>
            </w:r>
          </w:p>
        </w:tc>
        <w:tc>
          <w:tcPr>
            <w:tcW w:w="2060" w:type="pct"/>
            <w:noWrap/>
            <w:hideMark/>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）地方政府河道整治中实施的整治方案应征求南水北调中线局的意见；</w:t>
            </w:r>
          </w:p>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3</w:t>
            </w:r>
            <w:r w:rsidRPr="004F0BE1">
              <w:rPr>
                <w:rFonts w:ascii="Times New Roman" w:eastAsia="仿宋" w:hAnsi="Times New Roman" w:cs="Times New Roman"/>
                <w:kern w:val="0"/>
                <w:sz w:val="20"/>
                <w:szCs w:val="20"/>
              </w:rPr>
              <w:t>）完善应急预案编制，提高应急预案的可操作性；</w:t>
            </w:r>
          </w:p>
        </w:tc>
      </w:tr>
      <w:tr w:rsidR="004F4EEA" w:rsidRPr="004F0BE1" w:rsidTr="00AA2E47">
        <w:trPr>
          <w:trHeight w:val="270"/>
          <w:jc w:val="center"/>
        </w:trPr>
        <w:tc>
          <w:tcPr>
            <w:tcW w:w="253" w:type="pct"/>
            <w:noWrap/>
            <w:vAlign w:val="center"/>
          </w:tcPr>
          <w:p w:rsidR="004F4EEA" w:rsidRPr="004F0BE1" w:rsidRDefault="004F4EEA" w:rsidP="00AA2E47">
            <w:pPr>
              <w:widowControl/>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4</w:t>
            </w:r>
          </w:p>
        </w:tc>
        <w:tc>
          <w:tcPr>
            <w:tcW w:w="1030" w:type="pct"/>
            <w:noWrap/>
            <w:vAlign w:val="center"/>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穿渠类建筑物进口易堵（生活垃圾、柴草漂浮物、滑坡泥石流等）</w:t>
            </w:r>
          </w:p>
        </w:tc>
        <w:tc>
          <w:tcPr>
            <w:tcW w:w="1657" w:type="pct"/>
            <w:noWrap/>
            <w:vAlign w:val="center"/>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）清理进口附近工程弃渣、堆土、生活垃圾、柴草漂浮物等；</w:t>
            </w:r>
          </w:p>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）协同当地政府部门加强对附近村民的宣传劝导教育工作，河道内禁止倾倒弃渣、堆土等；</w:t>
            </w:r>
          </w:p>
        </w:tc>
      </w:tr>
      <w:tr w:rsidR="004F4EEA" w:rsidRPr="004F0BE1" w:rsidTr="00AA2E47">
        <w:trPr>
          <w:trHeight w:val="270"/>
          <w:jc w:val="center"/>
        </w:trPr>
        <w:tc>
          <w:tcPr>
            <w:tcW w:w="253" w:type="pct"/>
            <w:noWrap/>
            <w:vAlign w:val="center"/>
          </w:tcPr>
          <w:p w:rsidR="004F4EEA" w:rsidRPr="004F0BE1" w:rsidRDefault="004F4EEA" w:rsidP="00AA2E47">
            <w:pPr>
              <w:widowControl/>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5</w:t>
            </w:r>
          </w:p>
        </w:tc>
        <w:tc>
          <w:tcPr>
            <w:tcW w:w="1030" w:type="pct"/>
            <w:noWrap/>
            <w:vAlign w:val="center"/>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穿渠类建筑物自身淤堵</w:t>
            </w:r>
          </w:p>
        </w:tc>
        <w:tc>
          <w:tcPr>
            <w:tcW w:w="1657" w:type="pct"/>
            <w:noWrap/>
            <w:vAlign w:val="center"/>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汛后及时清淤；</w:t>
            </w:r>
          </w:p>
        </w:tc>
        <w:tc>
          <w:tcPr>
            <w:tcW w:w="2060" w:type="pct"/>
            <w:noWrap/>
            <w:vAlign w:val="center"/>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）做好穿渠排水建筑物日常检查维护工作，排除可能的风险因素；</w:t>
            </w:r>
          </w:p>
        </w:tc>
      </w:tr>
      <w:tr w:rsidR="004F4EEA" w:rsidRPr="004F0BE1" w:rsidTr="00AA2E47">
        <w:trPr>
          <w:trHeight w:val="270"/>
          <w:jc w:val="center"/>
        </w:trPr>
        <w:tc>
          <w:tcPr>
            <w:tcW w:w="253" w:type="pct"/>
            <w:noWrap/>
            <w:vAlign w:val="center"/>
            <w:hideMark/>
          </w:tcPr>
          <w:p w:rsidR="004F4EEA" w:rsidRPr="004F0BE1" w:rsidRDefault="004F4EEA" w:rsidP="00AA2E47">
            <w:pPr>
              <w:widowControl/>
              <w:spacing w:line="276" w:lineRule="auto"/>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6</w:t>
            </w:r>
          </w:p>
        </w:tc>
        <w:tc>
          <w:tcPr>
            <w:tcW w:w="1030" w:type="pct"/>
            <w:noWrap/>
            <w:vAlign w:val="center"/>
            <w:hideMark/>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河渠交叉建筑物上下游行洪断面束窄，行洪能力降低</w:t>
            </w:r>
          </w:p>
        </w:tc>
        <w:tc>
          <w:tcPr>
            <w:tcW w:w="1657" w:type="pct"/>
            <w:noWrap/>
            <w:hideMark/>
          </w:tcPr>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）制止保护范围内违建行为，对存在的违建建筑物进行拆除，进行河道整治；</w:t>
            </w:r>
          </w:p>
          <w:p w:rsidR="004F4EEA" w:rsidRPr="004F0BE1" w:rsidRDefault="004F4EEA" w:rsidP="00AA2E47">
            <w:pPr>
              <w:widowControl/>
              <w:spacing w:line="276" w:lineRule="auto"/>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）协同地方水务部门加强河道整治工作，保持河道行洪通畅；</w:t>
            </w:r>
          </w:p>
        </w:tc>
        <w:tc>
          <w:tcPr>
            <w:tcW w:w="2060" w:type="pct"/>
            <w:noWrap/>
            <w:hideMark/>
          </w:tcPr>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4F4EEA" w:rsidRPr="004F0BE1" w:rsidRDefault="004F4EEA" w:rsidP="00AA2E47">
            <w:pPr>
              <w:widowControl/>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）地方政府河道整治中实施的整治方案应征求南水北调中线局的意见；</w:t>
            </w:r>
          </w:p>
        </w:tc>
      </w:tr>
      <w:tr w:rsidR="004F4EEA" w:rsidRPr="004F0BE1" w:rsidTr="00AA2E47">
        <w:trPr>
          <w:trHeight w:val="270"/>
          <w:jc w:val="center"/>
        </w:trPr>
        <w:tc>
          <w:tcPr>
            <w:tcW w:w="253" w:type="pct"/>
            <w:noWrap/>
            <w:vAlign w:val="center"/>
          </w:tcPr>
          <w:p w:rsidR="004F4EEA" w:rsidRPr="004F0BE1" w:rsidRDefault="004F4EEA" w:rsidP="00AA2E47">
            <w:pPr>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7</w:t>
            </w:r>
          </w:p>
        </w:tc>
        <w:tc>
          <w:tcPr>
            <w:tcW w:w="1030" w:type="pct"/>
            <w:noWrap/>
            <w:vAlign w:val="center"/>
          </w:tcPr>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4F4EEA" w:rsidRPr="004F0BE1" w:rsidRDefault="004F4EEA" w:rsidP="00AA2E47">
            <w:pPr>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p>
        </w:tc>
        <w:tc>
          <w:tcPr>
            <w:tcW w:w="2060" w:type="pct"/>
            <w:noWrap/>
            <w:vAlign w:val="center"/>
          </w:tcPr>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）有关左右岸工程保护区及下垫面范围的城市规划应征求水利部门的意见；</w:t>
            </w:r>
          </w:p>
        </w:tc>
      </w:tr>
      <w:tr w:rsidR="004F4EEA" w:rsidRPr="004F0BE1" w:rsidTr="00AA2E47">
        <w:trPr>
          <w:trHeight w:val="270"/>
          <w:jc w:val="center"/>
        </w:trPr>
        <w:tc>
          <w:tcPr>
            <w:tcW w:w="253" w:type="pct"/>
            <w:noWrap/>
            <w:vAlign w:val="center"/>
          </w:tcPr>
          <w:p w:rsidR="004F4EEA" w:rsidRPr="004F0BE1" w:rsidRDefault="004F4EEA" w:rsidP="00AA2E47">
            <w:pPr>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8</w:t>
            </w:r>
          </w:p>
        </w:tc>
        <w:tc>
          <w:tcPr>
            <w:tcW w:w="1030" w:type="pct"/>
            <w:noWrap/>
            <w:vAlign w:val="center"/>
          </w:tcPr>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距离干渠</w:t>
            </w:r>
            <w:r w:rsidRPr="004F0BE1">
              <w:rPr>
                <w:rFonts w:ascii="Times New Roman" w:eastAsia="仿宋" w:hAnsi="Times New Roman" w:cs="Times New Roman"/>
                <w:kern w:val="0"/>
                <w:sz w:val="20"/>
                <w:szCs w:val="20"/>
              </w:rPr>
              <w:t>50km</w:t>
            </w:r>
            <w:r w:rsidRPr="004F0BE1">
              <w:rPr>
                <w:rFonts w:ascii="Times New Roman" w:eastAsia="仿宋" w:hAnsi="Times New Roman" w:cs="Times New Roman"/>
                <w:kern w:val="0"/>
                <w:sz w:val="20"/>
                <w:szCs w:val="20"/>
              </w:rPr>
              <w:t>范围内有设计标准低的中型水库以及</w:t>
            </w:r>
            <w:r w:rsidRPr="004F0BE1">
              <w:rPr>
                <w:rFonts w:ascii="Times New Roman" w:eastAsia="仿宋" w:hAnsi="Times New Roman" w:cs="Times New Roman"/>
                <w:kern w:val="0"/>
                <w:sz w:val="20"/>
                <w:szCs w:val="20"/>
              </w:rPr>
              <w:t>20km</w:t>
            </w:r>
            <w:r w:rsidRPr="004F0BE1">
              <w:rPr>
                <w:rFonts w:ascii="Times New Roman" w:eastAsia="仿宋" w:hAnsi="Times New Roman" w:cs="Times New Roman"/>
                <w:kern w:val="0"/>
                <w:sz w:val="20"/>
                <w:szCs w:val="20"/>
              </w:rPr>
              <w:t>范围内有设计标准低的小型水库</w:t>
            </w:r>
          </w:p>
        </w:tc>
        <w:tc>
          <w:tcPr>
            <w:tcW w:w="1657" w:type="pct"/>
            <w:noWrap/>
            <w:vAlign w:val="center"/>
          </w:tcPr>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）对于溢洪道两侧存在山体滑坡隐患的，应建议其及早整治；</w:t>
            </w:r>
          </w:p>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3</w:t>
            </w:r>
            <w:r w:rsidRPr="004F0BE1">
              <w:rPr>
                <w:rFonts w:ascii="Times New Roman" w:eastAsia="仿宋" w:hAnsi="Times New Roman" w:cs="Times New Roman"/>
                <w:kern w:val="0"/>
                <w:sz w:val="20"/>
                <w:szCs w:val="20"/>
              </w:rPr>
              <w:t>）对溢洪道、泄洪洞包括闸门与启闭设施及备用电源等应建议其加强维修养护，确保正常工作；</w:t>
            </w:r>
          </w:p>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4</w:t>
            </w:r>
            <w:r w:rsidRPr="004F0BE1">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1</w:t>
            </w:r>
            <w:r w:rsidRPr="004F0BE1">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2</w:t>
            </w:r>
            <w:r w:rsidRPr="004F0BE1">
              <w:rPr>
                <w:rFonts w:ascii="Times New Roman" w:eastAsia="仿宋" w:hAnsi="Times New Roman" w:cs="Times New Roman"/>
                <w:kern w:val="0"/>
                <w:sz w:val="20"/>
                <w:szCs w:val="20"/>
              </w:rPr>
              <w:t>）应建议水库管理单位严格按规定执行水库运行调度，不得违背水库汛期调度运用规则或盲目运行；</w:t>
            </w:r>
          </w:p>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r w:rsidRPr="004F0BE1">
              <w:rPr>
                <w:rFonts w:ascii="Times New Roman" w:eastAsia="仿宋" w:hAnsi="Times New Roman" w:cs="Times New Roman"/>
                <w:kern w:val="0"/>
                <w:sz w:val="20"/>
                <w:szCs w:val="20"/>
              </w:rPr>
              <w:t>3</w:t>
            </w:r>
            <w:r w:rsidRPr="004F0BE1">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4F4EEA" w:rsidRPr="004F0BE1" w:rsidTr="00AA2E47">
        <w:trPr>
          <w:trHeight w:val="270"/>
          <w:jc w:val="center"/>
        </w:trPr>
        <w:tc>
          <w:tcPr>
            <w:tcW w:w="253" w:type="pct"/>
            <w:noWrap/>
            <w:vAlign w:val="center"/>
          </w:tcPr>
          <w:p w:rsidR="004F4EEA" w:rsidRPr="004F0BE1" w:rsidRDefault="004F4EEA" w:rsidP="00AA2E47">
            <w:pPr>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9</w:t>
            </w:r>
          </w:p>
        </w:tc>
        <w:tc>
          <w:tcPr>
            <w:tcW w:w="1030" w:type="pct"/>
            <w:noWrap/>
            <w:vAlign w:val="center"/>
          </w:tcPr>
          <w:p w:rsidR="004F4EEA" w:rsidRPr="004F0BE1" w:rsidRDefault="004F4EEA" w:rsidP="00AA2E47">
            <w:pP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4F4EEA" w:rsidRPr="004F0BE1" w:rsidRDefault="004F4EEA" w:rsidP="00AA2E47">
            <w:pPr>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p>
        </w:tc>
        <w:tc>
          <w:tcPr>
            <w:tcW w:w="2060" w:type="pct"/>
            <w:noWrap/>
            <w:vAlign w:val="center"/>
          </w:tcPr>
          <w:p w:rsidR="004F4EEA" w:rsidRPr="004F0BE1" w:rsidRDefault="004F4EEA" w:rsidP="00AA2E47">
            <w:pPr>
              <w:jc w:val="center"/>
              <w:rPr>
                <w:rFonts w:ascii="Times New Roman" w:eastAsia="仿宋" w:hAnsi="Times New Roman" w:cs="Times New Roman"/>
                <w:kern w:val="0"/>
                <w:sz w:val="20"/>
                <w:szCs w:val="20"/>
              </w:rPr>
            </w:pPr>
            <w:r w:rsidRPr="004F0BE1">
              <w:rPr>
                <w:rFonts w:ascii="Times New Roman" w:eastAsia="仿宋" w:hAnsi="Times New Roman" w:cs="Times New Roman"/>
                <w:kern w:val="0"/>
                <w:sz w:val="20"/>
                <w:szCs w:val="20"/>
              </w:rPr>
              <w:t>/</w:t>
            </w:r>
          </w:p>
        </w:tc>
      </w:tr>
    </w:tbl>
    <w:p w:rsidR="004F4EEA" w:rsidRPr="009353C0" w:rsidRDefault="00B6196A" w:rsidP="004F4EEA">
      <w:pPr>
        <w:pStyle w:val="1"/>
        <w:rPr>
          <w:color w:val="000000" w:themeColor="text1"/>
        </w:rPr>
      </w:pPr>
      <w:r w:rsidRPr="00EC36DA">
        <w:rPr>
          <w:color w:val="000000" w:themeColor="text1"/>
        </w:rPr>
        <w:br w:type="column"/>
      </w:r>
      <w:bookmarkStart w:id="49" w:name="_Toc524708888"/>
      <w:r w:rsidR="004F4EEA" w:rsidRPr="009353C0">
        <w:rPr>
          <w:color w:val="000000" w:themeColor="text1"/>
        </w:rPr>
        <w:t xml:space="preserve">5 </w:t>
      </w:r>
      <w:r w:rsidR="004F4EEA" w:rsidRPr="009353C0">
        <w:rPr>
          <w:color w:val="000000" w:themeColor="text1"/>
        </w:rPr>
        <w:t>综合评价</w:t>
      </w:r>
      <w:r w:rsidR="004F4EEA">
        <w:rPr>
          <w:color w:val="000000" w:themeColor="text1"/>
        </w:rPr>
        <w:t>及工作建议</w:t>
      </w:r>
      <w:bookmarkEnd w:id="49"/>
    </w:p>
    <w:p w:rsidR="004F4EEA" w:rsidRPr="00CA6606" w:rsidRDefault="004F4EEA" w:rsidP="004F4EEA">
      <w:pPr>
        <w:spacing w:line="360" w:lineRule="auto"/>
        <w:ind w:firstLineChars="200" w:firstLine="600"/>
        <w:rPr>
          <w:rFonts w:ascii="仿宋" w:eastAsia="仿宋" w:hAnsi="仿宋"/>
          <w:sz w:val="30"/>
          <w:szCs w:val="30"/>
        </w:rPr>
      </w:pPr>
      <w:r w:rsidRPr="00CA6606">
        <w:rPr>
          <w:rFonts w:ascii="仿宋" w:eastAsia="仿宋" w:hAnsi="仿宋"/>
          <w:sz w:val="30"/>
          <w:szCs w:val="30"/>
        </w:rPr>
        <w:t>本次评估，定州管理处风险综合等级为II级，属于可容忍风险。</w:t>
      </w:r>
    </w:p>
    <w:p w:rsidR="004F4EEA" w:rsidRPr="00C45163" w:rsidRDefault="004F4EEA" w:rsidP="004F4EEA">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4F4EEA" w:rsidRDefault="004F4EEA" w:rsidP="004F4EEA">
      <w:pPr>
        <w:spacing w:line="360" w:lineRule="auto"/>
        <w:ind w:firstLineChars="200" w:firstLine="600"/>
        <w:rPr>
          <w:rFonts w:ascii="Times New Roman" w:eastAsia="仿宋" w:hAnsi="Times New Roman" w:cs="Times New Roman"/>
          <w:sz w:val="30"/>
          <w:szCs w:val="30"/>
        </w:rPr>
      </w:pPr>
      <w:r w:rsidRPr="00DE4F01">
        <w:rPr>
          <w:rFonts w:ascii="仿宋" w:eastAsia="仿宋" w:hAnsi="仿宋" w:hint="eastAsia"/>
          <w:sz w:val="30"/>
          <w:szCs w:val="30"/>
        </w:rPr>
        <w:t>（一）</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4F4EEA" w:rsidRDefault="004F4EEA" w:rsidP="004F4EEA">
      <w:pPr>
        <w:ind w:firstLineChars="200" w:firstLine="600"/>
        <w:rPr>
          <w:rFonts w:ascii="Times New Roman" w:eastAsia="仿宋" w:hAnsi="Times New Roman" w:cs="Times New Roman"/>
          <w:color w:val="000000" w:themeColor="text1"/>
          <w:sz w:val="30"/>
          <w:szCs w:val="30"/>
        </w:rPr>
      </w:pPr>
      <w:r>
        <w:rPr>
          <w:rFonts w:ascii="仿宋" w:eastAsia="仿宋" w:hAnsi="仿宋" w:hint="eastAsia"/>
          <w:sz w:val="30"/>
          <w:szCs w:val="30"/>
        </w:rPr>
        <w:t>（二）</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4F4EEA" w:rsidRPr="005B69CD" w:rsidRDefault="004F4EEA" w:rsidP="004F4EEA">
      <w:pPr>
        <w:spacing w:line="360" w:lineRule="auto"/>
        <w:ind w:firstLineChars="200" w:firstLine="600"/>
        <w:rPr>
          <w:rFonts w:ascii="仿宋" w:eastAsia="仿宋" w:hAnsi="仿宋"/>
          <w:sz w:val="30"/>
          <w:szCs w:val="30"/>
        </w:rPr>
      </w:pPr>
      <w:r>
        <w:rPr>
          <w:rFonts w:ascii="仿宋" w:eastAsia="仿宋" w:hAnsi="仿宋" w:hint="eastAsia"/>
          <w:sz w:val="30"/>
          <w:szCs w:val="30"/>
        </w:rPr>
        <w:t>（三）</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4F4EEA" w:rsidRDefault="004F4EEA" w:rsidP="004F4EEA">
      <w:pPr>
        <w:spacing w:line="360" w:lineRule="auto"/>
        <w:ind w:firstLineChars="200" w:firstLine="600"/>
        <w:rPr>
          <w:rFonts w:ascii="仿宋" w:eastAsia="仿宋" w:hAnsi="仿宋"/>
          <w:sz w:val="30"/>
          <w:szCs w:val="30"/>
        </w:rPr>
      </w:pPr>
      <w:r>
        <w:rPr>
          <w:rFonts w:ascii="仿宋" w:eastAsia="仿宋" w:hAnsi="仿宋" w:hint="eastAsia"/>
          <w:sz w:val="30"/>
          <w:szCs w:val="30"/>
        </w:rPr>
        <w:t>（四）</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4F4EEA" w:rsidRPr="005B69CD" w:rsidRDefault="004F4EEA" w:rsidP="004F4EE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五</w:t>
      </w:r>
      <w:r w:rsidRPr="005B69CD">
        <w:rPr>
          <w:rFonts w:ascii="仿宋" w:eastAsia="仿宋" w:hAnsi="仿宋" w:hint="eastAsia"/>
          <w:sz w:val="30"/>
          <w:szCs w:val="30"/>
        </w:rPr>
        <w:t>）建立与地方政府及水利、交通部门等行业的协调管理机制，主要完成以下工作：</w:t>
      </w:r>
    </w:p>
    <w:p w:rsidR="004F4EEA" w:rsidRPr="005B69CD" w:rsidRDefault="004F4EEA" w:rsidP="004F4EE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4F4EEA" w:rsidRPr="005B69CD" w:rsidRDefault="004F4EEA" w:rsidP="004F4EE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4F4EEA" w:rsidRPr="005B69CD" w:rsidRDefault="004F4EEA" w:rsidP="004F4EE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4F4EEA" w:rsidRPr="005B69CD" w:rsidRDefault="004F4EEA" w:rsidP="004F4EE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4F4EEA" w:rsidRPr="005B69CD" w:rsidRDefault="004F4EEA" w:rsidP="004F4EE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4F4EEA" w:rsidRDefault="004F4EEA" w:rsidP="004F4EE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4F4EEA" w:rsidRDefault="004F4EEA" w:rsidP="00B67A0E">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4F4EEA" w:rsidSect="000022AA">
      <w:footerReference w:type="default" r:id="rId1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E47" w:rsidRDefault="00AA2E47" w:rsidP="007561A9">
      <w:pPr>
        <w:ind w:firstLine="560"/>
      </w:pPr>
      <w:r>
        <w:separator/>
      </w:r>
    </w:p>
  </w:endnote>
  <w:endnote w:type="continuationSeparator" w:id="0">
    <w:p w:rsidR="00AA2E47" w:rsidRDefault="00AA2E47"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47" w:rsidRDefault="00AA2E47">
    <w:pPr>
      <w:pStyle w:val="a7"/>
      <w:jc w:val="center"/>
    </w:pPr>
  </w:p>
  <w:p w:rsidR="00AA2E47" w:rsidRDefault="00AA2E4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55879"/>
      <w:docPartObj>
        <w:docPartGallery w:val="Page Numbers (Bottom of Page)"/>
        <w:docPartUnique/>
      </w:docPartObj>
    </w:sdtPr>
    <w:sdtEndPr/>
    <w:sdtContent>
      <w:p w:rsidR="00AA2E47" w:rsidRDefault="00AA2E47">
        <w:pPr>
          <w:pStyle w:val="a7"/>
          <w:jc w:val="center"/>
        </w:pPr>
        <w:r>
          <w:fldChar w:fldCharType="begin"/>
        </w:r>
        <w:r>
          <w:instrText>PAGE   \* MERGEFORMAT</w:instrText>
        </w:r>
        <w:r>
          <w:fldChar w:fldCharType="separate"/>
        </w:r>
        <w:r w:rsidR="00D64D65" w:rsidRPr="00D64D65">
          <w:rPr>
            <w:noProof/>
            <w:lang w:val="zh-CN"/>
          </w:rPr>
          <w:t>1</w:t>
        </w:r>
        <w:r>
          <w:rPr>
            <w:noProof/>
            <w:lang w:val="zh-CN"/>
          </w:rPr>
          <w:fldChar w:fldCharType="end"/>
        </w:r>
      </w:p>
    </w:sdtContent>
  </w:sdt>
  <w:p w:rsidR="00AA2E47" w:rsidRDefault="00AA2E4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55880"/>
      <w:docPartObj>
        <w:docPartGallery w:val="Page Numbers (Bottom of Page)"/>
        <w:docPartUnique/>
      </w:docPartObj>
    </w:sdtPr>
    <w:sdtEndPr/>
    <w:sdtContent>
      <w:p w:rsidR="00AA2E47" w:rsidRDefault="00AA2E47">
        <w:pPr>
          <w:pStyle w:val="a7"/>
          <w:jc w:val="center"/>
        </w:pPr>
        <w:r>
          <w:fldChar w:fldCharType="begin"/>
        </w:r>
        <w:r>
          <w:instrText>PAGE   \* MERGEFORMAT</w:instrText>
        </w:r>
        <w:r>
          <w:fldChar w:fldCharType="separate"/>
        </w:r>
        <w:r w:rsidR="00D64D65" w:rsidRPr="00D64D65">
          <w:rPr>
            <w:noProof/>
            <w:lang w:val="zh-CN"/>
          </w:rPr>
          <w:t>38</w:t>
        </w:r>
        <w:r>
          <w:rPr>
            <w:noProof/>
            <w:lang w:val="zh-CN"/>
          </w:rPr>
          <w:fldChar w:fldCharType="end"/>
        </w:r>
      </w:p>
    </w:sdtContent>
  </w:sdt>
  <w:p w:rsidR="00AA2E47" w:rsidRDefault="00AA2E47">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6611"/>
      <w:docPartObj>
        <w:docPartGallery w:val="Page Numbers (Bottom of Page)"/>
        <w:docPartUnique/>
      </w:docPartObj>
    </w:sdtPr>
    <w:sdtEndPr/>
    <w:sdtContent>
      <w:p w:rsidR="00AA2E47" w:rsidRDefault="00AA2E47">
        <w:pPr>
          <w:pStyle w:val="a7"/>
          <w:jc w:val="center"/>
        </w:pPr>
        <w:r>
          <w:fldChar w:fldCharType="begin"/>
        </w:r>
        <w:r>
          <w:instrText>PAGE   \* MERGEFORMAT</w:instrText>
        </w:r>
        <w:r>
          <w:fldChar w:fldCharType="separate"/>
        </w:r>
        <w:r w:rsidR="00D64D65" w:rsidRPr="00D64D65">
          <w:rPr>
            <w:noProof/>
            <w:lang w:val="zh-CN"/>
          </w:rPr>
          <w:t>44</w:t>
        </w:r>
        <w:r>
          <w:rPr>
            <w:noProof/>
            <w:lang w:val="zh-CN"/>
          </w:rPr>
          <w:fldChar w:fldCharType="end"/>
        </w:r>
      </w:p>
    </w:sdtContent>
  </w:sdt>
  <w:p w:rsidR="00AA2E47" w:rsidRDefault="00AA2E4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E47" w:rsidRDefault="00AA2E47" w:rsidP="007561A9">
      <w:pPr>
        <w:ind w:firstLine="560"/>
      </w:pPr>
      <w:r>
        <w:separator/>
      </w:r>
    </w:p>
  </w:footnote>
  <w:footnote w:type="continuationSeparator" w:id="0">
    <w:p w:rsidR="00AA2E47" w:rsidRDefault="00AA2E47"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90D"/>
    <w:rsid w:val="00002C30"/>
    <w:rsid w:val="00010B2F"/>
    <w:rsid w:val="00012CFE"/>
    <w:rsid w:val="0001312D"/>
    <w:rsid w:val="00015961"/>
    <w:rsid w:val="00024ABE"/>
    <w:rsid w:val="00024CC6"/>
    <w:rsid w:val="00025483"/>
    <w:rsid w:val="00030123"/>
    <w:rsid w:val="000340BA"/>
    <w:rsid w:val="00034735"/>
    <w:rsid w:val="00034BBC"/>
    <w:rsid w:val="000353A6"/>
    <w:rsid w:val="00042B1A"/>
    <w:rsid w:val="0005081F"/>
    <w:rsid w:val="00050C6E"/>
    <w:rsid w:val="00055EF1"/>
    <w:rsid w:val="0005604E"/>
    <w:rsid w:val="000569D7"/>
    <w:rsid w:val="000623F9"/>
    <w:rsid w:val="000631AC"/>
    <w:rsid w:val="00063D81"/>
    <w:rsid w:val="00063F11"/>
    <w:rsid w:val="00071814"/>
    <w:rsid w:val="00075A8C"/>
    <w:rsid w:val="000763AC"/>
    <w:rsid w:val="00081B4B"/>
    <w:rsid w:val="00083AAD"/>
    <w:rsid w:val="00084125"/>
    <w:rsid w:val="00084181"/>
    <w:rsid w:val="00087197"/>
    <w:rsid w:val="00091E71"/>
    <w:rsid w:val="000A3F73"/>
    <w:rsid w:val="000A42F8"/>
    <w:rsid w:val="000A451A"/>
    <w:rsid w:val="000A5D8D"/>
    <w:rsid w:val="000A62DC"/>
    <w:rsid w:val="000A6E2F"/>
    <w:rsid w:val="000A7958"/>
    <w:rsid w:val="000A7E1E"/>
    <w:rsid w:val="000B0180"/>
    <w:rsid w:val="000B1277"/>
    <w:rsid w:val="000B2BCC"/>
    <w:rsid w:val="000B4312"/>
    <w:rsid w:val="000B5884"/>
    <w:rsid w:val="000C01E3"/>
    <w:rsid w:val="000C2A3D"/>
    <w:rsid w:val="000C38FB"/>
    <w:rsid w:val="000C7E3A"/>
    <w:rsid w:val="000D15A7"/>
    <w:rsid w:val="000D209D"/>
    <w:rsid w:val="000D4792"/>
    <w:rsid w:val="000D4DAC"/>
    <w:rsid w:val="000E30E3"/>
    <w:rsid w:val="000E32D7"/>
    <w:rsid w:val="000E7344"/>
    <w:rsid w:val="000E73A0"/>
    <w:rsid w:val="000E74B2"/>
    <w:rsid w:val="000E7B1D"/>
    <w:rsid w:val="000F11EF"/>
    <w:rsid w:val="000F2C2B"/>
    <w:rsid w:val="000F3A7B"/>
    <w:rsid w:val="000F4740"/>
    <w:rsid w:val="000F646A"/>
    <w:rsid w:val="000F76A1"/>
    <w:rsid w:val="0010039B"/>
    <w:rsid w:val="00101D0E"/>
    <w:rsid w:val="00103792"/>
    <w:rsid w:val="0010447D"/>
    <w:rsid w:val="00106524"/>
    <w:rsid w:val="0011140F"/>
    <w:rsid w:val="00112BC1"/>
    <w:rsid w:val="00113303"/>
    <w:rsid w:val="00113F2D"/>
    <w:rsid w:val="00122576"/>
    <w:rsid w:val="00125622"/>
    <w:rsid w:val="001377E5"/>
    <w:rsid w:val="00140CAF"/>
    <w:rsid w:val="001417A0"/>
    <w:rsid w:val="0014268B"/>
    <w:rsid w:val="00150297"/>
    <w:rsid w:val="001527DA"/>
    <w:rsid w:val="001530F9"/>
    <w:rsid w:val="00156883"/>
    <w:rsid w:val="00160424"/>
    <w:rsid w:val="001638EB"/>
    <w:rsid w:val="001649CA"/>
    <w:rsid w:val="00165223"/>
    <w:rsid w:val="001661B7"/>
    <w:rsid w:val="00166D1A"/>
    <w:rsid w:val="00170BAA"/>
    <w:rsid w:val="00173C17"/>
    <w:rsid w:val="00174C51"/>
    <w:rsid w:val="00181410"/>
    <w:rsid w:val="00181A65"/>
    <w:rsid w:val="00181AE0"/>
    <w:rsid w:val="00185A0F"/>
    <w:rsid w:val="00186033"/>
    <w:rsid w:val="00186697"/>
    <w:rsid w:val="001922B0"/>
    <w:rsid w:val="00194383"/>
    <w:rsid w:val="001A02CD"/>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131C"/>
    <w:rsid w:val="001E242E"/>
    <w:rsid w:val="001E40AF"/>
    <w:rsid w:val="001E7066"/>
    <w:rsid w:val="001E7185"/>
    <w:rsid w:val="001F2484"/>
    <w:rsid w:val="001F37A1"/>
    <w:rsid w:val="001F4821"/>
    <w:rsid w:val="002000C6"/>
    <w:rsid w:val="0020147F"/>
    <w:rsid w:val="00205479"/>
    <w:rsid w:val="00205F27"/>
    <w:rsid w:val="002110FE"/>
    <w:rsid w:val="002121E9"/>
    <w:rsid w:val="002149EE"/>
    <w:rsid w:val="00215E9F"/>
    <w:rsid w:val="00217699"/>
    <w:rsid w:val="0022041A"/>
    <w:rsid w:val="00220A8B"/>
    <w:rsid w:val="00221B34"/>
    <w:rsid w:val="00221EB6"/>
    <w:rsid w:val="00226D48"/>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861FA"/>
    <w:rsid w:val="00287771"/>
    <w:rsid w:val="00290A6C"/>
    <w:rsid w:val="00291F97"/>
    <w:rsid w:val="002946E5"/>
    <w:rsid w:val="00296095"/>
    <w:rsid w:val="002A0F5B"/>
    <w:rsid w:val="002A180C"/>
    <w:rsid w:val="002A5C3A"/>
    <w:rsid w:val="002B2890"/>
    <w:rsid w:val="002B2FF7"/>
    <w:rsid w:val="002B3303"/>
    <w:rsid w:val="002B534A"/>
    <w:rsid w:val="002B58F7"/>
    <w:rsid w:val="002C06E1"/>
    <w:rsid w:val="002C0EB6"/>
    <w:rsid w:val="002C1375"/>
    <w:rsid w:val="002C58AC"/>
    <w:rsid w:val="002C6307"/>
    <w:rsid w:val="002C6F04"/>
    <w:rsid w:val="002D0137"/>
    <w:rsid w:val="002D3820"/>
    <w:rsid w:val="002D4500"/>
    <w:rsid w:val="002D4E67"/>
    <w:rsid w:val="002D5FE2"/>
    <w:rsid w:val="002D63F2"/>
    <w:rsid w:val="002E7376"/>
    <w:rsid w:val="002F050C"/>
    <w:rsid w:val="002F20E0"/>
    <w:rsid w:val="002F5A2C"/>
    <w:rsid w:val="002F6434"/>
    <w:rsid w:val="0030227E"/>
    <w:rsid w:val="00303134"/>
    <w:rsid w:val="003037B5"/>
    <w:rsid w:val="003050CE"/>
    <w:rsid w:val="00307591"/>
    <w:rsid w:val="00307699"/>
    <w:rsid w:val="0031227C"/>
    <w:rsid w:val="003125A2"/>
    <w:rsid w:val="0031585B"/>
    <w:rsid w:val="00320F03"/>
    <w:rsid w:val="00322EA0"/>
    <w:rsid w:val="00324AD6"/>
    <w:rsid w:val="00324E3E"/>
    <w:rsid w:val="003318E5"/>
    <w:rsid w:val="00333570"/>
    <w:rsid w:val="00333F08"/>
    <w:rsid w:val="0033424F"/>
    <w:rsid w:val="00334D09"/>
    <w:rsid w:val="003366DD"/>
    <w:rsid w:val="00337B26"/>
    <w:rsid w:val="00342038"/>
    <w:rsid w:val="00356668"/>
    <w:rsid w:val="0036152D"/>
    <w:rsid w:val="00361772"/>
    <w:rsid w:val="003678AC"/>
    <w:rsid w:val="00372587"/>
    <w:rsid w:val="00377DFB"/>
    <w:rsid w:val="00385D71"/>
    <w:rsid w:val="0039030C"/>
    <w:rsid w:val="00394F8D"/>
    <w:rsid w:val="003957A4"/>
    <w:rsid w:val="003A0C6A"/>
    <w:rsid w:val="003A1E42"/>
    <w:rsid w:val="003A20FC"/>
    <w:rsid w:val="003A66C4"/>
    <w:rsid w:val="003B0A02"/>
    <w:rsid w:val="003B1576"/>
    <w:rsid w:val="003B67A3"/>
    <w:rsid w:val="003B7919"/>
    <w:rsid w:val="003C10BF"/>
    <w:rsid w:val="003C17F6"/>
    <w:rsid w:val="003C5200"/>
    <w:rsid w:val="003D51AF"/>
    <w:rsid w:val="003D5AC8"/>
    <w:rsid w:val="003D7155"/>
    <w:rsid w:val="003E6350"/>
    <w:rsid w:val="003F0BE6"/>
    <w:rsid w:val="003F16DA"/>
    <w:rsid w:val="003F18AE"/>
    <w:rsid w:val="003F39E6"/>
    <w:rsid w:val="0040054E"/>
    <w:rsid w:val="00400816"/>
    <w:rsid w:val="00401ADC"/>
    <w:rsid w:val="004035C8"/>
    <w:rsid w:val="00405BC5"/>
    <w:rsid w:val="00406FED"/>
    <w:rsid w:val="004074B5"/>
    <w:rsid w:val="0040774B"/>
    <w:rsid w:val="004127A4"/>
    <w:rsid w:val="004133BD"/>
    <w:rsid w:val="00414B37"/>
    <w:rsid w:val="0041509F"/>
    <w:rsid w:val="00415F0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5674"/>
    <w:rsid w:val="00495B09"/>
    <w:rsid w:val="004974E3"/>
    <w:rsid w:val="00497B05"/>
    <w:rsid w:val="004A0BA7"/>
    <w:rsid w:val="004A1320"/>
    <w:rsid w:val="004A2A5C"/>
    <w:rsid w:val="004A3171"/>
    <w:rsid w:val="004A43F0"/>
    <w:rsid w:val="004A5259"/>
    <w:rsid w:val="004A5279"/>
    <w:rsid w:val="004A57BA"/>
    <w:rsid w:val="004B1601"/>
    <w:rsid w:val="004B301A"/>
    <w:rsid w:val="004C0E53"/>
    <w:rsid w:val="004C2829"/>
    <w:rsid w:val="004C30A8"/>
    <w:rsid w:val="004C3130"/>
    <w:rsid w:val="004C5831"/>
    <w:rsid w:val="004C58C5"/>
    <w:rsid w:val="004D1680"/>
    <w:rsid w:val="004D5444"/>
    <w:rsid w:val="004D79A2"/>
    <w:rsid w:val="004E01DA"/>
    <w:rsid w:val="004E18A3"/>
    <w:rsid w:val="004E5A23"/>
    <w:rsid w:val="004E6F02"/>
    <w:rsid w:val="004F4EEA"/>
    <w:rsid w:val="004F5B47"/>
    <w:rsid w:val="004F61E4"/>
    <w:rsid w:val="00502AD9"/>
    <w:rsid w:val="00502F55"/>
    <w:rsid w:val="00503501"/>
    <w:rsid w:val="0050363B"/>
    <w:rsid w:val="005043F4"/>
    <w:rsid w:val="005046D2"/>
    <w:rsid w:val="00505EA4"/>
    <w:rsid w:val="00506588"/>
    <w:rsid w:val="005102E4"/>
    <w:rsid w:val="00512F19"/>
    <w:rsid w:val="00513E32"/>
    <w:rsid w:val="00514CFA"/>
    <w:rsid w:val="00515FC1"/>
    <w:rsid w:val="0051693B"/>
    <w:rsid w:val="00520D31"/>
    <w:rsid w:val="00520D81"/>
    <w:rsid w:val="00521A2C"/>
    <w:rsid w:val="00521B97"/>
    <w:rsid w:val="00524BA8"/>
    <w:rsid w:val="00525360"/>
    <w:rsid w:val="00527DC2"/>
    <w:rsid w:val="005329D2"/>
    <w:rsid w:val="005341E1"/>
    <w:rsid w:val="00534459"/>
    <w:rsid w:val="00535D92"/>
    <w:rsid w:val="005364EE"/>
    <w:rsid w:val="00536530"/>
    <w:rsid w:val="005405D1"/>
    <w:rsid w:val="00543F46"/>
    <w:rsid w:val="005445A3"/>
    <w:rsid w:val="00544E89"/>
    <w:rsid w:val="00546E84"/>
    <w:rsid w:val="00551906"/>
    <w:rsid w:val="005615F9"/>
    <w:rsid w:val="0056370A"/>
    <w:rsid w:val="00564F2F"/>
    <w:rsid w:val="00565C68"/>
    <w:rsid w:val="00566271"/>
    <w:rsid w:val="00567BDC"/>
    <w:rsid w:val="0057468E"/>
    <w:rsid w:val="005815B3"/>
    <w:rsid w:val="005842A0"/>
    <w:rsid w:val="00587BB5"/>
    <w:rsid w:val="005932BE"/>
    <w:rsid w:val="0059359B"/>
    <w:rsid w:val="00595434"/>
    <w:rsid w:val="005976C2"/>
    <w:rsid w:val="00597B44"/>
    <w:rsid w:val="005A089D"/>
    <w:rsid w:val="005A22F0"/>
    <w:rsid w:val="005A24C1"/>
    <w:rsid w:val="005A2DEB"/>
    <w:rsid w:val="005B0083"/>
    <w:rsid w:val="005B55D5"/>
    <w:rsid w:val="005B653F"/>
    <w:rsid w:val="005B696D"/>
    <w:rsid w:val="005C095D"/>
    <w:rsid w:val="005C0D41"/>
    <w:rsid w:val="005C0EAA"/>
    <w:rsid w:val="005C2E16"/>
    <w:rsid w:val="005C69B1"/>
    <w:rsid w:val="005C7AD8"/>
    <w:rsid w:val="005D333B"/>
    <w:rsid w:val="005D5854"/>
    <w:rsid w:val="005D6BB4"/>
    <w:rsid w:val="005D7D53"/>
    <w:rsid w:val="005E55D8"/>
    <w:rsid w:val="005E7888"/>
    <w:rsid w:val="005F04A8"/>
    <w:rsid w:val="005F0AD7"/>
    <w:rsid w:val="005F2D5E"/>
    <w:rsid w:val="005F4F96"/>
    <w:rsid w:val="005F55B6"/>
    <w:rsid w:val="005F56DC"/>
    <w:rsid w:val="005F61D7"/>
    <w:rsid w:val="005F620F"/>
    <w:rsid w:val="00603033"/>
    <w:rsid w:val="00603E27"/>
    <w:rsid w:val="006050BA"/>
    <w:rsid w:val="00605A38"/>
    <w:rsid w:val="006100DF"/>
    <w:rsid w:val="006107E7"/>
    <w:rsid w:val="00611C71"/>
    <w:rsid w:val="00611E39"/>
    <w:rsid w:val="00613196"/>
    <w:rsid w:val="0061475F"/>
    <w:rsid w:val="00615930"/>
    <w:rsid w:val="00620065"/>
    <w:rsid w:val="00623E24"/>
    <w:rsid w:val="0062612C"/>
    <w:rsid w:val="00626908"/>
    <w:rsid w:val="00626D8C"/>
    <w:rsid w:val="006271E3"/>
    <w:rsid w:val="00627D5B"/>
    <w:rsid w:val="0063196A"/>
    <w:rsid w:val="006326F1"/>
    <w:rsid w:val="00632F27"/>
    <w:rsid w:val="006333C4"/>
    <w:rsid w:val="006360F8"/>
    <w:rsid w:val="00640B4F"/>
    <w:rsid w:val="006411C9"/>
    <w:rsid w:val="00642118"/>
    <w:rsid w:val="00642472"/>
    <w:rsid w:val="00643170"/>
    <w:rsid w:val="006447DB"/>
    <w:rsid w:val="00645214"/>
    <w:rsid w:val="006453D1"/>
    <w:rsid w:val="00646110"/>
    <w:rsid w:val="00646E53"/>
    <w:rsid w:val="0065420D"/>
    <w:rsid w:val="0065469C"/>
    <w:rsid w:val="00654B93"/>
    <w:rsid w:val="006552D5"/>
    <w:rsid w:val="00657C93"/>
    <w:rsid w:val="006603A2"/>
    <w:rsid w:val="00660DF9"/>
    <w:rsid w:val="00661490"/>
    <w:rsid w:val="00663CE1"/>
    <w:rsid w:val="00666208"/>
    <w:rsid w:val="0066702C"/>
    <w:rsid w:val="006711F0"/>
    <w:rsid w:val="006719D4"/>
    <w:rsid w:val="00674541"/>
    <w:rsid w:val="006764FA"/>
    <w:rsid w:val="00677D6F"/>
    <w:rsid w:val="0068303F"/>
    <w:rsid w:val="006840D3"/>
    <w:rsid w:val="00685075"/>
    <w:rsid w:val="00685A8E"/>
    <w:rsid w:val="00686036"/>
    <w:rsid w:val="00687E79"/>
    <w:rsid w:val="00690B5B"/>
    <w:rsid w:val="0069253C"/>
    <w:rsid w:val="00693E47"/>
    <w:rsid w:val="0069710A"/>
    <w:rsid w:val="006A4038"/>
    <w:rsid w:val="006A6D54"/>
    <w:rsid w:val="006A79AD"/>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F4C"/>
    <w:rsid w:val="006D5826"/>
    <w:rsid w:val="006D5983"/>
    <w:rsid w:val="006D5A83"/>
    <w:rsid w:val="006E4155"/>
    <w:rsid w:val="006E46AC"/>
    <w:rsid w:val="006E5CEA"/>
    <w:rsid w:val="006F0ECB"/>
    <w:rsid w:val="006F1CF7"/>
    <w:rsid w:val="006F3392"/>
    <w:rsid w:val="006F3A9C"/>
    <w:rsid w:val="006F543A"/>
    <w:rsid w:val="00701F43"/>
    <w:rsid w:val="00702078"/>
    <w:rsid w:val="00703FDD"/>
    <w:rsid w:val="0070485A"/>
    <w:rsid w:val="007110F2"/>
    <w:rsid w:val="00711A09"/>
    <w:rsid w:val="00712DB4"/>
    <w:rsid w:val="00714C6F"/>
    <w:rsid w:val="007162F7"/>
    <w:rsid w:val="00721A78"/>
    <w:rsid w:val="00726B2E"/>
    <w:rsid w:val="00727249"/>
    <w:rsid w:val="007272A3"/>
    <w:rsid w:val="00730929"/>
    <w:rsid w:val="007359FE"/>
    <w:rsid w:val="00735CA1"/>
    <w:rsid w:val="0073624C"/>
    <w:rsid w:val="0074075A"/>
    <w:rsid w:val="00740C6D"/>
    <w:rsid w:val="00743D37"/>
    <w:rsid w:val="00744090"/>
    <w:rsid w:val="0074573C"/>
    <w:rsid w:val="007466A1"/>
    <w:rsid w:val="00746D3E"/>
    <w:rsid w:val="00750DDC"/>
    <w:rsid w:val="00752EA8"/>
    <w:rsid w:val="007542BC"/>
    <w:rsid w:val="007561A9"/>
    <w:rsid w:val="00756C25"/>
    <w:rsid w:val="00757953"/>
    <w:rsid w:val="0076012C"/>
    <w:rsid w:val="00763715"/>
    <w:rsid w:val="0076691D"/>
    <w:rsid w:val="00767347"/>
    <w:rsid w:val="0077106C"/>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A498F"/>
    <w:rsid w:val="007B00B0"/>
    <w:rsid w:val="007B1261"/>
    <w:rsid w:val="007B129E"/>
    <w:rsid w:val="007B28BF"/>
    <w:rsid w:val="007B548E"/>
    <w:rsid w:val="007B5558"/>
    <w:rsid w:val="007C1BA5"/>
    <w:rsid w:val="007C1FEF"/>
    <w:rsid w:val="007C6733"/>
    <w:rsid w:val="007C7F45"/>
    <w:rsid w:val="007D39D0"/>
    <w:rsid w:val="007D4E40"/>
    <w:rsid w:val="007D5BB7"/>
    <w:rsid w:val="007D5DF9"/>
    <w:rsid w:val="007E260A"/>
    <w:rsid w:val="007E5694"/>
    <w:rsid w:val="007E79C3"/>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473E"/>
    <w:rsid w:val="00845114"/>
    <w:rsid w:val="00850623"/>
    <w:rsid w:val="0085125E"/>
    <w:rsid w:val="00855A84"/>
    <w:rsid w:val="008569EE"/>
    <w:rsid w:val="00857C41"/>
    <w:rsid w:val="00861ACB"/>
    <w:rsid w:val="00861C08"/>
    <w:rsid w:val="00863ABC"/>
    <w:rsid w:val="00864271"/>
    <w:rsid w:val="00864E60"/>
    <w:rsid w:val="00865712"/>
    <w:rsid w:val="00867DDF"/>
    <w:rsid w:val="00871802"/>
    <w:rsid w:val="00871B4C"/>
    <w:rsid w:val="00873105"/>
    <w:rsid w:val="008746CB"/>
    <w:rsid w:val="008778DA"/>
    <w:rsid w:val="00882B40"/>
    <w:rsid w:val="00882EA3"/>
    <w:rsid w:val="008833B4"/>
    <w:rsid w:val="00884502"/>
    <w:rsid w:val="008849CC"/>
    <w:rsid w:val="00885A3F"/>
    <w:rsid w:val="008861C5"/>
    <w:rsid w:val="00891986"/>
    <w:rsid w:val="008920E3"/>
    <w:rsid w:val="0089346A"/>
    <w:rsid w:val="00893769"/>
    <w:rsid w:val="00894A7F"/>
    <w:rsid w:val="00896448"/>
    <w:rsid w:val="00896FAF"/>
    <w:rsid w:val="008A1196"/>
    <w:rsid w:val="008A198E"/>
    <w:rsid w:val="008A51C3"/>
    <w:rsid w:val="008A6073"/>
    <w:rsid w:val="008B4A14"/>
    <w:rsid w:val="008B512A"/>
    <w:rsid w:val="008B6692"/>
    <w:rsid w:val="008B7014"/>
    <w:rsid w:val="008B7207"/>
    <w:rsid w:val="008B734E"/>
    <w:rsid w:val="008B78C6"/>
    <w:rsid w:val="008C114D"/>
    <w:rsid w:val="008C5D1B"/>
    <w:rsid w:val="008D13D2"/>
    <w:rsid w:val="008D2228"/>
    <w:rsid w:val="008D2C63"/>
    <w:rsid w:val="008D39BD"/>
    <w:rsid w:val="008D4DEE"/>
    <w:rsid w:val="008D6C79"/>
    <w:rsid w:val="008E0968"/>
    <w:rsid w:val="008E0983"/>
    <w:rsid w:val="008E257D"/>
    <w:rsid w:val="008F1BC4"/>
    <w:rsid w:val="008F2177"/>
    <w:rsid w:val="008F31B4"/>
    <w:rsid w:val="008F70EC"/>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53C0"/>
    <w:rsid w:val="0093626B"/>
    <w:rsid w:val="0093715C"/>
    <w:rsid w:val="009375FF"/>
    <w:rsid w:val="0094047A"/>
    <w:rsid w:val="00940960"/>
    <w:rsid w:val="00942559"/>
    <w:rsid w:val="00943A28"/>
    <w:rsid w:val="009477BC"/>
    <w:rsid w:val="009510C6"/>
    <w:rsid w:val="00953C41"/>
    <w:rsid w:val="00954DA4"/>
    <w:rsid w:val="00956D0C"/>
    <w:rsid w:val="00962ADA"/>
    <w:rsid w:val="00963FAE"/>
    <w:rsid w:val="0096546E"/>
    <w:rsid w:val="00971CD6"/>
    <w:rsid w:val="00971D09"/>
    <w:rsid w:val="009723A2"/>
    <w:rsid w:val="00976412"/>
    <w:rsid w:val="00976427"/>
    <w:rsid w:val="0097669F"/>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FD5"/>
    <w:rsid w:val="009B5A4B"/>
    <w:rsid w:val="009B696A"/>
    <w:rsid w:val="009B7231"/>
    <w:rsid w:val="009B7812"/>
    <w:rsid w:val="009C13A3"/>
    <w:rsid w:val="009C38C6"/>
    <w:rsid w:val="009C5E08"/>
    <w:rsid w:val="009D093C"/>
    <w:rsid w:val="009D3D08"/>
    <w:rsid w:val="009E1254"/>
    <w:rsid w:val="009F0B18"/>
    <w:rsid w:val="009F2A9B"/>
    <w:rsid w:val="009F4815"/>
    <w:rsid w:val="009F5544"/>
    <w:rsid w:val="00A009D9"/>
    <w:rsid w:val="00A026D2"/>
    <w:rsid w:val="00A02BAA"/>
    <w:rsid w:val="00A055C6"/>
    <w:rsid w:val="00A0747C"/>
    <w:rsid w:val="00A11BCF"/>
    <w:rsid w:val="00A12D84"/>
    <w:rsid w:val="00A13E6C"/>
    <w:rsid w:val="00A14D5D"/>
    <w:rsid w:val="00A16B98"/>
    <w:rsid w:val="00A17E94"/>
    <w:rsid w:val="00A2237B"/>
    <w:rsid w:val="00A273AC"/>
    <w:rsid w:val="00A30CE0"/>
    <w:rsid w:val="00A319F8"/>
    <w:rsid w:val="00A32D67"/>
    <w:rsid w:val="00A32FE9"/>
    <w:rsid w:val="00A332E7"/>
    <w:rsid w:val="00A36969"/>
    <w:rsid w:val="00A400BB"/>
    <w:rsid w:val="00A43A17"/>
    <w:rsid w:val="00A45B11"/>
    <w:rsid w:val="00A50C28"/>
    <w:rsid w:val="00A51906"/>
    <w:rsid w:val="00A52CD0"/>
    <w:rsid w:val="00A56313"/>
    <w:rsid w:val="00A61852"/>
    <w:rsid w:val="00A6287B"/>
    <w:rsid w:val="00A62944"/>
    <w:rsid w:val="00A6462D"/>
    <w:rsid w:val="00A71978"/>
    <w:rsid w:val="00A71F6C"/>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2E47"/>
    <w:rsid w:val="00AA4806"/>
    <w:rsid w:val="00AA50E8"/>
    <w:rsid w:val="00AB1505"/>
    <w:rsid w:val="00AB335E"/>
    <w:rsid w:val="00AB42C6"/>
    <w:rsid w:val="00AB5083"/>
    <w:rsid w:val="00AB6FDA"/>
    <w:rsid w:val="00AB7A20"/>
    <w:rsid w:val="00AC18FD"/>
    <w:rsid w:val="00AC6EE8"/>
    <w:rsid w:val="00AC727C"/>
    <w:rsid w:val="00AD04EB"/>
    <w:rsid w:val="00AD3060"/>
    <w:rsid w:val="00AD3C0F"/>
    <w:rsid w:val="00AD59FF"/>
    <w:rsid w:val="00AD6BB3"/>
    <w:rsid w:val="00AD7375"/>
    <w:rsid w:val="00AE1323"/>
    <w:rsid w:val="00AE5789"/>
    <w:rsid w:val="00AE7D15"/>
    <w:rsid w:val="00AF028D"/>
    <w:rsid w:val="00AF0D48"/>
    <w:rsid w:val="00AF0F44"/>
    <w:rsid w:val="00AF4070"/>
    <w:rsid w:val="00AF41D4"/>
    <w:rsid w:val="00AF4961"/>
    <w:rsid w:val="00AF5D11"/>
    <w:rsid w:val="00AF79AB"/>
    <w:rsid w:val="00AF7CF7"/>
    <w:rsid w:val="00B024C2"/>
    <w:rsid w:val="00B05948"/>
    <w:rsid w:val="00B05AE7"/>
    <w:rsid w:val="00B06ED4"/>
    <w:rsid w:val="00B106A2"/>
    <w:rsid w:val="00B11D07"/>
    <w:rsid w:val="00B11E5B"/>
    <w:rsid w:val="00B123CC"/>
    <w:rsid w:val="00B13715"/>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505C2"/>
    <w:rsid w:val="00B524B6"/>
    <w:rsid w:val="00B52936"/>
    <w:rsid w:val="00B574A6"/>
    <w:rsid w:val="00B6196A"/>
    <w:rsid w:val="00B61FF4"/>
    <w:rsid w:val="00B65E8B"/>
    <w:rsid w:val="00B66B78"/>
    <w:rsid w:val="00B67A0E"/>
    <w:rsid w:val="00B70960"/>
    <w:rsid w:val="00B71386"/>
    <w:rsid w:val="00B71479"/>
    <w:rsid w:val="00B723D8"/>
    <w:rsid w:val="00B766D2"/>
    <w:rsid w:val="00B769EA"/>
    <w:rsid w:val="00B76F15"/>
    <w:rsid w:val="00B852A8"/>
    <w:rsid w:val="00B85829"/>
    <w:rsid w:val="00B86DAF"/>
    <w:rsid w:val="00B91EB9"/>
    <w:rsid w:val="00B923EF"/>
    <w:rsid w:val="00B93276"/>
    <w:rsid w:val="00B96A3E"/>
    <w:rsid w:val="00B96DBB"/>
    <w:rsid w:val="00B97054"/>
    <w:rsid w:val="00BA2F68"/>
    <w:rsid w:val="00BA5949"/>
    <w:rsid w:val="00BB56F6"/>
    <w:rsid w:val="00BB5AD0"/>
    <w:rsid w:val="00BB5F0D"/>
    <w:rsid w:val="00BC1ECD"/>
    <w:rsid w:val="00BC2902"/>
    <w:rsid w:val="00BC2D75"/>
    <w:rsid w:val="00BC641D"/>
    <w:rsid w:val="00BC68DF"/>
    <w:rsid w:val="00BC6B18"/>
    <w:rsid w:val="00BC71A2"/>
    <w:rsid w:val="00BD05B6"/>
    <w:rsid w:val="00BD12DE"/>
    <w:rsid w:val="00BD1F5A"/>
    <w:rsid w:val="00BD346E"/>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330BC"/>
    <w:rsid w:val="00C4095C"/>
    <w:rsid w:val="00C4286C"/>
    <w:rsid w:val="00C43920"/>
    <w:rsid w:val="00C43BFF"/>
    <w:rsid w:val="00C55E00"/>
    <w:rsid w:val="00C55EB9"/>
    <w:rsid w:val="00C563F8"/>
    <w:rsid w:val="00C564A0"/>
    <w:rsid w:val="00C5655D"/>
    <w:rsid w:val="00C5659D"/>
    <w:rsid w:val="00C56BA3"/>
    <w:rsid w:val="00C56C51"/>
    <w:rsid w:val="00C635D8"/>
    <w:rsid w:val="00C63D77"/>
    <w:rsid w:val="00C65C45"/>
    <w:rsid w:val="00C66A74"/>
    <w:rsid w:val="00C67C1B"/>
    <w:rsid w:val="00C708A8"/>
    <w:rsid w:val="00C710F4"/>
    <w:rsid w:val="00C76DAE"/>
    <w:rsid w:val="00C82997"/>
    <w:rsid w:val="00C8377D"/>
    <w:rsid w:val="00C8434B"/>
    <w:rsid w:val="00C9001F"/>
    <w:rsid w:val="00C9058F"/>
    <w:rsid w:val="00C90B57"/>
    <w:rsid w:val="00C91ED6"/>
    <w:rsid w:val="00C93683"/>
    <w:rsid w:val="00C96231"/>
    <w:rsid w:val="00C9713D"/>
    <w:rsid w:val="00CA0A68"/>
    <w:rsid w:val="00CA0A70"/>
    <w:rsid w:val="00CA1B5F"/>
    <w:rsid w:val="00CB03EA"/>
    <w:rsid w:val="00CB0F99"/>
    <w:rsid w:val="00CB1BE2"/>
    <w:rsid w:val="00CB56B5"/>
    <w:rsid w:val="00CC132A"/>
    <w:rsid w:val="00CC1E96"/>
    <w:rsid w:val="00CC4FE8"/>
    <w:rsid w:val="00CC6876"/>
    <w:rsid w:val="00CC7259"/>
    <w:rsid w:val="00CC730D"/>
    <w:rsid w:val="00CC7DCE"/>
    <w:rsid w:val="00CD3DAC"/>
    <w:rsid w:val="00CD7E60"/>
    <w:rsid w:val="00CE4702"/>
    <w:rsid w:val="00CE7A34"/>
    <w:rsid w:val="00CF1ABA"/>
    <w:rsid w:val="00CF311F"/>
    <w:rsid w:val="00CF4250"/>
    <w:rsid w:val="00D00FE8"/>
    <w:rsid w:val="00D02714"/>
    <w:rsid w:val="00D028AA"/>
    <w:rsid w:val="00D12139"/>
    <w:rsid w:val="00D14845"/>
    <w:rsid w:val="00D16CC2"/>
    <w:rsid w:val="00D226FD"/>
    <w:rsid w:val="00D22742"/>
    <w:rsid w:val="00D22A23"/>
    <w:rsid w:val="00D23140"/>
    <w:rsid w:val="00D259C0"/>
    <w:rsid w:val="00D25C84"/>
    <w:rsid w:val="00D26662"/>
    <w:rsid w:val="00D33509"/>
    <w:rsid w:val="00D33BC7"/>
    <w:rsid w:val="00D33BCF"/>
    <w:rsid w:val="00D3498D"/>
    <w:rsid w:val="00D359F4"/>
    <w:rsid w:val="00D36DCB"/>
    <w:rsid w:val="00D374EE"/>
    <w:rsid w:val="00D40E18"/>
    <w:rsid w:val="00D41CC1"/>
    <w:rsid w:val="00D45D6E"/>
    <w:rsid w:val="00D46B85"/>
    <w:rsid w:val="00D51F38"/>
    <w:rsid w:val="00D52755"/>
    <w:rsid w:val="00D5327D"/>
    <w:rsid w:val="00D5495C"/>
    <w:rsid w:val="00D562C5"/>
    <w:rsid w:val="00D570A0"/>
    <w:rsid w:val="00D574DE"/>
    <w:rsid w:val="00D6245F"/>
    <w:rsid w:val="00D635DF"/>
    <w:rsid w:val="00D64D65"/>
    <w:rsid w:val="00D6576B"/>
    <w:rsid w:val="00D661EB"/>
    <w:rsid w:val="00D66DB6"/>
    <w:rsid w:val="00D66F29"/>
    <w:rsid w:val="00D711FB"/>
    <w:rsid w:val="00D74E8E"/>
    <w:rsid w:val="00D816FE"/>
    <w:rsid w:val="00D82137"/>
    <w:rsid w:val="00D83044"/>
    <w:rsid w:val="00D937DB"/>
    <w:rsid w:val="00D94E24"/>
    <w:rsid w:val="00D96CD4"/>
    <w:rsid w:val="00D9767A"/>
    <w:rsid w:val="00D97F42"/>
    <w:rsid w:val="00DA26D1"/>
    <w:rsid w:val="00DA3829"/>
    <w:rsid w:val="00DA3F49"/>
    <w:rsid w:val="00DA4EEC"/>
    <w:rsid w:val="00DA65D5"/>
    <w:rsid w:val="00DA70D4"/>
    <w:rsid w:val="00DB19C3"/>
    <w:rsid w:val="00DB2A5E"/>
    <w:rsid w:val="00DB3985"/>
    <w:rsid w:val="00DB45C1"/>
    <w:rsid w:val="00DB6955"/>
    <w:rsid w:val="00DB6E5F"/>
    <w:rsid w:val="00DB6F32"/>
    <w:rsid w:val="00DC4E31"/>
    <w:rsid w:val="00DC513F"/>
    <w:rsid w:val="00DC5A74"/>
    <w:rsid w:val="00DC74D0"/>
    <w:rsid w:val="00DC7588"/>
    <w:rsid w:val="00DD1875"/>
    <w:rsid w:val="00DD58CE"/>
    <w:rsid w:val="00DE2732"/>
    <w:rsid w:val="00DE2FC8"/>
    <w:rsid w:val="00DE308B"/>
    <w:rsid w:val="00DE5BCC"/>
    <w:rsid w:val="00DF1812"/>
    <w:rsid w:val="00DF21F6"/>
    <w:rsid w:val="00DF446E"/>
    <w:rsid w:val="00DF4E3F"/>
    <w:rsid w:val="00E00B89"/>
    <w:rsid w:val="00E01DA1"/>
    <w:rsid w:val="00E0356D"/>
    <w:rsid w:val="00E0525E"/>
    <w:rsid w:val="00E13D4C"/>
    <w:rsid w:val="00E16A74"/>
    <w:rsid w:val="00E16A96"/>
    <w:rsid w:val="00E211F7"/>
    <w:rsid w:val="00E22A32"/>
    <w:rsid w:val="00E257FA"/>
    <w:rsid w:val="00E2664C"/>
    <w:rsid w:val="00E31CA7"/>
    <w:rsid w:val="00E350CC"/>
    <w:rsid w:val="00E37883"/>
    <w:rsid w:val="00E37B03"/>
    <w:rsid w:val="00E418F6"/>
    <w:rsid w:val="00E42FFB"/>
    <w:rsid w:val="00E45E90"/>
    <w:rsid w:val="00E50798"/>
    <w:rsid w:val="00E50FF4"/>
    <w:rsid w:val="00E51744"/>
    <w:rsid w:val="00E533BA"/>
    <w:rsid w:val="00E53761"/>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62FA"/>
    <w:rsid w:val="00EA1DE2"/>
    <w:rsid w:val="00EA3F13"/>
    <w:rsid w:val="00EA5356"/>
    <w:rsid w:val="00EA6D1C"/>
    <w:rsid w:val="00EA7A00"/>
    <w:rsid w:val="00EB4209"/>
    <w:rsid w:val="00EB5A34"/>
    <w:rsid w:val="00EC0705"/>
    <w:rsid w:val="00EC3485"/>
    <w:rsid w:val="00EC36DA"/>
    <w:rsid w:val="00EC4DB9"/>
    <w:rsid w:val="00EC5326"/>
    <w:rsid w:val="00EC5573"/>
    <w:rsid w:val="00EC6A88"/>
    <w:rsid w:val="00EC7CAD"/>
    <w:rsid w:val="00ED02C8"/>
    <w:rsid w:val="00ED08EC"/>
    <w:rsid w:val="00ED2F60"/>
    <w:rsid w:val="00ED3441"/>
    <w:rsid w:val="00ED3880"/>
    <w:rsid w:val="00ED4C31"/>
    <w:rsid w:val="00ED4C86"/>
    <w:rsid w:val="00EE43B3"/>
    <w:rsid w:val="00EE4C40"/>
    <w:rsid w:val="00EE66C0"/>
    <w:rsid w:val="00EE7DD5"/>
    <w:rsid w:val="00EF1A6F"/>
    <w:rsid w:val="00EF341A"/>
    <w:rsid w:val="00F016E3"/>
    <w:rsid w:val="00F02315"/>
    <w:rsid w:val="00F037FE"/>
    <w:rsid w:val="00F038E2"/>
    <w:rsid w:val="00F06D12"/>
    <w:rsid w:val="00F1212A"/>
    <w:rsid w:val="00F16EA3"/>
    <w:rsid w:val="00F21767"/>
    <w:rsid w:val="00F25AA2"/>
    <w:rsid w:val="00F26CB8"/>
    <w:rsid w:val="00F278FB"/>
    <w:rsid w:val="00F323F2"/>
    <w:rsid w:val="00F3405F"/>
    <w:rsid w:val="00F341F8"/>
    <w:rsid w:val="00F34B34"/>
    <w:rsid w:val="00F35856"/>
    <w:rsid w:val="00F35D14"/>
    <w:rsid w:val="00F37D6D"/>
    <w:rsid w:val="00F407A5"/>
    <w:rsid w:val="00F43B76"/>
    <w:rsid w:val="00F4544B"/>
    <w:rsid w:val="00F47CD4"/>
    <w:rsid w:val="00F50E67"/>
    <w:rsid w:val="00F5305A"/>
    <w:rsid w:val="00F57C22"/>
    <w:rsid w:val="00F60164"/>
    <w:rsid w:val="00F6070A"/>
    <w:rsid w:val="00F62646"/>
    <w:rsid w:val="00F62BEE"/>
    <w:rsid w:val="00F63494"/>
    <w:rsid w:val="00F65634"/>
    <w:rsid w:val="00F70852"/>
    <w:rsid w:val="00F72BD3"/>
    <w:rsid w:val="00F72F39"/>
    <w:rsid w:val="00F76822"/>
    <w:rsid w:val="00F76A4B"/>
    <w:rsid w:val="00F76B34"/>
    <w:rsid w:val="00F8052C"/>
    <w:rsid w:val="00F811F4"/>
    <w:rsid w:val="00F826F2"/>
    <w:rsid w:val="00F84960"/>
    <w:rsid w:val="00F84E4D"/>
    <w:rsid w:val="00F8747C"/>
    <w:rsid w:val="00F91850"/>
    <w:rsid w:val="00F923F7"/>
    <w:rsid w:val="00F943F1"/>
    <w:rsid w:val="00F94ACF"/>
    <w:rsid w:val="00FA1F2E"/>
    <w:rsid w:val="00FA4748"/>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 w:val="00FF4B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BBA91B48-F53C-4F80-9493-ACDB554B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87771"/>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497B05"/>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497B05"/>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745298780">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F6C3-0C51-45B7-BE21-62F3E60B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46</Pages>
  <Words>5070</Words>
  <Characters>28904</Characters>
  <Application>Microsoft Office Word</Application>
  <DocSecurity>0</DocSecurity>
  <Lines>240</Lines>
  <Paragraphs>67</Paragraphs>
  <ScaleCrop>false</ScaleCrop>
  <Company>Hewlett-Packard Company</Company>
  <LinksUpToDate>false</LinksUpToDate>
  <CharactersWithSpaces>33907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66</cp:revision>
  <cp:lastPrinted>2018-09-14T17:34:00Z</cp:lastPrinted>
  <dcterms:created xsi:type="dcterms:W3CDTF">2018-09-10T07:11:00Z</dcterms:created>
  <dcterms:modified xsi:type="dcterms:W3CDTF">2018-09-14T17:34:00Z</dcterms:modified>
</cp:coreProperties>
</file>