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8"/>
          <w:szCs w:val="48"/>
        </w:rPr>
        <w:t xml:space="preserve">IMPLEMENTATION PLAN</w:t>
      </w:r>
    </w:p>
    <w:p>
      <w:pPr>
        <w:spacing w:after="120"/>
        <w:jc w:val="center"/>
      </w:pPr>
      <w:r>
        <w:rPr>
          <w:rFonts w:ascii="Arial" w:cs="Arial" w:eastAsia="Arial" w:hAnsi="Arial"/>
          <w:color w:val="2E75B6"/>
          <w:sz w:val="28"/>
          <w:szCs w:val="28"/>
        </w:rPr>
        <w:t xml:space="preserve">BillRaja — Roadmap to Market Leadership</w:t>
      </w:r>
    </w:p>
    <w:p>
      <w:pPr>
        <w:spacing w:after="400"/>
        <w:jc w:val="center"/>
      </w:pPr>
      <w:r>
        <w:rPr>
          <w:rFonts w:ascii="Arial" w:cs="Arial" w:eastAsia="Arial" w:hAnsi="Arial"/>
          <w:i/>
          <w:iCs/>
          <w:color w:val="666666"/>
          <w:sz w:val="22"/>
          <w:szCs w:val="22"/>
        </w:rPr>
        <w:t xml:space="preserve">From GST Billing MVP to India’s Best SME Invoicing App</w:t>
      </w:r>
    </w:p>
    <w:p>
      <w:pPr>
        <w:spacing w:after="120"/>
        <w:jc w:val="center"/>
      </w:pPr>
      <w:r>
        <w:rPr>
          <w:rFonts w:ascii="Arial" w:cs="Arial" w:eastAsia="Arial" w:hAnsi="Arial"/>
          <w:color w:val="333333"/>
          <w:sz w:val="22"/>
          <w:szCs w:val="22"/>
        </w:rPr>
        <w:t xml:space="preserve">Solo Developer Execution Plan — 6 Phases over 9–12 Months</w:t>
      </w:r>
    </w:p>
    <w:p>
      <w:pPr>
        <w:jc w:val="center"/>
      </w:pPr>
      <w:r>
        <w:rPr>
          <w:rFonts w:ascii="Arial" w:cs="Arial" w:eastAsia="Arial" w:hAnsi="Arial"/>
          <w:color w:val="999999"/>
          <w:sz w:val="20"/>
          <w:szCs w:val="20"/>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Where BillRaja Stands Today</w:t>
      </w:r>
    </w:p>
    <w:p>
      <w:pPr>
        <w:spacing w:after="120"/>
      </w:pPr>
      <w:r>
        <w:rPr>
          <w:rFonts w:ascii="Arial" w:cs="Arial" w:eastAsia="Arial" w:hAnsi="Arial"/>
          <w:sz w:val="22"/>
          <w:szCs w:val="22"/>
        </w:rPr>
        <w:t xml:space="preserve">Before planning what to build, here’s an honest assessment of what’s done and what’s missing. This audit is based on a full codebase review of the Flutter app, Firebase backend, and Cloud Functions.</w:t>
      </w:r>
    </w:p>
    <w:p>
      <w:pPr>
        <w:pStyle w:val="Heading2"/>
      </w:pPr>
      <w:r>
        <w:t xml:space="preserve">1.1 What’s Built and Working</w:t>
      </w:r>
    </w:p>
    <w:p>
      <w:pPr>
        <w:pStyle w:val="ListParagraph"/>
        <w:numPr>
          <w:ilvl w:val="0"/>
          <w:numId w:val="2"/>
        </w:numPr>
        <w:spacing w:after="60"/>
      </w:pPr>
      <w:r>
        <w:rPr>
          <w:rFonts w:ascii="Arial" w:cs="Arial" w:eastAsia="Arial" w:hAnsi="Arial"/>
          <w:sz w:val="22"/>
          <w:szCs w:val="22"/>
        </w:rPr>
        <w:t xml:space="preserve">GST invoicing with CGST/SGST/IGST calculations, HSN codes, and place-of-supply logic</w:t>
      </w:r>
    </w:p>
    <w:p>
      <w:pPr>
        <w:pStyle w:val="ListParagraph"/>
        <w:numPr>
          <w:ilvl w:val="0"/>
          <w:numId w:val="2"/>
        </w:numPr>
        <w:spacing w:after="60"/>
      </w:pPr>
      <w:r>
        <w:rPr>
          <w:rFonts w:ascii="Arial" w:cs="Arial" w:eastAsia="Arial" w:hAnsi="Arial"/>
          <w:sz w:val="22"/>
          <w:szCs w:val="22"/>
        </w:rPr>
        <w:t xml:space="preserve">Customer management with grouping, contact details, GSTIN, and invoice history</w:t>
      </w:r>
    </w:p>
    <w:p>
      <w:pPr>
        <w:pStyle w:val="ListParagraph"/>
        <w:numPr>
          <w:ilvl w:val="0"/>
          <w:numId w:val="2"/>
        </w:numPr>
        <w:spacing w:after="60"/>
      </w:pPr>
      <w:r>
        <w:rPr>
          <w:rFonts w:ascii="Arial" w:cs="Arial" w:eastAsia="Arial" w:hAnsi="Arial"/>
          <w:sz w:val="22"/>
          <w:szCs w:val="22"/>
        </w:rPr>
        <w:t xml:space="preserve">Product catalog with pricing, GST rates, HSN codes, and units of measurement</w:t>
      </w:r>
    </w:p>
    <w:p>
      <w:pPr>
        <w:pStyle w:val="ListParagraph"/>
        <w:numPr>
          <w:ilvl w:val="0"/>
          <w:numId w:val="2"/>
        </w:numPr>
        <w:spacing w:after="60"/>
      </w:pPr>
      <w:r>
        <w:rPr>
          <w:rFonts w:ascii="Arial" w:cs="Arial" w:eastAsia="Arial" w:hAnsi="Arial"/>
          <w:sz w:val="22"/>
          <w:szCs w:val="22"/>
        </w:rPr>
        <w:t xml:space="preserve">Inventory tracking with stock levels, minimum stock alerts, and stock movement history</w:t>
      </w:r>
    </w:p>
    <w:p>
      <w:pPr>
        <w:pStyle w:val="ListParagraph"/>
        <w:numPr>
          <w:ilvl w:val="0"/>
          <w:numId w:val="2"/>
        </w:numPr>
        <w:spacing w:after="60"/>
      </w:pPr>
      <w:r>
        <w:rPr>
          <w:rFonts w:ascii="Arial" w:cs="Arial" w:eastAsia="Arial" w:hAnsi="Arial"/>
          <w:sz w:val="22"/>
          <w:szCs w:val="22"/>
        </w:rPr>
        <w:t xml:space="preserve">GST reporting with monthly/quarterly/yearly period selection and invoice breakdowns</w:t>
      </w:r>
    </w:p>
    <w:p>
      <w:pPr>
        <w:pStyle w:val="ListParagraph"/>
        <w:numPr>
          <w:ilvl w:val="0"/>
          <w:numId w:val="2"/>
        </w:numPr>
        <w:spacing w:after="60"/>
      </w:pPr>
      <w:r>
        <w:rPr>
          <w:rFonts w:ascii="Arial" w:cs="Arial" w:eastAsia="Arial" w:hAnsi="Arial"/>
          <w:sz w:val="22"/>
          <w:szCs w:val="22"/>
        </w:rPr>
        <w:t xml:space="preserve">Dashboard analytics: total billed, collected, outstanding, discounts, period filtering</w:t>
      </w:r>
    </w:p>
    <w:p>
      <w:pPr>
        <w:pStyle w:val="ListParagraph"/>
        <w:numPr>
          <w:ilvl w:val="0"/>
          <w:numId w:val="2"/>
        </w:numPr>
        <w:spacing w:after="60"/>
      </w:pPr>
      <w:r>
        <w:rPr>
          <w:rFonts w:ascii="Arial" w:cs="Arial" w:eastAsia="Arial" w:hAnsi="Arial"/>
          <w:sz w:val="22"/>
          <w:szCs w:val="22"/>
        </w:rPr>
        <w:t xml:space="preserve">PDF invoice generation with multi-language font support (Hindi, Assamese)</w:t>
      </w:r>
    </w:p>
    <w:p>
      <w:pPr>
        <w:pStyle w:val="ListParagraph"/>
        <w:numPr>
          <w:ilvl w:val="0"/>
          <w:numId w:val="2"/>
        </w:numPr>
        <w:spacing w:after="60"/>
      </w:pPr>
      <w:r>
        <w:rPr>
          <w:rFonts w:ascii="Arial" w:cs="Arial" w:eastAsia="Arial" w:hAnsi="Arial"/>
          <w:sz w:val="22"/>
          <w:szCs w:val="22"/>
        </w:rPr>
        <w:t xml:space="preserve">3-language UI: English, Hindi, Assamese (full translations across all screens)</w:t>
      </w:r>
    </w:p>
    <w:p>
      <w:pPr>
        <w:pStyle w:val="ListParagraph"/>
        <w:numPr>
          <w:ilvl w:val="0"/>
          <w:numId w:val="2"/>
        </w:numPr>
        <w:spacing w:after="60"/>
      </w:pPr>
      <w:r>
        <w:rPr>
          <w:rFonts w:ascii="Arial" w:cs="Arial" w:eastAsia="Arial" w:hAnsi="Arial"/>
          <w:sz w:val="22"/>
          <w:szCs w:val="22"/>
        </w:rPr>
        <w:t xml:space="preserve">Firebase backend: Auth (Google Sign-in), Firestore with offline persistence, App Check, Cloud Functions</w:t>
      </w:r>
    </w:p>
    <w:p>
      <w:pPr>
        <w:pStyle w:val="ListParagraph"/>
        <w:numPr>
          <w:ilvl w:val="0"/>
          <w:numId w:val="2"/>
        </w:numPr>
        <w:spacing w:after="60"/>
      </w:pPr>
      <w:r>
        <w:rPr>
          <w:rFonts w:ascii="Arial" w:cs="Arial" w:eastAsia="Arial" w:hAnsi="Arial"/>
          <w:sz w:val="22"/>
          <w:szCs w:val="22"/>
        </w:rPr>
        <w:t xml:space="preserve">Cross-platform build configs: Android, iOS, web, macOS, Windows, Linux</w:t>
      </w:r>
    </w:p>
    <w:p>
      <w:pPr>
        <w:pStyle w:val="Heading2"/>
      </w:pPr>
      <w:r>
        <w:t xml:space="preserve">1.2 Critical Gaps (vs. Competitors)</w:t>
      </w:r>
    </w:p>
    <w:p>
      <w:pPr>
        <w:pStyle w:val="ListParagraph"/>
        <w:numPr>
          <w:ilvl w:val="0"/>
          <w:numId w:val="3"/>
        </w:numPr>
        <w:spacing w:after="60"/>
      </w:pPr>
      <w:r>
        <w:rPr>
          <w:rFonts w:ascii="Arial" w:cs="Arial" w:eastAsia="Arial" w:hAnsi="Arial"/>
          <w:sz w:val="22"/>
          <w:szCs w:val="22"/>
        </w:rPr>
        <w:t xml:space="preserve">E-Invoicing &amp; E-Way Bills: Completely absent. No IRN generation, no NIC API integration. This is becoming a regulatory requirement.</w:t>
      </w:r>
    </w:p>
    <w:p>
      <w:pPr>
        <w:pStyle w:val="ListParagraph"/>
        <w:numPr>
          <w:ilvl w:val="0"/>
          <w:numId w:val="3"/>
        </w:numPr>
        <w:spacing w:after="60"/>
      </w:pPr>
      <w:r>
        <w:rPr>
          <w:rFonts w:ascii="Arial" w:cs="Arial" w:eastAsia="Arial" w:hAnsi="Arial"/>
          <w:sz w:val="22"/>
          <w:szCs w:val="22"/>
        </w:rPr>
        <w:t xml:space="preserve">Online Payments: No UPI links, no Razorpay/Stripe, no payment collection. Only manual status toggling.</w:t>
      </w:r>
    </w:p>
    <w:p>
      <w:pPr>
        <w:pStyle w:val="ListParagraph"/>
        <w:numPr>
          <w:ilvl w:val="0"/>
          <w:numId w:val="3"/>
        </w:numPr>
        <w:spacing w:after="60"/>
      </w:pPr>
      <w:r>
        <w:rPr>
          <w:rFonts w:ascii="Arial" w:cs="Arial" w:eastAsia="Arial" w:hAnsi="Arial"/>
          <w:sz w:val="22"/>
          <w:szCs w:val="22"/>
        </w:rPr>
        <w:t xml:space="preserve">WhatsApp Integration: No wa.me links or WhatsApp Business API. Only generic share_plus sharing.</w:t>
      </w:r>
    </w:p>
    <w:p>
      <w:pPr>
        <w:pStyle w:val="ListParagraph"/>
        <w:numPr>
          <w:ilvl w:val="0"/>
          <w:numId w:val="3"/>
        </w:numPr>
        <w:spacing w:after="60"/>
      </w:pPr>
      <w:r>
        <w:rPr>
          <w:rFonts w:ascii="Arial" w:cs="Arial" w:eastAsia="Arial" w:hAnsi="Arial"/>
          <w:sz w:val="22"/>
          <w:szCs w:val="22"/>
        </w:rPr>
        <w:t xml:space="preserve">Financial Reports: No P&amp;L, no balance sheet, no ledger. GST report is the only dedicated report.</w:t>
      </w:r>
    </w:p>
    <w:p>
      <w:pPr>
        <w:pStyle w:val="ListParagraph"/>
        <w:numPr>
          <w:ilvl w:val="0"/>
          <w:numId w:val="3"/>
        </w:numPr>
        <w:spacing w:after="60"/>
      </w:pPr>
      <w:r>
        <w:rPr>
          <w:rFonts w:ascii="Arial" w:cs="Arial" w:eastAsia="Arial" w:hAnsi="Arial"/>
          <w:sz w:val="22"/>
          <w:szCs w:val="22"/>
        </w:rPr>
        <w:t xml:space="preserve">Invoice Templates: Single hardcoded template (803-line PDF service). No template selection or customization.</w:t>
      </w:r>
    </w:p>
    <w:p>
      <w:pPr>
        <w:pStyle w:val="ListParagraph"/>
        <w:numPr>
          <w:ilvl w:val="0"/>
          <w:numId w:val="3"/>
        </w:numPr>
        <w:spacing w:after="60"/>
      </w:pPr>
      <w:r>
        <w:rPr>
          <w:rFonts w:ascii="Arial" w:cs="Arial" w:eastAsia="Arial" w:hAnsi="Arial"/>
          <w:sz w:val="22"/>
          <w:szCs w:val="22"/>
        </w:rPr>
        <w:t xml:space="preserve">GSTR Filing/Export: No GSTR-1 or GSTR-3B data export or filing capability.</w:t>
      </w:r>
    </w:p>
    <w:p>
      <w:pPr>
        <w:pStyle w:val="ListParagraph"/>
        <w:numPr>
          <w:ilvl w:val="0"/>
          <w:numId w:val="3"/>
        </w:numPr>
        <w:spacing w:after="60"/>
      </w:pPr>
      <w:r>
        <w:rPr>
          <w:rFonts w:ascii="Arial" w:cs="Arial" w:eastAsia="Arial" w:hAnsi="Arial"/>
          <w:sz w:val="22"/>
          <w:szCs w:val="22"/>
        </w:rPr>
        <w:t xml:space="preserve">Purchase Orders: 3 screens exist but ALL show “coming soon” placeholder. No actual PO logic.</w:t>
      </w:r>
    </w:p>
    <w:p>
      <w:pPr>
        <w:pStyle w:val="ListParagraph"/>
        <w:numPr>
          <w:ilvl w:val="0"/>
          <w:numId w:val="3"/>
        </w:numPr>
        <w:spacing w:after="60"/>
      </w:pPr>
      <w:r>
        <w:rPr>
          <w:rFonts w:ascii="Arial" w:cs="Arial" w:eastAsia="Arial" w:hAnsi="Arial"/>
          <w:sz w:val="22"/>
          <w:szCs w:val="22"/>
        </w:rPr>
        <w:t xml:space="preserve">Barcode/POS: Not implemented. No scanning, no POS workflows.</w:t>
      </w:r>
    </w:p>
    <w:p>
      <w:pPr>
        <w:pStyle w:val="Heading2"/>
      </w:pPr>
      <w:r>
        <w:t xml:space="preserve">1.3 Hidden Strengths to Leverage</w:t>
      </w:r>
    </w:p>
    <w:p>
      <w:pPr>
        <w:spacing w:after="120"/>
      </w:pPr>
      <w:r>
        <w:rPr>
          <w:rFonts w:ascii="Arial" w:cs="Arial" w:eastAsia="Arial" w:hAnsi="Arial"/>
          <w:sz w:val="22"/>
          <w:szCs w:val="22"/>
        </w:rPr>
        <w:t xml:space="preserve">Despite the gaps, BillRaja has real advantages that competitors lack or do poorly:</w:t>
      </w:r>
    </w:p>
    <w:p>
      <w:pPr>
        <w:pStyle w:val="ListParagraph"/>
        <w:numPr>
          <w:ilvl w:val="0"/>
          <w:numId w:val="4"/>
        </w:numPr>
        <w:spacing w:after="80"/>
      </w:pPr>
      <w:r>
        <w:rPr>
          <w:rFonts w:ascii="Arial" w:cs="Arial" w:eastAsia="Arial" w:hAnsi="Arial"/>
          <w:b/>
          <w:bCs/>
          <w:sz w:val="22"/>
          <w:szCs w:val="22"/>
        </w:rPr>
        <w:t xml:space="preserve">Offline-first architecture: </w:t>
      </w:r>
      <w:r>
        <w:rPr>
          <w:rFonts w:ascii="Arial" w:cs="Arial" w:eastAsia="Arial" w:hAnsi="Arial"/>
          <w:sz w:val="22"/>
          <w:szCs w:val="22"/>
        </w:rPr>
        <w:t xml:space="preserve">Firestore offline persistence with 100MB cache. Works seamlessly without internet — critical for tier-2/3 India.</w:t>
      </w:r>
    </w:p>
    <w:p>
      <w:pPr>
        <w:pStyle w:val="ListParagraph"/>
        <w:numPr>
          <w:ilvl w:val="0"/>
          <w:numId w:val="4"/>
        </w:numPr>
        <w:spacing w:after="80"/>
      </w:pPr>
      <w:r>
        <w:rPr>
          <w:rFonts w:ascii="Arial" w:cs="Arial" w:eastAsia="Arial" w:hAnsi="Arial"/>
          <w:b/>
          <w:bCs/>
          <w:sz w:val="22"/>
          <w:szCs w:val="22"/>
        </w:rPr>
        <w:t xml:space="preserve">True cross-platform: </w:t>
      </w:r>
      <w:r>
        <w:rPr>
          <w:rFonts w:ascii="Arial" w:cs="Arial" w:eastAsia="Arial" w:hAnsi="Arial"/>
          <w:sz w:val="22"/>
          <w:szCs w:val="22"/>
        </w:rPr>
        <w:t xml:space="preserve">Flutter gives native iOS, Android, web, desktop from one codebase. Vyapar has no iOS app at all.</w:t>
      </w:r>
    </w:p>
    <w:p>
      <w:pPr>
        <w:pStyle w:val="ListParagraph"/>
        <w:numPr>
          <w:ilvl w:val="0"/>
          <w:numId w:val="4"/>
        </w:numPr>
        <w:spacing w:after="80"/>
      </w:pPr>
      <w:r>
        <w:rPr>
          <w:rFonts w:ascii="Arial" w:cs="Arial" w:eastAsia="Arial" w:hAnsi="Arial"/>
          <w:b/>
          <w:bCs/>
          <w:sz w:val="22"/>
          <w:szCs w:val="22"/>
        </w:rPr>
        <w:t xml:space="preserve">Assamese language support: </w:t>
      </w:r>
      <w:r>
        <w:rPr>
          <w:rFonts w:ascii="Arial" w:cs="Arial" w:eastAsia="Arial" w:hAnsi="Arial"/>
          <w:sz w:val="22"/>
          <w:szCs w:val="22"/>
        </w:rPr>
        <w:t xml:space="preserve">Unique among all competitors. A foothold in an underserved 31M+ population market.</w:t>
      </w:r>
    </w:p>
    <w:p>
      <w:pPr>
        <w:pStyle w:val="ListParagraph"/>
        <w:numPr>
          <w:ilvl w:val="0"/>
          <w:numId w:val="4"/>
        </w:numPr>
        <w:spacing w:after="80"/>
      </w:pPr>
      <w:r>
        <w:rPr>
          <w:rFonts w:ascii="Arial" w:cs="Arial" w:eastAsia="Arial" w:hAnsi="Arial"/>
          <w:b/>
          <w:bCs/>
          <w:sz w:val="22"/>
          <w:szCs w:val="22"/>
        </w:rPr>
        <w:t xml:space="preserve">Clean architecture: </w:t>
      </w:r>
      <w:r>
        <w:rPr>
          <w:rFonts w:ascii="Arial" w:cs="Arial" w:eastAsia="Arial" w:hAnsi="Arial"/>
          <w:sz w:val="22"/>
          <w:szCs w:val="22"/>
        </w:rPr>
        <w:t xml:space="preserve">Service-based architecture with streams, atomic transactions for inventory. Good foundation to build on.</w:t>
      </w:r>
    </w:p>
    <w:p>
      <w:pPr>
        <w:pStyle w:val="ListParagraph"/>
        <w:numPr>
          <w:ilvl w:val="0"/>
          <w:numId w:val="4"/>
        </w:numPr>
        <w:spacing w:after="80"/>
      </w:pPr>
      <w:r>
        <w:rPr>
          <w:rFonts w:ascii="Arial" w:cs="Arial" w:eastAsia="Arial" w:hAnsi="Arial"/>
          <w:b/>
          <w:bCs/>
          <w:sz w:val="22"/>
          <w:szCs w:val="22"/>
        </w:rPr>
        <w:t xml:space="preserve">Cloud Functions: </w:t>
      </w:r>
      <w:r>
        <w:rPr>
          <w:rFonts w:ascii="Arial" w:cs="Arial" w:eastAsia="Arial" w:hAnsi="Arial"/>
          <w:sz w:val="22"/>
          <w:szCs w:val="22"/>
        </w:rPr>
        <w:t xml:space="preserve">Already has server-side logic for invoice numbering, analytics sync, overdue marking. Easy to extend for e-invoicing API calls.</w:t>
      </w:r>
    </w:p>
    <w:p>
      <w:r>
        <w:br w:type="page"/>
      </w:r>
    </w:p>
    <w:p>
      <w:pPr>
        <w:pStyle w:val="Heading1"/>
      </w:pPr>
      <w:r>
        <w:t xml:space="preserve">2. Strategy: Win by Focus, Not Feature Count</w:t>
      </w:r>
    </w:p>
    <w:p>
      <w:pPr>
        <w:spacing w:after="120"/>
      </w:pPr>
      <w:r>
        <w:rPr>
          <w:rFonts w:ascii="Arial" w:cs="Arial" w:eastAsia="Arial" w:hAnsi="Arial"/>
          <w:sz w:val="22"/>
          <w:szCs w:val="22"/>
        </w:rPr>
        <w:t xml:space="preserve">As a solo developer competing against funded teams (Vyapar, Khatabook, myBillBook all have 50–200+ person teams), BillRaja cannot win by building everything. The strategy is:</w:t>
      </w:r>
    </w:p>
    <w:p>
      <w:pPr>
        <w:pStyle w:val="Heading2"/>
      </w:pPr>
      <w:r>
        <w:t xml:space="preserve">2.1 Core Thesis</w:t>
      </w:r>
    </w:p>
    <w:p>
      <w:pPr>
        <w:spacing w:after="120"/>
      </w:pPr>
      <w:r>
        <w:rPr>
          <w:rFonts w:ascii="Arial" w:cs="Arial" w:eastAsia="Arial" w:hAnsi="Arial"/>
          <w:sz w:val="22"/>
          <w:szCs w:val="22"/>
        </w:rPr>
        <w:t xml:space="preserve">“Be the simplest, most reliable GST invoicing app for Indian SMEs who are overwhelmed by complex alternatives.”</w:t>
      </w:r>
    </w:p>
    <w:p>
      <w:pPr>
        <w:spacing w:after="120"/>
      </w:pPr>
      <w:r>
        <w:rPr>
          <w:rFonts w:ascii="Arial" w:cs="Arial" w:eastAsia="Arial" w:hAnsi="Arial"/>
          <w:sz w:val="22"/>
          <w:szCs w:val="22"/>
        </w:rPr>
        <w:t xml:space="preserve">This means: every feature you build should make invoicing faster, more reliable, or more compliant — not turn BillRaja into a Swiss Army knife.</w:t>
      </w:r>
    </w:p>
    <w:p>
      <w:pPr>
        <w:pStyle w:val="Heading2"/>
      </w:pPr>
      <w:r>
        <w:t xml:space="preserve">2.2 Competitive Wedges</w:t>
      </w:r>
    </w:p>
    <w:p>
      <w:pPr>
        <w:pStyle w:val="ListParagraph"/>
        <w:numPr>
          <w:ilvl w:val="0"/>
          <w:numId w:val="5"/>
        </w:numPr>
        <w:spacing w:after="80"/>
      </w:pPr>
      <w:r>
        <w:rPr>
          <w:rFonts w:ascii="Arial" w:cs="Arial" w:eastAsia="Arial" w:hAnsi="Arial"/>
          <w:b/>
          <w:bCs/>
          <w:sz w:val="22"/>
          <w:szCs w:val="22"/>
        </w:rPr>
        <w:t xml:space="preserve">Wedge #1 — Simplicity: </w:t>
      </w:r>
      <w:r>
        <w:rPr>
          <w:rFonts w:ascii="Arial" w:cs="Arial" w:eastAsia="Arial" w:hAnsi="Arial"/>
          <w:sz w:val="22"/>
          <w:szCs w:val="22"/>
        </w:rPr>
        <w:t xml:space="preserve">Vyapar and myBillBook are racing to add features, making them complex. BillRaja stays focused. Onboarding to first invoice in under 2 minutes.</w:t>
      </w:r>
    </w:p>
    <w:p>
      <w:pPr>
        <w:pStyle w:val="ListParagraph"/>
        <w:numPr>
          <w:ilvl w:val="0"/>
          <w:numId w:val="5"/>
        </w:numPr>
        <w:spacing w:after="80"/>
      </w:pPr>
      <w:r>
        <w:rPr>
          <w:rFonts w:ascii="Arial" w:cs="Arial" w:eastAsia="Arial" w:hAnsi="Arial"/>
          <w:b/>
          <w:bCs/>
          <w:sz w:val="22"/>
          <w:szCs w:val="22"/>
        </w:rPr>
        <w:t xml:space="preserve">Wedge #2 — Regional languages: </w:t>
      </w:r>
      <w:r>
        <w:rPr>
          <w:rFonts w:ascii="Arial" w:cs="Arial" w:eastAsia="Arial" w:hAnsi="Arial"/>
          <w:sz w:val="22"/>
          <w:szCs w:val="22"/>
        </w:rPr>
        <w:t xml:space="preserve">Khatabook has 13 languages but shallow invoicing. BillRaja adds deep language support WITH full-featured invoicing. Target Northeast India and regional markets.</w:t>
      </w:r>
    </w:p>
    <w:p>
      <w:pPr>
        <w:pStyle w:val="ListParagraph"/>
        <w:numPr>
          <w:ilvl w:val="0"/>
          <w:numId w:val="5"/>
        </w:numPr>
        <w:spacing w:after="80"/>
      </w:pPr>
      <w:r>
        <w:rPr>
          <w:rFonts w:ascii="Arial" w:cs="Arial" w:eastAsia="Arial" w:hAnsi="Arial"/>
          <w:b/>
          <w:bCs/>
          <w:sz w:val="22"/>
          <w:szCs w:val="22"/>
        </w:rPr>
        <w:t xml:space="preserve">Wedge #3 — iOS presence: </w:t>
      </w:r>
      <w:r>
        <w:rPr>
          <w:rFonts w:ascii="Arial" w:cs="Arial" w:eastAsia="Arial" w:hAnsi="Arial"/>
          <w:sz w:val="22"/>
          <w:szCs w:val="22"/>
        </w:rPr>
        <w:t xml:space="preserve">Vyapar has no iOS app. Target the growing segment of iPhone-using business owners in urban India.</w:t>
      </w:r>
    </w:p>
    <w:p>
      <w:pPr>
        <w:pStyle w:val="ListParagraph"/>
        <w:numPr>
          <w:ilvl w:val="0"/>
          <w:numId w:val="5"/>
        </w:numPr>
        <w:spacing w:after="80"/>
      </w:pPr>
      <w:r>
        <w:rPr>
          <w:rFonts w:ascii="Arial" w:cs="Arial" w:eastAsia="Arial" w:hAnsi="Arial"/>
          <w:b/>
          <w:bCs/>
          <w:sz w:val="22"/>
          <w:szCs w:val="22"/>
        </w:rPr>
        <w:t xml:space="preserve">Wedge #4 — Offline reliability: </w:t>
      </w:r>
      <w:r>
        <w:rPr>
          <w:rFonts w:ascii="Arial" w:cs="Arial" w:eastAsia="Arial" w:hAnsi="Arial"/>
          <w:sz w:val="22"/>
          <w:szCs w:val="22"/>
        </w:rPr>
        <w:t xml:space="preserve">Zoho, FreshBooks, Wave all require internet. BillRaja works in areas with unreliable connectivity.</w:t>
      </w:r>
    </w:p>
    <w:p>
      <w:pPr>
        <w:pStyle w:val="Heading2"/>
      </w:pPr>
      <w:r>
        <w:t xml:space="preserve">2.3 What NOT to Build</w:t>
      </w:r>
    </w:p>
    <w:p>
      <w:pPr>
        <w:spacing w:after="120"/>
      </w:pPr>
      <w:r>
        <w:rPr>
          <w:rFonts w:ascii="Arial" w:cs="Arial" w:eastAsia="Arial" w:hAnsi="Arial"/>
          <w:sz w:val="22"/>
          <w:szCs w:val="22"/>
        </w:rPr>
        <w:t xml:space="preserve">Equally important — these features are traps for a solo developer:</w:t>
      </w:r>
    </w:p>
    <w:p>
      <w:pPr>
        <w:pStyle w:val="ListParagraph"/>
        <w:numPr>
          <w:ilvl w:val="0"/>
          <w:numId w:val="6"/>
        </w:numPr>
        <w:spacing w:after="60"/>
      </w:pPr>
      <w:r>
        <w:rPr>
          <w:rFonts w:ascii="Arial" w:cs="Arial" w:eastAsia="Arial" w:hAnsi="Arial"/>
          <w:sz w:val="22"/>
          <w:szCs w:val="22"/>
        </w:rPr>
        <w:t xml:space="preserve">Full double-entry accounting (Tally’s territory — years of work, not your market)</w:t>
      </w:r>
    </w:p>
    <w:p>
      <w:pPr>
        <w:pStyle w:val="ListParagraph"/>
        <w:numPr>
          <w:ilvl w:val="0"/>
          <w:numId w:val="6"/>
        </w:numPr>
        <w:spacing w:after="60"/>
      </w:pPr>
      <w:r>
        <w:rPr>
          <w:rFonts w:ascii="Arial" w:cs="Arial" w:eastAsia="Arial" w:hAnsi="Arial"/>
          <w:sz w:val="22"/>
          <w:szCs w:val="22"/>
        </w:rPr>
        <w:t xml:space="preserve">Staff payroll and attendance (myBillBook has it, but it’s a separate product masquerading as a feature)</w:t>
      </w:r>
    </w:p>
    <w:p>
      <w:pPr>
        <w:pStyle w:val="ListParagraph"/>
        <w:numPr>
          <w:ilvl w:val="0"/>
          <w:numId w:val="6"/>
        </w:numPr>
        <w:spacing w:after="60"/>
      </w:pPr>
      <w:r>
        <w:rPr>
          <w:rFonts w:ascii="Arial" w:cs="Arial" w:eastAsia="Arial" w:hAnsi="Arial"/>
          <w:sz w:val="22"/>
          <w:szCs w:val="22"/>
        </w:rPr>
        <w:t xml:space="preserve">Online store builder (myBillBook added this — it’s scope creep, not core invoicing)</w:t>
      </w:r>
    </w:p>
    <w:p>
      <w:pPr>
        <w:pStyle w:val="ListParagraph"/>
        <w:numPr>
          <w:ilvl w:val="0"/>
          <w:numId w:val="6"/>
        </w:numPr>
        <w:spacing w:after="60"/>
      </w:pPr>
      <w:r>
        <w:rPr>
          <w:rFonts w:ascii="Arial" w:cs="Arial" w:eastAsia="Arial" w:hAnsi="Arial"/>
          <w:sz w:val="22"/>
          <w:szCs w:val="22"/>
        </w:rPr>
        <w:t xml:space="preserve">CRM / marketing automation (stay in your lane — billing and invoicing)</w:t>
      </w:r>
    </w:p>
    <w:p>
      <w:r>
        <w:br w:type="page"/>
      </w:r>
    </w:p>
    <w:p>
      <w:pPr>
        <w:pStyle w:val="Heading1"/>
      </w:pPr>
      <w:r>
        <w:t xml:space="preserve">3. Phase 1: Fix the Foundation (Weeks 1–4)</w:t>
      </w:r>
    </w:p>
    <w:p>
      <w:pPr>
        <w:spacing w:after="120"/>
      </w:pPr>
      <w:r>
        <w:rPr>
          <w:rFonts w:ascii="Arial" w:cs="Arial" w:eastAsia="Arial" w:hAnsi="Arial"/>
          <w:sz w:val="22"/>
          <w:szCs w:val="22"/>
        </w:rPr>
        <w:t xml:space="preserve">Before adding new features, fix what’s broken and polish what exists. This phase has the highest ROI because it improves retention for existing users.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Feature / Task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Complete Purchase Orders</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sz w:val="18"/>
                <w:szCs w:val="18"/>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1–2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screens show “coming soon” — ship or remove them. Broken promises hurt trust.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Add 4–5 invoice templates</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sz w:val="18"/>
                <w:szCs w:val="18"/>
              </w:rPr>
              <w:t xml:space="preserve">P0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2–3</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Vyapar has 10+. One template feels like a demo. Users want to look professional.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WhatsApp share button</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wa.me deep link for invoice PDF sharing. Trivial effort, big perceived value.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Fix onboarding flow</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3–4 days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3–4</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Ensure first invoice can be created in &lt; 2 min. Remove friction. This IS the brand.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App store optimization</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screenshots, description, keywords. Highlight Assamese/Hindi. Get discovered.</w:t>
            </w:r>
          </w:p>
        </w:tc>
      </w:tr>
    </w:tbl>
    <w:p>
      <w:pPr>
        <w:pStyle w:val="Heading2"/>
      </w:pPr>
      <w:r>
        <w:t xml:space="preserve">3.1 Implementation Details</w:t>
      </w:r>
    </w:p>
    <w:p>
      <w:pPr>
        <w:pStyle w:val="Heading3"/>
      </w:pPr>
      <w:r>
        <w:t xml:space="preserve">Purchase Orders</w:t>
      </w:r>
    </w:p>
    <w:p>
      <w:pPr>
        <w:spacing w:after="120"/>
      </w:pPr>
      <w:r>
        <w:rPr>
          <w:rFonts w:ascii="Arial" w:cs="Arial" w:eastAsia="Arial" w:hAnsi="Arial"/>
          <w:sz w:val="22"/>
          <w:szCs w:val="22"/>
        </w:rPr>
        <w:t xml:space="preserve">The PO model and service already exist in your codebase. The CreatePurchaseOrderScreen, PurchaseOrderDetailsScreen, and PurchaseOrdersScreen are placeholders with “coming soon” text. You need to wire them to PurchaseOrderService and InventoryService. The atomic transaction logic for stock updates on PO receipt is already written — it just needs UI integration.</w:t>
      </w:r>
    </w:p>
    <w:p>
      <w:pPr>
        <w:pStyle w:val="Heading3"/>
      </w:pPr>
      <w:r>
        <w:t xml:space="preserve">Invoice Templates</w:t>
      </w:r>
    </w:p>
    <w:p>
      <w:pPr>
        <w:spacing w:after="120"/>
      </w:pPr>
      <w:r>
        <w:rPr>
          <w:rFonts w:ascii="Arial" w:cs="Arial" w:eastAsia="Arial" w:hAnsi="Arial"/>
          <w:sz w:val="22"/>
          <w:szCs w:val="22"/>
        </w:rPr>
        <w:t xml:space="preserve">Your current InvoicePdfService is a single 803-line file generating one PDF layout. Refactor it into a template system: extract layout logic into separate template classes (ClassicTemplate, ModernTemplate, MinimalTemplate, CompactTemplate, DetailedTemplate) that implement a common InvoiceTemplate interface. Let users pick their preferred template in Settings. This is a high-impact visual feature that makes the app feel professional.</w:t>
      </w:r>
    </w:p>
    <w:p>
      <w:pPr>
        <w:pStyle w:val="Heading3"/>
      </w:pPr>
      <w:r>
        <w:t xml:space="preserve">WhatsApp Sharing</w:t>
      </w:r>
    </w:p>
    <w:p>
      <w:pPr>
        <w:spacing w:after="120"/>
      </w:pPr>
      <w:r>
        <w:rPr>
          <w:rFonts w:ascii="Arial" w:cs="Arial" w:eastAsia="Arial" w:hAnsi="Arial"/>
          <w:sz w:val="22"/>
          <w:szCs w:val="22"/>
        </w:rPr>
        <w:t xml:space="preserve">Add a “Share via WhatsApp” button alongside existing share options. Implementation is simple: generate the PDF, save to temp directory, then launch a wa.me URL with the file attachment using url_launcher. For businesses that send 10–50 invoices daily via WhatsApp, this is a must-have. Khatabook and myBillBook both have this.</w:t>
      </w:r>
    </w:p>
    <w:p>
      <w:r>
        <w:br w:type="page"/>
      </w:r>
    </w:p>
    <w:p>
      <w:pPr>
        <w:pStyle w:val="Heading1"/>
      </w:pPr>
      <w:r>
        <w:t xml:space="preserve">4. Phase 2: Compliance Essentials (Weeks 5–10)</w:t>
      </w:r>
    </w:p>
    <w:p>
      <w:pPr>
        <w:spacing w:after="120"/>
      </w:pPr>
      <w:r>
        <w:rPr>
          <w:rFonts w:ascii="Arial" w:cs="Arial" w:eastAsia="Arial" w:hAnsi="Arial"/>
          <w:sz w:val="22"/>
          <w:szCs w:val="22"/>
        </w:rPr>
        <w:t xml:space="preserve">This is the most critical phase. E-invoicing is becoming mandatory for businesses above ₹5 crore turnover, and the threshold keeps dropping. Without e-invoice support, BillRaja will be filtered out by any growing business. GSTR export is expected as table stakes.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Feature / Task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GSTR-1 data export (JSON/Excel)</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sz w:val="18"/>
                <w:szCs w:val="18"/>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5–6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Let users export invoice data in GSTR-1 format. Necessary for CA filing.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GSTR-3B summary report</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sz w:val="18"/>
                <w:szCs w:val="18"/>
              </w:rPr>
              <w:t xml:space="preserve">P0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6–7</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Monthly tax liability summary. CAs and business owners need this.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E-Invoice IRN generation</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sz w:val="18"/>
                <w:szCs w:val="18"/>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7–10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NIC API integration for IRN. Requires GSP registration. The hardest but most important feature.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E-Way Bill generation</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10</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Uses same NIC API infrastructure. Relatively easy to add after e-invoicing.</w:t>
            </w:r>
          </w:p>
        </w:tc>
      </w:tr>
    </w:tbl>
    <w:p>
      <w:pPr>
        <w:pStyle w:val="Heading2"/>
      </w:pPr>
      <w:r>
        <w:t xml:space="preserve">4.1 Implementation Details</w:t>
      </w:r>
    </w:p>
    <w:p>
      <w:pPr>
        <w:pStyle w:val="Heading3"/>
      </w:pPr>
      <w:r>
        <w:t xml:space="preserve">GSTR Export</w:t>
      </w:r>
    </w:p>
    <w:p>
      <w:pPr>
        <w:spacing w:after="120"/>
      </w:pPr>
      <w:r>
        <w:rPr>
          <w:rFonts w:ascii="Arial" w:cs="Arial" w:eastAsia="Arial" w:hAnsi="Arial"/>
          <w:sz w:val="22"/>
          <w:szCs w:val="22"/>
        </w:rPr>
        <w:t xml:space="preserve">Build a GstrExportService that queries all invoices for a tax period, formats them per the GSTR-1 JSON schema (government-specified format), and exports as JSON or Excel. The data is already in Firestore — you need the transformation layer. Use your existing GstReportScreen as the entry point, adding an “Export for Filing” button. For Excel export, use a Dart package like excel or syncfusion_flutter_xlsio.</w:t>
      </w:r>
    </w:p>
    <w:p>
      <w:pPr>
        <w:pStyle w:val="Heading3"/>
      </w:pPr>
      <w:r>
        <w:t xml:space="preserve">E-Invoice Integration</w:t>
      </w:r>
    </w:p>
    <w:p>
      <w:pPr>
        <w:spacing w:after="120"/>
      </w:pPr>
      <w:r>
        <w:rPr>
          <w:rFonts w:ascii="Arial" w:cs="Arial" w:eastAsia="Arial" w:hAnsi="Arial"/>
          <w:sz w:val="22"/>
          <w:szCs w:val="22"/>
        </w:rPr>
        <w:t xml:space="preserve">This is the highest-effort feature but also the biggest competitive leap. The flow is: authenticate with NIC (National Informatics Centre) sandbox first, then production → generate IRN for each invoice by sending invoice data to NIC API → receive signed QR code and IRN → store on invoice → render QR on PDF. You should implement this as a Cloud Function (you already have the infrastructure) that your Flutter app calls. This keeps the API key secure and handles retries server-side. Start with sandbox testing. Register as a GSP (GST Suvidha Provider) or use an existing GSP’s API.</w:t>
      </w:r>
    </w:p>
    <w:p>
      <w:r>
        <w:br w:type="page"/>
      </w:r>
    </w:p>
    <w:p>
      <w:pPr>
        <w:pStyle w:val="Heading1"/>
      </w:pPr>
      <w:r>
        <w:t xml:space="preserve">5. Phase 3: Revenue &amp; Payments (Weeks 11–16)</w:t>
      </w:r>
    </w:p>
    <w:p>
      <w:pPr>
        <w:spacing w:after="120"/>
      </w:pPr>
      <w:r>
        <w:rPr>
          <w:rFonts w:ascii="Arial" w:cs="Arial" w:eastAsia="Arial" w:hAnsi="Arial"/>
          <w:sz w:val="22"/>
          <w:szCs w:val="22"/>
        </w:rPr>
        <w:t xml:space="preserve">This phase adds money collection capabilities — turning BillRaja from a billing tool into a payments tool. This is also the phase where you can introduce monetization.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Feature / Task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UPI payment links on invoices</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sz w:val="18"/>
                <w:szCs w:val="18"/>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11–12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 UPI deep links (upi://pay?...) on invoices. Zero-cost for you and the user.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Razorpay Payment Links API</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 weeks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13–14</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For businesses wanting tracked online payments. Razorpay handles UPI, cards, netbanking.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Auto payment reminders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14–15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Cloud Function to send WhatsApp/SMS reminders for overdue invoices.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Premium tier with Stripe/IAP</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 weeks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15–16</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Implement in-app purchase or Stripe billing. Gate premium features behind subscription.</w:t>
            </w:r>
          </w:p>
        </w:tc>
      </w:tr>
    </w:tbl>
    <w:p>
      <w:pPr>
        <w:pStyle w:val="Heading2"/>
      </w:pPr>
      <w:r>
        <w:t xml:space="preserve">5.1 Monetization Strategy</w:t>
      </w:r>
    </w:p>
    <w:p>
      <w:pPr>
        <w:spacing w:after="120"/>
      </w:pPr>
      <w:r>
        <w:rPr>
          <w:rFonts w:ascii="Arial" w:cs="Arial" w:eastAsia="Arial" w:hAnsi="Arial"/>
          <w:sz w:val="22"/>
          <w:szCs w:val="22"/>
        </w:rPr>
        <w:t xml:space="preserve">Based on the competitive landscape, the recommended pricing model is:</w:t>
      </w:r>
    </w:p>
    <w:p>
      <w:pPr>
        <w:pStyle w:val="ListParagraph"/>
        <w:numPr>
          <w:ilvl w:val="0"/>
          <w:numId w:val="7"/>
        </w:numPr>
        <w:spacing w:after="80"/>
      </w:pPr>
      <w:r>
        <w:rPr>
          <w:rFonts w:ascii="Arial" w:cs="Arial" w:eastAsia="Arial" w:hAnsi="Arial"/>
          <w:b/>
          <w:bCs/>
          <w:sz w:val="22"/>
          <w:szCs w:val="22"/>
        </w:rPr>
        <w:t xml:space="preserve">Free tier: </w:t>
      </w:r>
      <w:r>
        <w:rPr>
          <w:rFonts w:ascii="Arial" w:cs="Arial" w:eastAsia="Arial" w:hAnsi="Arial"/>
          <w:sz w:val="22"/>
          <w:szCs w:val="22"/>
        </w:rPr>
        <w:t xml:space="preserve">Unlimited invoicing (up to 50/month), 1 invoice template, basic GST reports, 1 business profile. This must stay generous to compete with Zoho Invoice (free forever) and Khatabook (free core).</w:t>
      </w:r>
    </w:p>
    <w:p>
      <w:pPr>
        <w:pStyle w:val="ListParagraph"/>
        <w:numPr>
          <w:ilvl w:val="0"/>
          <w:numId w:val="7"/>
        </w:numPr>
        <w:spacing w:after="80"/>
      </w:pPr>
      <w:r>
        <w:rPr>
          <w:rFonts w:ascii="Arial" w:cs="Arial" w:eastAsia="Arial" w:hAnsi="Arial"/>
          <w:b/>
          <w:bCs/>
          <w:sz w:val="22"/>
          <w:szCs w:val="22"/>
        </w:rPr>
        <w:t xml:space="preserve">Pro tier (₹499–999/year): </w:t>
      </w:r>
      <w:r>
        <w:rPr>
          <w:rFonts w:ascii="Arial" w:cs="Arial" w:eastAsia="Arial" w:hAnsi="Arial"/>
          <w:sz w:val="22"/>
          <w:szCs w:val="22"/>
        </w:rPr>
        <w:t xml:space="preserve">Unlimited invoices, all templates, GSTR export, payment links, payment reminders, priority support. Priced between myBillBook (₹399) and Vyapar (~₹6,000) to signal quality without scaring price-sensitive users.</w:t>
      </w:r>
    </w:p>
    <w:p>
      <w:pPr>
        <w:pStyle w:val="ListParagraph"/>
        <w:numPr>
          <w:ilvl w:val="0"/>
          <w:numId w:val="7"/>
        </w:numPr>
        <w:spacing w:after="80"/>
      </w:pPr>
      <w:r>
        <w:rPr>
          <w:rFonts w:ascii="Arial" w:cs="Arial" w:eastAsia="Arial" w:hAnsi="Arial"/>
          <w:b/>
          <w:bCs/>
          <w:sz w:val="22"/>
          <w:szCs w:val="22"/>
        </w:rPr>
        <w:t xml:space="preserve">Business tier (₹1,999–2,999/year): </w:t>
      </w:r>
      <w:r>
        <w:rPr>
          <w:rFonts w:ascii="Arial" w:cs="Arial" w:eastAsia="Arial" w:hAnsi="Arial"/>
          <w:sz w:val="22"/>
          <w:szCs w:val="22"/>
        </w:rPr>
        <w:t xml:space="preserve">E-invoicing, e-way bills, multi-user (future), advanced analytics. For businesses approaching the e-invoice threshold.</w:t>
      </w:r>
    </w:p>
    <w:p>
      <w:pPr>
        <w:pStyle w:val="Heading2"/>
      </w:pPr>
      <w:r>
        <w:t xml:space="preserve">5.2 Implementation Details</w:t>
      </w:r>
    </w:p>
    <w:p>
      <w:pPr>
        <w:pStyle w:val="Heading3"/>
      </w:pPr>
      <w:r>
        <w:t xml:space="preserve">UPI Payment Links</w:t>
      </w:r>
    </w:p>
    <w:p>
      <w:pPr>
        <w:spacing w:after="120"/>
      </w:pPr>
      <w:r>
        <w:rPr>
          <w:rFonts w:ascii="Arial" w:cs="Arial" w:eastAsia="Arial" w:hAnsi="Arial"/>
          <w:sz w:val="22"/>
          <w:szCs w:val="22"/>
        </w:rPr>
        <w:t xml:space="preserve">This is the easiest payment integration. Generate a UPI intent URL (upi://pay?pa=&lt;VPA&gt;&amp;pn=&lt;Name&gt;&amp;am=&lt;Amount&gt;&amp;tn=&lt;Note&gt;) and encode it as a QR code on the invoice PDF. The customer scans with any UPI app. No API keys, no merchant accounts, no transaction fees. Add the business’s UPI ID to BusinessProfile model. This alone gives BillRaja a payment feature that Tally and Busy lack entirely.</w:t>
      </w:r>
    </w:p>
    <w:p>
      <w:pPr>
        <w:pStyle w:val="Heading3"/>
      </w:pPr>
      <w:r>
        <w:t xml:space="preserve">Razorpay Payment Links</w:t>
      </w:r>
    </w:p>
    <w:p>
      <w:pPr>
        <w:spacing w:after="120"/>
      </w:pPr>
      <w:r>
        <w:rPr>
          <w:rFonts w:ascii="Arial" w:cs="Arial" w:eastAsia="Arial" w:hAnsi="Arial"/>
          <w:sz w:val="22"/>
          <w:szCs w:val="22"/>
        </w:rPr>
        <w:t xml:space="preserve">For tracked payments, integrate Razorpay Payment Links API. Create a Cloud Function that generates a payment link via Razorpay’s API, stores the link on the invoice document, and handles webhook callbacks when payment is received. Auto-mark invoices as paid when webhook confirms. Razorpay charges 2% per transaction — this is the customer’s cost, not yours. Razorpay is the preferred gateway for Indian SME apps.</w:t>
      </w:r>
    </w:p>
    <w:p>
      <w:r>
        <w:br w:type="page"/>
      </w:r>
    </w:p>
    <w:p>
      <w:pPr>
        <w:pStyle w:val="Heading1"/>
      </w:pPr>
      <w:r>
        <w:t xml:space="preserve">6. Phase 4: Regional Expansion (Weeks 17–22)</w:t>
      </w:r>
    </w:p>
    <w:p>
      <w:pPr>
        <w:spacing w:after="120"/>
      </w:pPr>
      <w:r>
        <w:rPr>
          <w:rFonts w:ascii="Arial" w:cs="Arial" w:eastAsia="Arial" w:hAnsi="Arial"/>
          <w:sz w:val="22"/>
          <w:szCs w:val="22"/>
        </w:rPr>
        <w:t xml:space="preserve">This is BillRaja’s unique competitive wedge. No competitor deeply serves regional language markets with full-featured invoicing. Khatabook has 13 languages but shallow invoicing. Vyapar has strong invoicing but limited languages. BillRaja can own the intersection.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Feature / Task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Add Bengali language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sz w:val="18"/>
                <w:szCs w:val="18"/>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17–18</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 Bengal + Bangladesh market. 250M+ speakers. You already have Bengali font support (Assamese uses it).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Add Gujarati language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sz w:val="18"/>
                <w:szCs w:val="18"/>
              </w:rPr>
              <w:t xml:space="preserve">P0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 weeks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19–20</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Gujarat is India’s most business-dense state. 60M+ speakers. High MSME density.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Add Tamil language</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20–21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Tamil Nadu’s large SME sector. 80M+ speakers across India and Sri Lanka.</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Add Marathi language</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 weeks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21–22</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Maharashtra is India’s economic powerhouse. 85M+ speakers.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Localized ASO per language</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22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 store listings in each language. Appear in regional keyword searches.</w:t>
            </w:r>
          </w:p>
        </w:tc>
      </w:tr>
    </w:tbl>
    <w:p>
      <w:pPr>
        <w:pStyle w:val="Heading2"/>
      </w:pPr>
      <w:r>
        <w:t xml:space="preserve">6.1 Implementation Details</w:t>
      </w:r>
    </w:p>
    <w:p>
      <w:pPr>
        <w:spacing w:after="120"/>
      </w:pPr>
      <w:r>
        <w:rPr>
          <w:rFonts w:ascii="Arial" w:cs="Arial" w:eastAsia="Arial" w:hAnsi="Arial"/>
          <w:sz w:val="22"/>
          <w:szCs w:val="22"/>
        </w:rPr>
        <w:t xml:space="preserve">Your existing localization architecture (ARB files + flutter_localizations) makes adding languages straightforward. For each language:</w:t>
      </w:r>
    </w:p>
    <w:p>
      <w:pPr>
        <w:pStyle w:val="ListParagraph"/>
        <w:numPr>
          <w:ilvl w:val="0"/>
          <w:numId w:val="8"/>
        </w:numPr>
        <w:spacing w:after="60"/>
      </w:pPr>
      <w:r>
        <w:rPr>
          <w:rFonts w:ascii="Arial" w:cs="Arial" w:eastAsia="Arial" w:hAnsi="Arial"/>
          <w:sz w:val="22"/>
          <w:szCs w:val="22"/>
        </w:rPr>
        <w:t xml:space="preserve">Create the .arb translation file (translate all ~200 strings)</w:t>
      </w:r>
    </w:p>
    <w:p>
      <w:pPr>
        <w:pStyle w:val="ListParagraph"/>
        <w:numPr>
          <w:ilvl w:val="0"/>
          <w:numId w:val="8"/>
        </w:numPr>
        <w:spacing w:after="60"/>
      </w:pPr>
      <w:r>
        <w:rPr>
          <w:rFonts w:ascii="Arial" w:cs="Arial" w:eastAsia="Arial" w:hAnsi="Arial"/>
          <w:sz w:val="22"/>
          <w:szCs w:val="22"/>
        </w:rPr>
        <w:t xml:space="preserve">Add the appropriate font for the script (you already handle Devanagari and Bengali)</w:t>
      </w:r>
    </w:p>
    <w:p>
      <w:pPr>
        <w:pStyle w:val="ListParagraph"/>
        <w:numPr>
          <w:ilvl w:val="0"/>
          <w:numId w:val="8"/>
        </w:numPr>
        <w:spacing w:after="60"/>
      </w:pPr>
      <w:r>
        <w:rPr>
          <w:rFonts w:ascii="Arial" w:cs="Arial" w:eastAsia="Arial" w:hAnsi="Arial"/>
          <w:sz w:val="22"/>
          <w:szCs w:val="22"/>
        </w:rPr>
        <w:t xml:space="preserve">Test PDF generation with the new script (ensure text renders correctly in invoices)</w:t>
      </w:r>
    </w:p>
    <w:p>
      <w:pPr>
        <w:pStyle w:val="ListParagraph"/>
        <w:numPr>
          <w:ilvl w:val="0"/>
          <w:numId w:val="8"/>
        </w:numPr>
        <w:spacing w:after="60"/>
      </w:pPr>
      <w:r>
        <w:rPr>
          <w:rFonts w:ascii="Arial" w:cs="Arial" w:eastAsia="Arial" w:hAnsi="Arial"/>
          <w:sz w:val="22"/>
          <w:szCs w:val="22"/>
        </w:rPr>
        <w:t xml:space="preserve">Add the language to LanguageSelectionScreen</w:t>
      </w:r>
    </w:p>
    <w:p>
      <w:pPr>
        <w:pStyle w:val="ListParagraph"/>
        <w:numPr>
          <w:ilvl w:val="0"/>
          <w:numId w:val="8"/>
        </w:numPr>
        <w:spacing w:after="60"/>
      </w:pPr>
      <w:r>
        <w:rPr>
          <w:rFonts w:ascii="Arial" w:cs="Arial" w:eastAsia="Arial" w:hAnsi="Arial"/>
          <w:sz w:val="22"/>
          <w:szCs w:val="22"/>
        </w:rPr>
        <w:t xml:space="preserve">Create App Store/Play Store listing in that language</w:t>
      </w:r>
    </w:p>
    <w:p>
      <w:pPr>
        <w:spacing w:after="120"/>
      </w:pPr>
      <w:r>
        <w:rPr>
          <w:rFonts w:ascii="Arial" w:cs="Arial" w:eastAsia="Arial" w:hAnsi="Arial"/>
          <w:sz w:val="22"/>
          <w:szCs w:val="22"/>
        </w:rPr>
        <w:t xml:space="preserve">Consider hiring freelance translators for accuracy. Budget approximately ₹2,000–3,000 per language for professional translation of your string files.</w:t>
      </w:r>
    </w:p>
    <w:p>
      <w:r>
        <w:br w:type="page"/>
      </w:r>
    </w:p>
    <w:p>
      <w:pPr>
        <w:pStyle w:val="Heading1"/>
      </w:pPr>
      <w:r>
        <w:t xml:space="preserve">7. Phase 5: Business Intelligence (Weeks 23–30)</w:t>
      </w:r>
    </w:p>
    <w:p>
      <w:pPr>
        <w:spacing w:after="120"/>
      </w:pPr>
      <w:r>
        <w:rPr>
          <w:rFonts w:ascii="Arial" w:cs="Arial" w:eastAsia="Arial" w:hAnsi="Arial"/>
          <w:sz w:val="22"/>
          <w:szCs w:val="22"/>
        </w:rPr>
        <w:t xml:space="preserve">At this point BillRaja has strong invoicing, compliance, payments, and regional reach. This phase adds the reports and analytics that make business owners dependent on the app.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Feature / Task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Profit &amp; Loss report</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23–24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Revenue minus expenses. Requires adding expense tracking (new model + screen).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Outstanding receivables report</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sz w:val="18"/>
                <w:szCs w:val="18"/>
              </w:rPr>
              <w:t xml:space="preserve">P0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25</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Who owes you money, how much, how overdue. This is the #1 report SMEs want.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Customer analytics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26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 customers by revenue, payment behavior, buying patterns.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Expense tracking</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 weeks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27–28</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Basic expense recording with categories. NOT full accounting — just income vs. expenses.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Dashboard v2 with charts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29–30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Visual charts (fl_chart): revenue trends, invoice status breakdown, monthly comparison.</w:t>
            </w:r>
          </w:p>
        </w:tc>
      </w:tr>
    </w:tbl>
    <w:p>
      <w:pPr>
        <w:pStyle w:val="Heading2"/>
      </w:pPr>
      <w:r>
        <w:t xml:space="preserve">7.1 Important Boundary</w:t>
      </w:r>
    </w:p>
    <w:p>
      <w:pPr>
        <w:spacing w:after="120"/>
      </w:pPr>
      <w:r>
        <w:rPr>
          <w:rFonts w:ascii="Arial" w:cs="Arial" w:eastAsia="Arial" w:hAnsi="Arial"/>
          <w:sz w:val="22"/>
          <w:szCs w:val="22"/>
        </w:rPr>
        <w:t xml:space="preserve">This phase deliberately stops short of full accounting. BillRaja should offer business intelligence (what’s happening in my business?) not accounting (double-entry ledger, trial balance, balance sheet). That’s Tally’s domain and would take 6–12 additional months of work. The reports here serve business owners who want insights, not accountants who want compliance. If users need full accounting, position BillRaja as a billing frontend that exports to Tally or Zoho Books.</w:t>
      </w:r>
    </w:p>
    <w:p>
      <w:r>
        <w:br w:type="page"/>
      </w:r>
    </w:p>
    <w:p>
      <w:pPr>
        <w:pStyle w:val="Heading1"/>
      </w:pPr>
      <w:r>
        <w:t xml:space="preserve">8. Phase 6: Growth &amp; Moat (Weeks 31–40)</w:t>
      </w:r>
    </w:p>
    <w:p>
      <w:pPr>
        <w:spacing w:after="120"/>
      </w:pPr>
      <w:r>
        <w:rPr>
          <w:rFonts w:ascii="Arial" w:cs="Arial" w:eastAsia="Arial" w:hAnsi="Arial"/>
          <w:sz w:val="22"/>
          <w:szCs w:val="22"/>
        </w:rPr>
        <w:t xml:space="preserve">The final phase focuses on defensibility — features that make users stay and tell others about BillRaja.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Feature / Task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Recurring invoices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31–32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Auto-generate monthly/weekly invoices. Sticky feature for subscription-based businesses.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Multi-business profiles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 weeks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33–34</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Many SME owners run 2–3 businesses. Support multiple GSTINs in one account.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Customer portal (web)</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jc w:val="center"/>
            </w:pPr>
            <w:r>
              <w:rPr>
                <w:rFonts w:ascii="Arial" w:cs="Arial" w:eastAsia="Arial" w:hAnsi="Arial"/>
                <w:b/>
                <w:bCs/>
                <w:sz w:val="18"/>
                <w:szCs w:val="18"/>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35–37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branded URL where customers view invoices and pay. Differentiator no mobile-first competitor offers.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Referral program</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18"/>
                <w:szCs w:val="18"/>
              </w:rPr>
              <w:t xml:space="preserve">P1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 week</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38</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Reward users who refer other business owners. Word-of-mouth is the #1 growth channel for SME apps.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Desktop web app polish</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jc w:val="center"/>
            </w:pPr>
            <w:r>
              <w:rPr>
                <w:rFonts w:ascii="Arial" w:cs="Arial" w:eastAsia="Arial" w:hAnsi="Arial"/>
                <w:b/>
                <w:bCs/>
                <w:sz w:val="18"/>
                <w:szCs w:val="18"/>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39–40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Flutter web is already configured. Polish responsive layout for desktop use.</w:t>
            </w:r>
          </w:p>
        </w:tc>
      </w:tr>
    </w:tbl>
    <w:p>
      <w:r>
        <w:br w:type="page"/>
      </w:r>
    </w:p>
    <w:p>
      <w:pPr>
        <w:pStyle w:val="Heading1"/>
      </w:pPr>
      <w:r>
        <w:t xml:space="preserve">9. Full Timeline Summary</w:t>
      </w:r>
    </w:p>
    <w:p>
      <w:pPr>
        <w:spacing w:after="120"/>
      </w:pPr>
      <w:r>
        <w:rPr>
          <w:rFonts w:ascii="Arial" w:cs="Arial" w:eastAsia="Arial" w:hAnsi="Arial"/>
          <w:sz w:val="22"/>
          <w:szCs w:val="22"/>
        </w:rPr>
        <w:t xml:space="preserve">Here’s the complete 40-week (approximately 9–10 month) plan mapped 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37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Focus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Weeks</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Deliverables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 the Foundation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1–4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Purchase orders, 5 invoice templates, WhatsApp sharing, onboarding polish</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Phase 2</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Compliance Essentials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5–10</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GSTR-1/3B export, e-invoice IRN generation, e-way bills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Revenue &amp; Payments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11–16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UPI payment links, Razorpay integration, premium tier launch</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Phase 4</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Regional Expansion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17–22</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Bengali, Gujarati, Tamil, Marathi languages + localized ASO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Business Intelligence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Wk 23–30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P&amp;L report, receivables, expense tracking, dashboard v2 with charts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Phase 6</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Growth &amp; Moat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Wk 31–40</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Recurring invoices, multi-business, customer portal, referral program</w:t>
            </w:r>
          </w:p>
        </w:tc>
      </w:tr>
    </w:tbl>
    <w:p>
      <w:r>
        <w:br w:type="page"/>
      </w:r>
    </w:p>
    <w:p>
      <w:pPr>
        <w:pStyle w:val="Heading1"/>
      </w:pPr>
      <w:r>
        <w:t xml:space="preserve">10. Competitive Wins by Phase</w:t>
      </w:r>
    </w:p>
    <w:p>
      <w:pPr>
        <w:spacing w:after="120"/>
      </w:pPr>
      <w:r>
        <w:rPr>
          <w:rFonts w:ascii="Arial" w:cs="Arial" w:eastAsia="Arial" w:hAnsi="Arial"/>
          <w:sz w:val="22"/>
          <w:szCs w:val="22"/>
        </w:rPr>
        <w:t xml:space="preserve">Here’s what you gain against each competitor as you complete each phase:</w:t>
      </w:r>
    </w:p>
    <w:p>
      <w:pPr>
        <w:pStyle w:val="Heading2"/>
      </w:pPr>
      <w:r>
        <w:t xml:space="preserve">After Phase 1 (Foundation)</w:t>
      </w:r>
    </w:p>
    <w:p>
      <w:pPr>
        <w:pStyle w:val="ListParagraph"/>
        <w:numPr>
          <w:ilvl w:val="0"/>
          <w:numId w:val="9"/>
        </w:numPr>
        <w:spacing w:after="60"/>
      </w:pPr>
      <w:r>
        <w:rPr>
          <w:rFonts w:ascii="Arial" w:cs="Arial" w:eastAsia="Arial" w:hAnsi="Arial"/>
          <w:sz w:val="22"/>
          <w:szCs w:val="22"/>
        </w:rPr>
        <w:t xml:space="preserve">vs. Khatabook: Stronger invoicing with multiple templates + purchase orders</w:t>
      </w:r>
    </w:p>
    <w:p>
      <w:pPr>
        <w:pStyle w:val="ListParagraph"/>
        <w:numPr>
          <w:ilvl w:val="0"/>
          <w:numId w:val="9"/>
        </w:numPr>
        <w:spacing w:after="60"/>
      </w:pPr>
      <w:r>
        <w:rPr>
          <w:rFonts w:ascii="Arial" w:cs="Arial" w:eastAsia="Arial" w:hAnsi="Arial"/>
          <w:sz w:val="22"/>
          <w:szCs w:val="22"/>
        </w:rPr>
        <w:t xml:space="preserve">vs. Vyapar: iOS availability + WhatsApp sharing parity</w:t>
      </w:r>
    </w:p>
    <w:p>
      <w:pPr>
        <w:pStyle w:val="ListParagraph"/>
        <w:numPr>
          <w:ilvl w:val="0"/>
          <w:numId w:val="9"/>
        </w:numPr>
        <w:spacing w:after="60"/>
      </w:pPr>
      <w:r>
        <w:rPr>
          <w:rFonts w:ascii="Arial" w:cs="Arial" w:eastAsia="Arial" w:hAnsi="Arial"/>
          <w:sz w:val="22"/>
          <w:szCs w:val="22"/>
        </w:rPr>
        <w:t xml:space="preserve">vs. Wave/FreshBooks: Full GST compliance (they have none or limited)</w:t>
      </w:r>
    </w:p>
    <w:p>
      <w:pPr>
        <w:pStyle w:val="Heading2"/>
      </w:pPr>
      <w:r>
        <w:t xml:space="preserve">After Phase 2 (Compliance)</w:t>
      </w:r>
    </w:p>
    <w:p>
      <w:pPr>
        <w:pStyle w:val="ListParagraph"/>
        <w:numPr>
          <w:ilvl w:val="0"/>
          <w:numId w:val="10"/>
        </w:numPr>
        <w:spacing w:after="60"/>
      </w:pPr>
      <w:r>
        <w:rPr>
          <w:rFonts w:ascii="Arial" w:cs="Arial" w:eastAsia="Arial" w:hAnsi="Arial"/>
          <w:sz w:val="22"/>
          <w:szCs w:val="22"/>
        </w:rPr>
        <w:t xml:space="preserve">vs. Khatabook: E-invoicing capability they don’t have</w:t>
      </w:r>
    </w:p>
    <w:p>
      <w:pPr>
        <w:pStyle w:val="ListParagraph"/>
        <w:numPr>
          <w:ilvl w:val="0"/>
          <w:numId w:val="10"/>
        </w:numPr>
        <w:spacing w:after="60"/>
      </w:pPr>
      <w:r>
        <w:rPr>
          <w:rFonts w:ascii="Arial" w:cs="Arial" w:eastAsia="Arial" w:hAnsi="Arial"/>
          <w:sz w:val="22"/>
          <w:szCs w:val="22"/>
        </w:rPr>
        <w:t xml:space="preserve">vs. myBillBook: Feature parity on compliance (GSTR + e-invoice)</w:t>
      </w:r>
    </w:p>
    <w:p>
      <w:pPr>
        <w:pStyle w:val="ListParagraph"/>
        <w:numPr>
          <w:ilvl w:val="0"/>
          <w:numId w:val="10"/>
        </w:numPr>
        <w:spacing w:after="60"/>
      </w:pPr>
      <w:r>
        <w:rPr>
          <w:rFonts w:ascii="Arial" w:cs="Arial" w:eastAsia="Arial" w:hAnsi="Arial"/>
          <w:sz w:val="22"/>
          <w:szCs w:val="22"/>
        </w:rPr>
        <w:t xml:space="preserve">vs. Zoho Invoice: Offline e-invoicing capability + regional languages</w:t>
      </w:r>
    </w:p>
    <w:p>
      <w:pPr>
        <w:pStyle w:val="Heading2"/>
      </w:pPr>
      <w:r>
        <w:t xml:space="preserve">After Phase 3 (Payments)</w:t>
      </w:r>
    </w:p>
    <w:p>
      <w:pPr>
        <w:pStyle w:val="ListParagraph"/>
        <w:numPr>
          <w:ilvl w:val="0"/>
          <w:numId w:val="11"/>
        </w:numPr>
        <w:spacing w:after="60"/>
      </w:pPr>
      <w:r>
        <w:rPr>
          <w:rFonts w:ascii="Arial" w:cs="Arial" w:eastAsia="Arial" w:hAnsi="Arial"/>
          <w:sz w:val="22"/>
          <w:szCs w:val="22"/>
        </w:rPr>
        <w:t xml:space="preserve">vs. Tally/Busy: Online payment collection they completely lack</w:t>
      </w:r>
    </w:p>
    <w:p>
      <w:pPr>
        <w:pStyle w:val="ListParagraph"/>
        <w:numPr>
          <w:ilvl w:val="0"/>
          <w:numId w:val="11"/>
        </w:numPr>
        <w:spacing w:after="60"/>
      </w:pPr>
      <w:r>
        <w:rPr>
          <w:rFonts w:ascii="Arial" w:cs="Arial" w:eastAsia="Arial" w:hAnsi="Arial"/>
          <w:sz w:val="22"/>
          <w:szCs w:val="22"/>
        </w:rPr>
        <w:t xml:space="preserve">vs. Vyapar: UPI payment links + iOS app + simpler UX</w:t>
      </w:r>
    </w:p>
    <w:p>
      <w:pPr>
        <w:pStyle w:val="ListParagraph"/>
        <w:numPr>
          <w:ilvl w:val="0"/>
          <w:numId w:val="11"/>
        </w:numPr>
        <w:spacing w:after="60"/>
      </w:pPr>
      <w:r>
        <w:rPr>
          <w:rFonts w:ascii="Arial" w:cs="Arial" w:eastAsia="Arial" w:hAnsi="Arial"/>
          <w:sz w:val="22"/>
          <w:szCs w:val="22"/>
        </w:rPr>
        <w:t xml:space="preserve">vs. all competitors: Revenue model established — sustainable business</w:t>
      </w:r>
    </w:p>
    <w:p>
      <w:pPr>
        <w:pStyle w:val="Heading2"/>
      </w:pPr>
      <w:r>
        <w:t xml:space="preserve">After Phase 4 (Regional)</w:t>
      </w:r>
    </w:p>
    <w:p>
      <w:pPr>
        <w:pStyle w:val="ListParagraph"/>
        <w:numPr>
          <w:ilvl w:val="0"/>
          <w:numId w:val="12"/>
        </w:numPr>
        <w:spacing w:after="60"/>
      </w:pPr>
      <w:r>
        <w:rPr>
          <w:rFonts w:ascii="Arial" w:cs="Arial" w:eastAsia="Arial" w:hAnsi="Arial"/>
          <w:sz w:val="22"/>
          <w:szCs w:val="22"/>
        </w:rPr>
        <w:t xml:space="preserve">vs. Khatabook: Deep invoicing in their language markets (they have shallow features)</w:t>
      </w:r>
    </w:p>
    <w:p>
      <w:pPr>
        <w:pStyle w:val="ListParagraph"/>
        <w:numPr>
          <w:ilvl w:val="0"/>
          <w:numId w:val="12"/>
        </w:numPr>
        <w:spacing w:after="60"/>
      </w:pPr>
      <w:r>
        <w:rPr>
          <w:rFonts w:ascii="Arial" w:cs="Arial" w:eastAsia="Arial" w:hAnsi="Arial"/>
          <w:sz w:val="22"/>
          <w:szCs w:val="22"/>
        </w:rPr>
        <w:t xml:space="preserve">vs. Vyapar/myBillBook: Regional language advantage they can’t easily replicate with depth</w:t>
      </w:r>
    </w:p>
    <w:p>
      <w:pPr>
        <w:pStyle w:val="ListParagraph"/>
        <w:numPr>
          <w:ilvl w:val="0"/>
          <w:numId w:val="12"/>
        </w:numPr>
        <w:spacing w:after="60"/>
      </w:pPr>
      <w:r>
        <w:rPr>
          <w:rFonts w:ascii="Arial" w:cs="Arial" w:eastAsia="Arial" w:hAnsi="Arial"/>
          <w:sz w:val="22"/>
          <w:szCs w:val="22"/>
        </w:rPr>
        <w:t xml:space="preserve">vs. Tally: Mobile-first in languages Tally doesn’t support at all</w:t>
      </w:r>
    </w:p>
    <w:p>
      <w:pPr>
        <w:pStyle w:val="Heading2"/>
      </w:pPr>
      <w:r>
        <w:t xml:space="preserve">After Phases 5–6 (Intelligence + Growth)</w:t>
      </w:r>
    </w:p>
    <w:p>
      <w:pPr>
        <w:pStyle w:val="ListParagraph"/>
        <w:numPr>
          <w:ilvl w:val="0"/>
          <w:numId w:val="13"/>
        </w:numPr>
        <w:spacing w:after="60"/>
      </w:pPr>
      <w:r>
        <w:rPr>
          <w:rFonts w:ascii="Arial" w:cs="Arial" w:eastAsia="Arial" w:hAnsi="Arial"/>
          <w:sz w:val="22"/>
          <w:szCs w:val="22"/>
        </w:rPr>
        <w:t xml:space="preserve">vs. all mobile-first competitors: Business intelligence that only Tally/Busy currently offer</w:t>
      </w:r>
    </w:p>
    <w:p>
      <w:pPr>
        <w:pStyle w:val="ListParagraph"/>
        <w:numPr>
          <w:ilvl w:val="0"/>
          <w:numId w:val="13"/>
        </w:numPr>
        <w:spacing w:after="60"/>
      </w:pPr>
      <w:r>
        <w:rPr>
          <w:rFonts w:ascii="Arial" w:cs="Arial" w:eastAsia="Arial" w:hAnsi="Arial"/>
          <w:sz w:val="22"/>
          <w:szCs w:val="22"/>
        </w:rPr>
        <w:t xml:space="preserve">vs. Tally/Busy: Everything they have on reports, plus mobile-first + payments + regional languages</w:t>
      </w:r>
    </w:p>
    <w:p>
      <w:pPr>
        <w:pStyle w:val="ListParagraph"/>
        <w:numPr>
          <w:ilvl w:val="0"/>
          <w:numId w:val="13"/>
        </w:numPr>
        <w:spacing w:after="60"/>
      </w:pPr>
      <w:r>
        <w:rPr>
          <w:rFonts w:ascii="Arial" w:cs="Arial" w:eastAsia="Arial" w:hAnsi="Arial"/>
          <w:sz w:val="22"/>
          <w:szCs w:val="22"/>
        </w:rPr>
        <w:t xml:space="preserve">vs. the entire market: The only app that combines simplicity + compliance + payments + regional depth</w:t>
      </w:r>
    </w:p>
    <w:p>
      <w:r>
        <w:br w:type="page"/>
      </w:r>
    </w:p>
    <w:p>
      <w:pPr>
        <w:pStyle w:val="Heading1"/>
      </w:pPr>
      <w:r>
        <w:t xml:space="preserve">11. Solo Developer Execution Tips</w:t>
      </w:r>
    </w:p>
    <w:p>
      <w:pPr>
        <w:pStyle w:val="Heading2"/>
      </w:pPr>
      <w:r>
        <w:t xml:space="preserve">11.1 Weekly Rhythm</w:t>
      </w:r>
    </w:p>
    <w:p>
      <w:pPr>
        <w:spacing w:after="120"/>
      </w:pPr>
      <w:r>
        <w:rPr>
          <w:rFonts w:ascii="Arial" w:cs="Arial" w:eastAsia="Arial" w:hAnsi="Arial"/>
          <w:sz w:val="22"/>
          <w:szCs w:val="22"/>
        </w:rPr>
        <w:t xml:space="preserve">As a solo developer, consistency beats heroics. A sustainable rhythm looks like:</w:t>
      </w:r>
    </w:p>
    <w:p>
      <w:pPr>
        <w:pStyle w:val="ListParagraph"/>
        <w:numPr>
          <w:ilvl w:val="0"/>
          <w:numId w:val="2"/>
        </w:numPr>
        <w:spacing w:after="60"/>
      </w:pPr>
      <w:r>
        <w:rPr>
          <w:rFonts w:ascii="Arial" w:cs="Arial" w:eastAsia="Arial" w:hAnsi="Arial"/>
          <w:sz w:val="22"/>
          <w:szCs w:val="22"/>
        </w:rPr>
        <w:t xml:space="preserve">Monday: Plan the week. Pick 1 feature or task to ship by Friday.</w:t>
      </w:r>
    </w:p>
    <w:p>
      <w:pPr>
        <w:pStyle w:val="ListParagraph"/>
        <w:numPr>
          <w:ilvl w:val="0"/>
          <w:numId w:val="2"/>
        </w:numPr>
        <w:spacing w:after="60"/>
      </w:pPr>
      <w:r>
        <w:rPr>
          <w:rFonts w:ascii="Arial" w:cs="Arial" w:eastAsia="Arial" w:hAnsi="Arial"/>
          <w:sz w:val="22"/>
          <w:szCs w:val="22"/>
        </w:rPr>
        <w:t xml:space="preserve">Tuesday–Thursday: Deep work. Build the feature. Write tests for critical paths (GST calculations, payment logic).</w:t>
      </w:r>
    </w:p>
    <w:p>
      <w:pPr>
        <w:pStyle w:val="ListParagraph"/>
        <w:numPr>
          <w:ilvl w:val="0"/>
          <w:numId w:val="2"/>
        </w:numPr>
        <w:spacing w:after="60"/>
      </w:pPr>
      <w:r>
        <w:rPr>
          <w:rFonts w:ascii="Arial" w:cs="Arial" w:eastAsia="Arial" w:hAnsi="Arial"/>
          <w:sz w:val="22"/>
          <w:szCs w:val="22"/>
        </w:rPr>
        <w:t xml:space="preserve">Friday: Polish, test on real device, deploy to TestFlight/internal track. Write release notes.</w:t>
      </w:r>
    </w:p>
    <w:p>
      <w:pPr>
        <w:pStyle w:val="ListParagraph"/>
        <w:numPr>
          <w:ilvl w:val="0"/>
          <w:numId w:val="2"/>
        </w:numPr>
        <w:spacing w:after="60"/>
      </w:pPr>
      <w:r>
        <w:rPr>
          <w:rFonts w:ascii="Arial" w:cs="Arial" w:eastAsia="Arial" w:hAnsi="Arial"/>
          <w:sz w:val="22"/>
          <w:szCs w:val="22"/>
        </w:rPr>
        <w:t xml:space="preserve">Weekend: Optional — review analytics, respond to user feedback, plan next week.</w:t>
      </w:r>
    </w:p>
    <w:p>
      <w:pPr>
        <w:pStyle w:val="Heading2"/>
      </w:pPr>
      <w:r>
        <w:t xml:space="preserve">11.2 Ship Early, Ship Often</w:t>
      </w:r>
    </w:p>
    <w:p>
      <w:pPr>
        <w:spacing w:after="120"/>
      </w:pPr>
      <w:r>
        <w:rPr>
          <w:rFonts w:ascii="Arial" w:cs="Arial" w:eastAsia="Arial" w:hAnsi="Arial"/>
          <w:sz w:val="22"/>
          <w:szCs w:val="22"/>
        </w:rPr>
        <w:t xml:space="preserve">Don’t wait for a phase to be 100% complete before releasing. Ship each feature as soon as it works. Users who see regular updates trust the app is actively maintained. This is a huge advantage over competitors whose update cycles are monthly or quarterly.</w:t>
      </w:r>
    </w:p>
    <w:p>
      <w:pPr>
        <w:pStyle w:val="Heading2"/>
      </w:pPr>
      <w:r>
        <w:t xml:space="preserve">11.3 Technical Shortcuts (Not Hacks)</w:t>
      </w:r>
    </w:p>
    <w:p>
      <w:pPr>
        <w:pStyle w:val="ListParagraph"/>
        <w:numPr>
          <w:ilvl w:val="0"/>
          <w:numId w:val="3"/>
        </w:numPr>
        <w:spacing w:after="60"/>
      </w:pPr>
      <w:r>
        <w:rPr>
          <w:rFonts w:ascii="Arial" w:cs="Arial" w:eastAsia="Arial" w:hAnsi="Arial"/>
          <w:sz w:val="22"/>
          <w:szCs w:val="22"/>
        </w:rPr>
        <w:t xml:space="preserve">Use Cloud Functions for all API integrations (e-invoice, payments). Keeps Flutter app thin and API keys secure.</w:t>
      </w:r>
    </w:p>
    <w:p>
      <w:pPr>
        <w:pStyle w:val="ListParagraph"/>
        <w:numPr>
          <w:ilvl w:val="0"/>
          <w:numId w:val="3"/>
        </w:numPr>
        <w:spacing w:after="60"/>
      </w:pPr>
      <w:r>
        <w:rPr>
          <w:rFonts w:ascii="Arial" w:cs="Arial" w:eastAsia="Arial" w:hAnsi="Arial"/>
          <w:sz w:val="22"/>
          <w:szCs w:val="22"/>
        </w:rPr>
        <w:t xml:space="preserve">Use Firestore’s built-in offline persistence. Don’t build custom sync logic.</w:t>
      </w:r>
    </w:p>
    <w:p>
      <w:pPr>
        <w:pStyle w:val="ListParagraph"/>
        <w:numPr>
          <w:ilvl w:val="0"/>
          <w:numId w:val="3"/>
        </w:numPr>
        <w:spacing w:after="60"/>
      </w:pPr>
      <w:r>
        <w:rPr>
          <w:rFonts w:ascii="Arial" w:cs="Arial" w:eastAsia="Arial" w:hAnsi="Arial"/>
          <w:sz w:val="22"/>
          <w:szCs w:val="22"/>
        </w:rPr>
        <w:t xml:space="preserve">For invoice templates, use a template interface + strategy pattern. Don’t duplicate the entire PDF service.</w:t>
      </w:r>
    </w:p>
    <w:p>
      <w:pPr>
        <w:pStyle w:val="ListParagraph"/>
        <w:numPr>
          <w:ilvl w:val="0"/>
          <w:numId w:val="3"/>
        </w:numPr>
        <w:spacing w:after="60"/>
      </w:pPr>
      <w:r>
        <w:rPr>
          <w:rFonts w:ascii="Arial" w:cs="Arial" w:eastAsia="Arial" w:hAnsi="Arial"/>
          <w:sz w:val="22"/>
          <w:szCs w:val="22"/>
        </w:rPr>
        <w:t xml:space="preserve">For GSTR export, generate JSON on the client side. No server needed.</w:t>
      </w:r>
    </w:p>
    <w:p>
      <w:pPr>
        <w:pStyle w:val="ListParagraph"/>
        <w:numPr>
          <w:ilvl w:val="0"/>
          <w:numId w:val="3"/>
        </w:numPr>
        <w:spacing w:after="60"/>
      </w:pPr>
      <w:r>
        <w:rPr>
          <w:rFonts w:ascii="Arial" w:cs="Arial" w:eastAsia="Arial" w:hAnsi="Arial"/>
          <w:sz w:val="22"/>
          <w:szCs w:val="22"/>
        </w:rPr>
        <w:t xml:space="preserve">For charts, use fl_chart (pure Dart). No native dependencies.</w:t>
      </w:r>
    </w:p>
    <w:p>
      <w:pPr>
        <w:pStyle w:val="Heading2"/>
      </w:pPr>
      <w:r>
        <w:t xml:space="preserve">11.4 When to Say No</w:t>
      </w:r>
    </w:p>
    <w:p>
      <w:pPr>
        <w:spacing w:after="120"/>
      </w:pPr>
      <w:r>
        <w:rPr>
          <w:rFonts w:ascii="Arial" w:cs="Arial" w:eastAsia="Arial" w:hAnsi="Arial"/>
          <w:sz w:val="22"/>
          <w:szCs w:val="22"/>
        </w:rPr>
        <w:t xml:space="preserve">You will get feature requests that don’t fit the plan. Use this filter:</w:t>
      </w:r>
    </w:p>
    <w:p>
      <w:pPr>
        <w:pStyle w:val="ListParagraph"/>
        <w:numPr>
          <w:ilvl w:val="0"/>
          <w:numId w:val="4"/>
        </w:numPr>
        <w:spacing w:after="60"/>
      </w:pPr>
      <w:r>
        <w:rPr>
          <w:rFonts w:ascii="Arial" w:cs="Arial" w:eastAsia="Arial" w:hAnsi="Arial"/>
          <w:sz w:val="22"/>
          <w:szCs w:val="22"/>
        </w:rPr>
        <w:t xml:space="preserve">Does it make invoicing faster, more reliable, or more compliant? → Consider it.</w:t>
      </w:r>
    </w:p>
    <w:p>
      <w:pPr>
        <w:pStyle w:val="ListParagraph"/>
        <w:numPr>
          <w:ilvl w:val="0"/>
          <w:numId w:val="4"/>
        </w:numPr>
        <w:spacing w:after="60"/>
      </w:pPr>
      <w:r>
        <w:rPr>
          <w:rFonts w:ascii="Arial" w:cs="Arial" w:eastAsia="Arial" w:hAnsi="Arial"/>
          <w:sz w:val="22"/>
          <w:szCs w:val="22"/>
        </w:rPr>
        <w:t xml:space="preserve">Does it serve a different job entirely (CRM, HR, marketing)? → Say no, suggest an integration.</w:t>
      </w:r>
    </w:p>
    <w:p>
      <w:pPr>
        <w:pStyle w:val="ListParagraph"/>
        <w:numPr>
          <w:ilvl w:val="0"/>
          <w:numId w:val="4"/>
        </w:numPr>
        <w:spacing w:after="60"/>
      </w:pPr>
      <w:r>
        <w:rPr>
          <w:rFonts w:ascii="Arial" w:cs="Arial" w:eastAsia="Arial" w:hAnsi="Arial"/>
          <w:sz w:val="22"/>
          <w:szCs w:val="22"/>
        </w:rPr>
        <w:t xml:space="preserve">Does fewer than 20% of your user base need it? → Defer it.</w:t>
      </w:r>
    </w:p>
    <w:p>
      <w:pPr>
        <w:spacing w:before="600"/>
      </w:pPr>
    </w:p>
    <w:p>
      <w:pPr>
        <w:pBdr>
          <w:top w:val="single" w:color="CCCCCC" w:sz="2" w:space="12"/>
        </w:pBdr>
        <w:spacing w:before="200"/>
        <w:jc w:val="center"/>
      </w:pPr>
      <w:r>
        <w:rPr>
          <w:rFonts w:ascii="Arial" w:cs="Arial" w:eastAsia="Arial" w:hAnsi="Arial"/>
          <w:i/>
          <w:iCs/>
          <w:color w:val="999999"/>
          <w:sz w:val="18"/>
          <w:szCs w:val="18"/>
        </w:rPr>
        <w:t xml:space="preserve">End of Implementation Plan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BillRaja Implementation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2026-03-19T16:48:14.747Z</dcterms:created>
  <dcterms:modified xsi:type="dcterms:W3CDTF">2026-03-19T16:48:14.748Z</dcterms:modified>
</cp:coreProperties>
</file>

<file path=docProps/custom.xml><?xml version="1.0" encoding="utf-8"?>
<Properties xmlns="http://schemas.openxmlformats.org/officeDocument/2006/custom-properties" xmlns:vt="http://schemas.openxmlformats.org/officeDocument/2006/docPropsVTypes"/>
</file>