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3A5C"/>
          <w:sz w:val="56"/>
          <w:szCs w:val="56"/>
        </w:rPr>
        <w:t xml:space="preserve">BillRaja (billeasy)</w:t>
      </w:r>
    </w:p>
    <w:p>
      <w:pPr>
        <w:spacing w:after="120"/>
        <w:jc w:val="center"/>
      </w:pPr>
      <w:r>
        <w:rPr>
          <w:rFonts w:ascii="Arial" w:cs="Arial" w:eastAsia="Arial" w:hAnsi="Arial"/>
          <w:color w:val="2E75B6"/>
          <w:sz w:val="36"/>
          <w:szCs w:val="36"/>
        </w:rPr>
        <w:t xml:space="preserve">Security, Payment &amp; Scalability Audit</w:t>
      </w:r>
    </w:p>
    <w:p>
      <w:pPr>
        <w:spacing w:after="120"/>
        <w:jc w:val="center"/>
      </w:pPr>
      <w:r>
        <w:rPr>
          <w:rFonts w:ascii="Arial" w:cs="Arial" w:eastAsia="Arial" w:hAnsi="Arial"/>
          <w:color w:val="666666"/>
          <w:sz w:val="24"/>
          <w:szCs w:val="24"/>
        </w:rPr>
        <w:t xml:space="preserve">Subscription, Payment Processing &amp; Feature Gating Analysis</w:t>
      </w:r>
    </w:p>
    <w:p>
      <w:pPr>
        <w:pBdr>
          <w:bottom w:val="single" w:color="2E75B6" w:sz="2" w:space="12"/>
        </w:pBdr>
        <w:spacing w:after="600"/>
        <w:jc w:val="center"/>
      </w:pPr>
      <w:r>
        <w:rPr>
          <w:rFonts w:ascii="Arial" w:cs="Arial" w:eastAsia="Arial" w:hAnsi="Arial"/>
          <w:color w:val="999999"/>
          <w:sz w:val="22"/>
          <w:szCs w:val="22"/>
        </w:rPr>
        <w:t xml:space="preserve">April 8, 2026  |  Confidential</w:t>
      </w:r>
    </w:p>
    <w:p>
      <w:r>
        <w:br w:type="page"/>
      </w:r>
    </w:p>
    <w:p>
      <w:pPr>
        <w:pStyle w:val="Heading1"/>
        <w:spacing w:after="240"/>
      </w:pPr>
      <w:r>
        <w:rPr>
          <w:rFonts w:ascii="Arial" w:cs="Arial" w:eastAsia="Arial" w:hAnsi="Arial"/>
          <w:b/>
          <w:bCs/>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Arial" w:cs="Arial" w:eastAsia="Arial" w:hAnsi="Arial"/>
          <w:b/>
          <w:bCs/>
        </w:rPr>
        <w:t xml:space="preserve">1. Executive Summary</w:t>
      </w:r>
    </w:p>
    <w:p>
      <w:pPr>
        <w:spacing w:after="120"/>
      </w:pPr>
      <w:r>
        <w:rPr>
          <w:rFonts w:ascii="Arial" w:cs="Arial" w:eastAsia="Arial" w:hAnsi="Arial"/>
          <w:sz w:val="22"/>
          <w:szCs w:val="22"/>
        </w:rPr>
        <w:t xml:space="preserve">This report presents the findings of a comprehensive security, payment integrity, and scalability audit of the BillRaja (billeasy) application. The audit covered the complete subscription lifecycle: Razorpay payment processing, webhook handling, Cloud Functions, Firestore security rules, client-side feature gating, usage tracking, and membership management.</w:t>
      </w:r>
    </w:p>
    <w:p>
      <w:pPr>
        <w:spacing w:after="120"/>
      </w:pPr>
      <w:r>
        <w:rPr>
          <w:rFonts w:ascii="Arial" w:cs="Arial" w:eastAsia="Arial" w:hAnsi="Arial"/>
          <w:sz w:val="22"/>
          <w:szCs w:val="22"/>
        </w:rPr>
        <w:t xml:space="preserve">The application has a well-structured architecture with service-layer separation and Firestore security rules. However, the audit identified 18 findings across 4 severity levels that could impact payment integrity, revenue protection, and application scalability. The most critical issues relate to cryptographic signature verification, server-side limit enforcement, and payment verification error handling.</w:t>
      </w:r>
    </w:p>
    <w:p>
      <w:pPr>
        <w:spacing w:after="120"/>
      </w:pPr>
      <w:r>
        <w:rPr>
          <w:rFonts w:ascii="Arial" w:cs="Arial" w:eastAsia="Arial" w:hAnsi="Arial"/>
          <w:b/>
          <w:bCs/>
          <w:sz w:val="22"/>
          <w:szCs w:val="22"/>
        </w:rPr>
        <w:t xml:space="preserve">Key constraint: </w:t>
      </w:r>
      <w:r>
        <w:rPr>
          <w:rFonts w:ascii="Arial" w:cs="Arial" w:eastAsia="Arial" w:hAnsi="Arial"/>
          <w:sz w:val="22"/>
          <w:szCs w:val="22"/>
        </w:rPr>
        <w:t xml:space="preserve">All proposed remedies are designed to be non-breaking. They preserve existing app behavior, user flows, and feature functionality while closing security gaps through additive server-side validation and defensive hardening.</w:t>
      </w:r>
    </w:p>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00000" w:sz="6"/>
              <w:left w:val="single" w:color="CCCCCC" w:sz="1"/>
              <w:bottom w:val="single" w:color="CCCCCC" w:sz="1"/>
              <w:right w:val="single" w:color="CCCCCC" w:sz="1"/>
            </w:tcBorders>
            <w:shd w:fill="FFFFFF" w:val="clear"/>
            <w:tcMar>
              <w:top w:type="dxa" w:w="120"/>
              <w:left w:type="dxa" w:w="100"/>
              <w:bottom w:type="dxa" w:w="120"/>
              <w:right w:type="dxa" w:w="100"/>
            </w:tcMar>
          </w:tcPr>
          <w:p>
            <w:pPr>
              <w:jc w:val="center"/>
            </w:pPr>
            <w:r>
              <w:rPr>
                <w:rFonts w:ascii="Arial" w:cs="Arial" w:eastAsia="Arial" w:hAnsi="Arial"/>
                <w:b/>
                <w:bCs/>
                <w:color w:val="C00000"/>
                <w:sz w:val="48"/>
                <w:szCs w:val="48"/>
              </w:rPr>
              <w:t xml:space="preserve">4</w:t>
            </w:r>
          </w:p>
          <w:p>
            <w:pPr>
              <w:jc w:val="center"/>
            </w:pPr>
            <w:r>
              <w:rPr>
                <w:rFonts w:ascii="Arial" w:cs="Arial" w:eastAsia="Arial" w:hAnsi="Arial"/>
                <w:color w:val="666666"/>
                <w:sz w:val="20"/>
                <w:szCs w:val="20"/>
              </w:rPr>
              <w:t xml:space="preserve">CRITICAL</w:t>
            </w:r>
          </w:p>
        </w:tc>
        <w:tc>
          <w:tcPr>
            <w:tcW w:type="dxa" w:w="2340"/>
            <w:tcBorders>
              <w:top w:val="single" w:color="E06000" w:sz="6"/>
              <w:left w:val="single" w:color="CCCCCC" w:sz="1"/>
              <w:bottom w:val="single" w:color="CCCCCC" w:sz="1"/>
              <w:right w:val="single" w:color="CCCCCC" w:sz="1"/>
            </w:tcBorders>
            <w:shd w:fill="FFFFFF" w:val="clear"/>
            <w:tcMar>
              <w:top w:type="dxa" w:w="120"/>
              <w:left w:type="dxa" w:w="100"/>
              <w:bottom w:type="dxa" w:w="120"/>
              <w:right w:type="dxa" w:w="100"/>
            </w:tcMar>
          </w:tcPr>
          <w:p>
            <w:pPr>
              <w:jc w:val="center"/>
            </w:pPr>
            <w:r>
              <w:rPr>
                <w:rFonts w:ascii="Arial" w:cs="Arial" w:eastAsia="Arial" w:hAnsi="Arial"/>
                <w:b/>
                <w:bCs/>
                <w:color w:val="E06000"/>
                <w:sz w:val="48"/>
                <w:szCs w:val="48"/>
              </w:rPr>
              <w:t xml:space="preserve">7</w:t>
            </w:r>
          </w:p>
          <w:p>
            <w:pPr>
              <w:jc w:val="center"/>
            </w:pPr>
            <w:r>
              <w:rPr>
                <w:rFonts w:ascii="Arial" w:cs="Arial" w:eastAsia="Arial" w:hAnsi="Arial"/>
                <w:color w:val="666666"/>
                <w:sz w:val="20"/>
                <w:szCs w:val="20"/>
              </w:rPr>
              <w:t xml:space="preserve">HIGH</w:t>
            </w:r>
          </w:p>
        </w:tc>
        <w:tc>
          <w:tcPr>
            <w:tcW w:type="dxa" w:w="2340"/>
            <w:tcBorders>
              <w:top w:val="single" w:color="C09000" w:sz="6"/>
              <w:left w:val="single" w:color="CCCCCC" w:sz="1"/>
              <w:bottom w:val="single" w:color="CCCCCC" w:sz="1"/>
              <w:right w:val="single" w:color="CCCCCC" w:sz="1"/>
            </w:tcBorders>
            <w:shd w:fill="FFFFFF" w:val="clear"/>
            <w:tcMar>
              <w:top w:type="dxa" w:w="120"/>
              <w:left w:type="dxa" w:w="100"/>
              <w:bottom w:type="dxa" w:w="120"/>
              <w:right w:type="dxa" w:w="100"/>
            </w:tcMar>
          </w:tcPr>
          <w:p>
            <w:pPr>
              <w:jc w:val="center"/>
            </w:pPr>
            <w:r>
              <w:rPr>
                <w:rFonts w:ascii="Arial" w:cs="Arial" w:eastAsia="Arial" w:hAnsi="Arial"/>
                <w:b/>
                <w:bCs/>
                <w:color w:val="C09000"/>
                <w:sz w:val="48"/>
                <w:szCs w:val="48"/>
              </w:rPr>
              <w:t xml:space="preserve">6</w:t>
            </w:r>
          </w:p>
          <w:p>
            <w:pPr>
              <w:jc w:val="center"/>
            </w:pPr>
            <w:r>
              <w:rPr>
                <w:rFonts w:ascii="Arial" w:cs="Arial" w:eastAsia="Arial" w:hAnsi="Arial"/>
                <w:color w:val="666666"/>
                <w:sz w:val="20"/>
                <w:szCs w:val="20"/>
              </w:rPr>
              <w:t xml:space="preserve">MEDIUM</w:t>
            </w:r>
          </w:p>
        </w:tc>
        <w:tc>
          <w:tcPr>
            <w:tcW w:type="dxa" w:w="2340"/>
            <w:tcBorders>
              <w:top w:val="single" w:color="4472C4" w:sz="6"/>
              <w:left w:val="single" w:color="CCCCCC" w:sz="1"/>
              <w:bottom w:val="single" w:color="CCCCCC" w:sz="1"/>
              <w:right w:val="single" w:color="CCCCCC" w:sz="1"/>
            </w:tcBorders>
            <w:shd w:fill="FFFFFF" w:val="clear"/>
            <w:tcMar>
              <w:top w:type="dxa" w:w="120"/>
              <w:left w:type="dxa" w:w="100"/>
              <w:bottom w:type="dxa" w:w="120"/>
              <w:right w:type="dxa" w:w="100"/>
            </w:tcMar>
          </w:tcPr>
          <w:p>
            <w:pPr>
              <w:jc w:val="center"/>
            </w:pPr>
            <w:r>
              <w:rPr>
                <w:rFonts w:ascii="Arial" w:cs="Arial" w:eastAsia="Arial" w:hAnsi="Arial"/>
                <w:b/>
                <w:bCs/>
                <w:color w:val="4472C4"/>
                <w:sz w:val="48"/>
                <w:szCs w:val="48"/>
              </w:rPr>
              <w:t xml:space="preserve">1</w:t>
            </w:r>
          </w:p>
          <w:p>
            <w:pPr>
              <w:jc w:val="center"/>
            </w:pPr>
            <w:r>
              <w:rPr>
                <w:rFonts w:ascii="Arial" w:cs="Arial" w:eastAsia="Arial" w:hAnsi="Arial"/>
                <w:color w:val="666666"/>
                <w:sz w:val="20"/>
                <w:szCs w:val="20"/>
              </w:rPr>
              <w:t xml:space="preserve">LOW</w:t>
            </w:r>
          </w:p>
        </w:tc>
      </w:tr>
    </w:tbl>
    <w:p>
      <w:r>
        <w:br w:type="page"/>
      </w:r>
    </w:p>
    <w:p>
      <w:pPr>
        <w:pStyle w:val="Heading1"/>
        <w:spacing w:after="160" w:before="360"/>
      </w:pPr>
      <w:r>
        <w:rPr>
          <w:rFonts w:ascii="Arial" w:cs="Arial" w:eastAsia="Arial" w:hAnsi="Arial"/>
          <w:b/>
          <w:bCs/>
        </w:rPr>
        <w:t xml:space="preserve">2. Audit Scope</w:t>
      </w:r>
    </w:p>
    <w:p>
      <w:pPr>
        <w:spacing w:after="120"/>
      </w:pPr>
      <w:r>
        <w:rPr>
          <w:rFonts w:ascii="Arial" w:cs="Arial" w:eastAsia="Arial" w:hAnsi="Arial"/>
          <w:sz w:val="22"/>
          <w:szCs w:val="22"/>
        </w:rPr>
        <w:t xml:space="preserve">The audit analyzed the following components of the BillRaja application:</w:t>
      </w:r>
    </w:p>
    <w:p>
      <w:pPr>
        <w:pStyle w:val="ListParagraph"/>
        <w:numPr>
          <w:ilvl w:val="0"/>
          <w:numId w:val="2"/>
        </w:numPr>
        <w:spacing w:after="60"/>
      </w:pPr>
      <w:r>
        <w:rPr>
          <w:rFonts w:ascii="Arial" w:cs="Arial" w:eastAsia="Arial" w:hAnsi="Arial"/>
          <w:sz w:val="22"/>
          <w:szCs w:val="22"/>
        </w:rPr>
        <w:t xml:space="preserve">Razorpay payment integration (mobile, web, and webhook processing)</w:t>
      </w:r>
    </w:p>
    <w:p>
      <w:pPr>
        <w:pStyle w:val="ListParagraph"/>
        <w:numPr>
          <w:ilvl w:val="0"/>
          <w:numId w:val="2"/>
        </w:numPr>
        <w:spacing w:after="60"/>
      </w:pPr>
      <w:r>
        <w:rPr>
          <w:rFonts w:ascii="Arial" w:cs="Arial" w:eastAsia="Arial" w:hAnsi="Arial"/>
          <w:sz w:val="22"/>
          <w:szCs w:val="22"/>
        </w:rPr>
        <w:t xml:space="preserve">Cloud Functions: createSubscription, verifyPayment, cancelSubscription, reactivateSubscription, razorpayWebhook, saveMembershipMember, and related helpers</w:t>
      </w:r>
    </w:p>
    <w:p>
      <w:pPr>
        <w:pStyle w:val="ListParagraph"/>
        <w:numPr>
          <w:ilvl w:val="0"/>
          <w:numId w:val="2"/>
        </w:numPr>
        <w:spacing w:after="60"/>
      </w:pPr>
      <w:r>
        <w:rPr>
          <w:rFonts w:ascii="Arial" w:cs="Arial" w:eastAsia="Arial" w:hAnsi="Arial"/>
          <w:sz w:val="22"/>
          <w:szCs w:val="22"/>
        </w:rPr>
        <w:t xml:space="preserve">Firestore security rules for subscriptions, payments, usage counters, and team documents</w:t>
      </w:r>
    </w:p>
    <w:p>
      <w:pPr>
        <w:pStyle w:val="ListParagraph"/>
        <w:numPr>
          <w:ilvl w:val="0"/>
          <w:numId w:val="2"/>
        </w:numPr>
        <w:spacing w:after="60"/>
      </w:pPr>
      <w:r>
        <w:rPr>
          <w:rFonts w:ascii="Arial" w:cs="Arial" w:eastAsia="Arial" w:hAnsi="Arial"/>
          <w:sz w:val="22"/>
          <w:szCs w:val="22"/>
        </w:rPr>
        <w:t xml:space="preserve">Client-side services: PlanService, PaymentService, UsageTrackingService, MembershipService, RemoteConfigService, AppCheckService</w:t>
      </w:r>
    </w:p>
    <w:p>
      <w:pPr>
        <w:pStyle w:val="ListParagraph"/>
        <w:numPr>
          <w:ilvl w:val="0"/>
          <w:numId w:val="2"/>
        </w:numPr>
        <w:spacing w:after="60"/>
      </w:pPr>
      <w:r>
        <w:rPr>
          <w:rFonts w:ascii="Arial" w:cs="Arial" w:eastAsia="Arial" w:hAnsi="Arial"/>
          <w:sz w:val="22"/>
          <w:szCs w:val="22"/>
        </w:rPr>
        <w:t xml:space="preserve">Feature gating and plan limit enforcement across all creation screens</w:t>
      </w:r>
    </w:p>
    <w:p>
      <w:pPr>
        <w:pStyle w:val="ListParagraph"/>
        <w:numPr>
          <w:ilvl w:val="0"/>
          <w:numId w:val="2"/>
        </w:numPr>
        <w:spacing w:after="60"/>
      </w:pPr>
      <w:r>
        <w:rPr>
          <w:rFonts w:ascii="Arial" w:cs="Arial" w:eastAsia="Arial" w:hAnsi="Arial"/>
          <w:sz w:val="22"/>
          <w:szCs w:val="22"/>
        </w:rPr>
        <w:t xml:space="preserve">Subscription lifecycle: trial, active, grace period, halted, cancelled, expired transitions</w:t>
      </w:r>
    </w:p>
    <w:p>
      <w:pPr>
        <w:pStyle w:val="ListParagraph"/>
        <w:numPr>
          <w:ilvl w:val="0"/>
          <w:numId w:val="2"/>
        </w:numPr>
        <w:spacing w:after="60"/>
      </w:pPr>
      <w:r>
        <w:rPr>
          <w:rFonts w:ascii="Arial" w:cs="Arial" w:eastAsia="Arial" w:hAnsi="Arial"/>
          <w:sz w:val="22"/>
          <w:szCs w:val="22"/>
        </w:rPr>
        <w:t xml:space="preserve">Offline persistence behavior and cache integrity</w:t>
      </w:r>
    </w:p>
    <w:p>
      <w:pPr>
        <w:pStyle w:val="ListParagraph"/>
        <w:numPr>
          <w:ilvl w:val="0"/>
          <w:numId w:val="2"/>
        </w:numPr>
        <w:spacing w:after="60"/>
      </w:pPr>
      <w:r>
        <w:rPr>
          <w:rFonts w:ascii="Arial" w:cs="Arial" w:eastAsia="Arial" w:hAnsi="Arial"/>
          <w:sz w:val="22"/>
          <w:szCs w:val="22"/>
        </w:rPr>
        <w:t xml:space="preserve">Scalability of membership queries and dashboard statistics</w:t>
      </w:r>
    </w:p>
    <w:p>
      <w:r>
        <w:br w:type="page"/>
      </w:r>
    </w:p>
    <w:p>
      <w:pPr>
        <w:pStyle w:val="Heading1"/>
        <w:spacing w:after="160" w:before="360"/>
      </w:pPr>
      <w:r>
        <w:rPr>
          <w:rFonts w:ascii="Arial" w:cs="Arial" w:eastAsia="Arial" w:hAnsi="Arial"/>
          <w:b/>
          <w:bCs/>
        </w:rPr>
        <w:t xml:space="preserve">3. Findings Summary</w:t>
      </w:r>
    </w:p>
    <w:p>
      <w:pPr>
        <w:spacing w:after="120"/>
      </w:pPr>
      <w:r>
        <w:rPr>
          <w:rFonts w:ascii="Arial" w:cs="Arial" w:eastAsia="Arial" w:hAnsi="Arial"/>
          <w:sz w:val="22"/>
          <w:szCs w:val="22"/>
        </w:rPr>
        <w:t xml:space="preserve">The table below summarizes all 18 findings sorted by severity. Detailed analysis and remedies follow in Section 4.</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200"/>
        <w:gridCol w:w="1600"/>
        <w:gridCol w:w="1660"/>
      </w:tblGrid>
      <w:tr>
        <w:tc>
          <w:tcPr>
            <w:tcW w:type="dxa" w:w="7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ID</w:t>
            </w:r>
          </w:p>
        </w:tc>
        <w:tc>
          <w:tcPr>
            <w:tcW w:type="dxa" w:w="4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Finding</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Severity</w:t>
            </w:r>
          </w:p>
        </w:tc>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Category</w:t>
            </w:r>
          </w:p>
        </w:tc>
        <w:tc>
          <w:tcPr>
            <w:tcW w:type="dxa" w:w="16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Component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SEC-001</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HMAC Signature Verification Uses Timing-Unsafe Comparison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C00000"/>
                <w:sz w:val="20"/>
                <w:szCs w:val="20"/>
              </w:rPr>
              <w:t xml:space="preserve">CRITICAL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Payment Security</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SEC-002</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Payment Verification Returns Success on API Failure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C00000"/>
                <w:sz w:val="20"/>
                <w:szCs w:val="20"/>
              </w:rPr>
              <w:t xml:space="preserve">CRITICAL</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Payment Integrity</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SEC-003</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Client-Side Payment Verification Failure Returns success: true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C00000"/>
                <w:sz w:val="20"/>
                <w:szCs w:val="20"/>
              </w:rPr>
              <w:t xml:space="preserve">CRITICAL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Payment Integrity</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SEC-004</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No Server-Side Plan Limit Enforcement</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C00000"/>
                <w:sz w:val="20"/>
                <w:szCs w:val="20"/>
              </w:rPr>
              <w:t xml:space="preserve">CRITICAL</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Access Control</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SEC-005</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Cached Plan in SharedPreferences Can Be Tampered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Access Control</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SEC-006</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Grace Period and Trial Expiry Trust Device Clock</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Access Control</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SEC-007</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Webhook Idempotency Check Is Non-Transactional</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Payment Integrity</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SEC-008</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Webhook rawBody Fallback Reconstructs Body from Parsed JSON</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Payment Security</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SEC-009</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No Server-Side Membership Member Limit Validation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Revenue Protection</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SEC-010</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App Check Not Enforced on Cloud Functions</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API Security</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SEC-011</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Wallet Payment Returns Success Before Completion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C09000"/>
                <w:sz w:val="20"/>
                <w:szCs w:val="20"/>
              </w:rPr>
              <w:t xml:space="preserve">MEDIUM</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Payment Integrity</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SEC-012</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Usage Cache 5-Minute TTL Creates Bypass Window</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C09000"/>
                <w:sz w:val="20"/>
                <w:szCs w:val="20"/>
              </w:rPr>
              <w:t xml:space="preserve">MEDIUM</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Rate Limiting</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SEC-013</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Offline Mode Allows Unlimited Resource Creation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C09000"/>
                <w:sz w:val="20"/>
                <w:szCs w:val="20"/>
              </w:rPr>
              <w:t xml:space="preserve">MEDIUM</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Access Control</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SEC-014</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Razorpay Plan Cache Race Condition in Cloud Functions</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C09000"/>
                <w:sz w:val="20"/>
                <w:szCs w:val="20"/>
              </w:rPr>
              <w:t xml:space="preserve">MEDIUM</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Scalability</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SEC-015</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Unbounded Member Collection Reads Without Pagination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E06000"/>
                <w:sz w:val="20"/>
                <w:szCs w:val="20"/>
              </w:rPr>
              <w:t xml:space="preserve">HIGH</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Scalability</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Flutter Service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SEC-016</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Subscription Cancellation Error Creates Inconsistent State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C09000"/>
                <w:sz w:val="20"/>
                <w:szCs w:val="20"/>
              </w:rPr>
              <w:t xml:space="preserve">MEDIUM</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Data Integrity</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SEC-017</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Orphaned Razorpay Subscriptions on Firestore Write Failure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color w:val="C09000"/>
                <w:sz w:val="20"/>
                <w:szCs w:val="20"/>
              </w:rPr>
              <w:t xml:space="preserve">MEDIUM</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Data Integrity</w:t>
            </w:r>
          </w:p>
        </w:tc>
        <w:tc>
          <w:tcPr>
            <w:tcW w:type="dxa" w:w="1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SEC-018</w:t>
            </w:r>
          </w:p>
        </w:tc>
        <w:tc>
          <w:tcPr>
            <w:tcW w:type="dxa" w:w="4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Billing Lock Release Failure Has No Retry</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color w:val="4472C4"/>
                <w:sz w:val="20"/>
                <w:szCs w:val="20"/>
              </w:rPr>
              <w:t xml:space="preserve">LOW</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Reliability</w:t>
            </w:r>
          </w:p>
        </w:tc>
        <w:tc>
          <w:tcPr>
            <w:tcW w:type="dxa" w:w="1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Cloud Functions</w:t>
            </w:r>
          </w:p>
        </w:tc>
      </w:tr>
    </w:tbl>
    <w:p>
      <w:r>
        <w:br w:type="page"/>
      </w:r>
    </w:p>
    <w:p>
      <w:pPr>
        <w:pStyle w:val="Heading1"/>
        <w:spacing w:after="160" w:before="360"/>
      </w:pPr>
      <w:r>
        <w:rPr>
          <w:rFonts w:ascii="Arial" w:cs="Arial" w:eastAsia="Arial" w:hAnsi="Arial"/>
          <w:b/>
          <w:bCs/>
        </w:rPr>
        <w:t xml:space="preserve">4. Detailed Findings</w:t>
      </w:r>
    </w:p>
    <w:p>
      <w:pPr>
        <w:pStyle w:val="Heading2"/>
        <w:spacing w:after="160" w:before="240"/>
      </w:pPr>
      <w:r>
        <w:rPr>
          <w:rFonts w:ascii="Arial" w:cs="Arial" w:eastAsia="Arial" w:hAnsi="Arial"/>
          <w:b/>
          <w:bCs/>
        </w:rPr>
        <w:t xml:space="preserve">4.1 Critical Findings</w:t>
      </w:r>
    </w:p>
    <w:p>
      <w:pPr>
        <w:spacing w:after="80" w:before="200"/>
      </w:pPr>
      <w:r>
        <w:rPr>
          <w:rFonts w:ascii="Arial" w:cs="Arial" w:eastAsia="Arial" w:hAnsi="Arial"/>
          <w:b/>
          <w:bCs/>
          <w:color w:val="FFFFFF"/>
          <w:sz w:val="20"/>
          <w:szCs w:val="20"/>
          <w:shd w:fill="C00000" w:val="clear"/>
        </w:rPr>
        <w:t xml:space="preserve"> CRITICAL </w:t>
      </w:r>
      <w:r>
        <w:rPr>
          <w:rFonts w:ascii="Arial" w:cs="Arial" w:eastAsia="Arial" w:hAnsi="Arial"/>
          <w:b/>
          <w:bCs/>
          <w:sz w:val="24"/>
          <w:szCs w:val="24"/>
        </w:rPr>
        <w:t xml:space="preserve">  SEC-001: HMAC Signature Verification Uses Timing-Unsafe Comparison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5060, 5165</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Payment Security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Both verifyPayment and razorpayWebhook use JavaScript !== for HMAC signature comparison instead of crypto.timingSafeEqual(). This enables timing side-channel attacks that can allow an attacker to brute-force valid signatures byte-by-byte.</w:t>
      </w:r>
    </w:p>
    <w:p>
      <w:pPr>
        <w:spacing w:after="120"/>
      </w:pPr>
      <w:r>
        <w:rPr>
          <w:rFonts w:ascii="Arial" w:cs="Arial" w:eastAsia="Arial" w:hAnsi="Arial"/>
          <w:b/>
          <w:bCs/>
          <w:color w:val="C00000"/>
          <w:sz w:val="22"/>
          <w:szCs w:val="22"/>
        </w:rPr>
        <w:t xml:space="preserve">Impact: </w:t>
      </w:r>
      <w:r>
        <w:rPr>
          <w:rFonts w:ascii="Arial" w:cs="Arial" w:eastAsia="Arial" w:hAnsi="Arial"/>
          <w:sz w:val="22"/>
          <w:szCs w:val="22"/>
        </w:rPr>
        <w:t xml:space="preserve">An attacker could forge payment verification signatures, activating paid subscriptions without actual payment. The same vulnerability in webhook signature verification could allow injection of fake webhook events.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Replace both !== comparisons with crypto.timingSafeEqual(Buffer.from(expected, 'hex'), Buffer.from(actual, 'hex')). The codebase already uses timingSafeEqual at line 7353 for payment link signatures, so the pattern exists. Apply it consistently to lines 5060 and 5165.</w:t>
      </w:r>
    </w:p>
    <w:p>
      <w:pPr>
        <w:pBdr>
          <w:bottom w:val="single" w:color="DDDDDD" w:sz="1" w:space="8"/>
        </w:pBdr>
        <w:spacing w:after="200"/>
      </w:pPr>
    </w:p>
    <w:p>
      <w:pPr>
        <w:spacing w:after="80" w:before="200"/>
      </w:pPr>
      <w:r>
        <w:rPr>
          <w:rFonts w:ascii="Arial" w:cs="Arial" w:eastAsia="Arial" w:hAnsi="Arial"/>
          <w:b/>
          <w:bCs/>
          <w:color w:val="FFFFFF"/>
          <w:sz w:val="20"/>
          <w:szCs w:val="20"/>
          <w:shd w:fill="C00000" w:val="clear"/>
        </w:rPr>
        <w:t xml:space="preserve"> CRITICAL </w:t>
      </w:r>
      <w:r>
        <w:rPr>
          <w:rFonts w:ascii="Arial" w:cs="Arial" w:eastAsia="Arial" w:hAnsi="Arial"/>
          <w:b/>
          <w:bCs/>
          <w:sz w:val="24"/>
          <w:szCs w:val="24"/>
        </w:rPr>
        <w:t xml:space="preserve">  SEC-002: Payment Verification Returns Success on API Failure</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5082–5091</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Payment Integrity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When verifyPayment successfully validates the HMAC signature but fails to fetch the Razorpay subscription status (network error, timeout), it silently continues with an empty object and returns verified: true. The client then treats the subscription as active.</w:t>
      </w:r>
    </w:p>
    <w:p>
      <w:pPr>
        <w:spacing w:after="120"/>
      </w:pPr>
      <w:r>
        <w:rPr>
          <w:rFonts w:ascii="Arial" w:cs="Arial" w:eastAsia="Arial" w:hAnsi="Arial"/>
          <w:b/>
          <w:bCs/>
          <w:color w:val="C00000"/>
          <w:sz w:val="22"/>
          <w:szCs w:val="22"/>
        </w:rPr>
        <w:t xml:space="preserve">Impact: </w:t>
      </w:r>
      <w:r>
        <w:rPr>
          <w:rFonts w:ascii="Arial" w:cs="Arial" w:eastAsia="Arial" w:hAnsi="Arial"/>
          <w:sz w:val="22"/>
          <w:szCs w:val="22"/>
        </w:rPr>
        <w:t xml:space="preserve">A transient Razorpay outage or network partition could cause unverified subscriptions to be marked as active in Firestore. Users gain paid features without confirmed payment.</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Make the Razorpay subscription fetch mandatory. If getRazorpay().subscriptions.fetch() fails, return { verified: false, activationPending: true, message: 'Verification pending. Your plan will activate once payment is confirmed.' }. Let the webhook handle actual activation.</w:t>
      </w:r>
    </w:p>
    <w:p>
      <w:pPr>
        <w:pBdr>
          <w:bottom w:val="single" w:color="DDDDDD" w:sz="1" w:space="8"/>
        </w:pBdr>
        <w:spacing w:after="200"/>
      </w:pPr>
    </w:p>
    <w:p>
      <w:pPr>
        <w:spacing w:after="80" w:before="200"/>
      </w:pPr>
      <w:r>
        <w:rPr>
          <w:rFonts w:ascii="Arial" w:cs="Arial" w:eastAsia="Arial" w:hAnsi="Arial"/>
          <w:b/>
          <w:bCs/>
          <w:color w:val="FFFFFF"/>
          <w:sz w:val="20"/>
          <w:szCs w:val="20"/>
          <w:shd w:fill="C00000" w:val="clear"/>
        </w:rPr>
        <w:t xml:space="preserve"> CRITICAL </w:t>
      </w:r>
      <w:r>
        <w:rPr>
          <w:rFonts w:ascii="Arial" w:cs="Arial" w:eastAsia="Arial" w:hAnsi="Arial"/>
          <w:b/>
          <w:bCs/>
          <w:sz w:val="24"/>
          <w:szCs w:val="24"/>
        </w:rPr>
        <w:t xml:space="preserve">  SEC-003: Client-Side Payment Verification Failure Returns success: true</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lib/services/payment_service.dart : lines 164–174</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Payment Integrity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When the verifyPayment Cloud Function call itself throws an exception (network timeout, Cloud Function crash), the catch block returns PaymentResult(success: true, activationPending: true). This tells the UI the payment succeeded even though verification never completed.</w:t>
      </w:r>
    </w:p>
    <w:p>
      <w:pPr>
        <w:spacing w:after="120"/>
      </w:pPr>
      <w:r>
        <w:rPr>
          <w:rFonts w:ascii="Arial" w:cs="Arial" w:eastAsia="Arial" w:hAnsi="Arial"/>
          <w:b/>
          <w:bCs/>
          <w:color w:val="C00000"/>
          <w:sz w:val="22"/>
          <w:szCs w:val="22"/>
        </w:rPr>
        <w:t xml:space="preserve">Impact: </w:t>
      </w:r>
      <w:r>
        <w:rPr>
          <w:rFonts w:ascii="Arial" w:cs="Arial" w:eastAsia="Arial" w:hAnsi="Arial"/>
          <w:sz w:val="22"/>
          <w:szCs w:val="22"/>
        </w:rPr>
        <w:t xml:space="preserve">Combined with client-side plan caching, this could grant temporary feature access. The user sees a success message and may use paid features before the webhook corrects the state.</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Change the catch block to return PaymentResult(success: false, activationPending: true, message: 'Payment is being processed. Features will unlock once confirmed.'). This prevents false-positive success messages while still being user-friendly about webhook-based activation.</w:t>
      </w:r>
    </w:p>
    <w:p>
      <w:pPr>
        <w:pBdr>
          <w:bottom w:val="single" w:color="DDDDDD" w:sz="1" w:space="8"/>
        </w:pBdr>
        <w:spacing w:after="200"/>
      </w:pPr>
    </w:p>
    <w:p>
      <w:pPr>
        <w:spacing w:after="80" w:before="200"/>
      </w:pPr>
      <w:r>
        <w:rPr>
          <w:rFonts w:ascii="Arial" w:cs="Arial" w:eastAsia="Arial" w:hAnsi="Arial"/>
          <w:b/>
          <w:bCs/>
          <w:color w:val="FFFFFF"/>
          <w:sz w:val="20"/>
          <w:szCs w:val="20"/>
          <w:shd w:fill="C00000" w:val="clear"/>
        </w:rPr>
        <w:t xml:space="preserve"> CRITICAL </w:t>
      </w:r>
      <w:r>
        <w:rPr>
          <w:rFonts w:ascii="Arial" w:cs="Arial" w:eastAsia="Arial" w:hAnsi="Arial"/>
          <w:b/>
          <w:bCs/>
          <w:sz w:val="24"/>
          <w:szCs w:val="24"/>
        </w:rPr>
        <w:t xml:space="preserve">  SEC-004: No Server-Side Plan Limit Enforcement</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(all CRUD functions), firestore.rules</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Access Control</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Plan limits (max invoices/month, max customers, max products, max WhatsApp shares) are enforced only by client-side checks in PlanService.canCreateInvoice(), canAddCustomer(), etc. The Cloud Functions that create invoices, customers, and products do not validate against plan limits. Firestore security rules only enforce non-decrement on usage counters, not maximum caps.</w:t>
      </w:r>
    </w:p>
    <w:p>
      <w:pPr>
        <w:spacing w:after="120"/>
      </w:pPr>
      <w:r>
        <w:rPr>
          <w:rFonts w:ascii="Arial" w:cs="Arial" w:eastAsia="Arial" w:hAnsi="Arial"/>
          <w:b/>
          <w:bCs/>
          <w:color w:val="C00000"/>
          <w:sz w:val="22"/>
          <w:szCs w:val="22"/>
        </w:rPr>
        <w:t xml:space="preserve">Impact: </w:t>
      </w:r>
      <w:r>
        <w:rPr>
          <w:rFonts w:ascii="Arial" w:cs="Arial" w:eastAsia="Arial" w:hAnsi="Arial"/>
          <w:sz w:val="22"/>
          <w:szCs w:val="22"/>
        </w:rPr>
        <w:t xml:space="preserve">A modified client, direct API call, or even offline usage can bypass all plan limits. Free-tier users can create unlimited invoices, add unlimited customers, and use all features without upgrading. This is a direct revenue loss vector.</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Add a server-side validation middleware function validatePlanLimit(ownerId, resource, currentCount) that checks the subscription document and Remote Config limits before allowing resource creation. Apply this check in Cloud Functions for invoice creation, client creation, and product creation. Additionally, add Firestore rules that cap usage counters based on a maxAllowed field stored in the subscription document.</w:t>
      </w:r>
    </w:p>
    <w:p>
      <w:pPr>
        <w:pBdr>
          <w:bottom w:val="single" w:color="DDDDDD" w:sz="1" w:space="8"/>
        </w:pBdr>
        <w:spacing w:after="200"/>
      </w:pPr>
    </w:p>
    <w:p>
      <w:pPr>
        <w:pStyle w:val="Heading2"/>
        <w:spacing w:after="160" w:before="240"/>
      </w:pPr>
      <w:r>
        <w:rPr>
          <w:rFonts w:ascii="Arial" w:cs="Arial" w:eastAsia="Arial" w:hAnsi="Arial"/>
          <w:b/>
          <w:bCs/>
        </w:rPr>
        <w:t xml:space="preserve">4.2 High-Severity Findings</w:t>
      </w: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SEC-005: Cached Plan in SharedPreferences Can Be Tampered</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lib/services/plan_service.dart : lines 395–446</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Access Control</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The current app plan (trial, pro, enterprise, expired) is cached in SharedPreferences with only a UID consistency check. On rooted/jailbroken devices, SharedPreferences is a plain XML/JSON file that can be trivially edited.</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An attacker can change cached_plan from 'expired' to 'enterprise' and access all features while offline. When the app reconnects, the Firestore listener will correct the state, but the window of free access can be exploited repeatedly by toggling airplane mode.</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Sign the cached plan data with HMAC-SHA256 using a key derived from the Firebase Auth token. Store the HMAC alongside the cached value and verify it on load. If verification fails, treat as expired and force a server re-fetch. This preserves the offline UX while preventing tampering.</w:t>
      </w:r>
    </w:p>
    <w:p>
      <w:pPr>
        <w:pBdr>
          <w:bottom w:val="single" w:color="DDDDDD" w:sz="1" w:space="8"/>
        </w:pBdr>
        <w:spacing w:after="200"/>
      </w:pP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SEC-006: Grace Period and Trial Expiry Trust Device Clock</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lib/services/plan_service.dart : lines 311–367</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Access Control</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Grace period checks use DateTime.now() (device time) to compare against graceExpiresAt. Trial expiry similarly uses device time. A user can set their device clock backward to extend grace periods or trials indefinitely.</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Users can maintain free access to paid features by manipulating device time. This affects both the 7-day grace period after payment failure and the 6-month trial duration.</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Use Firestore server timestamps for all time comparisons. Add a serverNow field to the subscription document updated via Cloud Function on each check, or use the Firestore document's updateTime metadata. On the client, compare graceExpiresAt against the server-provided timestamp rather than DateTime.now().</w:t>
      </w:r>
    </w:p>
    <w:p>
      <w:pPr>
        <w:pBdr>
          <w:bottom w:val="single" w:color="DDDDDD" w:sz="1" w:space="8"/>
        </w:pBdr>
        <w:spacing w:after="200"/>
      </w:pP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SEC-007: Webhook Idempotency Check Is Non-Transactional</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5174–5186</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Payment Integrity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The webhook handler checks if an event ID has been processed by reading from razorpayEvents collection, then writes processed: false. These two operations are not atomic. Two concurrent webhook deliveries of the same event can both pass the check.</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Duplicate webhook processing can cause double state updates, incorrect subscription status transitions, or duplicate payment records.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Wrap the idempotency check in a Firestore transaction: read the event document and set processed: true atomically. If the document already exists with processed: true, return 200 immediately.</w:t>
      </w:r>
    </w:p>
    <w:p>
      <w:pPr>
        <w:pBdr>
          <w:bottom w:val="single" w:color="DDDDDD" w:sz="1" w:space="8"/>
        </w:pBdr>
        <w:spacing w:after="200"/>
      </w:pP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SEC-008: Webhook rawBody Fallback Reconstructs Body from Parsed JSON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5158–5164</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Payment Security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If req.rawBody is missing or empty, the webhook handler falls back to JSON.stringify(req.body). Razorpay signs the raw HTTP body bytes. JSON.stringify may produce different byte sequences (key ordering, whitespace) than the original payload, causing legitimate webhooks to fail or, worse, making signature verification unreliable.</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Potential for webhook signature bypass if the raw body is unavailable and an attacker crafts a payload whose JSON.stringify output happens to match the HMAC. Also causes legitimate webhooks to be rejected if rawBody is missing.</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Reject webhooks when req.rawBody is not available rather than falling back to reconstruction. Cloud Functions v2 provides rawBody by default. Add an explicit guard: if (!req.rawBody || !req.rawBody.length) return res.status(400).send('Missing raw body').</w:t>
      </w:r>
    </w:p>
    <w:p>
      <w:pPr>
        <w:pBdr>
          <w:bottom w:val="single" w:color="DDDDDD" w:sz="1" w:space="8"/>
        </w:pBdr>
        <w:spacing w:after="200"/>
      </w:pP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SEC-009: No Server-Side Membership Member Limit Validation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2649–2760</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Revenue Protection</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The saveMembershipMember Cloud Function validates that the target plan is active but does not check whether the business owner's subscription tier allows the current member count. A Pro user limited to N members can add unlimited members.</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Revenue leakage: users on lower-tier plans can manage unlimited membership members, negating the incentive to upgrade to Enterprise.</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Before saving a new member, fetch the owner's subscription document and current member count. Compare against the tier's maxTeamMembers limit. Reject with a clear error if the limit would be exceeded. This validation must happen inside the transaction that increments memberCount.</w:t>
      </w:r>
    </w:p>
    <w:p>
      <w:pPr>
        <w:pBdr>
          <w:bottom w:val="single" w:color="DDDDDD" w:sz="1" w:space="8"/>
        </w:pBdr>
        <w:spacing w:after="200"/>
      </w:pP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SEC-010: App Check Not Enforced on Cloud Functions</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lib/services/app_check_service.dart, functions/index.js</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API Security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App Check initialization silently skips on web if the site key is missing. On mobile debug builds, debug providers are used. More critically, Cloud Functions do not appear to enforce App Check tokens (no context.app validation visible in callable functions).</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Attackers can call Cloud Functions directly using any HTTP client, bypassing the Flutter app entirely. This makes all client-side protections irrelevant since raw API calls can create subscriptions, add members, and create invoices.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Add App Check enforcement to all callable Cloud Functions: if (!context.app) { throw new HttpsError('unauthenticated', 'App Check token required'); }. For the webhook endpoint (HTTP function), App Check doesn't apply since Razorpay calls it. Ensure the web site key is properly configured in production.</w:t>
      </w:r>
    </w:p>
    <w:p>
      <w:pPr>
        <w:pBdr>
          <w:bottom w:val="single" w:color="DDDDDD" w:sz="1" w:space="8"/>
        </w:pBdr>
        <w:spacing w:after="200"/>
      </w:pPr>
    </w:p>
    <w:p>
      <w:pPr>
        <w:spacing w:after="80" w:before="200"/>
      </w:pPr>
      <w:r>
        <w:rPr>
          <w:rFonts w:ascii="Arial" w:cs="Arial" w:eastAsia="Arial" w:hAnsi="Arial"/>
          <w:b/>
          <w:bCs/>
          <w:color w:val="FFFFFF"/>
          <w:sz w:val="20"/>
          <w:szCs w:val="20"/>
          <w:shd w:fill="E06000" w:val="clear"/>
        </w:rPr>
        <w:t xml:space="preserve"> HIGH </w:t>
      </w:r>
      <w:r>
        <w:rPr>
          <w:rFonts w:ascii="Arial" w:cs="Arial" w:eastAsia="Arial" w:hAnsi="Arial"/>
          <w:b/>
          <w:bCs/>
          <w:sz w:val="24"/>
          <w:szCs w:val="24"/>
        </w:rPr>
        <w:t xml:space="preserve">  SEC-015: Unbounded Member Collection Reads Without Pagination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lib/services/membership_service.dart : lines 124–147, 421–454</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Scalability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watchMembers() streams the entire members collection without limit. getDashboardStats() loads ALL member documents into memory to compute statistics. For a gym or club with 10,000+ members, this means 10,000 document reads per snapshot update and full deserialization into Dart objects.</w:t>
      </w:r>
    </w:p>
    <w:p>
      <w:pPr>
        <w:spacing w:after="120"/>
      </w:pPr>
      <w:r>
        <w:rPr>
          <w:rFonts w:ascii="Arial" w:cs="Arial" w:eastAsia="Arial" w:hAnsi="Arial"/>
          <w:b/>
          <w:bCs/>
          <w:color w:val="E06000"/>
          <w:sz w:val="22"/>
          <w:szCs w:val="22"/>
        </w:rPr>
        <w:t xml:space="preserve">Impact: </w:t>
      </w:r>
      <w:r>
        <w:rPr>
          <w:rFonts w:ascii="Arial" w:cs="Arial" w:eastAsia="Arial" w:hAnsi="Arial"/>
          <w:sz w:val="22"/>
          <w:szCs w:val="22"/>
        </w:rPr>
        <w:t xml:space="preserve">App becomes unresponsive for businesses with large member bases. Firestore billing scales linearly with member count. Each UI refresh triggers thousands of reads, leading to excessive costs and potential OOM crashes on lower-end devices.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Add pagination (limit 50–100) to watchMembers() with cursor-based loading. Move getDashboardStats() to a Cloud Function that uses Firestore aggregation queries (COUNT, SUM) instead of loading all documents. Store pre-computed stats in a separate analytics document updated by Cloud Function triggers.</w:t>
      </w:r>
    </w:p>
    <w:p>
      <w:pPr>
        <w:pBdr>
          <w:bottom w:val="single" w:color="DDDDDD" w:sz="1" w:space="8"/>
        </w:pBdr>
        <w:spacing w:after="200"/>
      </w:pPr>
    </w:p>
    <w:p>
      <w:pPr>
        <w:pStyle w:val="Heading2"/>
        <w:spacing w:after="160" w:before="240"/>
      </w:pPr>
      <w:r>
        <w:rPr>
          <w:rFonts w:ascii="Arial" w:cs="Arial" w:eastAsia="Arial" w:hAnsi="Arial"/>
          <w:b/>
          <w:bCs/>
        </w:rPr>
        <w:t xml:space="preserve">4.3 Medium-Severity Findings</w:t>
      </w:r>
    </w:p>
    <w:p>
      <w:pPr>
        <w:spacing w:after="80" w:before="200"/>
      </w:pPr>
      <w:r>
        <w:rPr>
          <w:rFonts w:ascii="Arial" w:cs="Arial" w:eastAsia="Arial" w:hAnsi="Arial"/>
          <w:b/>
          <w:bCs/>
          <w:color w:val="FFFFFF"/>
          <w:sz w:val="20"/>
          <w:szCs w:val="20"/>
          <w:shd w:fill="C09000" w:val="clear"/>
        </w:rPr>
        <w:t xml:space="preserve"> MEDIUM </w:t>
      </w:r>
      <w:r>
        <w:rPr>
          <w:rFonts w:ascii="Arial" w:cs="Arial" w:eastAsia="Arial" w:hAnsi="Arial"/>
          <w:b/>
          <w:bCs/>
          <w:sz w:val="24"/>
          <w:szCs w:val="24"/>
        </w:rPr>
        <w:t xml:space="preserve">  SEC-011: Wallet Payment Returns Success Before Completion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lib/services/payment_service.dart : lines 114–122</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Payment Integrity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When a user selects an external wallet (Google Pay, PhonePe), the code returns PaymentResult(success: true) immediately upon redirect, before the wallet transaction completes.</w:t>
      </w:r>
    </w:p>
    <w:p>
      <w:pPr>
        <w:spacing w:after="120"/>
      </w:pPr>
      <w:r>
        <w:rPr>
          <w:rFonts w:ascii="Arial" w:cs="Arial" w:eastAsia="Arial" w:hAnsi="Arial"/>
          <w:b/>
          <w:bCs/>
          <w:color w:val="C09000"/>
          <w:sz w:val="22"/>
          <w:szCs w:val="22"/>
        </w:rPr>
        <w:t xml:space="preserve">Impact: </w:t>
      </w:r>
      <w:r>
        <w:rPr>
          <w:rFonts w:ascii="Arial" w:cs="Arial" w:eastAsia="Arial" w:hAnsi="Arial"/>
          <w:sz w:val="22"/>
          <w:szCs w:val="22"/>
        </w:rPr>
        <w:t xml:space="preserve">Users see a success message but the payment may fail in the wallet app. Combined with the activationPending flag, this creates a confusing UX but is mitigated by webhook-based activation.</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Return PaymentResult(success: false, activationPending: true) for wallet redirects. Update the message to: 'Redirecting to wallet. Your plan will activate once payment completes.' Show a polling UI that checks subscription status every few seconds after the redirect.</w:t>
      </w:r>
    </w:p>
    <w:p>
      <w:pPr>
        <w:pBdr>
          <w:bottom w:val="single" w:color="DDDDDD" w:sz="1" w:space="8"/>
        </w:pBdr>
        <w:spacing w:after="200"/>
      </w:pPr>
    </w:p>
    <w:p>
      <w:pPr>
        <w:spacing w:after="80" w:before="200"/>
      </w:pPr>
      <w:r>
        <w:rPr>
          <w:rFonts w:ascii="Arial" w:cs="Arial" w:eastAsia="Arial" w:hAnsi="Arial"/>
          <w:b/>
          <w:bCs/>
          <w:color w:val="FFFFFF"/>
          <w:sz w:val="20"/>
          <w:szCs w:val="20"/>
          <w:shd w:fill="C09000" w:val="clear"/>
        </w:rPr>
        <w:t xml:space="preserve"> MEDIUM </w:t>
      </w:r>
      <w:r>
        <w:rPr>
          <w:rFonts w:ascii="Arial" w:cs="Arial" w:eastAsia="Arial" w:hAnsi="Arial"/>
          <w:b/>
          <w:bCs/>
          <w:sz w:val="24"/>
          <w:szCs w:val="24"/>
        </w:rPr>
        <w:t xml:space="preserve">  SEC-012: Usage Cache 5-Minute TTL Creates Bypass Window</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lib/services/usage_tracking_service.dart : lines 21–28</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Rate Limiting</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Usage counts are cached for 5 minutes. Within this window, a user can create multiple resources that individually pass the limit check because they all see the same cached count.</w:t>
      </w:r>
    </w:p>
    <w:p>
      <w:pPr>
        <w:spacing w:after="120"/>
      </w:pPr>
      <w:r>
        <w:rPr>
          <w:rFonts w:ascii="Arial" w:cs="Arial" w:eastAsia="Arial" w:hAnsi="Arial"/>
          <w:b/>
          <w:bCs/>
          <w:color w:val="C09000"/>
          <w:sz w:val="22"/>
          <w:szCs w:val="22"/>
        </w:rPr>
        <w:t xml:space="preserve">Impact: </w:t>
      </w:r>
      <w:r>
        <w:rPr>
          <w:rFonts w:ascii="Arial" w:cs="Arial" w:eastAsia="Arial" w:hAnsi="Arial"/>
          <w:sz w:val="22"/>
          <w:szCs w:val="22"/>
        </w:rPr>
        <w:t xml:space="preserve">Users can exceed plan limits by a small margin during the cache window, especially if they rapidly create invoices or customers.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Reduce cache TTL to 30 seconds for write-path checks. Alternatively, use an optimistic counter: after each successful creation, increment the cached count locally so subsequent checks within the TTL see the updated value. This preserves the performance benefit while closing the window.</w:t>
      </w:r>
    </w:p>
    <w:p>
      <w:pPr>
        <w:pBdr>
          <w:bottom w:val="single" w:color="DDDDDD" w:sz="1" w:space="8"/>
        </w:pBdr>
        <w:spacing w:after="200"/>
      </w:pPr>
    </w:p>
    <w:p>
      <w:pPr>
        <w:spacing w:after="80" w:before="200"/>
      </w:pPr>
      <w:r>
        <w:rPr>
          <w:rFonts w:ascii="Arial" w:cs="Arial" w:eastAsia="Arial" w:hAnsi="Arial"/>
          <w:b/>
          <w:bCs/>
          <w:color w:val="FFFFFF"/>
          <w:sz w:val="20"/>
          <w:szCs w:val="20"/>
          <w:shd w:fill="C09000" w:val="clear"/>
        </w:rPr>
        <w:t xml:space="preserve"> MEDIUM </w:t>
      </w:r>
      <w:r>
        <w:rPr>
          <w:rFonts w:ascii="Arial" w:cs="Arial" w:eastAsia="Arial" w:hAnsi="Arial"/>
          <w:b/>
          <w:bCs/>
          <w:sz w:val="24"/>
          <w:szCs w:val="24"/>
        </w:rPr>
        <w:t xml:space="preserve">  SEC-013: Offline Mode Allows Unlimited Resource Creation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lib/services/usage_tracking_service.dart : lines 48–59, lib/services/firebase_service.dart : lines 268–276</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Access Control</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When offline, getInvoiceCount() returns 0 on error (catch returns 0, allowing creation). Offline Firestore writes are queued and synced later. Firestore rules prevent counter decrements but not exceeding plan maximums.</w:t>
      </w:r>
    </w:p>
    <w:p>
      <w:pPr>
        <w:spacing w:after="120"/>
      </w:pPr>
      <w:r>
        <w:rPr>
          <w:rFonts w:ascii="Arial" w:cs="Arial" w:eastAsia="Arial" w:hAnsi="Arial"/>
          <w:b/>
          <w:bCs/>
          <w:color w:val="C09000"/>
          <w:sz w:val="22"/>
          <w:szCs w:val="22"/>
        </w:rPr>
        <w:t xml:space="preserve">Impact: </w:t>
      </w:r>
      <w:r>
        <w:rPr>
          <w:rFonts w:ascii="Arial" w:cs="Arial" w:eastAsia="Arial" w:hAnsi="Arial"/>
          <w:sz w:val="22"/>
          <w:szCs w:val="22"/>
        </w:rPr>
        <w:t xml:space="preserve">A user can go offline, create many invoices beyond their plan limit, and sync when back online. All writes succeed because Firestore rules only enforce monotonic increment, not caps.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Track a local offline creation count in memory or SharedPreferences. On error in getInvoiceCount(), return the last known count plus the offline delta instead of 0. Add server-side cap validation in the Firestore rules or a Cloud Function trigger on invoice creation.</w:t>
      </w:r>
    </w:p>
    <w:p>
      <w:pPr>
        <w:pBdr>
          <w:bottom w:val="single" w:color="DDDDDD" w:sz="1" w:space="8"/>
        </w:pBdr>
        <w:spacing w:after="200"/>
      </w:pPr>
    </w:p>
    <w:p>
      <w:pPr>
        <w:spacing w:after="80" w:before="200"/>
      </w:pPr>
      <w:r>
        <w:rPr>
          <w:rFonts w:ascii="Arial" w:cs="Arial" w:eastAsia="Arial" w:hAnsi="Arial"/>
          <w:b/>
          <w:bCs/>
          <w:color w:val="FFFFFF"/>
          <w:sz w:val="20"/>
          <w:szCs w:val="20"/>
          <w:shd w:fill="C09000" w:val="clear"/>
        </w:rPr>
        <w:t xml:space="preserve"> MEDIUM </w:t>
      </w:r>
      <w:r>
        <w:rPr>
          <w:rFonts w:ascii="Arial" w:cs="Arial" w:eastAsia="Arial" w:hAnsi="Arial"/>
          <w:b/>
          <w:bCs/>
          <w:sz w:val="24"/>
          <w:szCs w:val="24"/>
        </w:rPr>
        <w:t xml:space="preserve">  SEC-014: Razorpay Plan Cache Race Condition in Cloud Functions</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4406–4459</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Scalability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The RAZORPAY_PLAN_IDS global variable is a non-thread-safe in-memory cache. Under concurrent Cloud Function invocations, multiple instances may simultaneously read null, fetch from Firestore, and overwrite each other's data. Stale pricing can persist if one instance caches old plan IDs.</w:t>
      </w:r>
    </w:p>
    <w:p>
      <w:pPr>
        <w:spacing w:after="120"/>
      </w:pPr>
      <w:r>
        <w:rPr>
          <w:rFonts w:ascii="Arial" w:cs="Arial" w:eastAsia="Arial" w:hAnsi="Arial"/>
          <w:b/>
          <w:bCs/>
          <w:color w:val="C09000"/>
          <w:sz w:val="22"/>
          <w:szCs w:val="22"/>
        </w:rPr>
        <w:t xml:space="preserve">Impact: </w:t>
      </w:r>
      <w:r>
        <w:rPr>
          <w:rFonts w:ascii="Arial" w:cs="Arial" w:eastAsia="Arial" w:hAnsi="Arial"/>
          <w:sz w:val="22"/>
          <w:szCs w:val="22"/>
        </w:rPr>
        <w:t xml:space="preserve">In rare concurrent scenarios, users may be charged incorrect prices or subscriptions may fail because of plan ID mismatches.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Replace the global variable cache with a Firestore-backed cache that uses transactions for read-modify-write. Alternatively, accept the small performance cost and always read from Firestore (the collection is tiny and reads are fast). Add a TTL-based refresh using a timestamp check.</w:t>
      </w:r>
    </w:p>
    <w:p>
      <w:pPr>
        <w:pBdr>
          <w:bottom w:val="single" w:color="DDDDDD" w:sz="1" w:space="8"/>
        </w:pBdr>
        <w:spacing w:after="200"/>
      </w:pPr>
    </w:p>
    <w:p>
      <w:pPr>
        <w:spacing w:after="80" w:before="200"/>
      </w:pPr>
      <w:r>
        <w:rPr>
          <w:rFonts w:ascii="Arial" w:cs="Arial" w:eastAsia="Arial" w:hAnsi="Arial"/>
          <w:b/>
          <w:bCs/>
          <w:color w:val="FFFFFF"/>
          <w:sz w:val="20"/>
          <w:szCs w:val="20"/>
          <w:shd w:fill="C09000" w:val="clear"/>
        </w:rPr>
        <w:t xml:space="preserve"> MEDIUM </w:t>
      </w:r>
      <w:r>
        <w:rPr>
          <w:rFonts w:ascii="Arial" w:cs="Arial" w:eastAsia="Arial" w:hAnsi="Arial"/>
          <w:b/>
          <w:bCs/>
          <w:sz w:val="24"/>
          <w:szCs w:val="24"/>
        </w:rPr>
        <w:t xml:space="preserve">  SEC-016: Subscription Cancellation Error Creates Inconsistent State</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4521–4615</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Data Integrity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During a downgrade flow, if Razorpay subscription cancellation fails with a 'terminal' error (subscription already cancelled), the code silently continues and writes cancelAtPeriodEnd: true to Firestore. This creates a state where Firestore says 'cancellation pending' but Razorpay says 'already cancelled'.</w:t>
      </w:r>
    </w:p>
    <w:p>
      <w:pPr>
        <w:spacing w:after="120"/>
      </w:pPr>
      <w:r>
        <w:rPr>
          <w:rFonts w:ascii="Arial" w:cs="Arial" w:eastAsia="Arial" w:hAnsi="Arial"/>
          <w:b/>
          <w:bCs/>
          <w:color w:val="C09000"/>
          <w:sz w:val="22"/>
          <w:szCs w:val="22"/>
        </w:rPr>
        <w:t xml:space="preserve">Impact: </w:t>
      </w:r>
      <w:r>
        <w:rPr>
          <w:rFonts w:ascii="Arial" w:cs="Arial" w:eastAsia="Arial" w:hAnsi="Arial"/>
          <w:sz w:val="22"/>
          <w:szCs w:val="22"/>
        </w:rPr>
        <w:t xml:space="preserve">The webhook for this subscription will process the cancellation event and may conflict with the Firestore state, causing confusing status transitions. Users may see incorrect billing period dates.</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When a terminal cancellation error occurs, fetch the current Razorpay subscription state and synchronize Firestore accordingly. If Razorpay says 'cancelled', update Firestore to match immediately rather than writing 'cancelAtPeriodEnd'.</w:t>
      </w:r>
    </w:p>
    <w:p>
      <w:pPr>
        <w:pBdr>
          <w:bottom w:val="single" w:color="DDDDDD" w:sz="1" w:space="8"/>
        </w:pBdr>
        <w:spacing w:after="200"/>
      </w:pPr>
    </w:p>
    <w:p>
      <w:pPr>
        <w:spacing w:after="80" w:before="200"/>
      </w:pPr>
      <w:r>
        <w:rPr>
          <w:rFonts w:ascii="Arial" w:cs="Arial" w:eastAsia="Arial" w:hAnsi="Arial"/>
          <w:b/>
          <w:bCs/>
          <w:color w:val="FFFFFF"/>
          <w:sz w:val="20"/>
          <w:szCs w:val="20"/>
          <w:shd w:fill="C09000" w:val="clear"/>
        </w:rPr>
        <w:t xml:space="preserve"> MEDIUM </w:t>
      </w:r>
      <w:r>
        <w:rPr>
          <w:rFonts w:ascii="Arial" w:cs="Arial" w:eastAsia="Arial" w:hAnsi="Arial"/>
          <w:b/>
          <w:bCs/>
          <w:sz w:val="24"/>
          <w:szCs w:val="24"/>
        </w:rPr>
        <w:t xml:space="preserve">  SEC-017: Orphaned Razorpay Subscriptions on Firestore Write Failure</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4664–4678</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Data Integrity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The createSubscription function creates a Razorpay subscription first, then writes to Firestore. If the Firestore write fails, the Razorpay subscription exists but is untracked. Calling createSubscription again creates a new Razorpay subscription, orphaning the first.</w:t>
      </w:r>
    </w:p>
    <w:p>
      <w:pPr>
        <w:spacing w:after="120"/>
      </w:pPr>
      <w:r>
        <w:rPr>
          <w:rFonts w:ascii="Arial" w:cs="Arial" w:eastAsia="Arial" w:hAnsi="Arial"/>
          <w:b/>
          <w:bCs/>
          <w:color w:val="C09000"/>
          <w:sz w:val="22"/>
          <w:szCs w:val="22"/>
        </w:rPr>
        <w:t xml:space="preserve">Impact: </w:t>
      </w:r>
      <w:r>
        <w:rPr>
          <w:rFonts w:ascii="Arial" w:cs="Arial" w:eastAsia="Arial" w:hAnsi="Arial"/>
          <w:sz w:val="22"/>
          <w:szCs w:val="22"/>
        </w:rPr>
        <w:t xml:space="preserve">Orphaned Razorpay subscriptions may accumulate, each potentially charging the customer. While webhooks will eventually update Firestore, the orphaned subscriptions remain active on Razorpay's side.</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Implement a cleanup step: before creating a new Razorpay subscription, check for existing active Razorpay subscriptions via the API and cancel any that don't match the Firestore record. Add a scheduled Cloud Function to periodically reconcile Razorpay subscriptions against Firestore.</w:t>
      </w:r>
    </w:p>
    <w:p>
      <w:pPr>
        <w:pBdr>
          <w:bottom w:val="single" w:color="DDDDDD" w:sz="1" w:space="8"/>
        </w:pBdr>
        <w:spacing w:after="200"/>
      </w:pPr>
    </w:p>
    <w:p>
      <w:pPr>
        <w:pStyle w:val="Heading2"/>
        <w:spacing w:after="160" w:before="240"/>
      </w:pPr>
      <w:r>
        <w:rPr>
          <w:rFonts w:ascii="Arial" w:cs="Arial" w:eastAsia="Arial" w:hAnsi="Arial"/>
          <w:b/>
          <w:bCs/>
        </w:rPr>
        <w:t xml:space="preserve">4.4 Low-Severity Findings</w:t>
      </w:r>
    </w:p>
    <w:p>
      <w:pPr>
        <w:spacing w:after="80" w:before="200"/>
      </w:pPr>
      <w:r>
        <w:rPr>
          <w:rFonts w:ascii="Arial" w:cs="Arial" w:eastAsia="Arial" w:hAnsi="Arial"/>
          <w:b/>
          <w:bCs/>
          <w:color w:val="FFFFFF"/>
          <w:sz w:val="20"/>
          <w:szCs w:val="20"/>
          <w:shd w:fill="4472C4" w:val="clear"/>
        </w:rPr>
        <w:t xml:space="preserve"> LOW </w:t>
      </w:r>
      <w:r>
        <w:rPr>
          <w:rFonts w:ascii="Arial" w:cs="Arial" w:eastAsia="Arial" w:hAnsi="Arial"/>
          <w:b/>
          <w:bCs/>
          <w:sz w:val="24"/>
          <w:szCs w:val="24"/>
        </w:rPr>
        <w:t xml:space="preserve">  SEC-018: Billing Lock Release Failure Has No Retry</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functions/index.js : lines 4279–4328</w:t>
      </w:r>
    </w:p>
    <w:p>
      <w:pPr>
        <w:spacing w:after="120"/>
      </w:pPr>
      <w:r>
        <w:rPr>
          <w:rFonts w:ascii="Arial" w:cs="Arial" w:eastAsia="Arial" w:hAnsi="Arial"/>
          <w:b/>
          <w:bCs/>
          <w:sz w:val="22"/>
          <w:szCs w:val="22"/>
        </w:rPr>
        <w:t xml:space="preserve">Category: </w:t>
      </w:r>
      <w:r>
        <w:rPr>
          <w:rFonts w:ascii="Arial" w:cs="Arial" w:eastAsia="Arial" w:hAnsi="Arial"/>
          <w:sz w:val="22"/>
          <w:szCs w:val="22"/>
        </w:rPr>
        <w:t xml:space="preserve">Reliability</w:t>
      </w:r>
    </w:p>
    <w:p>
      <w:pPr>
        <w:spacing w:after="120"/>
      </w:pPr>
      <w:r>
        <w:rPr>
          <w:rFonts w:ascii="Arial" w:cs="Arial" w:eastAsia="Arial" w:hAnsi="Arial"/>
          <w:b/>
          <w:bCs/>
          <w:sz w:val="22"/>
          <w:szCs w:val="22"/>
        </w:rPr>
        <w:t xml:space="preserve">Description: </w:t>
      </w:r>
      <w:r>
        <w:rPr>
          <w:rFonts w:ascii="Arial" w:cs="Arial" w:eastAsia="Arial" w:hAnsi="Arial"/>
          <w:sz w:val="22"/>
          <w:szCs w:val="22"/>
        </w:rPr>
        <w:t xml:space="preserve">The billing lock release (releaseOwnerBillingLock) catches and logs transaction failures without retrying. If the release fails, the lock persists until the 2-minute TTL expires, blocking the user from any billing operations.</w:t>
      </w:r>
    </w:p>
    <w:p>
      <w:pPr>
        <w:spacing w:after="120"/>
      </w:pPr>
      <w:r>
        <w:rPr>
          <w:rFonts w:ascii="Arial" w:cs="Arial" w:eastAsia="Arial" w:hAnsi="Arial"/>
          <w:b/>
          <w:bCs/>
          <w:color w:val="4472C4"/>
          <w:sz w:val="22"/>
          <w:szCs w:val="22"/>
        </w:rPr>
        <w:t xml:space="preserve">Impact: </w:t>
      </w:r>
      <w:r>
        <w:rPr>
          <w:rFonts w:ascii="Arial" w:cs="Arial" w:eastAsia="Arial" w:hAnsi="Arial"/>
          <w:sz w:val="22"/>
          <w:szCs w:val="22"/>
        </w:rPr>
        <w:t xml:space="preserve">Temporary denial of service for billing operations (up to 2 minutes). Users cannot change plans, cancel, or reactivate during this window.</w:t>
      </w:r>
    </w:p>
    <w:p>
      <w:pPr>
        <w:spacing w:after="120"/>
      </w:pPr>
      <w:r>
        <w:rPr>
          <w:rFonts w:ascii="Arial" w:cs="Arial" w:eastAsia="Arial" w:hAnsi="Arial"/>
          <w:b/>
          <w:bCs/>
          <w:color w:val="006600"/>
          <w:sz w:val="22"/>
          <w:szCs w:val="22"/>
        </w:rPr>
        <w:t xml:space="preserve">Remedy: </w:t>
      </w:r>
      <w:r>
        <w:rPr>
          <w:rFonts w:ascii="Arial" w:cs="Arial" w:eastAsia="Arial" w:hAnsi="Arial"/>
          <w:sz w:val="22"/>
          <w:szCs w:val="22"/>
        </w:rPr>
        <w:t xml:space="preserve">Add a single retry with exponential backoff for the lock release transaction. The TTL provides a safety net, but a retry reduces the window from 2 minutes to a few seconds in most cases.</w:t>
      </w:r>
    </w:p>
    <w:p>
      <w:pPr>
        <w:pBdr>
          <w:bottom w:val="single" w:color="DDDDDD" w:sz="1" w:space="8"/>
        </w:pBdr>
        <w:spacing w:after="200"/>
      </w:pPr>
    </w:p>
    <w:p>
      <w:r>
        <w:br w:type="page"/>
      </w:r>
    </w:p>
    <w:p>
      <w:pPr>
        <w:pStyle w:val="Heading1"/>
        <w:spacing w:after="160" w:before="360"/>
      </w:pPr>
      <w:r>
        <w:rPr>
          <w:rFonts w:ascii="Arial" w:cs="Arial" w:eastAsia="Arial" w:hAnsi="Arial"/>
          <w:b/>
          <w:bCs/>
        </w:rPr>
        <w:t xml:space="preserve">5. Remedy Roadmap</w:t>
      </w:r>
    </w:p>
    <w:p>
      <w:pPr>
        <w:spacing w:after="120"/>
      </w:pPr>
      <w:r>
        <w:rPr>
          <w:rFonts w:ascii="Arial" w:cs="Arial" w:eastAsia="Arial" w:hAnsi="Arial"/>
          <w:sz w:val="22"/>
          <w:szCs w:val="22"/>
        </w:rPr>
        <w:t xml:space="preserve">The following phased plan addresses all findings in priority order. Every remedy is designed to be additive and non-breaking: no existing app behavior, user flow, or feature is altered. All changes are backward-compatible.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660"/>
        <w:gridCol w:w="1900"/>
        <w:gridCol w:w="1900"/>
      </w:tblGrid>
      <w:tr>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ID</w:t>
            </w:r>
          </w:p>
        </w:tc>
        <w:tc>
          <w:tcPr>
            <w:tcW w:type="dxa" w:w="46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Action</w:t>
            </w:r>
          </w:p>
        </w:tc>
        <w:tc>
          <w:tcPr>
            <w:tcW w:type="dxa" w:w="1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Effort</w:t>
            </w:r>
          </w:p>
        </w:tc>
        <w:tc>
          <w:tcPr>
            <w:tcW w:type="dxa" w:w="1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Breaking Risk</w:t>
            </w:r>
          </w:p>
        </w:tc>
      </w:tr>
      <w:tr>
        <w:tc>
          <w:tcPr>
            <w:tcW w:type="dxa" w:w="9360"/>
            <w:gridSpan w:val="4"/>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2"/>
                <w:szCs w:val="22"/>
              </w:rPr>
              <w:t xml:space="preserve">Phase 1: Immediate (Week 1–2)</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SEC-001</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Replace !== with crypto.timingSafeEqual() in verifyPayment and razorpayWebhook</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1 hour</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SEC-002</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Fail verifyPayment when Razorpay API fetch fails instead of returning verified: true</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2 hours</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SEC-003</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Change payment_service.dart catch block to return success: false, activationPending: true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30 min</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SEC-008</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Reject webhooks when req.rawBody is missing instead of reconstructing from JSON</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30 min</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SEC-010</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Add context.app validation to all callable Cloud Functions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2 hours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360"/>
            <w:gridSpan w:val="4"/>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2"/>
                <w:szCs w:val="22"/>
              </w:rPr>
              <w:t xml:space="preserve">Phase 2: High Priority (Week 3–4)</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SEC-004</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Add validatePlanLimit() server-side middleware to invoice, customer, product creation functions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1 day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SEC-007</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Wrap webhook idempotency check in Firestore transaction</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2 hours</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SEC-009</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Add member count validation in saveMembershipMember against subscription tier limits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4 hours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SEC-011</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Return success: false for wallet redirects, show polling UI for status</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4 hours</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360"/>
            <w:gridSpan w:val="4"/>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2"/>
                <w:szCs w:val="22"/>
              </w:rPr>
              <w:t xml:space="preserve">Phase 3: Hardening (Month 2)</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SEC-005</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HMAC-sign cached plan data in SharedPreferences using Firebase Auth-derived key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1 day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SEC-006</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Replace DateTime.now() comparisons with Firestore server timestamps for grace/trial</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1 day</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SEC-012</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Reduce usage cache TTL to 30s on write path; add local optimistic counter increment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4 hours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SEC-013</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Track offline creation delta; return last-known + delta instead of 0 on error</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4 hours</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360"/>
            <w:gridSpan w:val="4"/>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2"/>
                <w:szCs w:val="22"/>
              </w:rPr>
              <w:t xml:space="preserve">Phase 4: Scalability (Month 2–3)</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SEC-015</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Paginate watchMembers(); move getDashboardStats() to server-side aggregation</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2 days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SEC-014</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Replace global variable plan cache with Firestore-backed transactional cache</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4 hours</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SEC-016</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Fetch Razorpay state on terminal cancel error and sync Firestore accordingly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4 hours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b/>
                <w:bCs/>
                <w:sz w:val="20"/>
                <w:szCs w:val="20"/>
              </w:rPr>
              <w:t xml:space="preserve">SEC-017</w:t>
            </w:r>
          </w:p>
        </w:tc>
        <w:tc>
          <w:tcPr>
            <w:tcW w:type="dxa" w:w="46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Add orphaned subscription reconciliation in scheduled Cloud Function</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1 day</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vAlign w:val="center"/>
          </w:tcPr>
          <w:p>
            <w:r>
              <w:rPr>
                <w:rFonts w:ascii="Arial" w:cs="Arial" w:eastAsia="Arial" w:hAnsi="Arial"/>
                <w:sz w:val="20"/>
                <w:szCs w:val="20"/>
              </w:rPr>
              <w:t xml:space="preserve">Low</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SEC-018</w:t>
            </w:r>
          </w:p>
        </w:tc>
        <w:tc>
          <w:tcPr>
            <w:tcW w:type="dxa" w:w="4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Add single retry with backoff for billing lock release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1 hour</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None</w:t>
            </w:r>
          </w:p>
        </w:tc>
      </w:tr>
    </w:tbl>
    <w:p>
      <w:r>
        <w:br w:type="page"/>
      </w:r>
    </w:p>
    <w:p>
      <w:pPr>
        <w:pStyle w:val="Heading1"/>
        <w:spacing w:after="160" w:before="360"/>
      </w:pPr>
      <w:r>
        <w:rPr>
          <w:rFonts w:ascii="Arial" w:cs="Arial" w:eastAsia="Arial" w:hAnsi="Arial"/>
          <w:b/>
          <w:bCs/>
        </w:rPr>
        <w:t xml:space="preserve">6. Architecture Recommendations</w:t>
      </w:r>
    </w:p>
    <w:p>
      <w:pPr>
        <w:pStyle w:val="Heading2"/>
        <w:spacing w:after="160" w:before="240"/>
      </w:pPr>
      <w:r>
        <w:rPr>
          <w:rFonts w:ascii="Arial" w:cs="Arial" w:eastAsia="Arial" w:hAnsi="Arial"/>
          <w:b/>
          <w:bCs/>
        </w:rPr>
        <w:t xml:space="preserve">6.1 Server-Side Validation Layer</w:t>
      </w:r>
    </w:p>
    <w:p>
      <w:pPr>
        <w:spacing w:after="120"/>
      </w:pPr>
      <w:r>
        <w:rPr>
          <w:rFonts w:ascii="Arial" w:cs="Arial" w:eastAsia="Arial" w:hAnsi="Arial"/>
          <w:sz w:val="22"/>
          <w:szCs w:val="22"/>
        </w:rPr>
        <w:t xml:space="preserve">The single most impactful improvement is adding a server-side validation layer for plan limits. Currently, all limit checks happen on the Flutter client, which can be bypassed. The recommended approach is to create a reusable Cloud Function middleware that validates limits before any resource creation:</w:t>
      </w:r>
    </w:p>
    <w:p>
      <w:pPr>
        <w:spacing w:after="120"/>
      </w:pPr>
      <w:r>
        <w:rPr>
          <w:rFonts w:ascii="Arial" w:cs="Arial" w:eastAsia="Arial" w:hAnsi="Arial"/>
          <w:i/>
          <w:iCs/>
          <w:sz w:val="22"/>
          <w:szCs w:val="22"/>
        </w:rPr>
        <w:t xml:space="preserve">validatePlanLimit(ownerId, resourceType, currentCount)</w:t>
      </w:r>
      <w:r>
        <w:rPr>
          <w:rFonts w:ascii="Arial" w:cs="Arial" w:eastAsia="Arial" w:hAnsi="Arial"/>
          <w:sz w:val="22"/>
          <w:szCs w:val="22"/>
        </w:rPr>
        <w:t xml:space="preserve"> — This function reads the owner's subscription document, determines their plan tier, fetches limits from Remote Config or a Firestore config document, and rejects the operation if limits are exceeded. It should be called at the start of every creation Cloud Function (invoice, customer, product, membership member). This approach is purely additive: the client-side checks remain for UX responsiveness, and the server-side checks act as an authoritative backstop.</w:t>
      </w:r>
    </w:p>
    <w:p>
      <w:pPr>
        <w:pStyle w:val="Heading2"/>
        <w:spacing w:after="160" w:before="240"/>
      </w:pPr>
      <w:r>
        <w:rPr>
          <w:rFonts w:ascii="Arial" w:cs="Arial" w:eastAsia="Arial" w:hAnsi="Arial"/>
          <w:b/>
          <w:bCs/>
        </w:rPr>
        <w:t xml:space="preserve">6.2 Webhook-First Activation Model</w:t>
      </w:r>
    </w:p>
    <w:p>
      <w:pPr>
        <w:spacing w:after="120"/>
      </w:pPr>
      <w:r>
        <w:rPr>
          <w:rFonts w:ascii="Arial" w:cs="Arial" w:eastAsia="Arial" w:hAnsi="Arial"/>
          <w:sz w:val="22"/>
          <w:szCs w:val="22"/>
        </w:rPr>
        <w:t xml:space="preserve">The current payment flow uses a dual-path activation: the client calls verifyPayment for immediate feedback, and the webhook provides authoritative confirmation. The recommended change is to make the webhook the only path that can set a subscription to 'active' status. The verifyPayment function should validate the signature and return { verified: true, activationPending: true } but NOT activate the subscription in Firestore. This eliminates the race condition between client-side verification and webhook processing, and ensures no subscription is activated without Razorpay's authoritative webhook confirmation.</w:t>
      </w:r>
    </w:p>
    <w:p>
      <w:pPr>
        <w:pStyle w:val="Heading2"/>
        <w:spacing w:after="160" w:before="240"/>
      </w:pPr>
      <w:r>
        <w:rPr>
          <w:rFonts w:ascii="Arial" w:cs="Arial" w:eastAsia="Arial" w:hAnsi="Arial"/>
          <w:b/>
          <w:bCs/>
        </w:rPr>
        <w:t xml:space="preserve">6.3 Firestore Aggregation for Membership Stats</w:t>
      </w:r>
    </w:p>
    <w:p>
      <w:pPr>
        <w:spacing w:after="120"/>
      </w:pPr>
      <w:r>
        <w:rPr>
          <w:rFonts w:ascii="Arial" w:cs="Arial" w:eastAsia="Arial" w:hAnsi="Arial"/>
          <w:sz w:val="22"/>
          <w:szCs w:val="22"/>
        </w:rPr>
        <w:t xml:space="preserve">The current getDashboardStats() method loads all member documents into client memory. For scalability, membership statistics (total members, active count, revenue totals, expiring soon count) should be pre-computed by Cloud Function triggers and stored in a dedicated analytics document. Each member creation, deletion, or status change triggers an incremental update to the analytics document. The client reads a single document instead of the entire collection, reducing reads from O(n) to O(1).</w:t>
      </w:r>
    </w:p>
    <w:p>
      <w:pPr>
        <w:pStyle w:val="Heading2"/>
        <w:spacing w:after="160" w:before="240"/>
      </w:pPr>
      <w:r>
        <w:rPr>
          <w:rFonts w:ascii="Arial" w:cs="Arial" w:eastAsia="Arial" w:hAnsi="Arial"/>
          <w:b/>
          <w:bCs/>
        </w:rPr>
        <w:t xml:space="preserve">6.4 Reconciliation Scheduled Function</w:t>
      </w:r>
    </w:p>
    <w:p>
      <w:pPr>
        <w:spacing w:after="120"/>
      </w:pPr>
      <w:r>
        <w:rPr>
          <w:rFonts w:ascii="Arial" w:cs="Arial" w:eastAsia="Arial" w:hAnsi="Arial"/>
          <w:sz w:val="22"/>
          <w:szCs w:val="22"/>
        </w:rPr>
        <w:t xml:space="preserve">Add a weekly scheduled Cloud Function that reconciles Razorpay subscription state with Firestore. For each active subscription in Firestore, fetch the corresponding Razorpay subscription and verify status alignment. This catches orphaned subscriptions (SEC-017), inconsistent cancellation states (SEC-016), and any drift caused by missed or failed webhooks. Log discrepancies to a reconciliation_log collection for auditing.</w:t>
      </w:r>
    </w:p>
    <w:p>
      <w:r>
        <w:br w:type="page"/>
      </w:r>
    </w:p>
    <w:p>
      <w:pPr>
        <w:pStyle w:val="Heading1"/>
        <w:spacing w:after="160" w:before="360"/>
      </w:pPr>
      <w:r>
        <w:rPr>
          <w:rFonts w:ascii="Arial" w:cs="Arial" w:eastAsia="Arial" w:hAnsi="Arial"/>
          <w:b/>
          <w:bCs/>
        </w:rPr>
        <w:t xml:space="preserve">7. What’s Working Well</w:t>
      </w:r>
    </w:p>
    <w:p>
      <w:pPr>
        <w:spacing w:after="120"/>
      </w:pPr>
      <w:r>
        <w:rPr>
          <w:rFonts w:ascii="Arial" w:cs="Arial" w:eastAsia="Arial" w:hAnsi="Arial"/>
          <w:sz w:val="22"/>
          <w:szCs w:val="22"/>
        </w:rPr>
        <w:t xml:space="preserve">The audit also identified several areas of strong implementation that should be preserved:</w:t>
      </w:r>
    </w:p>
    <w:p>
      <w:pPr>
        <w:pStyle w:val="ListParagraph"/>
        <w:numPr>
          <w:ilvl w:val="0"/>
          <w:numId w:val="2"/>
        </w:numPr>
        <w:spacing w:after="80"/>
      </w:pPr>
      <w:r>
        <w:rPr>
          <w:rFonts w:ascii="Arial" w:cs="Arial" w:eastAsia="Arial" w:hAnsi="Arial"/>
          <w:sz w:val="22"/>
          <w:szCs w:val="22"/>
        </w:rPr>
        <w:t xml:space="preserve">Firestore security rules enforce strict invoice shape validation and financial invariants (grandTotal == taxableAmount + totalTax). This server-side validation is robust and well-tested.</w:t>
      </w:r>
    </w:p>
    <w:p>
      <w:pPr>
        <w:pStyle w:val="ListParagraph"/>
        <w:numPr>
          <w:ilvl w:val="0"/>
          <w:numId w:val="2"/>
        </w:numPr>
        <w:spacing w:after="80"/>
      </w:pPr>
      <w:r>
        <w:rPr>
          <w:rFonts w:ascii="Arial" w:cs="Arial" w:eastAsia="Arial" w:hAnsi="Arial"/>
          <w:sz w:val="22"/>
          <w:szCs w:val="22"/>
        </w:rPr>
        <w:t xml:space="preserve">The billing lock mechanism (acquireOwnerBillingLock / releaseOwnerBillingLock) with token-based validation and TTL-based auto-expiry is a sound concurrency pattern.</w:t>
      </w:r>
    </w:p>
    <w:p>
      <w:pPr>
        <w:pStyle w:val="ListParagraph"/>
        <w:numPr>
          <w:ilvl w:val="0"/>
          <w:numId w:val="2"/>
        </w:numPr>
        <w:spacing w:after="80"/>
      </w:pPr>
      <w:r>
        <w:rPr>
          <w:rFonts w:ascii="Arial" w:cs="Arial" w:eastAsia="Arial" w:hAnsi="Arial"/>
          <w:sz w:val="22"/>
          <w:szCs w:val="22"/>
        </w:rPr>
        <w:t xml:space="preserve">Subscription document writes are restricted to Cloud Functions only (allow write: if isAdmin()), preventing direct client manipulation of subscription status.</w:t>
      </w:r>
    </w:p>
    <w:p>
      <w:pPr>
        <w:pStyle w:val="ListParagraph"/>
        <w:numPr>
          <w:ilvl w:val="0"/>
          <w:numId w:val="2"/>
        </w:numPr>
        <w:spacing w:after="80"/>
      </w:pPr>
      <w:r>
        <w:rPr>
          <w:rFonts w:ascii="Arial" w:cs="Arial" w:eastAsia="Arial" w:hAnsi="Arial"/>
          <w:sz w:val="22"/>
          <w:szCs w:val="22"/>
        </w:rPr>
        <w:t xml:space="preserve">Remote Config-driven plan limits and pricing allow dynamic adjustments without app updates. The defaults are sensible fallbacks.</w:t>
      </w:r>
    </w:p>
    <w:p>
      <w:pPr>
        <w:pStyle w:val="ListParagraph"/>
        <w:numPr>
          <w:ilvl w:val="0"/>
          <w:numId w:val="2"/>
        </w:numPr>
        <w:spacing w:after="80"/>
      </w:pPr>
      <w:r>
        <w:rPr>
          <w:rFonts w:ascii="Arial" w:cs="Arial" w:eastAsia="Arial" w:hAnsi="Arial"/>
          <w:sz w:val="22"/>
          <w:szCs w:val="22"/>
        </w:rPr>
        <w:t xml:space="preserve">The Razorpay webhook handler processes multiple event types (activated, charged, pending, halted, cancelled) with appropriate state transitions.</w:t>
      </w:r>
    </w:p>
    <w:p>
      <w:pPr>
        <w:pStyle w:val="ListParagraph"/>
        <w:numPr>
          <w:ilvl w:val="0"/>
          <w:numId w:val="2"/>
        </w:numPr>
        <w:spacing w:after="80"/>
      </w:pPr>
      <w:r>
        <w:rPr>
          <w:rFonts w:ascii="Arial" w:cs="Arial" w:eastAsia="Arial" w:hAnsi="Arial"/>
          <w:sz w:val="22"/>
          <w:szCs w:val="22"/>
        </w:rPr>
        <w:t xml:space="preserve">Team member permission model with role-based access and optional permission overrides is flexible and well-structured.</w:t>
      </w:r>
    </w:p>
    <w:p>
      <w:pPr>
        <w:pStyle w:val="ListParagraph"/>
        <w:numPr>
          <w:ilvl w:val="0"/>
          <w:numId w:val="2"/>
        </w:numPr>
        <w:spacing w:after="80"/>
      </w:pPr>
      <w:r>
        <w:rPr>
          <w:rFonts w:ascii="Arial" w:cs="Arial" w:eastAsia="Arial" w:hAnsi="Arial"/>
          <w:sz w:val="22"/>
          <w:szCs w:val="22"/>
        </w:rPr>
        <w:t xml:space="preserve">Invoice number generation via atomic Cloud Function transaction (reserveInvoiceNumber) prevents duplicates and race conditions.</w:t>
      </w:r>
    </w:p>
    <w:p>
      <w:pPr>
        <w:pStyle w:val="ListParagraph"/>
        <w:numPr>
          <w:ilvl w:val="0"/>
          <w:numId w:val="2"/>
        </w:numPr>
        <w:spacing w:after="80"/>
      </w:pPr>
      <w:r>
        <w:rPr>
          <w:rFonts w:ascii="Arial" w:cs="Arial" w:eastAsia="Arial" w:hAnsi="Arial"/>
          <w:sz w:val="22"/>
          <w:szCs w:val="22"/>
        </w:rPr>
        <w:t xml:space="preserve">Rate limiting on subscription creation (5 attempts per 10 minutes) is a good defense against abuse.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1" w:space="4"/>
      </w:pBd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1" w:space="4"/>
      </w:pBdr>
      <w:jc w:val="right"/>
    </w:pPr>
    <w:r>
      <w:rPr>
        <w:rFonts w:ascii="Arial" w:cs="Arial" w:eastAsia="Arial" w:hAnsi="Arial"/>
        <w:color w:val="999999"/>
        <w:sz w:val="18"/>
        <w:szCs w:val="18"/>
      </w:rPr>
      <w:t xml:space="preserve">BillRaja Security &amp; Scalability Audit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2026-04-08T09:35:21.491Z</dcterms:created>
  <dcterms:modified xsi:type="dcterms:W3CDTF">2026-04-08T09:35:21.491Z</dcterms:modified>
</cp:coreProperties>
</file>

<file path=docProps/custom.xml><?xml version="1.0" encoding="utf-8"?>
<Properties xmlns="http://schemas.openxmlformats.org/officeDocument/2006/custom-properties" xmlns:vt="http://schemas.openxmlformats.org/officeDocument/2006/docPropsVTypes"/>
</file>