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9FFE2" w14:textId="20C44BAA" w:rsidR="00635D9E" w:rsidRPr="00A1209F" w:rsidRDefault="00A1209F" w:rsidP="000408D5">
      <w:pPr>
        <w:adjustRightInd w:val="0"/>
        <w:spacing w:line="360" w:lineRule="auto"/>
        <w:ind w:firstLine="709"/>
        <w:jc w:val="center"/>
        <w:rPr>
          <w:rFonts w:ascii="Arial" w:hAnsi="Arial" w:cs="Arial"/>
          <w:b/>
        </w:rPr>
      </w:pPr>
      <w:bookmarkStart w:id="0" w:name="_GoBack"/>
      <w:bookmarkEnd w:id="0"/>
      <w:r w:rsidRPr="00A1209F">
        <w:rPr>
          <w:rFonts w:ascii="Arial" w:hAnsi="Arial" w:cs="Arial"/>
          <w:b/>
          <w:sz w:val="24"/>
          <w:szCs w:val="24"/>
        </w:rPr>
        <w:t>MODELAGEM DA DISTRIBUIÇÃO DE ESPECIES DE EPHEMEROPTERA (INSECTA) NA REGIÃO SUDESTE DO BRASIL</w:t>
      </w:r>
      <w:r w:rsidR="000408D5" w:rsidRPr="00A1209F">
        <w:rPr>
          <w:rFonts w:ascii="Arial" w:hAnsi="Arial" w:cs="Arial"/>
          <w:b/>
        </w:rPr>
        <w:t xml:space="preserve"> </w:t>
      </w:r>
    </w:p>
    <w:p w14:paraId="543A6F8C" w14:textId="77777777" w:rsidR="000408D5" w:rsidRPr="00C445C8" w:rsidRDefault="000408D5" w:rsidP="000408D5">
      <w:pPr>
        <w:adjustRightInd w:val="0"/>
        <w:spacing w:after="0" w:line="360" w:lineRule="auto"/>
        <w:ind w:firstLine="709"/>
        <w:jc w:val="center"/>
        <w:rPr>
          <w:rFonts w:ascii="Arial" w:hAnsi="Arial" w:cs="Arial"/>
          <w:b/>
        </w:rPr>
      </w:pPr>
    </w:p>
    <w:p w14:paraId="60D61DA8" w14:textId="77777777" w:rsidR="00635D9E" w:rsidRDefault="000408D5" w:rsidP="000408D5">
      <w:pPr>
        <w:adjustRightInd w:val="0"/>
        <w:spacing w:after="0" w:line="360" w:lineRule="auto"/>
        <w:ind w:firstLine="709"/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>Candidata</w:t>
      </w:r>
      <w:r w:rsidR="00635D9E" w:rsidRPr="00C445C8">
        <w:rPr>
          <w:rFonts w:ascii="Arial" w:hAnsi="Arial" w:cs="Arial"/>
          <w:b/>
        </w:rPr>
        <w:t>:</w:t>
      </w:r>
      <w:r w:rsidR="00635D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Luiza Hoehne Mattos De Oliveira </w:t>
      </w:r>
    </w:p>
    <w:p w14:paraId="113CA108" w14:textId="77777777" w:rsidR="00486069" w:rsidRPr="000408D5" w:rsidRDefault="000408D5" w:rsidP="000408D5">
      <w:pPr>
        <w:adjustRightInd w:val="0"/>
        <w:spacing w:after="0" w:line="360" w:lineRule="auto"/>
        <w:ind w:firstLine="709"/>
        <w:jc w:val="right"/>
        <w:rPr>
          <w:rFonts w:ascii="Arial" w:hAnsi="Arial" w:cs="Arial"/>
        </w:rPr>
      </w:pPr>
      <w:r w:rsidRPr="00C445C8">
        <w:rPr>
          <w:rFonts w:ascii="Arial" w:hAnsi="Arial" w:cs="Arial"/>
          <w:b/>
        </w:rPr>
        <w:t>Orientador</w:t>
      </w:r>
      <w:r w:rsidR="00635D9E" w:rsidRPr="00C445C8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Jorge Luiz Nessimian</w:t>
      </w:r>
    </w:p>
    <w:p w14:paraId="5DFA7211" w14:textId="77777777" w:rsidR="00E412AF" w:rsidRDefault="00E412AF" w:rsidP="00E412AF">
      <w:pPr>
        <w:adjustRightInd w:val="0"/>
        <w:spacing w:line="360" w:lineRule="auto"/>
        <w:ind w:firstLine="709"/>
        <w:jc w:val="both"/>
        <w:rPr>
          <w:rFonts w:ascii="Arial" w:hAnsi="Arial" w:cs="Arial"/>
          <w:b/>
        </w:rPr>
      </w:pPr>
    </w:p>
    <w:p w14:paraId="6BF6DEEC" w14:textId="77777777" w:rsidR="00871C7C" w:rsidRPr="00E93339" w:rsidRDefault="00871C7C" w:rsidP="00820A75">
      <w:pPr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E93339">
        <w:rPr>
          <w:rFonts w:ascii="Arial" w:hAnsi="Arial" w:cs="Arial"/>
          <w:b/>
        </w:rPr>
        <w:t>I</w:t>
      </w:r>
      <w:r w:rsidR="00820A75" w:rsidRPr="00E93339">
        <w:rPr>
          <w:rFonts w:ascii="Arial" w:hAnsi="Arial" w:cs="Arial"/>
          <w:b/>
        </w:rPr>
        <w:t>ntrodução</w:t>
      </w:r>
    </w:p>
    <w:p w14:paraId="78D30163" w14:textId="36DE0160" w:rsidR="00BE1F5B" w:rsidRPr="00376A9F" w:rsidRDefault="00871C7C" w:rsidP="00950C03">
      <w:pPr>
        <w:spacing w:after="0" w:line="360" w:lineRule="auto"/>
        <w:rPr>
          <w:rFonts w:ascii="Arial" w:hAnsi="Arial" w:cs="Arial"/>
        </w:rPr>
      </w:pPr>
      <w:r w:rsidRPr="00E93339">
        <w:tab/>
      </w:r>
      <w:r w:rsidRPr="00376A9F">
        <w:rPr>
          <w:rFonts w:ascii="Arial" w:hAnsi="Arial" w:cs="Arial"/>
        </w:rPr>
        <w:t>Ecossistemas aquáticos</w:t>
      </w:r>
      <w:r w:rsidR="00486069" w:rsidRPr="00376A9F">
        <w:rPr>
          <w:rFonts w:ascii="Arial" w:hAnsi="Arial" w:cs="Arial"/>
        </w:rPr>
        <w:t xml:space="preserve"> continentais</w:t>
      </w:r>
      <w:r w:rsidRPr="00376A9F">
        <w:rPr>
          <w:rFonts w:ascii="Arial" w:hAnsi="Arial" w:cs="Arial"/>
        </w:rPr>
        <w:t xml:space="preserve"> são </w:t>
      </w:r>
      <w:r w:rsidR="00BE1F5B" w:rsidRPr="00376A9F">
        <w:rPr>
          <w:rFonts w:ascii="Arial" w:hAnsi="Arial" w:cs="Arial"/>
        </w:rPr>
        <w:t>alterados</w:t>
      </w:r>
      <w:r w:rsidR="00486069" w:rsidRPr="00376A9F">
        <w:rPr>
          <w:rFonts w:ascii="Arial" w:hAnsi="Arial" w:cs="Arial"/>
        </w:rPr>
        <w:t xml:space="preserve"> por atividades humanas e sofrem </w:t>
      </w:r>
      <w:r w:rsidR="004F011F">
        <w:rPr>
          <w:rFonts w:ascii="Arial" w:hAnsi="Arial" w:cs="Arial"/>
        </w:rPr>
        <w:t xml:space="preserve">influências </w:t>
      </w:r>
      <w:r w:rsidR="00486069" w:rsidRPr="00376A9F">
        <w:rPr>
          <w:rFonts w:ascii="Arial" w:hAnsi="Arial" w:cs="Arial"/>
        </w:rPr>
        <w:t xml:space="preserve">diretas por diferentes usos da terra (Sala et al., 2000). </w:t>
      </w:r>
      <w:r w:rsidR="00BE1F5B" w:rsidRPr="00376A9F">
        <w:rPr>
          <w:rFonts w:ascii="Arial" w:eastAsia="TimesNewRomanPSMT" w:hAnsi="Arial" w:cs="Arial"/>
        </w:rPr>
        <w:t xml:space="preserve">Mediante tais influências, modificações no uso e na cobertura do solo, junto a outras ações humanas, </w:t>
      </w:r>
      <w:r w:rsidR="005F4C70" w:rsidRPr="00376A9F">
        <w:rPr>
          <w:rFonts w:ascii="Arial" w:eastAsia="TimesNewRomanPSMT" w:hAnsi="Arial" w:cs="Arial"/>
        </w:rPr>
        <w:t>interferem na qualidade desse</w:t>
      </w:r>
      <w:r w:rsidR="004F011F">
        <w:rPr>
          <w:rFonts w:ascii="Arial" w:eastAsia="TimesNewRomanPSMT" w:hAnsi="Arial" w:cs="Arial"/>
        </w:rPr>
        <w:t>s</w:t>
      </w:r>
      <w:r w:rsidR="005F4C70" w:rsidRPr="00376A9F">
        <w:rPr>
          <w:rFonts w:ascii="Arial" w:eastAsia="TimesNewRomanPSMT" w:hAnsi="Arial" w:cs="Arial"/>
        </w:rPr>
        <w:t xml:space="preserve"> ambiente</w:t>
      </w:r>
      <w:r w:rsidR="004F011F">
        <w:rPr>
          <w:rFonts w:ascii="Arial" w:eastAsia="TimesNewRomanPSMT" w:hAnsi="Arial" w:cs="Arial"/>
        </w:rPr>
        <w:t>s</w:t>
      </w:r>
      <w:r w:rsidR="00BE1F5B" w:rsidRPr="00376A9F">
        <w:rPr>
          <w:rFonts w:ascii="Arial" w:eastAsia="TimesNewRomanPSMT" w:hAnsi="Arial" w:cs="Arial"/>
        </w:rPr>
        <w:t xml:space="preserve"> (</w:t>
      </w:r>
      <w:r w:rsidR="00BF68C0" w:rsidRPr="00376A9F">
        <w:rPr>
          <w:rFonts w:ascii="Arial" w:eastAsia="TimesNewRomanPSMT" w:hAnsi="Arial" w:cs="Arial"/>
        </w:rPr>
        <w:t>Allan</w:t>
      </w:r>
      <w:r w:rsidR="00BE1F5B" w:rsidRPr="00376A9F">
        <w:rPr>
          <w:rFonts w:ascii="Arial" w:eastAsia="TimesNewRomanPSMT" w:hAnsi="Arial" w:cs="Arial"/>
        </w:rPr>
        <w:t>, 2004). Essas ações constituem ameaças por diferentes formas, impactando o habitat, a qualidade da água e a biota aquática (T</w:t>
      </w:r>
      <w:r w:rsidR="00BF68C0" w:rsidRPr="00376A9F">
        <w:rPr>
          <w:rFonts w:ascii="Arial" w:eastAsia="TimesNewRomanPSMT" w:hAnsi="Arial" w:cs="Arial"/>
        </w:rPr>
        <w:t>ownsend</w:t>
      </w:r>
      <w:r w:rsidR="00BE1F5B" w:rsidRPr="00376A9F">
        <w:rPr>
          <w:rFonts w:ascii="Arial" w:eastAsia="TimesNewRomanPSMT" w:hAnsi="Arial" w:cs="Arial"/>
        </w:rPr>
        <w:t xml:space="preserve"> </w:t>
      </w:r>
      <w:r w:rsidR="00BE1F5B" w:rsidRPr="00376A9F">
        <w:rPr>
          <w:rFonts w:ascii="Arial" w:eastAsia="TimesNewRomanPSMT" w:hAnsi="Arial" w:cs="Arial"/>
          <w:iCs/>
        </w:rPr>
        <w:t>et al</w:t>
      </w:r>
      <w:r w:rsidR="00BE1F5B" w:rsidRPr="00376A9F">
        <w:rPr>
          <w:rFonts w:ascii="Arial" w:eastAsia="TimesNewRomanPSMT" w:hAnsi="Arial" w:cs="Arial"/>
          <w:i/>
          <w:iCs/>
        </w:rPr>
        <w:t>.</w:t>
      </w:r>
      <w:r w:rsidR="00BE1F5B" w:rsidRPr="00376A9F">
        <w:rPr>
          <w:rFonts w:ascii="Arial" w:eastAsia="TimesNewRomanPSMT" w:hAnsi="Arial" w:cs="Arial"/>
        </w:rPr>
        <w:t>, 2003).</w:t>
      </w:r>
      <w:r w:rsidR="00CB2074" w:rsidRPr="00376A9F">
        <w:rPr>
          <w:rFonts w:ascii="Arial" w:eastAsia="TimesNewRomanPSMT" w:hAnsi="Arial" w:cs="Arial"/>
        </w:rPr>
        <w:t xml:space="preserve"> </w:t>
      </w:r>
      <w:r w:rsidR="00486069" w:rsidRPr="00376A9F">
        <w:rPr>
          <w:rFonts w:ascii="Arial" w:hAnsi="Arial" w:cs="Arial"/>
        </w:rPr>
        <w:t>O co</w:t>
      </w:r>
      <w:r w:rsidR="00BE1F5B" w:rsidRPr="00376A9F">
        <w:rPr>
          <w:rFonts w:ascii="Arial" w:hAnsi="Arial" w:cs="Arial"/>
        </w:rPr>
        <w:t xml:space="preserve">nhecimento </w:t>
      </w:r>
      <w:r w:rsidR="004F011F">
        <w:rPr>
          <w:rFonts w:ascii="Arial" w:hAnsi="Arial" w:cs="Arial"/>
        </w:rPr>
        <w:t>acerca dos</w:t>
      </w:r>
      <w:r w:rsidR="004F011F" w:rsidRPr="00376A9F">
        <w:rPr>
          <w:rFonts w:ascii="Arial" w:hAnsi="Arial" w:cs="Arial"/>
        </w:rPr>
        <w:t xml:space="preserve"> </w:t>
      </w:r>
      <w:r w:rsidR="00BE1F5B" w:rsidRPr="00376A9F">
        <w:rPr>
          <w:rFonts w:ascii="Arial" w:hAnsi="Arial" w:cs="Arial"/>
        </w:rPr>
        <w:t xml:space="preserve">rios tropicais </w:t>
      </w:r>
      <w:r w:rsidR="00486069" w:rsidRPr="00376A9F">
        <w:rPr>
          <w:rFonts w:ascii="Arial" w:hAnsi="Arial" w:cs="Arial"/>
        </w:rPr>
        <w:t xml:space="preserve">ainda </w:t>
      </w:r>
      <w:r w:rsidR="00BE1F5B" w:rsidRPr="00376A9F">
        <w:rPr>
          <w:rFonts w:ascii="Arial" w:hAnsi="Arial" w:cs="Arial"/>
        </w:rPr>
        <w:t xml:space="preserve">é </w:t>
      </w:r>
      <w:r w:rsidR="00486069" w:rsidRPr="00376A9F">
        <w:rPr>
          <w:rFonts w:ascii="Arial" w:hAnsi="Arial" w:cs="Arial"/>
        </w:rPr>
        <w:t>precário, especialmente referente aos componentes bióticos (Flowers, 1991).</w:t>
      </w:r>
      <w:r w:rsidR="00BE1F5B" w:rsidRPr="00376A9F">
        <w:rPr>
          <w:rFonts w:ascii="Arial" w:hAnsi="Arial" w:cs="Arial"/>
        </w:rPr>
        <w:t xml:space="preserve"> </w:t>
      </w:r>
    </w:p>
    <w:p w14:paraId="51E92455" w14:textId="77777777" w:rsidR="00BE1F5B" w:rsidRPr="00376A9F" w:rsidRDefault="00BE1F5B" w:rsidP="00BE1F5B">
      <w:pPr>
        <w:spacing w:after="0" w:line="360" w:lineRule="auto"/>
        <w:jc w:val="both"/>
        <w:rPr>
          <w:rFonts w:ascii="Arial" w:hAnsi="Arial" w:cs="Arial"/>
        </w:rPr>
      </w:pPr>
      <w:r w:rsidRPr="00376A9F">
        <w:rPr>
          <w:rFonts w:ascii="Arial" w:hAnsi="Arial" w:cs="Arial"/>
        </w:rPr>
        <w:tab/>
      </w:r>
      <w:r w:rsidR="00430243" w:rsidRPr="00376A9F">
        <w:rPr>
          <w:rFonts w:ascii="Arial" w:hAnsi="Arial" w:cs="Arial"/>
        </w:rPr>
        <w:t xml:space="preserve">Nos biomas Cerrado e Mata Atlântica que são considerados </w:t>
      </w:r>
      <w:r w:rsidR="00430243" w:rsidRPr="00376A9F">
        <w:rPr>
          <w:rFonts w:ascii="Arial" w:hAnsi="Arial" w:cs="Arial"/>
          <w:i/>
        </w:rPr>
        <w:t>hotspots</w:t>
      </w:r>
      <w:r w:rsidR="00430243" w:rsidRPr="00376A9F">
        <w:rPr>
          <w:rFonts w:ascii="Arial" w:hAnsi="Arial" w:cs="Arial"/>
        </w:rPr>
        <w:t xml:space="preserve"> mundiais da biodiversidade (Myers et al., 2000), po</w:t>
      </w:r>
      <w:r w:rsidRPr="00376A9F">
        <w:rPr>
          <w:rFonts w:ascii="Arial" w:hAnsi="Arial" w:cs="Arial"/>
        </w:rPr>
        <w:t>ucos estudos sobre a distribuição geográfica da fauna brasileira foram realizados</w:t>
      </w:r>
      <w:r w:rsidR="00430243" w:rsidRPr="00376A9F">
        <w:rPr>
          <w:rFonts w:ascii="Arial" w:hAnsi="Arial" w:cs="Arial"/>
        </w:rPr>
        <w:t xml:space="preserve">. </w:t>
      </w:r>
      <w:r w:rsidRPr="00376A9F">
        <w:rPr>
          <w:rFonts w:ascii="Arial" w:hAnsi="Arial" w:cs="Arial"/>
        </w:rPr>
        <w:t xml:space="preserve"> </w:t>
      </w:r>
    </w:p>
    <w:p w14:paraId="7823A3F9" w14:textId="77777777" w:rsidR="00BE1F5B" w:rsidRPr="00376A9F" w:rsidRDefault="00CB2074" w:rsidP="00165F53">
      <w:pPr>
        <w:spacing w:after="0" w:line="360" w:lineRule="auto"/>
        <w:ind w:firstLine="567"/>
        <w:jc w:val="both"/>
        <w:rPr>
          <w:rFonts w:ascii="Arial" w:eastAsia="TimesNewRomanPSMT" w:hAnsi="Arial" w:cs="Arial"/>
        </w:rPr>
      </w:pPr>
      <w:r w:rsidRPr="00376A9F">
        <w:rPr>
          <w:rFonts w:ascii="Arial" w:eastAsia="TimesNewRomanPSMT" w:hAnsi="Arial" w:cs="Arial"/>
        </w:rPr>
        <w:t>O uso e a cobertura do solo possuem estreita ligação com a qualidade dos habitats fluviais e, conseqüentemente, com a biota aquática. Desse modo, as características superficiais e sub</w:t>
      </w:r>
      <w:r w:rsidR="00145520">
        <w:rPr>
          <w:rFonts w:ascii="Arial" w:eastAsia="TimesNewRomanPSMT" w:hAnsi="Arial" w:cs="Arial"/>
        </w:rPr>
        <w:t>-</w:t>
      </w:r>
      <w:r w:rsidRPr="00376A9F">
        <w:rPr>
          <w:rFonts w:ascii="Arial" w:eastAsia="TimesNewRomanPSMT" w:hAnsi="Arial" w:cs="Arial"/>
        </w:rPr>
        <w:t>superficiais dos substratos, não só do leito, mas também da zona ripária, são de suma importância para o entendimento das dinâmicas populacionais e, port</w:t>
      </w:r>
      <w:r w:rsidR="00B1380E" w:rsidRPr="00376A9F">
        <w:rPr>
          <w:rFonts w:ascii="Arial" w:eastAsia="TimesNewRomanPSMT" w:hAnsi="Arial" w:cs="Arial"/>
        </w:rPr>
        <w:t xml:space="preserve">anto, da influência ambiental </w:t>
      </w:r>
      <w:r w:rsidR="00145520">
        <w:rPr>
          <w:rFonts w:ascii="Arial" w:eastAsia="TimesNewRomanPSMT" w:hAnsi="Arial" w:cs="Arial"/>
        </w:rPr>
        <w:t xml:space="preserve">a </w:t>
      </w:r>
      <w:r w:rsidRPr="00376A9F">
        <w:rPr>
          <w:rFonts w:ascii="Arial" w:eastAsia="TimesNewRomanPSMT" w:hAnsi="Arial" w:cs="Arial"/>
        </w:rPr>
        <w:t>que os organismos aquáticos estão submetidos</w:t>
      </w:r>
      <w:r w:rsidR="003F7CC7" w:rsidRPr="00376A9F">
        <w:rPr>
          <w:rFonts w:ascii="Arial" w:eastAsia="TimesNewRomanPSMT" w:hAnsi="Arial" w:cs="Arial"/>
        </w:rPr>
        <w:t>.</w:t>
      </w:r>
      <w:r w:rsidRPr="00376A9F">
        <w:rPr>
          <w:rFonts w:ascii="Arial" w:eastAsia="TimesNewRomanPSMT" w:hAnsi="Arial" w:cs="Arial"/>
        </w:rPr>
        <w:t xml:space="preserve"> </w:t>
      </w:r>
    </w:p>
    <w:p w14:paraId="0A567229" w14:textId="125373BA" w:rsidR="001D54B1" w:rsidRPr="00376A9F" w:rsidRDefault="001D54B1" w:rsidP="001D54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376A9F">
        <w:rPr>
          <w:rFonts w:ascii="Arial" w:hAnsi="Arial" w:cs="Arial"/>
        </w:rPr>
        <w:t>A ordem Ephemeroptera</w:t>
      </w:r>
      <w:r w:rsidR="00EA17A2" w:rsidRPr="00376A9F">
        <w:rPr>
          <w:rFonts w:ascii="Arial" w:hAnsi="Arial" w:cs="Arial"/>
        </w:rPr>
        <w:t xml:space="preserve">, </w:t>
      </w:r>
      <w:r w:rsidRPr="00376A9F">
        <w:rPr>
          <w:rFonts w:ascii="Arial" w:hAnsi="Arial" w:cs="Arial"/>
        </w:rPr>
        <w:t xml:space="preserve">é composta por cerca de 3.000 espécies </w:t>
      </w:r>
      <w:r w:rsidR="00145520">
        <w:rPr>
          <w:rFonts w:ascii="Arial" w:hAnsi="Arial" w:cs="Arial"/>
        </w:rPr>
        <w:t>distribuídas n</w:t>
      </w:r>
      <w:r w:rsidRPr="00376A9F">
        <w:rPr>
          <w:rFonts w:ascii="Arial" w:hAnsi="Arial" w:cs="Arial"/>
        </w:rPr>
        <w:t>o mundo</w:t>
      </w:r>
      <w:r w:rsidR="00145520">
        <w:rPr>
          <w:rFonts w:ascii="Arial" w:hAnsi="Arial" w:cs="Arial"/>
        </w:rPr>
        <w:t xml:space="preserve">, sendo </w:t>
      </w:r>
      <w:r w:rsidR="00145520" w:rsidRPr="00376A9F">
        <w:rPr>
          <w:rFonts w:ascii="Arial" w:hAnsi="Arial" w:cs="Arial"/>
        </w:rPr>
        <w:t>344 espécies registradas</w:t>
      </w:r>
      <w:r w:rsidR="00145520">
        <w:rPr>
          <w:rFonts w:ascii="Arial" w:hAnsi="Arial" w:cs="Arial"/>
        </w:rPr>
        <w:t xml:space="preserve"> no Brasil </w:t>
      </w:r>
      <w:r w:rsidR="00145520" w:rsidRPr="00376A9F">
        <w:rPr>
          <w:rFonts w:ascii="Arial" w:hAnsi="Arial" w:cs="Arial"/>
        </w:rPr>
        <w:t xml:space="preserve">(Salles et al., 2017; Sartori </w:t>
      </w:r>
      <w:r w:rsidR="00145520">
        <w:rPr>
          <w:rFonts w:ascii="Arial" w:hAnsi="Arial" w:cs="Arial"/>
        </w:rPr>
        <w:t>&amp;</w:t>
      </w:r>
      <w:r w:rsidR="00145520" w:rsidRPr="00376A9F">
        <w:rPr>
          <w:rFonts w:ascii="Arial" w:hAnsi="Arial" w:cs="Arial"/>
        </w:rPr>
        <w:t xml:space="preserve"> Brittain, 2015)</w:t>
      </w:r>
      <w:r w:rsidR="00145520">
        <w:rPr>
          <w:rFonts w:ascii="Arial" w:hAnsi="Arial" w:cs="Arial"/>
        </w:rPr>
        <w:t>.</w:t>
      </w:r>
      <w:r w:rsidR="00145520" w:rsidRPr="00376A9F">
        <w:rPr>
          <w:rFonts w:ascii="Arial" w:hAnsi="Arial" w:cs="Arial"/>
        </w:rPr>
        <w:t xml:space="preserve"> </w:t>
      </w:r>
      <w:r w:rsidR="00145520">
        <w:rPr>
          <w:rFonts w:ascii="Arial" w:hAnsi="Arial" w:cs="Arial"/>
        </w:rPr>
        <w:t>Os</w:t>
      </w:r>
      <w:r w:rsidRPr="00376A9F">
        <w:rPr>
          <w:rFonts w:ascii="Arial" w:hAnsi="Arial" w:cs="Arial"/>
        </w:rPr>
        <w:t xml:space="preserve"> estágios imaturos </w:t>
      </w:r>
      <w:r w:rsidR="00145520">
        <w:rPr>
          <w:rFonts w:ascii="Arial" w:hAnsi="Arial" w:cs="Arial"/>
        </w:rPr>
        <w:t>vivem em ambientes</w:t>
      </w:r>
      <w:r w:rsidRPr="00376A9F">
        <w:rPr>
          <w:rFonts w:ascii="Arial" w:hAnsi="Arial" w:cs="Arial"/>
        </w:rPr>
        <w:t xml:space="preserve"> de água doce, </w:t>
      </w:r>
      <w:r w:rsidR="00145520">
        <w:rPr>
          <w:rFonts w:ascii="Arial" w:hAnsi="Arial" w:cs="Arial"/>
        </w:rPr>
        <w:t xml:space="preserve">sendo </w:t>
      </w:r>
      <w:r w:rsidRPr="00376A9F">
        <w:rPr>
          <w:rFonts w:ascii="Arial" w:hAnsi="Arial" w:cs="Arial"/>
        </w:rPr>
        <w:t>encontrados em vários tipos de hábitats (Andrade et al., 2003). Os insetos da ordem Ephemeroptera se destacam por passar a maior parte de seu ciclo de vida como formas aquáticas (ninfas), e podem ser utilizados como indicadores das alterações de origem antrópica (Chacón &amp; Segnini, 1996). Os o</w:t>
      </w:r>
      <w:r w:rsidR="00B1380E" w:rsidRPr="00376A9F">
        <w:rPr>
          <w:rFonts w:ascii="Arial" w:hAnsi="Arial" w:cs="Arial"/>
        </w:rPr>
        <w:t>rganismos dessa ordem, por serem</w:t>
      </w:r>
      <w:r w:rsidRPr="00376A9F">
        <w:rPr>
          <w:rFonts w:ascii="Arial" w:hAnsi="Arial" w:cs="Arial"/>
        </w:rPr>
        <w:t xml:space="preserve"> sensíveis </w:t>
      </w:r>
      <w:r w:rsidR="00145520">
        <w:rPr>
          <w:rFonts w:ascii="Arial" w:hAnsi="Arial" w:cs="Arial"/>
        </w:rPr>
        <w:t>a</w:t>
      </w:r>
      <w:r w:rsidR="00145520" w:rsidRPr="00376A9F">
        <w:rPr>
          <w:rFonts w:ascii="Arial" w:hAnsi="Arial" w:cs="Arial"/>
        </w:rPr>
        <w:t xml:space="preserve"> </w:t>
      </w:r>
      <w:r w:rsidRPr="00376A9F">
        <w:rPr>
          <w:rFonts w:ascii="Arial" w:hAnsi="Arial" w:cs="Arial"/>
        </w:rPr>
        <w:t xml:space="preserve">alterações ambientais, estão entre os grupos mais utilizados em programas de biomonitoramento de qualidade de água (Buss </w:t>
      </w:r>
      <w:r w:rsidR="00145520">
        <w:rPr>
          <w:rFonts w:ascii="Arial" w:hAnsi="Arial" w:cs="Arial"/>
        </w:rPr>
        <w:t>&amp;</w:t>
      </w:r>
      <w:r w:rsidR="00145520" w:rsidRPr="00376A9F">
        <w:rPr>
          <w:rFonts w:ascii="Arial" w:hAnsi="Arial" w:cs="Arial"/>
        </w:rPr>
        <w:t xml:space="preserve"> </w:t>
      </w:r>
      <w:r w:rsidRPr="00376A9F">
        <w:rPr>
          <w:rFonts w:ascii="Arial" w:hAnsi="Arial" w:cs="Arial"/>
        </w:rPr>
        <w:t>Salles, 2007).</w:t>
      </w:r>
    </w:p>
    <w:p w14:paraId="3166352F" w14:textId="245C52F2" w:rsidR="003F7CC7" w:rsidRPr="00376A9F" w:rsidRDefault="00E412AF" w:rsidP="00165F5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NewRomanPS-ItalicMT" w:eastAsia="TimesNewRomanPSMT" w:hAnsi="TimesNewRomanPS-ItalicMT" w:cs="TimesNewRomanPS-ItalicMT"/>
          <w:i/>
          <w:iCs/>
        </w:rPr>
      </w:pPr>
      <w:r w:rsidRPr="00376A9F">
        <w:rPr>
          <w:rFonts w:ascii="Arial" w:eastAsia="TimesNewRomanPSMT" w:hAnsi="Arial" w:cs="Arial"/>
        </w:rPr>
        <w:t>Uma ferramenta importante associada aos estudos taxon</w:t>
      </w:r>
      <w:r w:rsidR="007A2364" w:rsidRPr="00376A9F">
        <w:rPr>
          <w:rFonts w:ascii="Arial" w:eastAsia="TimesNewRomanPSMT" w:hAnsi="Arial" w:cs="Arial"/>
        </w:rPr>
        <w:t>ômicos é o uso</w:t>
      </w:r>
      <w:r w:rsidR="003F7CC7" w:rsidRPr="00376A9F">
        <w:rPr>
          <w:rFonts w:ascii="Arial" w:eastAsia="TimesNewRomanPSMT" w:hAnsi="Arial" w:cs="Arial"/>
        </w:rPr>
        <w:t xml:space="preserve"> </w:t>
      </w:r>
      <w:r w:rsidR="003F7CC7" w:rsidRPr="00376A9F">
        <w:rPr>
          <w:rFonts w:ascii="Arial" w:hAnsi="Arial" w:cs="Arial"/>
        </w:rPr>
        <w:t xml:space="preserve">de modelos para investigar padrões e processos biogeográficos, permitindo a previsão da distribuição geográfica de espécies a partir de dados aleatórios </w:t>
      </w:r>
      <w:r w:rsidR="00BF68C0" w:rsidRPr="00376A9F">
        <w:rPr>
          <w:rFonts w:ascii="Arial" w:hAnsi="Arial" w:cs="Arial"/>
        </w:rPr>
        <w:t>(Guisan &amp;</w:t>
      </w:r>
      <w:r w:rsidR="003F7CC7" w:rsidRPr="00376A9F">
        <w:rPr>
          <w:rFonts w:ascii="Arial" w:hAnsi="Arial" w:cs="Arial"/>
        </w:rPr>
        <w:t xml:space="preserve"> Thuiller, 2005). Este tipo de linguagem permite explorar diferentes questões, como: (a) definir áreas prioritárias para conservação (Garcia, 2006), (b) avaliar o potencial de invasão de </w:t>
      </w:r>
      <w:r w:rsidR="003F7CC7" w:rsidRPr="00376A9F">
        <w:rPr>
          <w:rFonts w:ascii="Arial" w:hAnsi="Arial" w:cs="Arial"/>
        </w:rPr>
        <w:lastRenderedPageBreak/>
        <w:t>uma espécie exótica (</w:t>
      </w:r>
      <w:r w:rsidR="003F7CC7" w:rsidRPr="00376A9F">
        <w:rPr>
          <w:rFonts w:ascii="Arial" w:eastAsia="TimesNewRomanPSMT" w:hAnsi="Arial" w:cs="Arial"/>
        </w:rPr>
        <w:t xml:space="preserve">Peterson </w:t>
      </w:r>
      <w:r w:rsidR="0061624F">
        <w:rPr>
          <w:rFonts w:ascii="Arial" w:eastAsia="TimesNewRomanPSMT" w:hAnsi="Arial" w:cs="Arial"/>
        </w:rPr>
        <w:t>&amp;</w:t>
      </w:r>
      <w:r w:rsidR="0061624F" w:rsidRPr="00376A9F">
        <w:rPr>
          <w:rFonts w:ascii="Arial" w:eastAsia="TimesNewRomanPSMT" w:hAnsi="Arial" w:cs="Arial"/>
        </w:rPr>
        <w:t xml:space="preserve"> </w:t>
      </w:r>
      <w:r w:rsidR="003F7CC7" w:rsidRPr="00376A9F">
        <w:rPr>
          <w:rFonts w:ascii="Arial" w:eastAsia="TimesNewRomanPSMT" w:hAnsi="Arial" w:cs="Arial"/>
        </w:rPr>
        <w:t xml:space="preserve">Vieglais, 2001; Nyari </w:t>
      </w:r>
      <w:r w:rsidR="003F7CC7" w:rsidRPr="00EF6487">
        <w:rPr>
          <w:rFonts w:ascii="Arial" w:eastAsia="TimesNewRomanPSMT" w:hAnsi="Arial" w:cs="Arial"/>
          <w:iCs/>
        </w:rPr>
        <w:t>et al</w:t>
      </w:r>
      <w:r w:rsidR="003F7CC7" w:rsidRPr="0061624F">
        <w:rPr>
          <w:rFonts w:ascii="Arial" w:eastAsia="TimesNewRomanPSMT" w:hAnsi="Arial" w:cs="Arial"/>
        </w:rPr>
        <w:t>.</w:t>
      </w:r>
      <w:r w:rsidR="003F7CC7" w:rsidRPr="00376A9F">
        <w:rPr>
          <w:rFonts w:ascii="Arial" w:eastAsia="TimesNewRomanPSMT" w:hAnsi="Arial" w:cs="Arial"/>
        </w:rPr>
        <w:t xml:space="preserve">, 2006; Giovanelli </w:t>
      </w:r>
      <w:r w:rsidR="003F7CC7" w:rsidRPr="00376A9F">
        <w:rPr>
          <w:rFonts w:ascii="Arial" w:eastAsia="TimesNewRomanPSMT" w:hAnsi="Arial" w:cs="Arial"/>
          <w:iCs/>
        </w:rPr>
        <w:t>et al</w:t>
      </w:r>
      <w:r w:rsidR="003F7CC7" w:rsidRPr="00376A9F">
        <w:rPr>
          <w:rFonts w:ascii="Arial" w:eastAsia="TimesNewRomanPSMT" w:hAnsi="Arial" w:cs="Arial"/>
        </w:rPr>
        <w:t>., 2008)</w:t>
      </w:r>
      <w:r w:rsidR="003F7CC7" w:rsidRPr="00376A9F">
        <w:rPr>
          <w:rFonts w:ascii="Arial" w:hAnsi="Arial" w:cs="Arial"/>
        </w:rPr>
        <w:t xml:space="preserve">, (c) indicar a distribuição geográfica de uma espécie no passado </w:t>
      </w:r>
      <w:r w:rsidR="003F7CC7" w:rsidRPr="00376A9F">
        <w:rPr>
          <w:rFonts w:ascii="Arial" w:eastAsia="TimesNewRomanPSMT" w:hAnsi="Arial" w:cs="Arial"/>
        </w:rPr>
        <w:t xml:space="preserve">(Hugall </w:t>
      </w:r>
      <w:r w:rsidR="003F7CC7" w:rsidRPr="00376A9F">
        <w:rPr>
          <w:rFonts w:ascii="Arial" w:eastAsia="TimesNewRomanPSMT" w:hAnsi="Arial" w:cs="Arial"/>
          <w:iCs/>
        </w:rPr>
        <w:t>et al</w:t>
      </w:r>
      <w:r w:rsidR="003F7CC7" w:rsidRPr="00376A9F">
        <w:rPr>
          <w:rFonts w:ascii="Arial" w:eastAsia="TimesNewRomanPSMT" w:hAnsi="Arial" w:cs="Arial"/>
        </w:rPr>
        <w:t>., 2002)</w:t>
      </w:r>
      <w:r w:rsidR="003F7CC7" w:rsidRPr="00376A9F">
        <w:rPr>
          <w:rFonts w:ascii="Arial" w:hAnsi="Arial" w:cs="Arial"/>
        </w:rPr>
        <w:t xml:space="preserve"> e (d) prever sua </w:t>
      </w:r>
      <w:r w:rsidR="0061624F">
        <w:rPr>
          <w:rFonts w:ascii="Arial" w:hAnsi="Arial" w:cs="Arial"/>
        </w:rPr>
        <w:t xml:space="preserve">possível </w:t>
      </w:r>
      <w:r w:rsidR="003F7CC7" w:rsidRPr="00376A9F">
        <w:rPr>
          <w:rFonts w:ascii="Arial" w:hAnsi="Arial" w:cs="Arial"/>
        </w:rPr>
        <w:t xml:space="preserve">distribuição futura (Siqueira </w:t>
      </w:r>
      <w:r w:rsidR="0061624F">
        <w:rPr>
          <w:rFonts w:ascii="Arial" w:hAnsi="Arial" w:cs="Arial"/>
        </w:rPr>
        <w:t>&amp;</w:t>
      </w:r>
      <w:r w:rsidR="0061624F" w:rsidRPr="00376A9F">
        <w:rPr>
          <w:rFonts w:ascii="Arial" w:hAnsi="Arial" w:cs="Arial"/>
        </w:rPr>
        <w:t xml:space="preserve"> </w:t>
      </w:r>
      <w:r w:rsidR="003F7CC7" w:rsidRPr="00376A9F">
        <w:rPr>
          <w:rFonts w:ascii="Arial" w:hAnsi="Arial" w:cs="Arial"/>
        </w:rPr>
        <w:t xml:space="preserve">Peterson, 2003). </w:t>
      </w:r>
    </w:p>
    <w:p w14:paraId="39131EF2" w14:textId="04E6D1BA" w:rsidR="00950C03" w:rsidRPr="00E93339" w:rsidRDefault="003F7CC7" w:rsidP="00165F53">
      <w:pPr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 w:rsidRPr="00376A9F">
        <w:rPr>
          <w:rFonts w:ascii="Arial" w:hAnsi="Arial" w:cs="Arial"/>
        </w:rPr>
        <w:t>Neste contexto, o processo de modelagem busca integrar no ambiente computacional a organização dos conhecimentos sobre uma determinada região ou sobre a distribuição de seres vivos e elementos físicos de um determinado ecossistema, com expressão territorial (no caso, a modelagem de sistemas ambientais), além da sistematização em representações com o menor teor de complexidade possível, capazes de auxiliar na compreensão de um fenômeno que envolva diversas variáveis, o que justifica sua ampla utilização como ferr</w:t>
      </w:r>
      <w:r w:rsidR="00241B6D" w:rsidRPr="00376A9F">
        <w:rPr>
          <w:rFonts w:ascii="Arial" w:hAnsi="Arial" w:cs="Arial"/>
        </w:rPr>
        <w:t>amenta de planejamento e gestão</w:t>
      </w:r>
      <w:r w:rsidRPr="00376A9F">
        <w:rPr>
          <w:rFonts w:ascii="Arial" w:hAnsi="Arial" w:cs="Arial"/>
        </w:rPr>
        <w:t xml:space="preserve"> </w:t>
      </w:r>
      <w:r w:rsidR="0061624F">
        <w:rPr>
          <w:rFonts w:ascii="Arial" w:hAnsi="Arial" w:cs="Arial"/>
        </w:rPr>
        <w:t>(</w:t>
      </w:r>
      <w:r w:rsidRPr="00376A9F">
        <w:rPr>
          <w:rFonts w:ascii="Arial" w:hAnsi="Arial" w:cs="Arial"/>
        </w:rPr>
        <w:t>Peterson</w:t>
      </w:r>
      <w:r w:rsidR="0061624F">
        <w:rPr>
          <w:rFonts w:ascii="Arial" w:hAnsi="Arial" w:cs="Arial"/>
        </w:rPr>
        <w:t xml:space="preserve">, </w:t>
      </w:r>
      <w:r w:rsidRPr="00376A9F">
        <w:rPr>
          <w:rFonts w:ascii="Arial" w:hAnsi="Arial" w:cs="Arial"/>
        </w:rPr>
        <w:t xml:space="preserve">2002). </w:t>
      </w:r>
      <w:r w:rsidRPr="00E93339">
        <w:rPr>
          <w:rFonts w:ascii="Arial" w:hAnsi="Arial" w:cs="Arial"/>
        </w:rPr>
        <w:t xml:space="preserve"> </w:t>
      </w:r>
    </w:p>
    <w:p w14:paraId="2D96FFB5" w14:textId="77777777" w:rsidR="007E7043" w:rsidRPr="00E93339" w:rsidRDefault="007E7043" w:rsidP="007E7043">
      <w:pPr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14:paraId="14DC9BC6" w14:textId="77777777" w:rsidR="00950C03" w:rsidRPr="00E93339" w:rsidRDefault="00950C03" w:rsidP="00950C0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E93339">
        <w:rPr>
          <w:rFonts w:ascii="Arial" w:hAnsi="Arial" w:cs="Arial"/>
          <w:b/>
        </w:rPr>
        <w:t xml:space="preserve">Objetivos </w:t>
      </w:r>
    </w:p>
    <w:p w14:paraId="6E50A650" w14:textId="77777777" w:rsidR="00950C03" w:rsidRPr="00E93339" w:rsidRDefault="00950C03" w:rsidP="00950C0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val="single"/>
        </w:rPr>
      </w:pPr>
      <w:r w:rsidRPr="00E93339">
        <w:rPr>
          <w:rFonts w:ascii="Arial" w:hAnsi="Arial" w:cs="Arial"/>
          <w:u w:val="single"/>
        </w:rPr>
        <w:t xml:space="preserve">Objetivo Geral </w:t>
      </w:r>
    </w:p>
    <w:p w14:paraId="25D3987E" w14:textId="67D385AC" w:rsidR="00C76A00" w:rsidRDefault="00950C03" w:rsidP="003F6A8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 w:rsidRPr="00E93339">
        <w:rPr>
          <w:rFonts w:ascii="Arial" w:hAnsi="Arial" w:cs="Arial"/>
        </w:rPr>
        <w:t xml:space="preserve">Modelar a distribuição potencial de </w:t>
      </w:r>
      <w:r w:rsidR="001D54B1">
        <w:rPr>
          <w:rFonts w:ascii="Arial" w:hAnsi="Arial" w:cs="Arial"/>
        </w:rPr>
        <w:t xml:space="preserve">6 </w:t>
      </w:r>
      <w:r w:rsidRPr="00E93339">
        <w:rPr>
          <w:rFonts w:ascii="Arial" w:hAnsi="Arial" w:cs="Arial"/>
        </w:rPr>
        <w:t>espécies da ordem Ephemeroptera (</w:t>
      </w:r>
      <w:r w:rsidR="001D54B1">
        <w:rPr>
          <w:rFonts w:ascii="Arial" w:hAnsi="Arial" w:cs="Arial"/>
        </w:rPr>
        <w:t>Insecta</w:t>
      </w:r>
      <w:r w:rsidRPr="00E93339">
        <w:rPr>
          <w:rFonts w:ascii="Arial" w:hAnsi="Arial" w:cs="Arial"/>
        </w:rPr>
        <w:t xml:space="preserve">) </w:t>
      </w:r>
      <w:r w:rsidR="00C96450">
        <w:rPr>
          <w:rFonts w:ascii="Arial" w:hAnsi="Arial" w:cs="Arial"/>
        </w:rPr>
        <w:t>na Região Sudeste do Brasil</w:t>
      </w:r>
      <w:r w:rsidR="009C7C3F">
        <w:rPr>
          <w:rFonts w:ascii="Arial" w:hAnsi="Arial" w:cs="Arial"/>
        </w:rPr>
        <w:t xml:space="preserve"> </w:t>
      </w:r>
      <w:r w:rsidR="009C7C3F" w:rsidRPr="00E93339">
        <w:rPr>
          <w:rFonts w:ascii="Arial" w:hAnsi="Arial" w:cs="Arial"/>
        </w:rPr>
        <w:t xml:space="preserve">com base </w:t>
      </w:r>
      <w:r w:rsidR="009C7C3F">
        <w:rPr>
          <w:rFonts w:ascii="Arial" w:hAnsi="Arial" w:cs="Arial"/>
        </w:rPr>
        <w:t>no acervo das principais coleções entomológicas</w:t>
      </w:r>
      <w:r w:rsidR="003F6A80">
        <w:rPr>
          <w:rFonts w:ascii="Arial" w:hAnsi="Arial" w:cs="Arial"/>
        </w:rPr>
        <w:t xml:space="preserve"> da América do Sul</w:t>
      </w:r>
    </w:p>
    <w:p w14:paraId="38BC0C00" w14:textId="77777777" w:rsidR="003F6A80" w:rsidRPr="00E93339" w:rsidRDefault="003F6A80" w:rsidP="003F6A8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</w:p>
    <w:p w14:paraId="418DCD79" w14:textId="77777777" w:rsidR="00950C03" w:rsidRPr="00E93339" w:rsidRDefault="00950C03" w:rsidP="00950C03">
      <w:pPr>
        <w:adjustRightInd w:val="0"/>
        <w:spacing w:after="0" w:line="360" w:lineRule="auto"/>
        <w:jc w:val="both"/>
        <w:rPr>
          <w:rFonts w:ascii="Arial" w:hAnsi="Arial" w:cs="Arial"/>
          <w:u w:val="single"/>
        </w:rPr>
      </w:pPr>
      <w:r w:rsidRPr="00E93339">
        <w:rPr>
          <w:rFonts w:ascii="Arial" w:hAnsi="Arial" w:cs="Arial"/>
          <w:u w:val="single"/>
        </w:rPr>
        <w:t xml:space="preserve">Objetivos Específicos: </w:t>
      </w:r>
    </w:p>
    <w:p w14:paraId="78108188" w14:textId="77777777" w:rsidR="00EB2DAC" w:rsidRPr="00EB2DAC" w:rsidRDefault="00950C03" w:rsidP="00FE5A0E">
      <w:pPr>
        <w:pStyle w:val="PargrafodaLista"/>
        <w:numPr>
          <w:ilvl w:val="0"/>
          <w:numId w:val="2"/>
        </w:numPr>
        <w:adjustRightInd w:val="0"/>
        <w:spacing w:after="0" w:line="360" w:lineRule="auto"/>
        <w:jc w:val="both"/>
        <w:rPr>
          <w:rFonts w:ascii="Arial" w:hAnsi="Arial" w:cs="Arial"/>
        </w:rPr>
      </w:pPr>
      <w:r w:rsidRPr="00EB2DAC">
        <w:rPr>
          <w:rFonts w:ascii="Arial" w:hAnsi="Arial" w:cs="Arial"/>
        </w:rPr>
        <w:t>Elaborar mapas com a poten</w:t>
      </w:r>
      <w:r w:rsidR="00B050B5" w:rsidRPr="00EB2DAC">
        <w:rPr>
          <w:rFonts w:ascii="Arial" w:hAnsi="Arial" w:cs="Arial"/>
        </w:rPr>
        <w:t>cial distribuição geográfica</w:t>
      </w:r>
      <w:r w:rsidR="00EB2DAC" w:rsidRPr="00EB2DAC">
        <w:rPr>
          <w:rFonts w:ascii="Arial" w:hAnsi="Arial" w:cs="Arial"/>
        </w:rPr>
        <w:t xml:space="preserve"> </w:t>
      </w:r>
      <w:r w:rsidR="008F03CA">
        <w:rPr>
          <w:rFonts w:ascii="Arial" w:hAnsi="Arial" w:cs="Arial"/>
        </w:rPr>
        <w:t xml:space="preserve">de </w:t>
      </w:r>
      <w:r w:rsidR="00EB2DAC">
        <w:rPr>
          <w:rFonts w:ascii="Arial" w:hAnsi="Arial" w:cs="Arial"/>
        </w:rPr>
        <w:t xml:space="preserve">4 famílias de Ephemeropteras: </w:t>
      </w:r>
      <w:r w:rsidR="00EB2DAC" w:rsidRPr="00651448">
        <w:rPr>
          <w:rFonts w:ascii="Arial" w:hAnsi="Arial" w:cs="Arial"/>
        </w:rPr>
        <w:t>Baetidae, Leptophleb</w:t>
      </w:r>
      <w:r w:rsidR="000D24EF">
        <w:rPr>
          <w:rFonts w:ascii="Arial" w:hAnsi="Arial" w:cs="Arial"/>
        </w:rPr>
        <w:t>i</w:t>
      </w:r>
      <w:r w:rsidR="00EB2DAC" w:rsidRPr="00651448">
        <w:rPr>
          <w:rFonts w:ascii="Arial" w:hAnsi="Arial" w:cs="Arial"/>
        </w:rPr>
        <w:t>idae, Melanemerellidae</w:t>
      </w:r>
      <w:r w:rsidR="000D24EF">
        <w:rPr>
          <w:rFonts w:ascii="Arial" w:hAnsi="Arial" w:cs="Arial"/>
        </w:rPr>
        <w:t xml:space="preserve"> e Leptohyphidae,</w:t>
      </w:r>
      <w:r w:rsidR="00EB2DAC">
        <w:rPr>
          <w:rFonts w:ascii="Arial" w:hAnsi="Arial" w:cs="Arial"/>
        </w:rPr>
        <w:t xml:space="preserve"> sendo 6 espécies:  </w:t>
      </w:r>
      <w:r w:rsidR="00EB2DAC" w:rsidRPr="00651448">
        <w:rPr>
          <w:rFonts w:ascii="Arial" w:hAnsi="Arial" w:cs="Arial"/>
          <w:i/>
        </w:rPr>
        <w:t>Americabaetis alphus, Askola froehlichi, Massartella brieni, Miroculis mourei, Melanemerella b</w:t>
      </w:r>
      <w:r w:rsidR="00C76A00">
        <w:rPr>
          <w:rFonts w:ascii="Arial" w:hAnsi="Arial" w:cs="Arial"/>
          <w:i/>
        </w:rPr>
        <w:t>rasiliana, e Traverhyphes yuati</w:t>
      </w:r>
    </w:p>
    <w:p w14:paraId="2C4631CC" w14:textId="77777777" w:rsidR="008F03CA" w:rsidRDefault="008F03CA" w:rsidP="00FE5A0E">
      <w:pPr>
        <w:pStyle w:val="PargrafodaLista"/>
        <w:numPr>
          <w:ilvl w:val="0"/>
          <w:numId w:val="2"/>
        </w:numPr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Contribuir com um modelo preditivo que indique </w:t>
      </w:r>
      <w:r w:rsidRPr="00EB2DAC">
        <w:rPr>
          <w:rFonts w:ascii="Arial" w:hAnsi="Arial" w:cs="Arial"/>
        </w:rPr>
        <w:t>novas áreas de ocorrência dessas espécies</w:t>
      </w:r>
      <w:r>
        <w:rPr>
          <w:rFonts w:ascii="Arial" w:hAnsi="Arial" w:cs="Arial"/>
        </w:rPr>
        <w:t xml:space="preserve"> </w:t>
      </w:r>
      <w:r w:rsidR="002E29F9">
        <w:rPr>
          <w:rFonts w:ascii="Arial" w:hAnsi="Arial" w:cs="Arial"/>
        </w:rPr>
        <w:t xml:space="preserve">podendo ser utilizado como ferramenta futura para novas pesquisas cientificas </w:t>
      </w:r>
    </w:p>
    <w:p w14:paraId="1BF12E76" w14:textId="77777777" w:rsidR="00572579" w:rsidRPr="00572579" w:rsidRDefault="00572579" w:rsidP="0057257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572579">
        <w:rPr>
          <w:rFonts w:ascii="Arial" w:hAnsi="Arial" w:cs="Arial"/>
        </w:rPr>
        <w:t>dentificar e caracterizar os habitats e meso-h</w:t>
      </w:r>
      <w:r>
        <w:rPr>
          <w:rFonts w:ascii="Arial" w:hAnsi="Arial" w:cs="Arial"/>
        </w:rPr>
        <w:t>ábitats das espécies estudadas</w:t>
      </w:r>
    </w:p>
    <w:p w14:paraId="0E90260F" w14:textId="77777777" w:rsidR="00E34942" w:rsidRPr="00EB2DAC" w:rsidRDefault="00E34942" w:rsidP="00FE5A0E">
      <w:pPr>
        <w:pStyle w:val="PargrafodaLista"/>
        <w:numPr>
          <w:ilvl w:val="0"/>
          <w:numId w:val="2"/>
        </w:numPr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Fomentar novas discussões </w:t>
      </w:r>
      <w:r w:rsidR="002D3B4C">
        <w:rPr>
          <w:rFonts w:ascii="Arial" w:hAnsi="Arial" w:cs="Arial"/>
        </w:rPr>
        <w:t xml:space="preserve">acerca </w:t>
      </w:r>
      <w:r>
        <w:rPr>
          <w:rFonts w:ascii="Arial" w:hAnsi="Arial" w:cs="Arial"/>
        </w:rPr>
        <w:t xml:space="preserve">da espécie </w:t>
      </w:r>
      <w:r w:rsidRPr="00651448">
        <w:rPr>
          <w:rFonts w:ascii="Arial" w:hAnsi="Arial" w:cs="Arial"/>
          <w:i/>
        </w:rPr>
        <w:t>Melanemerella brasiliana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com base</w:t>
      </w:r>
      <w:r w:rsidR="000D24EF">
        <w:rPr>
          <w:rFonts w:ascii="Arial" w:hAnsi="Arial" w:cs="Arial"/>
        </w:rPr>
        <w:t xml:space="preserve"> filogenética</w:t>
      </w:r>
      <w:r w:rsidR="002E29F9">
        <w:rPr>
          <w:rFonts w:ascii="Arial" w:hAnsi="Arial" w:cs="Arial"/>
        </w:rPr>
        <w:t>, taxonômica</w:t>
      </w:r>
      <w:r w:rsidR="000D24EF">
        <w:rPr>
          <w:rFonts w:ascii="Arial" w:hAnsi="Arial" w:cs="Arial"/>
        </w:rPr>
        <w:t xml:space="preserve"> e geográfica </w:t>
      </w:r>
    </w:p>
    <w:p w14:paraId="4B10C1F9" w14:textId="77777777" w:rsidR="00AD65E5" w:rsidRPr="00E93339" w:rsidRDefault="00AD65E5" w:rsidP="00AD65E5">
      <w:pPr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14:paraId="5CEE53F5" w14:textId="77777777" w:rsidR="00367EA7" w:rsidRPr="00E93339" w:rsidRDefault="00367EA7" w:rsidP="00820A75">
      <w:pPr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E93339">
        <w:rPr>
          <w:rFonts w:ascii="Arial" w:hAnsi="Arial" w:cs="Arial"/>
          <w:b/>
        </w:rPr>
        <w:t xml:space="preserve">Relevância do Estudo </w:t>
      </w:r>
    </w:p>
    <w:p w14:paraId="3E17CA6D" w14:textId="77777777" w:rsidR="00340881" w:rsidRDefault="00D17B40" w:rsidP="00165F5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 w:rsidRPr="00E93339">
        <w:rPr>
          <w:rFonts w:ascii="Arial" w:hAnsi="Arial" w:cs="Arial"/>
        </w:rPr>
        <w:t>A delimit</w:t>
      </w:r>
      <w:r w:rsidR="00726FFF">
        <w:rPr>
          <w:rFonts w:ascii="Arial" w:hAnsi="Arial" w:cs="Arial"/>
        </w:rPr>
        <w:t xml:space="preserve">ação de distribuição geográfica </w:t>
      </w:r>
      <w:r w:rsidR="00B050B5">
        <w:rPr>
          <w:rFonts w:ascii="Arial" w:hAnsi="Arial" w:cs="Arial"/>
        </w:rPr>
        <w:t>depende</w:t>
      </w:r>
      <w:r w:rsidRPr="00E93339">
        <w:rPr>
          <w:rFonts w:ascii="Arial" w:hAnsi="Arial" w:cs="Arial"/>
        </w:rPr>
        <w:t xml:space="preserve"> da disponibilidade de inventários, coleções e estudos taxonômicos suficientemente detalhados para fornecer registros confiá</w:t>
      </w:r>
      <w:r w:rsidR="00B050B5">
        <w:rPr>
          <w:rFonts w:ascii="Arial" w:hAnsi="Arial" w:cs="Arial"/>
        </w:rPr>
        <w:t>veis da ocorrência de espécies.</w:t>
      </w:r>
      <w:r w:rsidRPr="00E93339">
        <w:rPr>
          <w:rFonts w:ascii="Arial" w:hAnsi="Arial" w:cs="Arial"/>
        </w:rPr>
        <w:t xml:space="preserve"> Entretanto, esses dados existem para poucos grupos taxonômicos e as análises detalhadas dos padrões de distribuição ainda </w:t>
      </w:r>
      <w:r w:rsidRPr="00E93339">
        <w:rPr>
          <w:rFonts w:ascii="Arial" w:hAnsi="Arial" w:cs="Arial"/>
        </w:rPr>
        <w:lastRenderedPageBreak/>
        <w:t xml:space="preserve">são escassas. </w:t>
      </w:r>
      <w:r w:rsidR="003A1739" w:rsidRPr="00E93339">
        <w:rPr>
          <w:rFonts w:ascii="Arial" w:hAnsi="Arial" w:cs="Arial"/>
        </w:rPr>
        <w:t>As coleções abrigam não só os espécimes co</w:t>
      </w:r>
      <w:r w:rsidR="003A1739">
        <w:rPr>
          <w:rFonts w:ascii="Arial" w:hAnsi="Arial" w:cs="Arial"/>
        </w:rPr>
        <w:t xml:space="preserve">letados e estudados, mas também </w:t>
      </w:r>
      <w:r w:rsidR="003A1739" w:rsidRPr="00E93339">
        <w:rPr>
          <w:rFonts w:ascii="Arial" w:hAnsi="Arial" w:cs="Arial"/>
        </w:rPr>
        <w:t>as informações associadas aos indivíduos e às populações de cada espécie.</w:t>
      </w:r>
    </w:p>
    <w:p w14:paraId="31BD8B12" w14:textId="77777777" w:rsidR="00340881" w:rsidRDefault="00340881" w:rsidP="0034088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 w:rsidRPr="00E93339">
        <w:rPr>
          <w:rFonts w:ascii="Arial" w:hAnsi="Arial" w:cs="Arial"/>
        </w:rPr>
        <w:t>O Brasil, possui cerca de 20% da biodiversidade do planeta, mas somente 1% do acervo biológico científico do mundo está presente em nosso banco de dados. O trabalho taxonômico desenvolvido com base nas coleções biológicas, recebe um tratamento interdisciplinar apoiado por novas tecnologias, como, por exemplo, a biologia molecular e a informática para biodiversidade.</w:t>
      </w:r>
      <w:r>
        <w:rPr>
          <w:rFonts w:ascii="Arial" w:hAnsi="Arial" w:cs="Arial"/>
        </w:rPr>
        <w:t xml:space="preserve"> </w:t>
      </w:r>
    </w:p>
    <w:p w14:paraId="4F8CF25A" w14:textId="77777777" w:rsidR="00340881" w:rsidRDefault="00340881" w:rsidP="0034088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 w:rsidRPr="00E93339">
        <w:rPr>
          <w:rFonts w:ascii="Arial" w:hAnsi="Arial" w:cs="Arial"/>
        </w:rPr>
        <w:t xml:space="preserve">Esses dados biológicos, quando associados a dados climáticos, meteorológicos, edáficos, entre outros, são essenciais tanto para a compreensão da vida no planeta (no passado e no presente) quanto para a projeção de cenários futuros, assim como para o entendimento de padrões de mudanças da biodiversidade e de seus impactos na sociedade, decorrentes da dinâmica dos sistemas naturais ou de intervenções humanas sobre o ambiente. </w:t>
      </w:r>
    </w:p>
    <w:p w14:paraId="6D3A451A" w14:textId="77777777" w:rsidR="00340881" w:rsidRDefault="00340881" w:rsidP="00340881">
      <w:pPr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 w:rsidRPr="00E93339">
        <w:rPr>
          <w:rFonts w:ascii="Arial" w:hAnsi="Arial" w:cs="Arial"/>
        </w:rPr>
        <w:t>A coleção Entomológica do Departamento de Zoologia do Instituto de Biologia da Universidade Federal do Rio de Janeiro</w:t>
      </w:r>
      <w:r>
        <w:rPr>
          <w:rFonts w:ascii="Arial" w:hAnsi="Arial" w:cs="Arial"/>
        </w:rPr>
        <w:t xml:space="preserve"> (DZRJ)</w:t>
      </w:r>
      <w:r w:rsidRPr="00E93339">
        <w:rPr>
          <w:rFonts w:ascii="Arial" w:hAnsi="Arial" w:cs="Arial"/>
        </w:rPr>
        <w:t xml:space="preserve">, criada na década de 1970 pelo Prof. José Alfredo Pinheiro Dutra, possui um acervo de referência principalmente de insetos aquáticos (Coleoptera, Diptera, Ephemeroptera, Hemiptera, Lepidoptera, Megaloptera, Neuroptera, Odonata, Plecoptera e Trichoptera) e de insetos terrestres, principalmente de Cicadellidae (Hemiptera) e de Coleoptera terrestres da Mata Atlântica. Atualmente, a Coleção Prof. José Alfredo Pinheiro Dutra abriga material </w:t>
      </w:r>
      <w:r w:rsidR="00C76157">
        <w:rPr>
          <w:rFonts w:ascii="Arial" w:hAnsi="Arial" w:cs="Arial"/>
        </w:rPr>
        <w:t xml:space="preserve">tipo </w:t>
      </w:r>
      <w:r w:rsidRPr="00E93339">
        <w:rPr>
          <w:rFonts w:ascii="Arial" w:hAnsi="Arial" w:cs="Arial"/>
        </w:rPr>
        <w:t xml:space="preserve">das ordens Coleoptera, Ephemeroptera, Hemiptera, Lepidoptera, Megaloptera, Odonata, Plecoptera e Trichoptera. Seu acervo inclui mais de 155.000 espécimes provenientes da Região Neotropical, especialmente das regiões Sudeste e Norte do Brasil, além de exemplares de outras regiões zoogeográficas. </w:t>
      </w:r>
    </w:p>
    <w:p w14:paraId="6F79F18D" w14:textId="4DA20427" w:rsidR="00340881" w:rsidRPr="00B72DE0" w:rsidRDefault="00340881" w:rsidP="0034088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 os </w:t>
      </w:r>
      <w:r w:rsidR="00C76157">
        <w:rPr>
          <w:rFonts w:ascii="Arial" w:hAnsi="Arial" w:cs="Arial"/>
        </w:rPr>
        <w:t>efemerópteros</w:t>
      </w:r>
      <w:r>
        <w:rPr>
          <w:rFonts w:ascii="Arial" w:hAnsi="Arial" w:cs="Arial"/>
        </w:rPr>
        <w:t>, a</w:t>
      </w:r>
      <w:r w:rsidRPr="00651448">
        <w:rPr>
          <w:rFonts w:ascii="Arial" w:hAnsi="Arial" w:cs="Arial"/>
        </w:rPr>
        <w:t xml:space="preserve"> família Baetidae</w:t>
      </w:r>
      <w:r>
        <w:rPr>
          <w:rFonts w:ascii="Arial" w:hAnsi="Arial" w:cs="Arial"/>
        </w:rPr>
        <w:t xml:space="preserve"> é </w:t>
      </w:r>
      <w:r w:rsidR="00C7615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mais diversificada</w:t>
      </w:r>
      <w:r w:rsidRPr="00651448">
        <w:rPr>
          <w:rFonts w:ascii="Arial" w:hAnsi="Arial" w:cs="Arial"/>
        </w:rPr>
        <w:t xml:space="preserve"> em espécies</w:t>
      </w:r>
      <w:r>
        <w:rPr>
          <w:rFonts w:ascii="Arial" w:hAnsi="Arial" w:cs="Arial"/>
        </w:rPr>
        <w:t>,</w:t>
      </w:r>
      <w:r w:rsidRPr="00651448">
        <w:rPr>
          <w:rFonts w:ascii="Arial" w:hAnsi="Arial" w:cs="Arial"/>
        </w:rPr>
        <w:t xml:space="preserve"> Leptophlebiidae</w:t>
      </w:r>
      <w:r>
        <w:rPr>
          <w:rFonts w:ascii="Arial" w:hAnsi="Arial" w:cs="Arial"/>
        </w:rPr>
        <w:t xml:space="preserve"> é mais heterogênea em relação </w:t>
      </w:r>
      <w:r w:rsidR="00C7615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seus gêneros</w:t>
      </w:r>
      <w:r w:rsidRPr="0065144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Leptohyphiidae, assim como Baetidae e </w:t>
      </w:r>
      <w:r w:rsidRPr="00B72DE0">
        <w:rPr>
          <w:rFonts w:ascii="Arial" w:hAnsi="Arial" w:cs="Arial"/>
        </w:rPr>
        <w:t xml:space="preserve">Leptophelebiidae, é um grupo com a maior variabilidade de espécies em riachos Neotropicais (Salles, 2006). Melanemerellidae, encontra-se </w:t>
      </w:r>
      <w:r w:rsidR="00B72DE0" w:rsidRPr="00B72DE0">
        <w:rPr>
          <w:rFonts w:ascii="Arial" w:hAnsi="Arial" w:cs="Arial"/>
        </w:rPr>
        <w:t>no Brasil, restrita à região Sudeste, principalmente na região de Mata Atlântica possui uma</w:t>
      </w:r>
      <w:r w:rsidRPr="00B72DE0">
        <w:rPr>
          <w:rFonts w:ascii="Arial" w:hAnsi="Arial" w:cs="Arial"/>
        </w:rPr>
        <w:t xml:space="preserve"> única espécie encontrada, com o macho ainda desconhecido. Acredita-se que possa ser uma espécie </w:t>
      </w:r>
      <w:r w:rsidR="005E3091" w:rsidRPr="00B72DE0">
        <w:rPr>
          <w:rFonts w:ascii="Arial" w:hAnsi="Arial" w:cs="Arial"/>
        </w:rPr>
        <w:t>partenogenética</w:t>
      </w:r>
      <w:r w:rsidRPr="00B72DE0">
        <w:rPr>
          <w:rFonts w:ascii="Arial" w:hAnsi="Arial" w:cs="Arial"/>
        </w:rPr>
        <w:t xml:space="preserve">, mas o histórico e contribuição taxonômica a respeito dessa espécie ainda são insuficientes. </w:t>
      </w:r>
    </w:p>
    <w:p w14:paraId="343498D9" w14:textId="1177F064" w:rsidR="00340881" w:rsidRDefault="00340881" w:rsidP="00340881">
      <w:pPr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 w:rsidRPr="00B72DE0">
        <w:rPr>
          <w:rFonts w:ascii="Arial" w:hAnsi="Arial" w:cs="Arial"/>
        </w:rPr>
        <w:t xml:space="preserve">Portanto, as espécies de Ephemeroptera, </w:t>
      </w:r>
      <w:r w:rsidRPr="00B72DE0">
        <w:rPr>
          <w:rFonts w:ascii="Arial" w:hAnsi="Arial" w:cs="Arial"/>
          <w:i/>
        </w:rPr>
        <w:t xml:space="preserve">Americabaetis alphus, Askola froehlichi, Massartella brieni, Miroculis mourei, Melanemerella brasiliana, e Traverhyphes yuati, </w:t>
      </w:r>
      <w:r w:rsidRPr="00B72DE0">
        <w:rPr>
          <w:rFonts w:ascii="Arial" w:hAnsi="Arial" w:cs="Arial"/>
        </w:rPr>
        <w:t xml:space="preserve">apresentam notável riqueza na </w:t>
      </w:r>
      <w:r w:rsidR="00572579" w:rsidRPr="00B72DE0">
        <w:rPr>
          <w:rFonts w:ascii="Arial" w:hAnsi="Arial" w:cs="Arial"/>
        </w:rPr>
        <w:t>região Neotropical</w:t>
      </w:r>
      <w:r w:rsidR="00601FEF" w:rsidRPr="00B72DE0">
        <w:rPr>
          <w:rFonts w:ascii="Arial" w:hAnsi="Arial" w:cs="Arial"/>
        </w:rPr>
        <w:t>,</w:t>
      </w:r>
      <w:r w:rsidR="00572579" w:rsidRPr="00B72DE0">
        <w:rPr>
          <w:rFonts w:ascii="Arial" w:hAnsi="Arial" w:cs="Arial"/>
        </w:rPr>
        <w:t xml:space="preserve"> especificamente na</w:t>
      </w:r>
      <w:r w:rsidRPr="00B72DE0">
        <w:rPr>
          <w:rFonts w:ascii="Arial" w:hAnsi="Arial" w:cs="Arial"/>
        </w:rPr>
        <w:t xml:space="preserve"> região </w:t>
      </w:r>
      <w:r w:rsidR="005E3091" w:rsidRPr="00B72DE0">
        <w:rPr>
          <w:rFonts w:ascii="Arial" w:hAnsi="Arial" w:cs="Arial"/>
        </w:rPr>
        <w:t>alvo deste estudo</w:t>
      </w:r>
      <w:r w:rsidR="00601FEF" w:rsidRPr="00B72DE0">
        <w:rPr>
          <w:rFonts w:ascii="Arial" w:hAnsi="Arial" w:cs="Arial"/>
        </w:rPr>
        <w:t>,</w:t>
      </w:r>
      <w:r w:rsidRPr="00B72DE0">
        <w:rPr>
          <w:rFonts w:ascii="Arial" w:hAnsi="Arial" w:cs="Arial"/>
        </w:rPr>
        <w:t xml:space="preserve"> </w:t>
      </w:r>
      <w:r w:rsidR="00601FEF" w:rsidRPr="00B72DE0">
        <w:rPr>
          <w:rFonts w:ascii="Arial" w:hAnsi="Arial" w:cs="Arial"/>
        </w:rPr>
        <w:t>com</w:t>
      </w:r>
      <w:r w:rsidRPr="00B72DE0">
        <w:rPr>
          <w:rFonts w:ascii="Arial" w:hAnsi="Arial" w:cs="Arial"/>
        </w:rPr>
        <w:t xml:space="preserve"> grande representatividade nas coleções entomológicas.</w:t>
      </w:r>
    </w:p>
    <w:p w14:paraId="60D88297" w14:textId="414DDA09" w:rsidR="008A3D3C" w:rsidRPr="00E93339" w:rsidRDefault="00340881" w:rsidP="00340881">
      <w:pPr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</w:t>
      </w:r>
      <w:r w:rsidRPr="00E93339">
        <w:rPr>
          <w:rFonts w:ascii="Arial" w:hAnsi="Arial" w:cs="Arial"/>
        </w:rPr>
        <w:t xml:space="preserve">om o objetivo de concretizar a excelência científica através da ampliação, manutenção, conservação e informatização da coleção alguns esforços já vem sendo empregados para digitalizar os dados dos espécimes depositados </w:t>
      </w:r>
      <w:r w:rsidR="00601FEF">
        <w:rPr>
          <w:rFonts w:ascii="Arial" w:hAnsi="Arial" w:cs="Arial"/>
        </w:rPr>
        <w:t>em</w:t>
      </w:r>
      <w:r w:rsidR="00601FEF" w:rsidRPr="00E93339">
        <w:rPr>
          <w:rFonts w:ascii="Arial" w:hAnsi="Arial" w:cs="Arial"/>
        </w:rPr>
        <w:t xml:space="preserve"> </w:t>
      </w:r>
      <w:r w:rsidRPr="00E93339">
        <w:rPr>
          <w:rFonts w:ascii="Arial" w:hAnsi="Arial" w:cs="Arial"/>
        </w:rPr>
        <w:t xml:space="preserve">coleção, incluindo localidade georreferenciada, data de coleta, coletor e método de coleta, em uma base de dados relacional; 2) fotografar os holótipos depositados na coleção; 3) disponibilizar os dados na forma de páginas de espécies dinâmicas que incluem o histórico taxonômico das espécies e mapas de distribuição automaticamente gerados; 4) desenvolver estudos de taxonomia e sistemática de insetos, incluindo análises morfológicas e moleculares dos táxons; 5) </w:t>
      </w:r>
      <w:r w:rsidR="00601FEF">
        <w:rPr>
          <w:rFonts w:ascii="Arial" w:hAnsi="Arial" w:cs="Arial"/>
        </w:rPr>
        <w:t xml:space="preserve">quando pertinente, </w:t>
      </w:r>
      <w:r w:rsidRPr="00E93339">
        <w:rPr>
          <w:rFonts w:ascii="Arial" w:hAnsi="Arial" w:cs="Arial"/>
        </w:rPr>
        <w:t>descrever novos táxons e efetuar registros de gêneros e espécies de insetos com base no material depositado na coleção.</w:t>
      </w:r>
    </w:p>
    <w:p w14:paraId="6D16B8D0" w14:textId="62B25D77" w:rsidR="00E84191" w:rsidRDefault="000365A3" w:rsidP="00165F53">
      <w:pPr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 w:rsidRPr="00E93339">
        <w:rPr>
          <w:rFonts w:ascii="Arial" w:hAnsi="Arial" w:cs="Arial"/>
        </w:rPr>
        <w:t xml:space="preserve">Diante </w:t>
      </w:r>
      <w:r w:rsidR="005B201C" w:rsidRPr="00E93339">
        <w:rPr>
          <w:rFonts w:ascii="Arial" w:hAnsi="Arial" w:cs="Arial"/>
        </w:rPr>
        <w:t>esse histórico aborda</w:t>
      </w:r>
      <w:r w:rsidR="00DC672C" w:rsidRPr="00E93339">
        <w:rPr>
          <w:rFonts w:ascii="Arial" w:hAnsi="Arial" w:cs="Arial"/>
        </w:rPr>
        <w:t>do</w:t>
      </w:r>
      <w:r w:rsidR="008A334C" w:rsidRPr="00E93339">
        <w:rPr>
          <w:rFonts w:ascii="Arial" w:hAnsi="Arial" w:cs="Arial"/>
        </w:rPr>
        <w:t>,</w:t>
      </w:r>
      <w:r w:rsidR="00DC672C" w:rsidRPr="00E93339">
        <w:rPr>
          <w:rFonts w:ascii="Arial" w:hAnsi="Arial" w:cs="Arial"/>
        </w:rPr>
        <w:t xml:space="preserve"> a</w:t>
      </w:r>
      <w:r w:rsidR="00E412AF" w:rsidRPr="00E93339">
        <w:rPr>
          <w:rFonts w:ascii="Arial" w:hAnsi="Arial" w:cs="Arial"/>
        </w:rPr>
        <w:t xml:space="preserve"> modelagem de distribuição de</w:t>
      </w:r>
      <w:r w:rsidR="005B201C" w:rsidRPr="00E93339">
        <w:rPr>
          <w:rFonts w:ascii="Arial" w:hAnsi="Arial" w:cs="Arial"/>
        </w:rPr>
        <w:t xml:space="preserve"> espécie</w:t>
      </w:r>
      <w:r w:rsidR="00B050B5">
        <w:rPr>
          <w:rFonts w:ascii="Arial" w:hAnsi="Arial" w:cs="Arial"/>
        </w:rPr>
        <w:t>s junto às</w:t>
      </w:r>
      <w:r w:rsidR="005B201C" w:rsidRPr="00E93339">
        <w:rPr>
          <w:rFonts w:ascii="Arial" w:hAnsi="Arial" w:cs="Arial"/>
        </w:rPr>
        <w:t xml:space="preserve"> atualizações do banco de dados da coleção entomológica</w:t>
      </w:r>
      <w:r w:rsidR="008A334C" w:rsidRPr="00E93339">
        <w:rPr>
          <w:rFonts w:ascii="Arial" w:hAnsi="Arial" w:cs="Arial"/>
        </w:rPr>
        <w:t>,</w:t>
      </w:r>
      <w:r w:rsidR="005B201C" w:rsidRPr="00E93339">
        <w:rPr>
          <w:rFonts w:ascii="Arial" w:hAnsi="Arial" w:cs="Arial"/>
        </w:rPr>
        <w:t xml:space="preserve"> </w:t>
      </w:r>
      <w:r w:rsidR="008A334C" w:rsidRPr="00E93339">
        <w:rPr>
          <w:rFonts w:ascii="Arial" w:hAnsi="Arial" w:cs="Arial"/>
        </w:rPr>
        <w:t xml:space="preserve">tornará uma </w:t>
      </w:r>
      <w:r w:rsidR="001910B4" w:rsidRPr="00E93339">
        <w:rPr>
          <w:rFonts w:ascii="Arial" w:hAnsi="Arial" w:cs="Arial"/>
        </w:rPr>
        <w:t xml:space="preserve">eficaz </w:t>
      </w:r>
      <w:r w:rsidR="005B201C" w:rsidRPr="00E93339">
        <w:rPr>
          <w:rFonts w:ascii="Arial" w:hAnsi="Arial" w:cs="Arial"/>
        </w:rPr>
        <w:t>ferramenta para agregar conhecimento</w:t>
      </w:r>
      <w:r w:rsidR="008A334C" w:rsidRPr="00E93339">
        <w:rPr>
          <w:rFonts w:ascii="Arial" w:hAnsi="Arial" w:cs="Arial"/>
        </w:rPr>
        <w:t>,</w:t>
      </w:r>
      <w:r w:rsidR="005B201C" w:rsidRPr="00E93339">
        <w:rPr>
          <w:rFonts w:ascii="Arial" w:hAnsi="Arial" w:cs="Arial"/>
        </w:rPr>
        <w:t xml:space="preserve"> e </w:t>
      </w:r>
      <w:r w:rsidR="008A334C" w:rsidRPr="00E93339">
        <w:rPr>
          <w:rFonts w:ascii="Arial" w:hAnsi="Arial" w:cs="Arial"/>
        </w:rPr>
        <w:t xml:space="preserve">analisar a </w:t>
      </w:r>
      <w:r w:rsidR="005B201C" w:rsidRPr="00E93339">
        <w:rPr>
          <w:rFonts w:ascii="Arial" w:hAnsi="Arial" w:cs="Arial"/>
        </w:rPr>
        <w:t xml:space="preserve">distribuição de grupos de Ephemeroptera. </w:t>
      </w:r>
    </w:p>
    <w:p w14:paraId="1BBCFB3A" w14:textId="77777777" w:rsidR="00FC3ED7" w:rsidRDefault="00FC3ED7" w:rsidP="00F17CDA">
      <w:pPr>
        <w:spacing w:after="0" w:line="360" w:lineRule="auto"/>
        <w:jc w:val="both"/>
        <w:rPr>
          <w:rFonts w:ascii="Arial" w:hAnsi="Arial" w:cs="Arial"/>
        </w:rPr>
      </w:pPr>
    </w:p>
    <w:p w14:paraId="3BFE96B2" w14:textId="77777777" w:rsidR="00F17CDA" w:rsidRPr="00E93339" w:rsidRDefault="00D17B40" w:rsidP="00F17CDA">
      <w:pPr>
        <w:spacing w:after="0" w:line="360" w:lineRule="auto"/>
        <w:jc w:val="both"/>
        <w:rPr>
          <w:rFonts w:ascii="Arial" w:hAnsi="Arial" w:cs="Arial"/>
          <w:b/>
        </w:rPr>
      </w:pPr>
      <w:r w:rsidRPr="00E93339">
        <w:rPr>
          <w:rFonts w:ascii="Arial" w:hAnsi="Arial" w:cs="Arial"/>
        </w:rPr>
        <w:t xml:space="preserve"> </w:t>
      </w:r>
      <w:r w:rsidR="00F17CDA" w:rsidRPr="00E93339">
        <w:rPr>
          <w:rFonts w:ascii="Arial" w:hAnsi="Arial" w:cs="Arial"/>
          <w:b/>
        </w:rPr>
        <w:t xml:space="preserve">Material e métodos </w:t>
      </w:r>
    </w:p>
    <w:p w14:paraId="30E7EE1A" w14:textId="558851EC" w:rsidR="00F17CDA" w:rsidRPr="00C22DE5" w:rsidRDefault="00AA7BED" w:rsidP="00B71C84">
      <w:pPr>
        <w:spacing w:after="0" w:line="360" w:lineRule="auto"/>
        <w:ind w:firstLine="567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A modelagem da</w:t>
      </w:r>
      <w:r w:rsidR="00F17CDA" w:rsidRPr="00E93339">
        <w:rPr>
          <w:rFonts w:ascii="Arial" w:hAnsi="Arial" w:cs="Arial"/>
        </w:rPr>
        <w:t xml:space="preserve"> distribui</w:t>
      </w:r>
      <w:r>
        <w:rPr>
          <w:rFonts w:ascii="Arial" w:hAnsi="Arial" w:cs="Arial"/>
        </w:rPr>
        <w:t>ção de espécie</w:t>
      </w:r>
      <w:r w:rsidR="0093696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F17CDA" w:rsidRPr="00E93339">
        <w:rPr>
          <w:rFonts w:ascii="Arial" w:hAnsi="Arial" w:cs="Arial"/>
        </w:rPr>
        <w:t xml:space="preserve">será </w:t>
      </w:r>
      <w:r w:rsidR="00601FEF">
        <w:rPr>
          <w:rFonts w:ascii="Arial" w:hAnsi="Arial" w:cs="Arial"/>
        </w:rPr>
        <w:t>rea</w:t>
      </w:r>
      <w:r w:rsidR="00601FEF" w:rsidRPr="00E93339">
        <w:rPr>
          <w:rFonts w:ascii="Arial" w:hAnsi="Arial" w:cs="Arial"/>
        </w:rPr>
        <w:t xml:space="preserve">lizada </w:t>
      </w:r>
      <w:r w:rsidR="0093696B">
        <w:rPr>
          <w:rFonts w:ascii="Arial" w:hAnsi="Arial" w:cs="Arial"/>
        </w:rPr>
        <w:t>a partir d</w:t>
      </w:r>
      <w:r w:rsidR="00F17CDA" w:rsidRPr="00E93339">
        <w:rPr>
          <w:rFonts w:ascii="Arial" w:hAnsi="Arial" w:cs="Arial"/>
        </w:rPr>
        <w:t>os pont</w:t>
      </w:r>
      <w:r w:rsidR="001C5259">
        <w:rPr>
          <w:rFonts w:ascii="Arial" w:hAnsi="Arial" w:cs="Arial"/>
        </w:rPr>
        <w:t>os de ocorrência</w:t>
      </w:r>
      <w:r w:rsidR="005C74F0">
        <w:rPr>
          <w:rFonts w:ascii="Arial" w:hAnsi="Arial" w:cs="Arial"/>
        </w:rPr>
        <w:t xml:space="preserve"> de cada espécie selecionada</w:t>
      </w:r>
      <w:r w:rsidR="009B4AEC">
        <w:rPr>
          <w:rFonts w:ascii="Arial" w:hAnsi="Arial" w:cs="Arial"/>
        </w:rPr>
        <w:t xml:space="preserve">, os habitats ocupados por essas espécies </w:t>
      </w:r>
      <w:r w:rsidR="0093696B">
        <w:rPr>
          <w:rFonts w:ascii="Arial" w:hAnsi="Arial" w:cs="Arial"/>
        </w:rPr>
        <w:t xml:space="preserve">têm </w:t>
      </w:r>
      <w:r w:rsidR="009B4AEC">
        <w:rPr>
          <w:rFonts w:ascii="Arial" w:hAnsi="Arial" w:cs="Arial"/>
        </w:rPr>
        <w:t xml:space="preserve">como </w:t>
      </w:r>
      <w:r w:rsidR="00C76A00">
        <w:rPr>
          <w:rFonts w:ascii="Arial" w:hAnsi="Arial" w:cs="Arial"/>
        </w:rPr>
        <w:t xml:space="preserve">um dos </w:t>
      </w:r>
      <w:r w:rsidR="009B4AEC">
        <w:rPr>
          <w:rFonts w:ascii="Arial" w:hAnsi="Arial" w:cs="Arial"/>
        </w:rPr>
        <w:t>fator</w:t>
      </w:r>
      <w:r w:rsidR="00C76A00">
        <w:rPr>
          <w:rFonts w:ascii="Arial" w:hAnsi="Arial" w:cs="Arial"/>
        </w:rPr>
        <w:t>es</w:t>
      </w:r>
      <w:r w:rsidR="009B4AEC">
        <w:rPr>
          <w:rFonts w:ascii="Arial" w:hAnsi="Arial" w:cs="Arial"/>
        </w:rPr>
        <w:t xml:space="preserve"> importante</w:t>
      </w:r>
      <w:r w:rsidR="00C76A00">
        <w:rPr>
          <w:rFonts w:ascii="Arial" w:hAnsi="Arial" w:cs="Arial"/>
        </w:rPr>
        <w:t>s</w:t>
      </w:r>
      <w:r w:rsidR="009B4AEC">
        <w:rPr>
          <w:rFonts w:ascii="Arial" w:hAnsi="Arial" w:cs="Arial"/>
        </w:rPr>
        <w:t xml:space="preserve"> a presença de mata ciliar </w:t>
      </w:r>
      <w:r w:rsidR="00750EFE">
        <w:rPr>
          <w:rFonts w:ascii="Arial" w:hAnsi="Arial" w:cs="Arial"/>
        </w:rPr>
        <w:t>conservada</w:t>
      </w:r>
      <w:r w:rsidR="0093696B">
        <w:rPr>
          <w:rFonts w:ascii="Arial" w:hAnsi="Arial" w:cs="Arial"/>
        </w:rPr>
        <w:t>,</w:t>
      </w:r>
      <w:r w:rsidR="00750EFE">
        <w:rPr>
          <w:rFonts w:ascii="Arial" w:hAnsi="Arial" w:cs="Arial"/>
        </w:rPr>
        <w:t xml:space="preserve"> </w:t>
      </w:r>
      <w:r w:rsidR="00A63AA1">
        <w:rPr>
          <w:rFonts w:ascii="Arial" w:hAnsi="Arial" w:cs="Arial"/>
        </w:rPr>
        <w:t>substrato</w:t>
      </w:r>
      <w:r w:rsidR="0093696B">
        <w:rPr>
          <w:rFonts w:ascii="Arial" w:hAnsi="Arial" w:cs="Arial"/>
        </w:rPr>
        <w:t xml:space="preserve"> com a presença de </w:t>
      </w:r>
      <w:r w:rsidR="00A56B6D">
        <w:rPr>
          <w:rFonts w:ascii="Arial" w:hAnsi="Arial" w:cs="Arial"/>
        </w:rPr>
        <w:t>folhiço</w:t>
      </w:r>
      <w:r w:rsidR="00C76A00">
        <w:rPr>
          <w:rFonts w:ascii="Arial" w:hAnsi="Arial" w:cs="Arial"/>
        </w:rPr>
        <w:t xml:space="preserve"> e</w:t>
      </w:r>
      <w:r w:rsidR="00750EFE">
        <w:rPr>
          <w:rFonts w:ascii="Arial" w:hAnsi="Arial" w:cs="Arial"/>
        </w:rPr>
        <w:t xml:space="preserve"> altitude</w:t>
      </w:r>
      <w:r w:rsidR="00B71C84">
        <w:rPr>
          <w:rFonts w:ascii="Arial" w:hAnsi="Arial" w:cs="Arial"/>
        </w:rPr>
        <w:t xml:space="preserve">. </w:t>
      </w:r>
      <w:r w:rsidRPr="00651448">
        <w:rPr>
          <w:rFonts w:ascii="Arial" w:hAnsi="Arial" w:cs="Arial"/>
        </w:rPr>
        <w:t>A delimitação de distribuição geográfica dependerá da disponibilidade de inventários, coleções biológicas e estudos taxonômicos suficientemente detalhados para fornecer registros confiáveis da ocorrência de cada espécie.</w:t>
      </w:r>
    </w:p>
    <w:p w14:paraId="4CA62134" w14:textId="4624AC9A" w:rsidR="00F17CDA" w:rsidRPr="00E93339" w:rsidRDefault="00F17CDA" w:rsidP="003F6A80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E93339">
        <w:rPr>
          <w:rFonts w:ascii="Arial" w:hAnsi="Arial" w:cs="Arial"/>
        </w:rPr>
        <w:t xml:space="preserve">Os dados de ocorrência serão derivados dos </w:t>
      </w:r>
      <w:r w:rsidR="00DA396B">
        <w:rPr>
          <w:rFonts w:ascii="Arial" w:hAnsi="Arial" w:cs="Arial"/>
        </w:rPr>
        <w:t>exemplares</w:t>
      </w:r>
      <w:r w:rsidRPr="00E93339">
        <w:rPr>
          <w:rFonts w:ascii="Arial" w:hAnsi="Arial" w:cs="Arial"/>
        </w:rPr>
        <w:t xml:space="preserve"> depositados na Coleção Entomológica Professor José Alfredo Pinheiro Dutra, Laboratório de Entomologia, Departamento de Zoologia, Instituto de Biologia, Universidade Federal do Rio de Janeiro – UFRJ</w:t>
      </w:r>
      <w:r w:rsidR="00B1380E">
        <w:rPr>
          <w:rFonts w:ascii="Arial" w:hAnsi="Arial" w:cs="Arial"/>
        </w:rPr>
        <w:t xml:space="preserve"> (DZRJ)</w:t>
      </w:r>
      <w:r w:rsidRPr="00E93339">
        <w:rPr>
          <w:rFonts w:ascii="Arial" w:hAnsi="Arial" w:cs="Arial"/>
        </w:rPr>
        <w:t xml:space="preserve">; </w:t>
      </w:r>
      <w:r w:rsidR="00DA396B">
        <w:rPr>
          <w:rFonts w:ascii="Arial" w:hAnsi="Arial" w:cs="Arial"/>
        </w:rPr>
        <w:t xml:space="preserve">na Coleção do </w:t>
      </w:r>
      <w:r w:rsidRPr="00E93339">
        <w:rPr>
          <w:rFonts w:ascii="Arial" w:hAnsi="Arial" w:cs="Arial"/>
        </w:rPr>
        <w:t>Setor de Insetos Aquáticos, Departamento de Entomologia, Museu Nacional, Universidade Federal do Rio de Janeiro – UFRJ</w:t>
      </w:r>
      <w:r w:rsidR="00EA17A2">
        <w:rPr>
          <w:rFonts w:ascii="Arial" w:hAnsi="Arial" w:cs="Arial"/>
        </w:rPr>
        <w:t xml:space="preserve"> (MNRJ)</w:t>
      </w:r>
      <w:r w:rsidR="00C22DE5">
        <w:rPr>
          <w:rFonts w:ascii="Arial" w:hAnsi="Arial" w:cs="Arial"/>
        </w:rPr>
        <w:t xml:space="preserve">, </w:t>
      </w:r>
      <w:r w:rsidR="00C22DE5" w:rsidRPr="00651448">
        <w:rPr>
          <w:rFonts w:ascii="Arial" w:hAnsi="Arial" w:cs="Arial"/>
        </w:rPr>
        <w:t>Coleção de Invertebrados da Universidade Federal do Espirito Santo –</w:t>
      </w:r>
      <w:r w:rsidR="00C22DE5">
        <w:rPr>
          <w:rFonts w:ascii="Arial" w:hAnsi="Arial" w:cs="Arial"/>
        </w:rPr>
        <w:t xml:space="preserve"> </w:t>
      </w:r>
      <w:r w:rsidR="00C22DE5" w:rsidRPr="00651448">
        <w:rPr>
          <w:rFonts w:ascii="Arial" w:hAnsi="Arial" w:cs="Arial"/>
        </w:rPr>
        <w:t>UFES</w:t>
      </w:r>
      <w:r w:rsidR="004C2178">
        <w:rPr>
          <w:rFonts w:ascii="Arial" w:hAnsi="Arial" w:cs="Arial"/>
        </w:rPr>
        <w:t xml:space="preserve"> (CEUNES)</w:t>
      </w:r>
      <w:r w:rsidR="00C22DE5">
        <w:rPr>
          <w:rFonts w:ascii="Arial" w:hAnsi="Arial" w:cs="Arial"/>
        </w:rPr>
        <w:t xml:space="preserve">, </w:t>
      </w:r>
      <w:r w:rsidR="003F6A80" w:rsidRPr="003F6A80">
        <w:rPr>
          <w:rFonts w:ascii="Arial" w:hAnsi="Arial" w:cs="Arial"/>
        </w:rPr>
        <w:t xml:space="preserve">Instituto de Biodiversidad </w:t>
      </w:r>
      <w:r w:rsidR="003F6A80">
        <w:rPr>
          <w:rFonts w:ascii="Arial" w:hAnsi="Arial" w:cs="Arial"/>
        </w:rPr>
        <w:t xml:space="preserve">Neotropical (IBN), CONICET-UNT, </w:t>
      </w:r>
      <w:r w:rsidR="003F6A80" w:rsidRPr="003F6A80">
        <w:rPr>
          <w:rFonts w:ascii="Arial" w:hAnsi="Arial" w:cs="Arial"/>
        </w:rPr>
        <w:t>Argentina</w:t>
      </w:r>
      <w:r w:rsidR="003F6A80">
        <w:rPr>
          <w:rFonts w:ascii="Arial" w:hAnsi="Arial" w:cs="Arial"/>
        </w:rPr>
        <w:t xml:space="preserve">, </w:t>
      </w:r>
      <w:r w:rsidR="00B243AB" w:rsidRPr="00B243AB">
        <w:rPr>
          <w:rFonts w:ascii="Arial" w:hAnsi="Arial" w:cs="Arial"/>
        </w:rPr>
        <w:t>Bionat: Biodiversidad y Recursos Naturales, Faculdad de Ciencias Exactas y Naturales, Universidad de Caldas, Colombia</w:t>
      </w:r>
      <w:r w:rsidR="00B243AB">
        <w:rPr>
          <w:rFonts w:ascii="Arial" w:hAnsi="Arial" w:cs="Arial"/>
        </w:rPr>
        <w:t xml:space="preserve">, </w:t>
      </w:r>
      <w:r w:rsidR="00556E10">
        <w:rPr>
          <w:rFonts w:ascii="Arial" w:hAnsi="Arial" w:cs="Arial"/>
        </w:rPr>
        <w:t xml:space="preserve">e dados de ocorrência </w:t>
      </w:r>
      <w:r w:rsidR="00C22DE5">
        <w:rPr>
          <w:rFonts w:ascii="Arial" w:hAnsi="Arial" w:cs="Arial"/>
        </w:rPr>
        <w:t>enviados po</w:t>
      </w:r>
      <w:r w:rsidR="00750EFE">
        <w:rPr>
          <w:rFonts w:ascii="Arial" w:hAnsi="Arial" w:cs="Arial"/>
        </w:rPr>
        <w:t>r pesquisadores especialistas de</w:t>
      </w:r>
      <w:r w:rsidR="00C22DE5">
        <w:rPr>
          <w:rFonts w:ascii="Arial" w:hAnsi="Arial" w:cs="Arial"/>
        </w:rPr>
        <w:t xml:space="preserve"> cada espécie estudada. </w:t>
      </w:r>
      <w:r w:rsidRPr="00E93339">
        <w:rPr>
          <w:rFonts w:ascii="Arial" w:hAnsi="Arial" w:cs="Arial"/>
        </w:rPr>
        <w:t xml:space="preserve">  </w:t>
      </w:r>
    </w:p>
    <w:p w14:paraId="1C54A5DA" w14:textId="2A2AEC4F" w:rsidR="00556E10" w:rsidRPr="00651448" w:rsidRDefault="00556E10" w:rsidP="00556E1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 w:rsidRPr="00651448">
        <w:rPr>
          <w:rFonts w:ascii="Arial" w:hAnsi="Arial" w:cs="Arial"/>
        </w:rPr>
        <w:t xml:space="preserve">O primeiro passo metodológico para organização do modelo de distribuição </w:t>
      </w:r>
      <w:r w:rsidR="0093696B" w:rsidRPr="00651448">
        <w:rPr>
          <w:rFonts w:ascii="Arial" w:hAnsi="Arial" w:cs="Arial"/>
        </w:rPr>
        <w:t>d</w:t>
      </w:r>
      <w:r w:rsidR="0093696B">
        <w:rPr>
          <w:rFonts w:ascii="Arial" w:hAnsi="Arial" w:cs="Arial"/>
        </w:rPr>
        <w:t>as</w:t>
      </w:r>
      <w:r w:rsidR="0093696B" w:rsidRPr="00651448">
        <w:rPr>
          <w:rFonts w:ascii="Arial" w:hAnsi="Arial" w:cs="Arial"/>
        </w:rPr>
        <w:t xml:space="preserve"> </w:t>
      </w:r>
      <w:r w:rsidRPr="00651448">
        <w:rPr>
          <w:rFonts w:ascii="Arial" w:hAnsi="Arial" w:cs="Arial"/>
        </w:rPr>
        <w:t>espécie</w:t>
      </w:r>
      <w:r w:rsidR="0093696B">
        <w:rPr>
          <w:rFonts w:ascii="Arial" w:hAnsi="Arial" w:cs="Arial"/>
        </w:rPr>
        <w:t>s</w:t>
      </w:r>
      <w:r w:rsidRPr="00651448">
        <w:rPr>
          <w:rFonts w:ascii="Arial" w:hAnsi="Arial" w:cs="Arial"/>
        </w:rPr>
        <w:t xml:space="preserve"> será a organização e tabulação dos dados de ocorrência dos organismos </w:t>
      </w:r>
      <w:r w:rsidRPr="00651448">
        <w:rPr>
          <w:rFonts w:ascii="Arial" w:hAnsi="Arial" w:cs="Arial"/>
        </w:rPr>
        <w:lastRenderedPageBreak/>
        <w:t>depositados em coleções biológicas, coordenadas identificadas em artigos científicos, e o</w:t>
      </w:r>
      <w:r w:rsidR="00750EFE">
        <w:rPr>
          <w:rFonts w:ascii="Arial" w:hAnsi="Arial" w:cs="Arial"/>
        </w:rPr>
        <w:t>u dados de ocorrência enviados</w:t>
      </w:r>
      <w:r w:rsidR="002E1A51">
        <w:rPr>
          <w:rFonts w:ascii="Arial" w:hAnsi="Arial" w:cs="Arial"/>
        </w:rPr>
        <w:t xml:space="preserve"> por</w:t>
      </w:r>
      <w:r w:rsidRPr="00651448">
        <w:rPr>
          <w:rFonts w:ascii="Arial" w:hAnsi="Arial" w:cs="Arial"/>
        </w:rPr>
        <w:t xml:space="preserve"> coletor</w:t>
      </w:r>
      <w:r w:rsidR="002E1A51">
        <w:rPr>
          <w:rFonts w:ascii="Arial" w:hAnsi="Arial" w:cs="Arial"/>
        </w:rPr>
        <w:t>es</w:t>
      </w:r>
      <w:r w:rsidRPr="00651448">
        <w:rPr>
          <w:rFonts w:ascii="Arial" w:hAnsi="Arial" w:cs="Arial"/>
        </w:rPr>
        <w:t xml:space="preserve">. </w:t>
      </w:r>
    </w:p>
    <w:p w14:paraId="766B6D7D" w14:textId="77777777" w:rsidR="00556E10" w:rsidRPr="00651448" w:rsidRDefault="00556E10" w:rsidP="00556E1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 w:rsidRPr="00651448">
        <w:rPr>
          <w:rFonts w:ascii="Arial" w:hAnsi="Arial" w:cs="Arial"/>
        </w:rPr>
        <w:t>Após esses dados tabulados e organizados, será feita a estruturação da base de dados cartográficos, cont</w:t>
      </w:r>
      <w:r w:rsidR="009B4AEC">
        <w:rPr>
          <w:rFonts w:ascii="Arial" w:hAnsi="Arial" w:cs="Arial"/>
        </w:rPr>
        <w:t xml:space="preserve">endo a </w:t>
      </w:r>
      <w:r w:rsidRPr="00651448">
        <w:rPr>
          <w:rFonts w:ascii="Arial" w:hAnsi="Arial" w:cs="Arial"/>
        </w:rPr>
        <w:t xml:space="preserve">localização dos organismos selecionados. Nessa etapa será feito todo o tratamento da base de dados. Os dados cartográficos serão convertidos para a mesma projeção e Datum e recortados em função do tamanho da área de estudo. Será realizada uma verificação topológica para correção de eventuais erros que possam danificar a validade dos dados. </w:t>
      </w:r>
    </w:p>
    <w:p w14:paraId="125457B0" w14:textId="4BB868DE" w:rsidR="00556E10" w:rsidRDefault="00556E10" w:rsidP="00556E10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651448">
        <w:rPr>
          <w:rFonts w:ascii="Arial" w:hAnsi="Arial" w:cs="Arial"/>
        </w:rPr>
        <w:t xml:space="preserve">Os preditores ambientais para a modelagem serão de altitude e curvas de nível, altimetria, rede de drenagem, valores de declividade e formas do relevo. Também serão utilizados, Estudos Climáticos (CPTEC/INPE, disponível em http://www7.ceptec.inpe.br), e variáveis bioclimáticas, como: temperatura anual média, temperatura máxima mensal, temperatura mínima no mês mais frio, precipitação anual, precipitação no mês mais úmido precipitação no mês mais seco, obtidos da base de dados </w:t>
      </w:r>
      <w:r w:rsidRPr="00651448">
        <w:rPr>
          <w:rFonts w:ascii="Arial" w:hAnsi="Arial" w:cs="Arial"/>
          <w:i/>
        </w:rPr>
        <w:t xml:space="preserve">WorldClim </w:t>
      </w:r>
      <w:r w:rsidRPr="00651448">
        <w:rPr>
          <w:rFonts w:ascii="Arial" w:hAnsi="Arial" w:cs="Arial"/>
        </w:rPr>
        <w:t xml:space="preserve">com resolução de aproximadamente 1 km por quadrícula (disponível em </w:t>
      </w:r>
      <w:r w:rsidRPr="00556E10">
        <w:rPr>
          <w:rFonts w:ascii="Arial" w:hAnsi="Arial" w:cs="Arial"/>
        </w:rPr>
        <w:t>http://worldclim.org</w:t>
      </w:r>
      <w:r w:rsidRPr="00651448">
        <w:rPr>
          <w:rFonts w:ascii="Arial" w:hAnsi="Arial" w:cs="Arial"/>
        </w:rPr>
        <w:t>).</w:t>
      </w:r>
    </w:p>
    <w:p w14:paraId="48B4B768" w14:textId="519438F1" w:rsidR="00556E10" w:rsidRPr="00B72DE0" w:rsidRDefault="00556E10" w:rsidP="00B72DE0">
      <w:pPr>
        <w:spacing w:after="0" w:line="360" w:lineRule="auto"/>
        <w:ind w:firstLine="567"/>
        <w:jc w:val="both"/>
        <w:rPr>
          <w:rFonts w:ascii="Arial" w:eastAsia="Times New Roman" w:hAnsi="Arial" w:cs="Arial"/>
          <w:lang w:eastAsia="pt-BR"/>
        </w:rPr>
      </w:pPr>
      <w:r w:rsidRPr="00B72DE0">
        <w:rPr>
          <w:rFonts w:ascii="Arial" w:hAnsi="Arial" w:cs="Arial"/>
        </w:rPr>
        <w:t>O processo de integração para a criação do modelo, requer bases em formato matricial. Consequentemente, a representação vetorial dos elementos de análise deverá ter formato de um polígono para que a transformação seja processada. Como o elemento hidrografia possui representação linear, o processo selecionado para transformação será o cálculo de densidade hidrográfica. O método utilizado será o de Kernel</w:t>
      </w:r>
      <w:r w:rsidR="00B72DE0" w:rsidRPr="00B72DE0">
        <w:rPr>
          <w:rFonts w:ascii="Arial" w:hAnsi="Arial" w:cs="Arial"/>
        </w:rPr>
        <w:t xml:space="preserve"> </w:t>
      </w:r>
      <w:r w:rsidR="00B72DE0" w:rsidRPr="00B72DE0">
        <w:rPr>
          <w:rFonts w:ascii="Arial" w:eastAsia="Times New Roman" w:hAnsi="Arial" w:cs="Arial"/>
          <w:lang w:eastAsia="pt-BR"/>
        </w:rPr>
        <w:t>(</w:t>
      </w:r>
      <w:r w:rsidR="00B72DE0">
        <w:rPr>
          <w:rFonts w:ascii="Arial" w:eastAsia="Times New Roman" w:hAnsi="Arial" w:cs="Arial"/>
          <w:lang w:eastAsia="pt-BR"/>
        </w:rPr>
        <w:t>C</w:t>
      </w:r>
      <w:r w:rsidR="00B72DE0" w:rsidRPr="00B72DE0">
        <w:rPr>
          <w:rFonts w:ascii="Arial" w:eastAsia="Times New Roman" w:hAnsi="Arial" w:cs="Arial"/>
          <w:lang w:eastAsia="pt-BR"/>
        </w:rPr>
        <w:t xml:space="preserve">âmara &amp; </w:t>
      </w:r>
      <w:r w:rsidR="00B72DE0">
        <w:rPr>
          <w:rFonts w:ascii="Arial" w:eastAsia="Times New Roman" w:hAnsi="Arial" w:cs="Arial"/>
          <w:lang w:eastAsia="pt-BR"/>
        </w:rPr>
        <w:t>C</w:t>
      </w:r>
      <w:r w:rsidR="00B72DE0" w:rsidRPr="00B72DE0">
        <w:rPr>
          <w:rFonts w:ascii="Arial" w:eastAsia="Times New Roman" w:hAnsi="Arial" w:cs="Arial"/>
          <w:lang w:eastAsia="pt-BR"/>
        </w:rPr>
        <w:t>arvalho, 2001)</w:t>
      </w:r>
      <w:r w:rsidRPr="00B72DE0">
        <w:rPr>
          <w:rFonts w:ascii="Arial" w:hAnsi="Arial" w:cs="Arial"/>
        </w:rPr>
        <w:t>.</w:t>
      </w:r>
    </w:p>
    <w:p w14:paraId="57ECDAA9" w14:textId="31B5D05C" w:rsidR="00F17CDA" w:rsidRPr="00E93339" w:rsidRDefault="00556E10" w:rsidP="00B72DE0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651448">
        <w:rPr>
          <w:rFonts w:ascii="Arial" w:hAnsi="Arial" w:cs="Arial"/>
        </w:rPr>
        <w:t xml:space="preserve">A partir do Modelo Digital de Elevação da área de estudo, serão gerados mapas de declividade e hipsometria. Para a confecção do mapa de declividade, serão utilizadas as faixas definidas pela classificação das formas de relevo adotada pelo IBGE e EMBRAPA: Plano 0 a 3%; Suave Ondulado 3 a 8%; Ondulado 8 a 20%; Forte Ondulado 20 a 45%; </w:t>
      </w:r>
      <w:r w:rsidR="002773D8">
        <w:rPr>
          <w:rFonts w:ascii="Arial" w:hAnsi="Arial" w:cs="Arial"/>
        </w:rPr>
        <w:t>M</w:t>
      </w:r>
      <w:r w:rsidR="002773D8" w:rsidRPr="00651448">
        <w:rPr>
          <w:rFonts w:ascii="Arial" w:hAnsi="Arial" w:cs="Arial"/>
        </w:rPr>
        <w:t xml:space="preserve">ontanhoso </w:t>
      </w:r>
      <w:r w:rsidRPr="00651448">
        <w:rPr>
          <w:rFonts w:ascii="Arial" w:hAnsi="Arial" w:cs="Arial"/>
        </w:rPr>
        <w:t>45 a 75%; e Escarpado &gt; que 75%.</w:t>
      </w:r>
      <w:r>
        <w:rPr>
          <w:rFonts w:ascii="Arial" w:hAnsi="Arial" w:cs="Arial"/>
        </w:rPr>
        <w:t xml:space="preserve"> </w:t>
      </w:r>
      <w:r w:rsidRPr="00651448">
        <w:rPr>
          <w:rFonts w:ascii="Arial" w:hAnsi="Arial" w:cs="Arial"/>
        </w:rPr>
        <w:t xml:space="preserve">Para a confecção do mapa hipsométrico, serão utilizadas faixas de elevação de 100 metros.   Todo esse processo será realizado no </w:t>
      </w:r>
      <w:r w:rsidRPr="00651448">
        <w:rPr>
          <w:rFonts w:ascii="Arial" w:hAnsi="Arial" w:cs="Arial"/>
          <w:i/>
        </w:rPr>
        <w:t>software</w:t>
      </w:r>
      <w:r w:rsidRPr="00651448">
        <w:rPr>
          <w:rFonts w:ascii="Arial" w:hAnsi="Arial" w:cs="Arial"/>
        </w:rPr>
        <w:t xml:space="preserve"> ArcGIS 10.2.1.</w:t>
      </w:r>
      <w:r w:rsidR="00F17CDA" w:rsidRPr="00E93339">
        <w:rPr>
          <w:rFonts w:ascii="Arial" w:hAnsi="Arial" w:cs="Arial"/>
        </w:rPr>
        <w:t xml:space="preserve"> </w:t>
      </w:r>
    </w:p>
    <w:p w14:paraId="348D62FB" w14:textId="77777777" w:rsidR="00697420" w:rsidRPr="003A14DE" w:rsidRDefault="003A14DE" w:rsidP="00165F53">
      <w:pPr>
        <w:spacing w:after="0" w:line="360" w:lineRule="auto"/>
        <w:ind w:firstLine="567"/>
        <w:rPr>
          <w:rFonts w:ascii="Arial" w:eastAsia="Times New Roman" w:hAnsi="Arial" w:cs="Arial"/>
          <w:sz w:val="21"/>
          <w:szCs w:val="21"/>
          <w:lang w:eastAsia="pt-BR"/>
        </w:rPr>
      </w:pPr>
      <w:r w:rsidRPr="00E93339">
        <w:rPr>
          <w:rFonts w:ascii="Arial" w:hAnsi="Arial" w:cs="Arial"/>
        </w:rPr>
        <w:t xml:space="preserve">Os registros de presença de cada espécie e as variáveis ambientais serão analisadas utilizando o algoritmo Maxent, versão 3.3.3e </w:t>
      </w:r>
      <w:r w:rsidR="004E3EC2" w:rsidRPr="00E93339">
        <w:rPr>
          <w:rFonts w:ascii="Arial" w:hAnsi="Arial" w:cs="Arial"/>
        </w:rPr>
        <w:t>(</w:t>
      </w:r>
      <w:r w:rsidRPr="00E93339">
        <w:rPr>
          <w:rFonts w:ascii="Arial" w:eastAsia="Times New Roman" w:hAnsi="Arial" w:cs="Arial"/>
          <w:sz w:val="21"/>
          <w:szCs w:val="21"/>
          <w:lang w:eastAsia="pt-BR"/>
        </w:rPr>
        <w:t xml:space="preserve">Phillips </w:t>
      </w:r>
      <w:r w:rsidRPr="003A14DE">
        <w:rPr>
          <w:rFonts w:ascii="Arial" w:eastAsia="Times New Roman" w:hAnsi="Arial" w:cs="Arial"/>
          <w:sz w:val="21"/>
          <w:szCs w:val="21"/>
          <w:lang w:eastAsia="pt-BR"/>
        </w:rPr>
        <w:t>et al., 2006; Phillips &amp; Dudik, 2008; Elith et al., 2011</w:t>
      </w:r>
      <w:r w:rsidR="00FE46B0" w:rsidRPr="00E93339">
        <w:rPr>
          <w:rFonts w:ascii="Arial" w:eastAsia="Times New Roman" w:hAnsi="Arial" w:cs="Arial"/>
          <w:sz w:val="21"/>
          <w:szCs w:val="21"/>
          <w:lang w:eastAsia="pt-BR"/>
        </w:rPr>
        <w:t>).</w:t>
      </w:r>
      <w:r w:rsidR="00697420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14:paraId="32C149AF" w14:textId="07FE6DE9" w:rsidR="00B72DE0" w:rsidRDefault="00697420" w:rsidP="00B243AB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C445C8">
        <w:rPr>
          <w:rFonts w:ascii="Arial" w:hAnsi="Arial" w:cs="Arial"/>
        </w:rPr>
        <w:t>Os modelos preditivos serão elaborados utilizando o algoritmo de Máquinas de Suporte Vetorial</w:t>
      </w:r>
      <w:r w:rsidR="00556E10">
        <w:rPr>
          <w:rFonts w:ascii="Arial" w:hAnsi="Arial" w:cs="Arial"/>
        </w:rPr>
        <w:t xml:space="preserve"> (SVM)</w:t>
      </w:r>
      <w:r w:rsidRPr="00C445C8">
        <w:rPr>
          <w:rFonts w:ascii="Arial" w:hAnsi="Arial" w:cs="Arial"/>
        </w:rPr>
        <w:t>, conforme os resultados obtidos em situações onde se tem apenas pontos de presença (dados de coleções e museus), e em situações onde se tem poucos registros de ocorrência (espécies raras e, ou ameaçadas), e devido à rapidez no processamento e e</w:t>
      </w:r>
      <w:r w:rsidR="00F6634A">
        <w:rPr>
          <w:rFonts w:ascii="Arial" w:hAnsi="Arial" w:cs="Arial"/>
        </w:rPr>
        <w:t>laboração dos mapas preditivos.</w:t>
      </w:r>
    </w:p>
    <w:p w14:paraId="7F3B9CD3" w14:textId="77777777" w:rsidR="00F17CDA" w:rsidRDefault="00F17CDA" w:rsidP="006431BC">
      <w:pPr>
        <w:spacing w:after="0" w:line="36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Literatura </w:t>
      </w:r>
      <w:r w:rsidR="00E268FF">
        <w:rPr>
          <w:rFonts w:ascii="Arial" w:hAnsi="Arial" w:cs="Arial"/>
          <w:b/>
          <w:lang w:val="en-US"/>
        </w:rPr>
        <w:t>C</w:t>
      </w:r>
      <w:r>
        <w:rPr>
          <w:rFonts w:ascii="Arial" w:hAnsi="Arial" w:cs="Arial"/>
          <w:b/>
          <w:lang w:val="en-US"/>
        </w:rPr>
        <w:t>itada</w:t>
      </w:r>
    </w:p>
    <w:p w14:paraId="2CFC478F" w14:textId="77777777" w:rsidR="00165F53" w:rsidRPr="0031130B" w:rsidRDefault="00165F53" w:rsidP="00165F53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</w:p>
    <w:p w14:paraId="65520AFE" w14:textId="77777777" w:rsidR="00F17CDA" w:rsidRPr="00572579" w:rsidRDefault="00F17CDA" w:rsidP="00165F53">
      <w:pPr>
        <w:spacing w:after="0" w:line="360" w:lineRule="auto"/>
        <w:ind w:firstLine="567"/>
        <w:jc w:val="both"/>
        <w:rPr>
          <w:rFonts w:ascii="Arial" w:eastAsia="TimesNewRomanPSMT" w:hAnsi="Arial" w:cs="Arial"/>
        </w:rPr>
      </w:pPr>
      <w:r w:rsidRPr="00885F60">
        <w:rPr>
          <w:rFonts w:ascii="Arial" w:eastAsia="TimesNewRomanPSMT" w:hAnsi="Arial" w:cs="Arial"/>
          <w:lang w:val="en-US"/>
        </w:rPr>
        <w:t xml:space="preserve">ALLAN, J.D. Landscape and riverscapes: The influence of land use on stream ecosystems. </w:t>
      </w:r>
      <w:r w:rsidRPr="00572579">
        <w:rPr>
          <w:rFonts w:ascii="Arial" w:eastAsia="TimesNewRomanPSMT" w:hAnsi="Arial" w:cs="Arial"/>
          <w:i/>
          <w:iCs/>
        </w:rPr>
        <w:t xml:space="preserve">Annual Reviews of Ecological, Evolutions and Systematics, </w:t>
      </w:r>
      <w:r w:rsidRPr="00572579">
        <w:rPr>
          <w:rFonts w:ascii="Arial" w:eastAsia="TimesNewRomanPSMT" w:hAnsi="Arial" w:cs="Arial"/>
        </w:rPr>
        <w:t xml:space="preserve">35: 257-284p. 2004. </w:t>
      </w:r>
    </w:p>
    <w:p w14:paraId="177CAE82" w14:textId="77777777" w:rsidR="00B51007" w:rsidRDefault="00B51007" w:rsidP="00165F53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EE6593">
        <w:rPr>
          <w:rFonts w:ascii="Arial" w:hAnsi="Arial" w:cs="Arial"/>
        </w:rPr>
        <w:t>ANDRADE, M. B.; SICILIANO, A. T.; Da-SILVA, E. R.; SALLES, F. F. A efemeropterofauna do rio Paquequer, Parque Nacional da Serra dos Órgãos, Teresópolis, RJ: composição preliminar e mesodistribuição (Insecta: Ephemeroptera). In: CARVALHO, A. M. B.; SILVA-MATOS, D. M. (Org.). Publicações científicas da Unirio (Anais da I Jornada de iniciação científica da Unirio). Rio de Janeiro: Universidade Federal do Rio de Janeiro, 2003. 6 p. CD-ROM</w:t>
      </w:r>
    </w:p>
    <w:p w14:paraId="253F6AD9" w14:textId="77777777" w:rsidR="00B51007" w:rsidRDefault="00B51007" w:rsidP="00B72DE0">
      <w:pPr>
        <w:spacing w:after="0" w:line="360" w:lineRule="auto"/>
        <w:ind w:firstLine="567"/>
        <w:jc w:val="both"/>
        <w:rPr>
          <w:rFonts w:ascii="Arial" w:hAnsi="Arial" w:cs="Arial"/>
          <w:lang w:val="en-US"/>
        </w:rPr>
      </w:pPr>
      <w:r w:rsidRPr="006A658E">
        <w:rPr>
          <w:rFonts w:ascii="Arial" w:hAnsi="Arial" w:cs="Arial"/>
          <w:lang w:val="en-US"/>
        </w:rPr>
        <w:t>BUSS, D.F., SALLES, F.F., 2007. Using Baetidae Species as Biological Indicators of Environmental Degradation in a Brazilian River Basin 365–372. doi:10.1007/s10661-006-9403-6</w:t>
      </w:r>
    </w:p>
    <w:p w14:paraId="25A20C2C" w14:textId="61229993" w:rsidR="00B72DE0" w:rsidRPr="00B72DE0" w:rsidRDefault="00B72DE0" w:rsidP="00B72DE0">
      <w:pPr>
        <w:spacing w:after="0" w:line="360" w:lineRule="auto"/>
        <w:ind w:firstLine="567"/>
        <w:jc w:val="both"/>
        <w:rPr>
          <w:rFonts w:ascii="Arial" w:eastAsia="Times New Roman" w:hAnsi="Arial" w:cs="Arial"/>
          <w:lang w:eastAsia="pt-BR"/>
        </w:rPr>
      </w:pPr>
      <w:r w:rsidRPr="00B72DE0">
        <w:rPr>
          <w:rFonts w:ascii="Arial" w:eastAsia="Times New Roman" w:hAnsi="Arial" w:cs="Arial"/>
          <w:lang w:eastAsia="pt-BR"/>
        </w:rPr>
        <w:t>CÂMARA, G.; CARVALHO, M. S. Análise de Eventos Pontuais. In: Druck, S.; Carvalho, M. S.; Câmara, G.; Monteiro, A. V. M. Análise Espacial de Dados Geográficos. Brasília: EMBRAPA, 2004.</w:t>
      </w:r>
    </w:p>
    <w:p w14:paraId="0CF2D476" w14:textId="77777777" w:rsidR="00F17CDA" w:rsidRPr="00885F60" w:rsidRDefault="00F17CDA" w:rsidP="00165F53">
      <w:pPr>
        <w:spacing w:after="0" w:line="360" w:lineRule="auto"/>
        <w:ind w:firstLine="567"/>
        <w:jc w:val="both"/>
        <w:rPr>
          <w:rFonts w:ascii="Arial" w:hAnsi="Arial" w:cs="Arial"/>
          <w:color w:val="211D1E"/>
        </w:rPr>
      </w:pPr>
      <w:r w:rsidRPr="00B51007">
        <w:rPr>
          <w:rFonts w:ascii="Arial" w:hAnsi="Arial" w:cs="Arial"/>
          <w:color w:val="211D1E"/>
        </w:rPr>
        <w:t xml:space="preserve">CHACÓN, M.M. &amp; SEGNINI, S. 1996. </w:t>
      </w:r>
      <w:r w:rsidRPr="00885F60">
        <w:rPr>
          <w:rFonts w:ascii="Arial" w:hAnsi="Arial" w:cs="Arial"/>
          <w:color w:val="211D1E"/>
        </w:rPr>
        <w:t>Reconocimiento taxonomico de las nayades del orden Ephemeroptera en la deriva de dos rios de alta montaña en el Estado Mérida, Venezuela. Bol. Ent. Venez. 11(2):103-122.</w:t>
      </w:r>
    </w:p>
    <w:p w14:paraId="5ACD6D3C" w14:textId="77777777" w:rsidR="00FD2564" w:rsidRPr="00885F60" w:rsidRDefault="00A06A88" w:rsidP="00165F53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hyperlink r:id="rId6" w:tgtFrame="_blank" w:history="1">
        <w:r w:rsidR="00FD2564" w:rsidRPr="00885F60">
          <w:rPr>
            <w:rFonts w:ascii="Arial" w:eastAsia="Times New Roman" w:hAnsi="Arial" w:cs="Arial"/>
            <w:color w:val="000000" w:themeColor="text1"/>
            <w:lang w:eastAsia="pt-BR"/>
          </w:rPr>
          <w:t>DA-SILVA, E. R.</w:t>
        </w:r>
      </w:hyperlink>
      <w:r w:rsidR="00FD2564" w:rsidRPr="00885F60">
        <w:rPr>
          <w:rFonts w:ascii="Arial" w:eastAsia="Times New Roman" w:hAnsi="Arial" w:cs="Arial"/>
          <w:color w:val="000000" w:themeColor="text1"/>
          <w:lang w:eastAsia="pt-BR"/>
        </w:rPr>
        <w:t xml:space="preserve">; </w:t>
      </w:r>
      <w:r w:rsidR="00FD2564" w:rsidRPr="00885F60">
        <w:rPr>
          <w:rFonts w:ascii="Arial" w:eastAsia="Times New Roman" w:hAnsi="Arial" w:cs="Arial"/>
          <w:bCs/>
          <w:color w:val="000000" w:themeColor="text1"/>
          <w:lang w:eastAsia="pt-BR"/>
        </w:rPr>
        <w:t>NESSIMIAN, J. L.</w:t>
      </w:r>
      <w:r w:rsidR="00FD2564" w:rsidRPr="00885F60">
        <w:rPr>
          <w:rFonts w:ascii="Arial" w:eastAsia="Times New Roman" w:hAnsi="Arial" w:cs="Arial"/>
          <w:color w:val="000000" w:themeColor="text1"/>
          <w:lang w:eastAsia="pt-BR"/>
        </w:rPr>
        <w:t xml:space="preserve">; </w:t>
      </w:r>
      <w:hyperlink r:id="rId7" w:tgtFrame="_blank" w:history="1">
        <w:r w:rsidR="00FD2564" w:rsidRPr="00885F60">
          <w:rPr>
            <w:rFonts w:ascii="Arial" w:eastAsia="Times New Roman" w:hAnsi="Arial" w:cs="Arial"/>
            <w:color w:val="000000" w:themeColor="text1"/>
            <w:lang w:eastAsia="pt-BR"/>
          </w:rPr>
          <w:t>COELHO, L. B. N.</w:t>
        </w:r>
      </w:hyperlink>
      <w:r w:rsidR="00FD2564" w:rsidRPr="00885F60">
        <w:rPr>
          <w:rFonts w:ascii="Arial" w:eastAsia="Times New Roman" w:hAnsi="Arial" w:cs="Arial"/>
          <w:color w:val="000000" w:themeColor="text1"/>
          <w:lang w:eastAsia="pt-BR"/>
        </w:rPr>
        <w:t xml:space="preserve"> Leptophlebiidae ocorrentes no Estado do Rio de Janeiro, Brasil: Hábitats, meso-hábitats e hábitos das ninfas (Insecta: Ephemeroptera). Biota Neotropica (Online. Edição em Inglês), v. 10, p. 87-94, 2010. </w:t>
      </w:r>
    </w:p>
    <w:p w14:paraId="15E483BF" w14:textId="77777777" w:rsidR="00F17CDA" w:rsidRPr="00885F60" w:rsidRDefault="00F17CDA" w:rsidP="00165F53">
      <w:pPr>
        <w:spacing w:after="0" w:line="360" w:lineRule="auto"/>
        <w:ind w:firstLine="567"/>
        <w:jc w:val="both"/>
        <w:rPr>
          <w:rFonts w:ascii="Arial" w:hAnsi="Arial" w:cs="Arial"/>
          <w:color w:val="211D1E"/>
          <w:lang w:val="en-US"/>
        </w:rPr>
      </w:pPr>
      <w:r w:rsidRPr="00885F60">
        <w:rPr>
          <w:rFonts w:ascii="Arial" w:hAnsi="Arial" w:cs="Arial"/>
          <w:color w:val="211D1E"/>
        </w:rPr>
        <w:t>D</w:t>
      </w:r>
      <w:r w:rsidRPr="00885F60">
        <w:rPr>
          <w:rFonts w:ascii="Arial" w:hAnsi="Arial" w:cs="Arial"/>
          <w:color w:val="000000"/>
        </w:rPr>
        <w:t>OM</w:t>
      </w:r>
      <w:r w:rsidRPr="00885F60">
        <w:rPr>
          <w:rFonts w:ascii="Arial" w:hAnsi="Arial" w:cs="Arial"/>
          <w:color w:val="211D1E"/>
        </w:rPr>
        <w:t>Í</w:t>
      </w:r>
      <w:r w:rsidRPr="00885F60">
        <w:rPr>
          <w:rFonts w:ascii="Arial" w:hAnsi="Arial" w:cs="Arial"/>
          <w:color w:val="000000"/>
        </w:rPr>
        <w:t>NGUEZ</w:t>
      </w:r>
      <w:r w:rsidRPr="00885F60">
        <w:rPr>
          <w:rFonts w:ascii="Arial" w:hAnsi="Arial" w:cs="Arial"/>
          <w:color w:val="211D1E"/>
        </w:rPr>
        <w:t>, E., H</w:t>
      </w:r>
      <w:r w:rsidRPr="00885F60">
        <w:rPr>
          <w:rFonts w:ascii="Arial" w:hAnsi="Arial" w:cs="Arial"/>
          <w:color w:val="000000"/>
        </w:rPr>
        <w:t>ubbard</w:t>
      </w:r>
      <w:r w:rsidRPr="00885F60">
        <w:rPr>
          <w:rFonts w:ascii="Arial" w:hAnsi="Arial" w:cs="Arial"/>
          <w:color w:val="211D1E"/>
        </w:rPr>
        <w:t>, M.D., P</w:t>
      </w:r>
      <w:r w:rsidRPr="00885F60">
        <w:rPr>
          <w:rFonts w:ascii="Arial" w:hAnsi="Arial" w:cs="Arial"/>
          <w:color w:val="000000"/>
        </w:rPr>
        <w:t>escador</w:t>
      </w:r>
      <w:r w:rsidRPr="00885F60">
        <w:rPr>
          <w:rFonts w:ascii="Arial" w:hAnsi="Arial" w:cs="Arial"/>
          <w:color w:val="211D1E"/>
        </w:rPr>
        <w:t>, M.L. &amp; M</w:t>
      </w:r>
      <w:r w:rsidRPr="00885F60">
        <w:rPr>
          <w:rFonts w:ascii="Arial" w:hAnsi="Arial" w:cs="Arial"/>
          <w:color w:val="000000"/>
        </w:rPr>
        <w:t>olineri</w:t>
      </w:r>
      <w:r w:rsidRPr="00885F60">
        <w:rPr>
          <w:rFonts w:ascii="Arial" w:hAnsi="Arial" w:cs="Arial"/>
          <w:color w:val="211D1E"/>
        </w:rPr>
        <w:t xml:space="preserve">, C. 2001. </w:t>
      </w:r>
      <w:r w:rsidRPr="00885F60">
        <w:rPr>
          <w:rFonts w:ascii="Arial" w:hAnsi="Arial" w:cs="Arial"/>
          <w:color w:val="211D1E"/>
          <w:lang w:val="en-US"/>
        </w:rPr>
        <w:t>Checklist of the Ephemeroptera of South America. http://www.famu.org/mayfly/sacat.html (último acesso em 20/06/2003).</w:t>
      </w:r>
    </w:p>
    <w:p w14:paraId="7A9EEDE8" w14:textId="77777777" w:rsidR="00F17CDA" w:rsidRPr="00885F60" w:rsidRDefault="00F17CDA" w:rsidP="00165F53">
      <w:pPr>
        <w:spacing w:after="0" w:line="360" w:lineRule="auto"/>
        <w:ind w:firstLine="567"/>
        <w:jc w:val="both"/>
        <w:rPr>
          <w:rFonts w:ascii="Arial" w:hAnsi="Arial" w:cs="Arial"/>
          <w:color w:val="211D1E"/>
          <w:lang w:val="en-US"/>
        </w:rPr>
      </w:pPr>
      <w:r w:rsidRPr="00885F60">
        <w:rPr>
          <w:rFonts w:ascii="Arial" w:hAnsi="Arial" w:cs="Arial"/>
          <w:color w:val="211D1E"/>
        </w:rPr>
        <w:t xml:space="preserve">DOMINGUEZ, E., MOLINERI, C., PESCADOR, M.L., HUBBARD, M.D. &amp; NIETO, C. 2006. </w:t>
      </w:r>
      <w:r w:rsidRPr="00885F60">
        <w:rPr>
          <w:rFonts w:ascii="Arial" w:hAnsi="Arial" w:cs="Arial"/>
          <w:color w:val="211D1E"/>
          <w:lang w:val="en-US"/>
        </w:rPr>
        <w:t>Ephemeroptera of South America. In Aquatic biodiversity in Latin America (J. Adis, J.R. Arias, G. Rueda-Delgado &amp; K.M. Wantzen, ed.). Pensoft, Sofia, p.1-646.</w:t>
      </w:r>
    </w:p>
    <w:p w14:paraId="3E19CDF9" w14:textId="77777777" w:rsidR="00B15E16" w:rsidRPr="00885F60" w:rsidRDefault="00B15E16" w:rsidP="00165F53">
      <w:pPr>
        <w:spacing w:after="0" w:line="360" w:lineRule="auto"/>
        <w:ind w:firstLine="567"/>
        <w:jc w:val="both"/>
        <w:rPr>
          <w:rFonts w:ascii="Arial" w:eastAsia="Times New Roman" w:hAnsi="Arial" w:cs="Arial"/>
          <w:lang w:val="en-US" w:eastAsia="pt-BR"/>
        </w:rPr>
      </w:pPr>
      <w:r w:rsidRPr="00885F60">
        <w:rPr>
          <w:rFonts w:ascii="Arial" w:eastAsia="Times New Roman" w:hAnsi="Arial" w:cs="Arial"/>
          <w:lang w:val="en-US" w:eastAsia="pt-BR"/>
        </w:rPr>
        <w:t xml:space="preserve">ELITH J., S. J. Phillips, T. Hastie, M. Dudık, Y. E. Chee, C. J. Yates. 2011. A statistical explanation of MaxEnt for ecologists. Diversity and Distributions. 17:43 – 57. </w:t>
      </w:r>
    </w:p>
    <w:p w14:paraId="7EFFAA7C" w14:textId="77777777" w:rsidR="00AB0EDF" w:rsidRPr="00885F60" w:rsidRDefault="00AB0EDF" w:rsidP="00165F53">
      <w:pPr>
        <w:spacing w:after="0" w:line="360" w:lineRule="auto"/>
        <w:ind w:firstLine="567"/>
        <w:jc w:val="both"/>
        <w:rPr>
          <w:rFonts w:ascii="Arial" w:hAnsi="Arial" w:cs="Arial"/>
          <w:lang w:val="en-US"/>
        </w:rPr>
      </w:pPr>
      <w:r w:rsidRPr="00885F60">
        <w:rPr>
          <w:rFonts w:ascii="Arial" w:hAnsi="Arial" w:cs="Arial"/>
          <w:color w:val="211D1E"/>
          <w:lang w:val="en-US"/>
        </w:rPr>
        <w:t xml:space="preserve">FLOWERS, R.W. 1991. Diversity of stream-living insects in northwestern Panama. J. N. Am. Benthol. Soc. 10(3):322-334. </w:t>
      </w:r>
    </w:p>
    <w:p w14:paraId="313C5FDE" w14:textId="77777777" w:rsidR="00F17CDA" w:rsidRPr="00885F60" w:rsidRDefault="00F17CDA" w:rsidP="00165F5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eastAsia="TimesNewRomanPSMT" w:hAnsi="Arial" w:cs="Arial"/>
          <w:lang w:val="en-US"/>
        </w:rPr>
      </w:pPr>
      <w:r w:rsidRPr="00885F60">
        <w:rPr>
          <w:rFonts w:ascii="Arial" w:eastAsia="TimesNewRomanPSMT" w:hAnsi="Arial" w:cs="Arial"/>
          <w:lang w:val="en-US"/>
        </w:rPr>
        <w:t xml:space="preserve">GARCIA, A. 2006. Using ecological niche modelling to identify diversity hotspots for the herpetofauna of Pacific lowlands and adjacent interior valleys of Mexico. </w:t>
      </w:r>
      <w:r w:rsidRPr="00885F60">
        <w:rPr>
          <w:rFonts w:ascii="Arial" w:eastAsia="TimesNewRomanPSMT" w:hAnsi="Arial" w:cs="Arial"/>
          <w:i/>
          <w:iCs/>
          <w:lang w:val="en-US"/>
        </w:rPr>
        <w:t>Biological Conservation</w:t>
      </w:r>
      <w:r w:rsidRPr="00885F60">
        <w:rPr>
          <w:rFonts w:ascii="Arial" w:eastAsia="TimesNewRomanPSMT" w:hAnsi="Arial" w:cs="Arial"/>
          <w:lang w:val="en-US"/>
        </w:rPr>
        <w:t xml:space="preserve">, </w:t>
      </w:r>
      <w:r w:rsidRPr="00885F60">
        <w:rPr>
          <w:rFonts w:ascii="Arial" w:eastAsia="TimesNewRomanPSMT" w:hAnsi="Arial" w:cs="Arial"/>
          <w:bCs/>
          <w:lang w:val="en-US"/>
        </w:rPr>
        <w:t>130</w:t>
      </w:r>
      <w:r w:rsidRPr="00885F60">
        <w:rPr>
          <w:rFonts w:ascii="Arial" w:eastAsia="TimesNewRomanPSMT" w:hAnsi="Arial" w:cs="Arial"/>
          <w:lang w:val="en-US"/>
        </w:rPr>
        <w:t xml:space="preserve">:25-46. </w:t>
      </w:r>
    </w:p>
    <w:p w14:paraId="74369532" w14:textId="77777777" w:rsidR="00F17CDA" w:rsidRPr="00885F60" w:rsidRDefault="00F17CDA" w:rsidP="00165F5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eastAsia="TimesNewRomanPSMT" w:hAnsi="Arial" w:cs="Arial"/>
          <w:lang w:val="en-US"/>
        </w:rPr>
      </w:pPr>
      <w:r w:rsidRPr="00885F60">
        <w:rPr>
          <w:rFonts w:ascii="Arial" w:eastAsia="TimesNewRomanPSMT" w:hAnsi="Arial" w:cs="Arial"/>
          <w:lang w:val="en-US"/>
        </w:rPr>
        <w:t>GIOVANELLI, J.G.R.; HADDAD, C.F.B.; ALEXANDRINO, J. 2008. Predicting the potential distribution of the alien invasive American bullfrog (</w:t>
      </w:r>
      <w:r w:rsidRPr="00885F60">
        <w:rPr>
          <w:rFonts w:ascii="Arial" w:eastAsia="TimesNewRomanPSMT" w:hAnsi="Arial" w:cs="Arial"/>
          <w:i/>
          <w:iCs/>
          <w:lang w:val="en-US"/>
        </w:rPr>
        <w:t>Lithobates catesbeianus</w:t>
      </w:r>
      <w:r w:rsidRPr="00885F60">
        <w:rPr>
          <w:rFonts w:ascii="Arial" w:eastAsia="TimesNewRomanPSMT" w:hAnsi="Arial" w:cs="Arial"/>
          <w:lang w:val="en-US"/>
        </w:rPr>
        <w:t xml:space="preserve">) in Brazil. </w:t>
      </w:r>
      <w:r w:rsidRPr="00885F60">
        <w:rPr>
          <w:rFonts w:ascii="Arial" w:eastAsia="TimesNewRomanPSMT" w:hAnsi="Arial" w:cs="Arial"/>
          <w:i/>
          <w:iCs/>
          <w:lang w:val="en-US"/>
        </w:rPr>
        <w:t>Biological Invasions</w:t>
      </w:r>
      <w:r w:rsidRPr="00885F60">
        <w:rPr>
          <w:rFonts w:ascii="Arial" w:eastAsia="TimesNewRomanPSMT" w:hAnsi="Arial" w:cs="Arial"/>
          <w:lang w:val="en-US"/>
        </w:rPr>
        <w:t xml:space="preserve">, </w:t>
      </w:r>
      <w:r w:rsidRPr="00885F60">
        <w:rPr>
          <w:rFonts w:ascii="Arial" w:eastAsia="TimesNewRomanPSMT" w:hAnsi="Arial" w:cs="Arial"/>
          <w:bCs/>
          <w:lang w:val="en-US"/>
        </w:rPr>
        <w:t>10</w:t>
      </w:r>
      <w:r w:rsidRPr="00885F60">
        <w:rPr>
          <w:rFonts w:ascii="Arial" w:eastAsia="TimesNewRomanPSMT" w:hAnsi="Arial" w:cs="Arial"/>
          <w:lang w:val="en-US"/>
        </w:rPr>
        <w:t xml:space="preserve">:585-590. </w:t>
      </w:r>
    </w:p>
    <w:p w14:paraId="6D069F4A" w14:textId="77777777" w:rsidR="00F17CDA" w:rsidRPr="00885F60" w:rsidRDefault="00F17CDA" w:rsidP="00165F5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eastAsia="TimesNewRomanPSMT" w:hAnsi="Arial" w:cs="Arial"/>
          <w:lang w:val="en-US"/>
        </w:rPr>
      </w:pPr>
      <w:r w:rsidRPr="00885F60">
        <w:rPr>
          <w:rFonts w:ascii="Arial" w:eastAsia="TimesNewRomanPSMT" w:hAnsi="Arial" w:cs="Arial"/>
          <w:lang w:val="en-US"/>
        </w:rPr>
        <w:t xml:space="preserve">GUISAN, A.; THUILLER, W. 2005. Predicting species distribution: offering more than simple habitat models. </w:t>
      </w:r>
      <w:r w:rsidRPr="00885F60">
        <w:rPr>
          <w:rFonts w:ascii="Arial" w:eastAsia="TimesNewRomanPSMT" w:hAnsi="Arial" w:cs="Arial"/>
          <w:i/>
          <w:iCs/>
          <w:lang w:val="en-US"/>
        </w:rPr>
        <w:t>Ecology Letters</w:t>
      </w:r>
      <w:r w:rsidRPr="00885F60">
        <w:rPr>
          <w:rFonts w:ascii="Arial" w:eastAsia="TimesNewRomanPSMT" w:hAnsi="Arial" w:cs="Arial"/>
          <w:lang w:val="en-US"/>
        </w:rPr>
        <w:t xml:space="preserve">, </w:t>
      </w:r>
      <w:r w:rsidRPr="00885F60">
        <w:rPr>
          <w:rFonts w:ascii="Arial" w:eastAsia="TimesNewRomanPSMT" w:hAnsi="Arial" w:cs="Arial"/>
          <w:bCs/>
          <w:lang w:val="en-US"/>
        </w:rPr>
        <w:t>8</w:t>
      </w:r>
      <w:r w:rsidRPr="00885F60">
        <w:rPr>
          <w:rFonts w:ascii="Arial" w:eastAsia="TimesNewRomanPSMT" w:hAnsi="Arial" w:cs="Arial"/>
          <w:lang w:val="en-US"/>
        </w:rPr>
        <w:t xml:space="preserve">:993-1009. </w:t>
      </w:r>
    </w:p>
    <w:p w14:paraId="3219CB1A" w14:textId="77777777" w:rsidR="00AB0EDF" w:rsidRPr="00885F60" w:rsidRDefault="00AB0EDF" w:rsidP="00165F5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lang w:val="en-US"/>
        </w:rPr>
      </w:pPr>
      <w:r w:rsidRPr="00885F60">
        <w:rPr>
          <w:rFonts w:ascii="Arial" w:hAnsi="Arial" w:cs="Arial"/>
          <w:lang w:val="de-DE"/>
        </w:rPr>
        <w:t xml:space="preserve">HUBER-SANWALD, E.; HUENNEKE, L.F., JACKSON, R.B.; KINZIG, A. (2000). </w:t>
      </w:r>
      <w:r w:rsidRPr="00885F60">
        <w:rPr>
          <w:rFonts w:ascii="Arial" w:hAnsi="Arial" w:cs="Arial"/>
          <w:lang w:val="en-US"/>
        </w:rPr>
        <w:t>Global biodiversity scenarios for the year 2100.</w:t>
      </w:r>
      <w:r w:rsidRPr="00885F60">
        <w:rPr>
          <w:rFonts w:ascii="Arial" w:hAnsi="Arial" w:cs="Arial"/>
          <w:i/>
          <w:iCs/>
          <w:lang w:val="en-US"/>
        </w:rPr>
        <w:t>Science.</w:t>
      </w:r>
      <w:r w:rsidRPr="00885F60">
        <w:rPr>
          <w:rFonts w:ascii="Arial" w:hAnsi="Arial" w:cs="Arial"/>
          <w:lang w:val="en-US"/>
        </w:rPr>
        <w:t xml:space="preserve">287,1770-1774. </w:t>
      </w:r>
    </w:p>
    <w:p w14:paraId="2291699B" w14:textId="77777777" w:rsidR="00F17CDA" w:rsidRPr="00885F60" w:rsidRDefault="00F17CDA" w:rsidP="00165F5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eastAsia="TimesNewRomanPSMT" w:hAnsi="Arial" w:cs="Arial"/>
          <w:lang w:val="de-DE"/>
        </w:rPr>
      </w:pPr>
      <w:r w:rsidRPr="00885F60">
        <w:rPr>
          <w:rFonts w:ascii="Arial" w:eastAsia="TimesNewRomanPSMT" w:hAnsi="Arial" w:cs="Arial"/>
          <w:lang w:val="en-US"/>
        </w:rPr>
        <w:t xml:space="preserve">HUGALL, A.; MORITZ, C.; MOUSSALLI, A.; STANISIC, J. 2002. Reconciling paleodistribution models and comparative phylogeography in the Wet Tropics. </w:t>
      </w:r>
      <w:r w:rsidRPr="00885F60">
        <w:rPr>
          <w:rFonts w:ascii="Arial" w:eastAsia="TimesNewRomanPSMT" w:hAnsi="Arial" w:cs="Arial"/>
          <w:i/>
          <w:iCs/>
          <w:lang w:val="de-DE"/>
        </w:rPr>
        <w:t>PNAS</w:t>
      </w:r>
      <w:r w:rsidRPr="00885F60">
        <w:rPr>
          <w:rFonts w:ascii="Arial" w:eastAsia="TimesNewRomanPSMT" w:hAnsi="Arial" w:cs="Arial"/>
          <w:lang w:val="de-DE"/>
        </w:rPr>
        <w:t xml:space="preserve">, </w:t>
      </w:r>
      <w:r w:rsidRPr="00885F60">
        <w:rPr>
          <w:rFonts w:ascii="Arial" w:eastAsia="TimesNewRomanPSMT" w:hAnsi="Arial" w:cs="Arial"/>
          <w:bCs/>
          <w:lang w:val="de-DE"/>
        </w:rPr>
        <w:t>99</w:t>
      </w:r>
      <w:r w:rsidRPr="00885F60">
        <w:rPr>
          <w:rFonts w:ascii="Arial" w:eastAsia="TimesNewRomanPSMT" w:hAnsi="Arial" w:cs="Arial"/>
          <w:lang w:val="de-DE"/>
        </w:rPr>
        <w:t xml:space="preserve">:6112– 6117. </w:t>
      </w:r>
    </w:p>
    <w:p w14:paraId="3F8D2BE3" w14:textId="77777777" w:rsidR="00F17CDA" w:rsidRPr="00885F60" w:rsidRDefault="00F17CDA" w:rsidP="0079373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eastAsia="TimesNewRomanPSMT" w:hAnsi="Arial" w:cs="Arial"/>
          <w:lang w:val="en-US"/>
        </w:rPr>
      </w:pPr>
      <w:r w:rsidRPr="00885F60">
        <w:rPr>
          <w:rFonts w:ascii="Arial" w:eastAsia="TimesNewRomanPSMT" w:hAnsi="Arial" w:cs="Arial"/>
          <w:lang w:val="de-DE"/>
        </w:rPr>
        <w:t xml:space="preserve">MYERS, N.; MITTERMEIER, R.A.; MITTERMEIER, C.G.; FONSECA, G.A.B.; KENT, J. 2000. </w:t>
      </w:r>
      <w:r w:rsidRPr="00885F60">
        <w:rPr>
          <w:rFonts w:ascii="Arial" w:eastAsia="TimesNewRomanPSMT" w:hAnsi="Arial" w:cs="Arial"/>
          <w:lang w:val="en-US"/>
        </w:rPr>
        <w:t xml:space="preserve">Biodiversity hotspots for conservation priorities. </w:t>
      </w:r>
      <w:r w:rsidRPr="00885F60">
        <w:rPr>
          <w:rFonts w:ascii="Arial" w:eastAsia="TimesNewRomanPSMT" w:hAnsi="Arial" w:cs="Arial"/>
          <w:i/>
          <w:iCs/>
          <w:lang w:val="en-US"/>
        </w:rPr>
        <w:t xml:space="preserve">Nature, </w:t>
      </w:r>
      <w:r w:rsidRPr="00885F60">
        <w:rPr>
          <w:rFonts w:ascii="Arial" w:eastAsia="TimesNewRomanPSMT" w:hAnsi="Arial" w:cs="Arial"/>
          <w:bCs/>
          <w:lang w:val="en-US"/>
        </w:rPr>
        <w:t>403</w:t>
      </w:r>
      <w:r w:rsidRPr="00885F60">
        <w:rPr>
          <w:rFonts w:ascii="Arial" w:eastAsia="TimesNewRomanPSMT" w:hAnsi="Arial" w:cs="Arial"/>
          <w:lang w:val="en-US"/>
        </w:rPr>
        <w:t xml:space="preserve">:853-858. </w:t>
      </w:r>
    </w:p>
    <w:p w14:paraId="25D96F5E" w14:textId="77777777" w:rsidR="00F17CDA" w:rsidRPr="00885F60" w:rsidRDefault="00F17CDA" w:rsidP="0079373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eastAsia="TimesNewRomanPSMT" w:hAnsi="Arial" w:cs="Arial"/>
          <w:lang w:val="en-US"/>
        </w:rPr>
      </w:pPr>
      <w:r w:rsidRPr="00885F60">
        <w:rPr>
          <w:rFonts w:ascii="Arial" w:eastAsia="TimesNewRomanPSMT" w:hAnsi="Arial" w:cs="Arial"/>
          <w:lang w:val="en-US"/>
        </w:rPr>
        <w:t>NYARI, A.; RYALL C.; PETERSON, A.T. 2006.Global invasive potential of the House Crow (</w:t>
      </w:r>
      <w:r w:rsidRPr="00885F60">
        <w:rPr>
          <w:rFonts w:ascii="Arial" w:eastAsia="TimesNewRomanPSMT" w:hAnsi="Arial" w:cs="Arial"/>
          <w:i/>
          <w:iCs/>
          <w:lang w:val="en-US"/>
        </w:rPr>
        <w:t>Corvus splendens</w:t>
      </w:r>
      <w:r w:rsidRPr="00885F60">
        <w:rPr>
          <w:rFonts w:ascii="Arial" w:eastAsia="TimesNewRomanPSMT" w:hAnsi="Arial" w:cs="Arial"/>
          <w:lang w:val="en-US"/>
        </w:rPr>
        <w:t xml:space="preserve">) based on ecological niche modelling. </w:t>
      </w:r>
      <w:r w:rsidRPr="00885F60">
        <w:rPr>
          <w:rFonts w:ascii="Arial" w:eastAsia="TimesNewRomanPSMT" w:hAnsi="Arial" w:cs="Arial"/>
          <w:i/>
          <w:iCs/>
          <w:lang w:val="en-US"/>
        </w:rPr>
        <w:t>Journal of Avian Biology</w:t>
      </w:r>
      <w:r w:rsidRPr="00885F60">
        <w:rPr>
          <w:rFonts w:ascii="Arial" w:eastAsia="TimesNewRomanPSMT" w:hAnsi="Arial" w:cs="Arial"/>
          <w:lang w:val="en-US"/>
        </w:rPr>
        <w:t xml:space="preserve">, </w:t>
      </w:r>
      <w:r w:rsidRPr="00885F60">
        <w:rPr>
          <w:rFonts w:ascii="Arial" w:eastAsia="TimesNewRomanPSMT" w:hAnsi="Arial" w:cs="Arial"/>
          <w:bCs/>
          <w:lang w:val="en-US"/>
        </w:rPr>
        <w:t>37</w:t>
      </w:r>
      <w:r w:rsidRPr="00885F60">
        <w:rPr>
          <w:rFonts w:ascii="Arial" w:eastAsia="TimesNewRomanPSMT" w:hAnsi="Arial" w:cs="Arial"/>
          <w:lang w:val="en-US"/>
        </w:rPr>
        <w:t xml:space="preserve">:306-311. </w:t>
      </w:r>
    </w:p>
    <w:p w14:paraId="21924311" w14:textId="77777777" w:rsidR="00F17CDA" w:rsidRPr="00885F60" w:rsidRDefault="00F17CDA" w:rsidP="0079373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eastAsia="TimesNewRomanPSMT" w:hAnsi="Arial" w:cs="Arial"/>
        </w:rPr>
      </w:pPr>
      <w:r w:rsidRPr="00885F60">
        <w:rPr>
          <w:rFonts w:ascii="Arial" w:eastAsia="TimesNewRomanPSMT" w:hAnsi="Arial" w:cs="Arial"/>
          <w:lang w:val="en-US"/>
        </w:rPr>
        <w:t xml:space="preserve">PETERSON, A.T.; VIEGLAIS, D.A. 2001. Predicting species invasions using ecological niche modeling. </w:t>
      </w:r>
      <w:r w:rsidRPr="00885F60">
        <w:rPr>
          <w:rFonts w:ascii="Arial" w:eastAsia="TimesNewRomanPSMT" w:hAnsi="Arial" w:cs="Arial"/>
          <w:i/>
          <w:iCs/>
        </w:rPr>
        <w:t>BioScience</w:t>
      </w:r>
      <w:r w:rsidRPr="00885F60">
        <w:rPr>
          <w:rFonts w:ascii="Arial" w:eastAsia="TimesNewRomanPSMT" w:hAnsi="Arial" w:cs="Arial"/>
        </w:rPr>
        <w:t xml:space="preserve">, </w:t>
      </w:r>
      <w:r w:rsidRPr="00885F60">
        <w:rPr>
          <w:rFonts w:ascii="Arial" w:eastAsia="TimesNewRomanPSMT" w:hAnsi="Arial" w:cs="Arial"/>
          <w:bCs/>
        </w:rPr>
        <w:t>51</w:t>
      </w:r>
      <w:r w:rsidRPr="00885F60">
        <w:rPr>
          <w:rFonts w:ascii="Arial" w:eastAsia="TimesNewRomanPSMT" w:hAnsi="Arial" w:cs="Arial"/>
        </w:rPr>
        <w:t xml:space="preserve">:363-371.  </w:t>
      </w:r>
    </w:p>
    <w:p w14:paraId="03239575" w14:textId="77777777" w:rsidR="00F17CDA" w:rsidRPr="00885F60" w:rsidRDefault="00F17CDA" w:rsidP="0079373D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885F60">
        <w:rPr>
          <w:rFonts w:ascii="Arial" w:hAnsi="Arial" w:cs="Arial"/>
        </w:rPr>
        <w:t xml:space="preserve">PETERSON, A.T. Simuladores do Futuro. </w:t>
      </w:r>
      <w:r w:rsidRPr="00885F60">
        <w:rPr>
          <w:rFonts w:ascii="Arial" w:hAnsi="Arial" w:cs="Arial"/>
          <w:i/>
        </w:rPr>
        <w:t>Revista Pesquisa FAPESP</w:t>
      </w:r>
      <w:r w:rsidRPr="00885F60">
        <w:rPr>
          <w:rFonts w:ascii="Arial" w:hAnsi="Arial" w:cs="Arial"/>
        </w:rPr>
        <w:t>. São Paulo, n.80, p. 32-35, out. 2002.</w:t>
      </w:r>
    </w:p>
    <w:p w14:paraId="0729586A" w14:textId="77777777" w:rsidR="00F6634A" w:rsidRPr="00885F60" w:rsidRDefault="00F6634A" w:rsidP="0079373D">
      <w:pPr>
        <w:spacing w:after="0" w:line="360" w:lineRule="auto"/>
        <w:ind w:firstLine="567"/>
        <w:jc w:val="both"/>
        <w:rPr>
          <w:rFonts w:ascii="Arial" w:eastAsia="Times New Roman" w:hAnsi="Arial" w:cs="Arial"/>
          <w:lang w:val="en-US" w:eastAsia="pt-BR"/>
        </w:rPr>
      </w:pPr>
      <w:r w:rsidRPr="00885F60">
        <w:rPr>
          <w:rFonts w:ascii="Arial" w:eastAsia="Times New Roman" w:hAnsi="Arial" w:cs="Arial"/>
          <w:lang w:val="en-US" w:eastAsia="pt-BR"/>
        </w:rPr>
        <w:t>PHILLIPS, S.J., R.P. Anderson &amp; R.E. Schapire 2006. Maximum entropy modeling of species geographic distributions. Ecological Modelling, 190: 231– 259.</w:t>
      </w:r>
    </w:p>
    <w:p w14:paraId="583182BF" w14:textId="77777777" w:rsidR="00F6634A" w:rsidRPr="00885F60" w:rsidRDefault="00F6634A" w:rsidP="00165F53">
      <w:pPr>
        <w:spacing w:after="0" w:line="360" w:lineRule="auto"/>
        <w:ind w:firstLine="567"/>
        <w:jc w:val="both"/>
        <w:rPr>
          <w:rFonts w:ascii="Arial" w:eastAsia="Times New Roman" w:hAnsi="Arial" w:cs="Arial"/>
          <w:lang w:val="en-US" w:eastAsia="pt-BR"/>
        </w:rPr>
      </w:pPr>
      <w:r w:rsidRPr="00885F60">
        <w:rPr>
          <w:rFonts w:ascii="Arial" w:eastAsia="Times New Roman" w:hAnsi="Arial" w:cs="Arial"/>
          <w:lang w:val="en-US" w:eastAsia="pt-BR"/>
        </w:rPr>
        <w:t xml:space="preserve">PHILLIPS, S.J. &amp; M. Dudík. 2008. Modeling of species distributions with Maxent: new extensions and a comprehensive evaluation. Ecography, 31: 161– 175. </w:t>
      </w:r>
    </w:p>
    <w:p w14:paraId="7E71B89C" w14:textId="77777777" w:rsidR="00D9697E" w:rsidRPr="00B72DE0" w:rsidRDefault="00D9697E" w:rsidP="0079373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lang w:val="en-US"/>
        </w:rPr>
      </w:pPr>
      <w:r w:rsidRPr="00885F60">
        <w:rPr>
          <w:rFonts w:ascii="Arial" w:hAnsi="Arial" w:cs="Arial"/>
          <w:lang w:val="en-US"/>
        </w:rPr>
        <w:t xml:space="preserve">SALA, O.E.; CHAPIN, F.S.; ARMESTO, J.J.; BERLOW, E.; BLOOMFIELD, J., DIRZO, R., HUBER-SANWALD, E.; HUENNEKE, L.F., JACKSON, R.B.; KINZIG, A.(2000). </w:t>
      </w:r>
      <w:r w:rsidRPr="00B72DE0">
        <w:rPr>
          <w:rFonts w:ascii="Arial" w:hAnsi="Arial" w:cs="Arial"/>
          <w:lang w:val="en-US"/>
        </w:rPr>
        <w:t>Global biodiversity scenarios for the year 2100.</w:t>
      </w:r>
      <w:r w:rsidRPr="00B72DE0">
        <w:rPr>
          <w:rFonts w:ascii="Arial" w:hAnsi="Arial" w:cs="Arial"/>
          <w:i/>
          <w:iCs/>
          <w:lang w:val="en-US"/>
        </w:rPr>
        <w:t>Science.</w:t>
      </w:r>
      <w:r w:rsidRPr="00B72DE0">
        <w:rPr>
          <w:rFonts w:ascii="Arial" w:hAnsi="Arial" w:cs="Arial"/>
          <w:lang w:val="en-US"/>
        </w:rPr>
        <w:t>287, 1770 1774.</w:t>
      </w:r>
    </w:p>
    <w:p w14:paraId="6BC4246B" w14:textId="77777777" w:rsidR="0031130B" w:rsidRPr="0010094F" w:rsidRDefault="0031130B" w:rsidP="0079373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 w:rsidRPr="00EF6487">
        <w:rPr>
          <w:rFonts w:ascii="Arial" w:hAnsi="Arial" w:cs="Arial"/>
        </w:rPr>
        <w:t xml:space="preserve">SALLES, F.F.; </w:t>
      </w:r>
      <w:hyperlink r:id="rId8" w:tgtFrame="_blank" w:history="1">
        <w:r w:rsidRPr="00EF6487">
          <w:rPr>
            <w:rFonts w:ascii="Arial" w:eastAsia="Times New Roman" w:hAnsi="Arial" w:cs="Arial"/>
            <w:color w:val="000000" w:themeColor="text1"/>
            <w:lang w:eastAsia="pt-BR"/>
          </w:rPr>
          <w:t>DA-SILVA, E. R.</w:t>
        </w:r>
      </w:hyperlink>
      <w:r w:rsidRPr="00EF6487">
        <w:rPr>
          <w:rFonts w:ascii="Arial" w:eastAsia="Times New Roman" w:hAnsi="Arial" w:cs="Arial"/>
          <w:color w:val="000000" w:themeColor="text1"/>
          <w:lang w:eastAsia="pt-BR"/>
        </w:rPr>
        <w:t xml:space="preserve">; </w:t>
      </w:r>
      <w:r w:rsidRPr="00EF6487">
        <w:rPr>
          <w:rFonts w:ascii="Arial" w:hAnsi="Arial" w:cs="Arial"/>
        </w:rPr>
        <w:t xml:space="preserve">HUBBARD, M.; SERRÃO, José Eduardo. </w:t>
      </w:r>
      <w:r w:rsidRPr="00885F60">
        <w:rPr>
          <w:rFonts w:ascii="Arial" w:hAnsi="Arial" w:cs="Arial"/>
        </w:rPr>
        <w:t>As espécies de Ephemeroptera (Insecta) registradas para o Brasil. Biota Neotropica (Ed. Portuguesa), v. 4, n.2, p. 1-34, 2004.</w:t>
      </w:r>
    </w:p>
    <w:p w14:paraId="5EB5FE80" w14:textId="77777777" w:rsidR="00165F53" w:rsidRPr="00885F60" w:rsidRDefault="0079373D" w:rsidP="0079373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 w:rsidRPr="0010094F">
        <w:rPr>
          <w:rFonts w:ascii="Arial" w:hAnsi="Arial" w:cs="Arial"/>
        </w:rPr>
        <w:t>SALLES</w:t>
      </w:r>
      <w:r w:rsidR="00165F53" w:rsidRPr="0010094F">
        <w:rPr>
          <w:rFonts w:ascii="Arial" w:hAnsi="Arial" w:cs="Arial"/>
        </w:rPr>
        <w:t xml:space="preserve">, F.F.  </w:t>
      </w:r>
      <w:r w:rsidR="00165F53" w:rsidRPr="00885F60">
        <w:rPr>
          <w:rFonts w:ascii="Arial" w:hAnsi="Arial" w:cs="Arial"/>
        </w:rPr>
        <w:t>2006. A ordem Ephemeroptera no Brasil (Insecta): Taxonomia e diversidade. 313 f. Tese (Doutorado em Entomologia) – Universidade Federal de Viçosa, Viçosa.</w:t>
      </w:r>
    </w:p>
    <w:p w14:paraId="06F1686B" w14:textId="77777777" w:rsidR="00E56157" w:rsidRPr="00885F60" w:rsidRDefault="00E56157" w:rsidP="0079373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</w:rPr>
      </w:pPr>
      <w:r w:rsidRPr="00885F60">
        <w:rPr>
          <w:rFonts w:ascii="Arial" w:hAnsi="Arial" w:cs="Arial"/>
        </w:rPr>
        <w:t>SALLES, F.F.; MASSARIOL, F.C.; NASCIMENTO, J.M.C.; BOLDRINI, R; RAIMUNDI, E.A.; ANGELI, K.B.; SOUTO, P.M. 2017. Ephemeroptera do Brasil. http://ephemeroptera.com.br (acessado em junho de 2017).</w:t>
      </w:r>
    </w:p>
    <w:p w14:paraId="763F8445" w14:textId="77777777" w:rsidR="00F17CDA" w:rsidRPr="00EF6487" w:rsidRDefault="00F17CDA" w:rsidP="0079373D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10094F">
        <w:rPr>
          <w:rFonts w:ascii="Arial" w:hAnsi="Arial" w:cs="Arial"/>
          <w:color w:val="211D1E"/>
          <w:lang w:val="en-US"/>
        </w:rPr>
        <w:t xml:space="preserve">SAVAGE, H.M. 1987. </w:t>
      </w:r>
      <w:r w:rsidRPr="00885F60">
        <w:rPr>
          <w:rFonts w:ascii="Arial" w:hAnsi="Arial" w:cs="Arial"/>
          <w:color w:val="211D1E"/>
          <w:lang w:val="en-US"/>
        </w:rPr>
        <w:t xml:space="preserve">Biogeographic classification of the Neotropical Leptophlebiidae (Ephemeroptera) based uppon geological centers of ancestral origin and ecology. </w:t>
      </w:r>
      <w:r w:rsidRPr="00EF6487">
        <w:rPr>
          <w:rFonts w:ascii="Arial" w:hAnsi="Arial" w:cs="Arial"/>
          <w:color w:val="211D1E"/>
        </w:rPr>
        <w:t xml:space="preserve">Stud. Neotr. Fauna Environ. 22(4):199-222.  </w:t>
      </w:r>
    </w:p>
    <w:p w14:paraId="7DC23C21" w14:textId="77777777" w:rsidR="00F17CDA" w:rsidRPr="00885F60" w:rsidRDefault="00F17CDA" w:rsidP="0079373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eastAsia="TimesNewRomanPSMT" w:hAnsi="Arial" w:cs="Arial"/>
          <w:lang w:val="en-US"/>
        </w:rPr>
      </w:pPr>
      <w:r w:rsidRPr="00B72DE0">
        <w:rPr>
          <w:rFonts w:ascii="Arial" w:eastAsia="TimesNewRomanPSMT" w:hAnsi="Arial" w:cs="Arial"/>
        </w:rPr>
        <w:t xml:space="preserve">SIQUEIRA, M.F.; PETERSON, A.T. 2003. </w:t>
      </w:r>
      <w:r w:rsidRPr="00885F60">
        <w:rPr>
          <w:rFonts w:ascii="Arial" w:eastAsia="TimesNewRomanPSMT" w:hAnsi="Arial" w:cs="Arial"/>
          <w:lang w:val="en-US"/>
        </w:rPr>
        <w:t>Consequences of global climate change for geographic distributions of cerrado tree species</w:t>
      </w:r>
      <w:r w:rsidRPr="00885F60">
        <w:rPr>
          <w:rFonts w:ascii="Arial" w:eastAsia="TimesNewRomanPSMT" w:hAnsi="Arial" w:cs="Arial"/>
          <w:i/>
          <w:iCs/>
          <w:lang w:val="en-US"/>
        </w:rPr>
        <w:t>.</w:t>
      </w:r>
      <w:r w:rsidRPr="00885F60">
        <w:rPr>
          <w:rFonts w:ascii="Arial" w:eastAsia="TimesNewRomanPSMT" w:hAnsi="Arial" w:cs="Arial"/>
          <w:lang w:val="en-US"/>
        </w:rPr>
        <w:t xml:space="preserve"> </w:t>
      </w:r>
      <w:r w:rsidRPr="00885F60">
        <w:rPr>
          <w:rFonts w:ascii="Arial" w:eastAsia="TimesNewRomanPSMT" w:hAnsi="Arial" w:cs="Arial"/>
          <w:i/>
          <w:iCs/>
          <w:lang w:val="en-US"/>
        </w:rPr>
        <w:t>Biota Neotropica</w:t>
      </w:r>
      <w:r w:rsidRPr="00885F60">
        <w:rPr>
          <w:rFonts w:ascii="Arial" w:eastAsia="TimesNewRomanPSMT" w:hAnsi="Arial" w:cs="Arial"/>
          <w:lang w:val="en-US"/>
        </w:rPr>
        <w:t xml:space="preserve">, </w:t>
      </w:r>
      <w:r w:rsidRPr="00885F60">
        <w:rPr>
          <w:rFonts w:ascii="Arial" w:eastAsia="TimesNewRomanPSMT" w:hAnsi="Arial" w:cs="Arial"/>
          <w:bCs/>
          <w:lang w:val="en-US"/>
        </w:rPr>
        <w:t>3</w:t>
      </w:r>
      <w:r w:rsidRPr="00885F60">
        <w:rPr>
          <w:rFonts w:ascii="Arial" w:eastAsia="TimesNewRomanPSMT" w:hAnsi="Arial" w:cs="Arial"/>
          <w:lang w:val="en-US"/>
        </w:rPr>
        <w:t xml:space="preserve">(2):1-14. </w:t>
      </w:r>
    </w:p>
    <w:p w14:paraId="1F89C1F0" w14:textId="77777777" w:rsidR="00F17CDA" w:rsidRPr="00885F60" w:rsidRDefault="00F17CDA" w:rsidP="0079373D">
      <w:pPr>
        <w:spacing w:after="0" w:line="360" w:lineRule="auto"/>
        <w:ind w:firstLine="567"/>
        <w:jc w:val="both"/>
        <w:rPr>
          <w:rFonts w:ascii="Arial" w:hAnsi="Arial" w:cs="Arial"/>
          <w:lang w:val="en-US"/>
        </w:rPr>
      </w:pPr>
      <w:r w:rsidRPr="00885F60">
        <w:rPr>
          <w:rFonts w:ascii="Arial" w:hAnsi="Arial" w:cs="Arial"/>
          <w:lang w:val="en-US"/>
        </w:rPr>
        <w:t xml:space="preserve">SOBERON, J.; PETERSON, A.T. 2005. Interpretation of models of fundamental ecological niches and species’ distributional areas. </w:t>
      </w:r>
      <w:r w:rsidRPr="00885F60">
        <w:rPr>
          <w:rFonts w:ascii="Arial" w:hAnsi="Arial" w:cs="Arial"/>
          <w:i/>
          <w:lang w:val="en-US"/>
        </w:rPr>
        <w:t>Biodiversity Informatics</w:t>
      </w:r>
      <w:r w:rsidRPr="00885F60">
        <w:rPr>
          <w:rFonts w:ascii="Arial" w:hAnsi="Arial" w:cs="Arial"/>
          <w:lang w:val="en-US"/>
        </w:rPr>
        <w:t>, 2, 1-10.</w:t>
      </w:r>
    </w:p>
    <w:p w14:paraId="02E1E916" w14:textId="77777777" w:rsidR="00F17CDA" w:rsidRPr="00885F60" w:rsidRDefault="00F17CDA" w:rsidP="0079373D">
      <w:pPr>
        <w:spacing w:after="0" w:line="360" w:lineRule="auto"/>
        <w:ind w:firstLine="567"/>
        <w:jc w:val="both"/>
        <w:rPr>
          <w:rFonts w:ascii="Arial" w:eastAsia="TimesNewRomanPSMT" w:hAnsi="Arial" w:cs="Arial"/>
          <w:lang w:val="en-US"/>
        </w:rPr>
      </w:pPr>
      <w:r w:rsidRPr="00885F60">
        <w:rPr>
          <w:rFonts w:ascii="Arial" w:eastAsia="TimesNewRomanPSMT" w:hAnsi="Arial" w:cs="Arial"/>
          <w:lang w:val="en-US"/>
        </w:rPr>
        <w:t xml:space="preserve">TOWNSEND, C.R.; DOLEDEC, S.; NORRIS, R; PEACOCK, K.; ARBUCKLE, C. The influence of scale and geography on relationships between stream community composition and landscape variables: descriptions and predictions. </w:t>
      </w:r>
      <w:r w:rsidRPr="00885F60">
        <w:rPr>
          <w:rFonts w:ascii="Arial" w:eastAsia="TimesNewRomanPSMT" w:hAnsi="Arial" w:cs="Arial"/>
          <w:i/>
          <w:iCs/>
          <w:lang w:val="en-US"/>
        </w:rPr>
        <w:t>Freshwater Biology</w:t>
      </w:r>
      <w:r w:rsidRPr="00885F60">
        <w:rPr>
          <w:rFonts w:ascii="Arial" w:eastAsia="TimesNewRomanPSMT" w:hAnsi="Arial" w:cs="Arial"/>
          <w:lang w:val="en-US"/>
        </w:rPr>
        <w:t>, 48: 768-85p. 2003.</w:t>
      </w:r>
    </w:p>
    <w:p w14:paraId="2FB79CC0" w14:textId="77777777" w:rsidR="008F567A" w:rsidRDefault="008F567A" w:rsidP="00486069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</w:p>
    <w:p w14:paraId="32054E97" w14:textId="77777777" w:rsidR="008F567A" w:rsidRDefault="008F567A" w:rsidP="00486069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</w:p>
    <w:p w14:paraId="10A4C35C" w14:textId="77777777" w:rsidR="008F567A" w:rsidRDefault="008F567A" w:rsidP="00486069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</w:p>
    <w:p w14:paraId="1BE7655C" w14:textId="77777777" w:rsidR="008F567A" w:rsidRDefault="008F567A" w:rsidP="00486069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</w:p>
    <w:p w14:paraId="17283219" w14:textId="77777777" w:rsidR="00E77C99" w:rsidRDefault="00E77C99" w:rsidP="00486069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</w:p>
    <w:p w14:paraId="7C169AFB" w14:textId="77777777" w:rsidR="0010094F" w:rsidRDefault="0010094F" w:rsidP="00486069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</w:p>
    <w:p w14:paraId="0A448E57" w14:textId="77777777" w:rsidR="00E77C99" w:rsidRDefault="00E77C99" w:rsidP="0010094F">
      <w:pPr>
        <w:spacing w:after="0" w:line="360" w:lineRule="auto"/>
        <w:ind w:firstLine="2410"/>
        <w:jc w:val="both"/>
        <w:rPr>
          <w:rFonts w:ascii="Arial" w:hAnsi="Arial" w:cs="Arial"/>
          <w:b/>
          <w:lang w:val="en-US"/>
        </w:rPr>
        <w:sectPr w:rsidR="00E77C99" w:rsidSect="00E77C99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03155C87" w14:textId="77777777" w:rsidR="00D02326" w:rsidRDefault="008F567A" w:rsidP="00465C11">
      <w:pPr>
        <w:spacing w:after="0" w:line="360" w:lineRule="auto"/>
        <w:jc w:val="both"/>
        <w:rPr>
          <w:rFonts w:ascii="Arial" w:hAnsi="Arial" w:cs="Arial"/>
          <w:b/>
          <w:lang w:val="en-US"/>
        </w:rPr>
      </w:pPr>
      <w:r w:rsidRPr="00D02326">
        <w:rPr>
          <w:rFonts w:ascii="Arial" w:hAnsi="Arial" w:cs="Arial"/>
          <w:b/>
          <w:lang w:val="en-US"/>
        </w:rPr>
        <w:t xml:space="preserve">CRONOGRAMA DE ATIVIDADES </w:t>
      </w:r>
    </w:p>
    <w:tbl>
      <w:tblPr>
        <w:tblW w:w="16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1"/>
      </w:tblGrid>
      <w:tr w:rsidR="00D02326" w:rsidRPr="006C4382" w14:paraId="4C6A3B4D" w14:textId="77777777" w:rsidTr="00E16A59">
        <w:trPr>
          <w:trHeight w:val="620"/>
          <w:jc w:val="center"/>
        </w:trPr>
        <w:tc>
          <w:tcPr>
            <w:tcW w:w="1311" w:type="dxa"/>
            <w:vAlign w:val="center"/>
          </w:tcPr>
          <w:p w14:paraId="658B4E01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4382">
              <w:rPr>
                <w:rFonts w:ascii="Arial" w:hAnsi="Arial" w:cs="Arial"/>
                <w:sz w:val="16"/>
                <w:szCs w:val="16"/>
              </w:rPr>
              <w:t>ATIVIDADES</w:t>
            </w:r>
          </w:p>
        </w:tc>
        <w:tc>
          <w:tcPr>
            <w:tcW w:w="920" w:type="dxa"/>
            <w:vAlign w:val="center"/>
          </w:tcPr>
          <w:p w14:paraId="2C3C6797" w14:textId="77777777" w:rsidR="00E16A59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D02326">
              <w:rPr>
                <w:rFonts w:ascii="Arial" w:hAnsi="Arial" w:cs="Arial"/>
                <w:sz w:val="16"/>
                <w:szCs w:val="16"/>
              </w:rPr>
              <w:t>go/set/</w:t>
            </w:r>
          </w:p>
          <w:p w14:paraId="245ED390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</w:t>
            </w:r>
          </w:p>
          <w:p w14:paraId="64E70EA1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2017</w:t>
            </w:r>
          </w:p>
        </w:tc>
        <w:tc>
          <w:tcPr>
            <w:tcW w:w="920" w:type="dxa"/>
            <w:vAlign w:val="center"/>
          </w:tcPr>
          <w:p w14:paraId="0F293618" w14:textId="77777777" w:rsidR="00D02326" w:rsidRPr="006C4382" w:rsidRDefault="00D02326" w:rsidP="00E16A59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Nov/dez</w:t>
            </w:r>
          </w:p>
          <w:p w14:paraId="3B0CF702" w14:textId="77777777" w:rsidR="00D02326" w:rsidRPr="006C4382" w:rsidRDefault="00D02326" w:rsidP="00E16A59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4382">
              <w:rPr>
                <w:rFonts w:ascii="Arial" w:hAnsi="Arial" w:cs="Arial"/>
                <w:sz w:val="16"/>
                <w:szCs w:val="16"/>
              </w:rPr>
              <w:t>201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20" w:type="dxa"/>
            <w:vAlign w:val="center"/>
          </w:tcPr>
          <w:p w14:paraId="7B6CDBB8" w14:textId="77777777" w:rsidR="00D02326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Jan/fev/</w:t>
            </w:r>
          </w:p>
          <w:p w14:paraId="1A361370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marc</w:t>
            </w:r>
          </w:p>
          <w:p w14:paraId="27947140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2018</w:t>
            </w:r>
          </w:p>
        </w:tc>
        <w:tc>
          <w:tcPr>
            <w:tcW w:w="920" w:type="dxa"/>
            <w:vAlign w:val="center"/>
          </w:tcPr>
          <w:p w14:paraId="04C97B9F" w14:textId="77777777" w:rsidR="00D02326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Abr/mai/</w:t>
            </w:r>
          </w:p>
          <w:p w14:paraId="40982E4C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jun</w:t>
            </w:r>
          </w:p>
          <w:p w14:paraId="2934E18B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2018</w:t>
            </w:r>
          </w:p>
        </w:tc>
        <w:tc>
          <w:tcPr>
            <w:tcW w:w="920" w:type="dxa"/>
            <w:vAlign w:val="center"/>
          </w:tcPr>
          <w:p w14:paraId="6CBD535B" w14:textId="77777777" w:rsidR="00D02326" w:rsidRDefault="00D02326" w:rsidP="00D02326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4382">
              <w:rPr>
                <w:rFonts w:ascii="Arial" w:hAnsi="Arial" w:cs="Arial"/>
                <w:sz w:val="16"/>
                <w:szCs w:val="16"/>
                <w:lang w:val="en-US"/>
              </w:rPr>
              <w:t>Jul/ago/</w:t>
            </w:r>
          </w:p>
          <w:p w14:paraId="3633BD4D" w14:textId="77777777" w:rsidR="00D02326" w:rsidRPr="006C4382" w:rsidRDefault="00D02326" w:rsidP="00D02326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4382">
              <w:rPr>
                <w:rFonts w:ascii="Arial" w:hAnsi="Arial" w:cs="Arial"/>
                <w:sz w:val="16"/>
                <w:szCs w:val="16"/>
                <w:lang w:val="en-US"/>
              </w:rPr>
              <w:t>set</w:t>
            </w:r>
          </w:p>
          <w:p w14:paraId="79F1F488" w14:textId="77777777" w:rsidR="00D02326" w:rsidRPr="006C4382" w:rsidRDefault="00D02326" w:rsidP="00D02326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4382">
              <w:rPr>
                <w:rFonts w:ascii="Arial" w:hAnsi="Arial" w:cs="Arial"/>
                <w:sz w:val="16"/>
                <w:szCs w:val="16"/>
              </w:rPr>
              <w:t>201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920" w:type="dxa"/>
            <w:vAlign w:val="center"/>
          </w:tcPr>
          <w:p w14:paraId="523F0323" w14:textId="77777777" w:rsidR="00D02326" w:rsidRDefault="00D02326" w:rsidP="00D02326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4382">
              <w:rPr>
                <w:rFonts w:ascii="Arial" w:hAnsi="Arial" w:cs="Arial"/>
                <w:sz w:val="16"/>
                <w:szCs w:val="16"/>
                <w:lang w:val="en-US"/>
              </w:rPr>
              <w:t>Out/nov/</w:t>
            </w:r>
          </w:p>
          <w:p w14:paraId="566827C3" w14:textId="77777777" w:rsidR="00D02326" w:rsidRPr="006C4382" w:rsidRDefault="00D02326" w:rsidP="00D02326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4382">
              <w:rPr>
                <w:rFonts w:ascii="Arial" w:hAnsi="Arial" w:cs="Arial"/>
                <w:sz w:val="16"/>
                <w:szCs w:val="16"/>
                <w:lang w:val="en-US"/>
              </w:rPr>
              <w:t>dez</w:t>
            </w:r>
          </w:p>
          <w:p w14:paraId="74CA39B4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2018</w:t>
            </w:r>
          </w:p>
        </w:tc>
        <w:tc>
          <w:tcPr>
            <w:tcW w:w="920" w:type="dxa"/>
            <w:vAlign w:val="center"/>
          </w:tcPr>
          <w:p w14:paraId="0D14B4BE" w14:textId="77777777" w:rsidR="00D02326" w:rsidRDefault="00D02326" w:rsidP="00D02326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4382">
              <w:rPr>
                <w:rFonts w:ascii="Arial" w:hAnsi="Arial" w:cs="Arial"/>
                <w:sz w:val="16"/>
                <w:szCs w:val="16"/>
                <w:lang w:val="en-US"/>
              </w:rPr>
              <w:t>Jan/fev/</w:t>
            </w:r>
          </w:p>
          <w:p w14:paraId="6E66845C" w14:textId="77777777" w:rsidR="00D02326" w:rsidRDefault="00D02326" w:rsidP="00D02326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4382">
              <w:rPr>
                <w:rFonts w:ascii="Arial" w:hAnsi="Arial" w:cs="Arial"/>
                <w:sz w:val="16"/>
                <w:szCs w:val="16"/>
                <w:lang w:val="en-US"/>
              </w:rPr>
              <w:t xml:space="preserve">mar </w:t>
            </w:r>
          </w:p>
          <w:p w14:paraId="6DF0A51F" w14:textId="77777777" w:rsidR="00D02326" w:rsidRPr="006C4382" w:rsidRDefault="000F2A0B" w:rsidP="00D02326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2019</w:t>
            </w:r>
          </w:p>
        </w:tc>
        <w:tc>
          <w:tcPr>
            <w:tcW w:w="920" w:type="dxa"/>
            <w:vAlign w:val="center"/>
          </w:tcPr>
          <w:p w14:paraId="43FB7F16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4382">
              <w:rPr>
                <w:rFonts w:ascii="Arial" w:hAnsi="Arial" w:cs="Arial"/>
                <w:sz w:val="16"/>
                <w:szCs w:val="16"/>
                <w:lang w:val="en-US"/>
              </w:rPr>
              <w:t>Abr/mai/</w:t>
            </w:r>
          </w:p>
          <w:p w14:paraId="22474D54" w14:textId="77777777" w:rsidR="00D02326" w:rsidRPr="006C4382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4382">
              <w:rPr>
                <w:rFonts w:ascii="Arial" w:hAnsi="Arial" w:cs="Arial"/>
                <w:sz w:val="16"/>
                <w:szCs w:val="16"/>
                <w:lang w:val="en-US"/>
              </w:rPr>
              <w:t>jun</w:t>
            </w:r>
          </w:p>
          <w:p w14:paraId="246E5D4B" w14:textId="77777777" w:rsidR="00D02326" w:rsidRPr="006C4382" w:rsidRDefault="000F2A0B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2019</w:t>
            </w:r>
          </w:p>
        </w:tc>
        <w:tc>
          <w:tcPr>
            <w:tcW w:w="920" w:type="dxa"/>
            <w:vAlign w:val="center"/>
          </w:tcPr>
          <w:p w14:paraId="38FDCE8D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4382">
              <w:rPr>
                <w:rFonts w:ascii="Arial" w:hAnsi="Arial" w:cs="Arial"/>
                <w:sz w:val="16"/>
                <w:szCs w:val="16"/>
                <w:lang w:val="en-US"/>
              </w:rPr>
              <w:t>Jul/ago/</w:t>
            </w:r>
          </w:p>
          <w:p w14:paraId="7BE9DBEC" w14:textId="77777777" w:rsidR="00D02326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4382">
              <w:rPr>
                <w:rFonts w:ascii="Arial" w:hAnsi="Arial" w:cs="Arial"/>
                <w:sz w:val="16"/>
                <w:szCs w:val="16"/>
                <w:lang w:val="en-US"/>
              </w:rPr>
              <w:t>set</w:t>
            </w:r>
          </w:p>
          <w:p w14:paraId="55A6F1BB" w14:textId="77777777" w:rsidR="00D02326" w:rsidRPr="006C4382" w:rsidRDefault="000F2A0B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2019</w:t>
            </w:r>
          </w:p>
        </w:tc>
        <w:tc>
          <w:tcPr>
            <w:tcW w:w="920" w:type="dxa"/>
            <w:vAlign w:val="center"/>
          </w:tcPr>
          <w:p w14:paraId="00947CA9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4382">
              <w:rPr>
                <w:rFonts w:ascii="Arial" w:hAnsi="Arial" w:cs="Arial"/>
                <w:sz w:val="16"/>
                <w:szCs w:val="16"/>
              </w:rPr>
              <w:t>Out/Nov/</w:t>
            </w:r>
          </w:p>
          <w:p w14:paraId="5B7F1E2F" w14:textId="77777777" w:rsidR="00D02326" w:rsidRPr="006C4382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6C4382">
              <w:rPr>
                <w:rFonts w:ascii="Arial" w:hAnsi="Arial" w:cs="Arial"/>
                <w:sz w:val="16"/>
                <w:szCs w:val="16"/>
              </w:rPr>
              <w:t>ez</w:t>
            </w:r>
          </w:p>
          <w:p w14:paraId="36B5D328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4382">
              <w:rPr>
                <w:rFonts w:ascii="Arial" w:hAnsi="Arial" w:cs="Arial"/>
                <w:sz w:val="16"/>
                <w:szCs w:val="16"/>
                <w:lang w:val="en-US"/>
              </w:rPr>
              <w:t>201</w:t>
            </w:r>
            <w:r w:rsidR="000F2A0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920" w:type="dxa"/>
            <w:vAlign w:val="center"/>
          </w:tcPr>
          <w:p w14:paraId="787281EA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Jan/fev/</w:t>
            </w:r>
          </w:p>
          <w:p w14:paraId="5BEEECC9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</w:t>
            </w:r>
          </w:p>
          <w:p w14:paraId="77FEC1BE" w14:textId="77777777" w:rsidR="00D02326" w:rsidRPr="006C4382" w:rsidRDefault="000F2A0B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2020</w:t>
            </w:r>
          </w:p>
        </w:tc>
        <w:tc>
          <w:tcPr>
            <w:tcW w:w="920" w:type="dxa"/>
            <w:vAlign w:val="center"/>
          </w:tcPr>
          <w:p w14:paraId="035B975B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Abr/mai/</w:t>
            </w:r>
          </w:p>
          <w:p w14:paraId="6BCA1EF3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jun</w:t>
            </w:r>
          </w:p>
          <w:p w14:paraId="44124684" w14:textId="77777777" w:rsidR="00D02326" w:rsidRPr="006C4382" w:rsidRDefault="000F2A0B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2020</w:t>
            </w:r>
          </w:p>
        </w:tc>
        <w:tc>
          <w:tcPr>
            <w:tcW w:w="920" w:type="dxa"/>
            <w:vAlign w:val="center"/>
          </w:tcPr>
          <w:p w14:paraId="0C2801B6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Jul/ago/</w:t>
            </w:r>
          </w:p>
          <w:p w14:paraId="75D648BA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</w:t>
            </w:r>
          </w:p>
          <w:p w14:paraId="38B10ED1" w14:textId="77777777" w:rsidR="00D02326" w:rsidRPr="006C4382" w:rsidRDefault="000F2A0B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2020</w:t>
            </w:r>
          </w:p>
        </w:tc>
        <w:tc>
          <w:tcPr>
            <w:tcW w:w="920" w:type="dxa"/>
            <w:vAlign w:val="center"/>
          </w:tcPr>
          <w:p w14:paraId="7B923C84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Out/Nov/</w:t>
            </w:r>
          </w:p>
          <w:p w14:paraId="342896EE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dez</w:t>
            </w:r>
          </w:p>
          <w:p w14:paraId="1432EF6C" w14:textId="77777777" w:rsidR="00D02326" w:rsidRPr="006C4382" w:rsidRDefault="000F2A0B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2020</w:t>
            </w:r>
          </w:p>
        </w:tc>
        <w:tc>
          <w:tcPr>
            <w:tcW w:w="920" w:type="dxa"/>
            <w:vAlign w:val="center"/>
          </w:tcPr>
          <w:p w14:paraId="0117B63D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Jan/fev/</w:t>
            </w:r>
          </w:p>
          <w:p w14:paraId="05B6F7E3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</w:t>
            </w:r>
          </w:p>
          <w:p w14:paraId="57507C02" w14:textId="77777777" w:rsidR="00D02326" w:rsidRPr="006C4382" w:rsidRDefault="000F2A0B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921" w:type="dxa"/>
          </w:tcPr>
          <w:p w14:paraId="45B23512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4382">
              <w:rPr>
                <w:rFonts w:ascii="Arial" w:hAnsi="Arial" w:cs="Arial"/>
                <w:sz w:val="16"/>
                <w:szCs w:val="16"/>
                <w:lang w:val="en-US"/>
              </w:rPr>
              <w:t>Abr/mai/</w:t>
            </w:r>
          </w:p>
          <w:p w14:paraId="60AAD40C" w14:textId="77777777" w:rsidR="000F2A0B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4382">
              <w:rPr>
                <w:rFonts w:ascii="Arial" w:hAnsi="Arial" w:cs="Arial"/>
                <w:sz w:val="16"/>
                <w:szCs w:val="16"/>
                <w:lang w:val="en-US"/>
              </w:rPr>
              <w:t>jun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495A867" w14:textId="77777777" w:rsidR="00D02326" w:rsidRDefault="000F2A0B" w:rsidP="000F2A0B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</w:tr>
      <w:tr w:rsidR="00D02326" w:rsidRPr="006C4382" w14:paraId="76DE8D34" w14:textId="77777777" w:rsidTr="00330F5A">
        <w:trPr>
          <w:trHeight w:val="620"/>
          <w:jc w:val="center"/>
        </w:trPr>
        <w:tc>
          <w:tcPr>
            <w:tcW w:w="1311" w:type="dxa"/>
            <w:vAlign w:val="center"/>
          </w:tcPr>
          <w:p w14:paraId="2271E88B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4382">
              <w:rPr>
                <w:rFonts w:ascii="Arial" w:hAnsi="Arial" w:cs="Arial"/>
                <w:sz w:val="16"/>
                <w:szCs w:val="16"/>
              </w:rPr>
              <w:t>Disciplinas</w:t>
            </w:r>
          </w:p>
        </w:tc>
        <w:tc>
          <w:tcPr>
            <w:tcW w:w="920" w:type="dxa"/>
            <w:shd w:val="clear" w:color="auto" w:fill="BFBFBF"/>
            <w:vAlign w:val="center"/>
          </w:tcPr>
          <w:p w14:paraId="06F2E1BC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14:paraId="2ECA967B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2CFBB477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14:paraId="4F471385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14:paraId="74C4AA6F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37CB4B5A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14:paraId="0D168C3F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350F0A7B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1D11D000" w14:textId="77777777" w:rsidR="00D02326" w:rsidRPr="006C4382" w:rsidRDefault="000F2A0B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  <w:tc>
          <w:tcPr>
            <w:tcW w:w="920" w:type="dxa"/>
            <w:vAlign w:val="center"/>
          </w:tcPr>
          <w:p w14:paraId="4F655622" w14:textId="77777777" w:rsidR="00D02326" w:rsidRPr="006C4382" w:rsidRDefault="000F2A0B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20" w:type="dxa"/>
            <w:vAlign w:val="center"/>
          </w:tcPr>
          <w:p w14:paraId="7DA630C9" w14:textId="77777777" w:rsidR="00D02326" w:rsidRPr="006C4382" w:rsidRDefault="000F2A0B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20" w:type="dxa"/>
          </w:tcPr>
          <w:p w14:paraId="6BAA9870" w14:textId="77777777" w:rsidR="00D02326" w:rsidRPr="006C4382" w:rsidRDefault="000F2A0B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20" w:type="dxa"/>
          </w:tcPr>
          <w:p w14:paraId="0AA6DFA0" w14:textId="77777777" w:rsidR="00D02326" w:rsidRPr="006C4382" w:rsidRDefault="000F2A0B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20" w:type="dxa"/>
          </w:tcPr>
          <w:p w14:paraId="3EDDB5FF" w14:textId="77777777" w:rsidR="00D02326" w:rsidRPr="006C4382" w:rsidRDefault="000F2A0B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20" w:type="dxa"/>
          </w:tcPr>
          <w:p w14:paraId="5A9BCC4E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</w:tcPr>
          <w:p w14:paraId="25F9AFEB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2326" w:rsidRPr="006C4382" w14:paraId="3E998511" w14:textId="77777777" w:rsidTr="00330F5A">
        <w:trPr>
          <w:trHeight w:val="620"/>
          <w:jc w:val="center"/>
        </w:trPr>
        <w:tc>
          <w:tcPr>
            <w:tcW w:w="1311" w:type="dxa"/>
            <w:vAlign w:val="center"/>
          </w:tcPr>
          <w:p w14:paraId="52DC04FE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4382">
              <w:rPr>
                <w:rFonts w:ascii="Arial" w:hAnsi="Arial" w:cs="Arial"/>
                <w:sz w:val="16"/>
                <w:szCs w:val="16"/>
              </w:rPr>
              <w:t>Revisão bibliográfica</w:t>
            </w:r>
          </w:p>
        </w:tc>
        <w:tc>
          <w:tcPr>
            <w:tcW w:w="920" w:type="dxa"/>
            <w:shd w:val="clear" w:color="auto" w:fill="BFBFBF"/>
            <w:vAlign w:val="center"/>
          </w:tcPr>
          <w:p w14:paraId="5DB85CEA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14:paraId="04D15248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6D4E3C64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6D6FB6EB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71C95978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14:paraId="547A336C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6F13A68D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14:paraId="5FE953C6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153FCA25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4B3AA08B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14:paraId="232DC9B1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2E9F52EF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313D672D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1BAC06B6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318A3408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</w:tcPr>
          <w:p w14:paraId="1DFAEE6D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2326" w:rsidRPr="006C4382" w14:paraId="34911F3B" w14:textId="77777777" w:rsidTr="00330F5A">
        <w:trPr>
          <w:trHeight w:val="620"/>
          <w:jc w:val="center"/>
        </w:trPr>
        <w:tc>
          <w:tcPr>
            <w:tcW w:w="1311" w:type="dxa"/>
            <w:vAlign w:val="center"/>
          </w:tcPr>
          <w:p w14:paraId="2292C33B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4382">
              <w:rPr>
                <w:rFonts w:ascii="Arial" w:hAnsi="Arial" w:cs="Arial"/>
                <w:sz w:val="16"/>
                <w:szCs w:val="16"/>
              </w:rPr>
              <w:t>Levantamento de dados da literatura</w:t>
            </w:r>
            <w:r w:rsidR="00A754B1">
              <w:rPr>
                <w:rFonts w:ascii="Arial" w:hAnsi="Arial" w:cs="Arial"/>
                <w:sz w:val="16"/>
                <w:szCs w:val="16"/>
              </w:rPr>
              <w:t xml:space="preserve"> e coleções entomológicas </w:t>
            </w:r>
          </w:p>
        </w:tc>
        <w:tc>
          <w:tcPr>
            <w:tcW w:w="920" w:type="dxa"/>
            <w:shd w:val="clear" w:color="auto" w:fill="BFBFBF"/>
            <w:vAlign w:val="center"/>
          </w:tcPr>
          <w:p w14:paraId="7358710B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14:paraId="22F59F32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43E8FFBB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5CA7761C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1F6AED76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14:paraId="642480D0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676E8733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14:paraId="16458EFD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058B4320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4A9AD37A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14:paraId="30AFD9A5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653D5F1D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7E76C302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2D241E03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5DA01D59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</w:tcPr>
          <w:p w14:paraId="6292CB60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2326" w:rsidRPr="006C4382" w14:paraId="326AD3AE" w14:textId="77777777" w:rsidTr="00E77C99">
        <w:trPr>
          <w:trHeight w:val="620"/>
          <w:jc w:val="center"/>
        </w:trPr>
        <w:tc>
          <w:tcPr>
            <w:tcW w:w="1311" w:type="dxa"/>
            <w:vAlign w:val="center"/>
          </w:tcPr>
          <w:p w14:paraId="3E67EFDA" w14:textId="77777777" w:rsidR="00D02326" w:rsidRPr="00775D00" w:rsidRDefault="00D02326" w:rsidP="00775D00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5D00">
              <w:rPr>
                <w:rFonts w:ascii="Arial" w:hAnsi="Arial" w:cs="Arial"/>
                <w:sz w:val="16"/>
                <w:szCs w:val="16"/>
              </w:rPr>
              <w:t>Preparação de material</w:t>
            </w:r>
            <w:r w:rsidR="00775D00" w:rsidRPr="00775D00">
              <w:rPr>
                <w:rFonts w:ascii="Arial" w:hAnsi="Arial" w:cs="Arial"/>
                <w:sz w:val="16"/>
                <w:szCs w:val="16"/>
              </w:rPr>
              <w:t xml:space="preserve"> – Coleção entomológica Professor José Alfredo Pinheiro Dutra</w:t>
            </w:r>
          </w:p>
        </w:tc>
        <w:tc>
          <w:tcPr>
            <w:tcW w:w="920" w:type="dxa"/>
            <w:shd w:val="clear" w:color="auto" w:fill="BFBFBF"/>
            <w:vAlign w:val="center"/>
          </w:tcPr>
          <w:p w14:paraId="34695ABC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14:paraId="48CA9E49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20273502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1B294314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  <w:vAlign w:val="center"/>
          </w:tcPr>
          <w:p w14:paraId="18FF1655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0D0879F9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14:paraId="193BF6B0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2C737E61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14:paraId="65C40ACE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2CDF6A30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11F975C1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2A271713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38AD02F4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60571651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08000CCD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</w:tcPr>
          <w:p w14:paraId="04F7D31E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5D00" w:rsidRPr="006C4382" w14:paraId="69B8D67E" w14:textId="77777777" w:rsidTr="00E77C99">
        <w:trPr>
          <w:trHeight w:val="620"/>
          <w:jc w:val="center"/>
        </w:trPr>
        <w:tc>
          <w:tcPr>
            <w:tcW w:w="1311" w:type="dxa"/>
            <w:vAlign w:val="center"/>
          </w:tcPr>
          <w:p w14:paraId="47479360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Modelagem e Elaboração de mapas</w:t>
            </w: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14:paraId="1FEDA990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14:paraId="7B8EAB10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14:paraId="2B457608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14:paraId="22CDD611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14:paraId="4D9A16C1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14:paraId="2B67B604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14:paraId="44BE915E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14:paraId="5DDB9BCA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14:paraId="4CF469A7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14:paraId="5785FA44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14:paraId="49DEF14C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08DBCE59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7387E8B9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14:paraId="3FF7EA7B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14:paraId="24EB5278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</w:tcPr>
          <w:p w14:paraId="72C77AA4" w14:textId="77777777" w:rsidR="00775D00" w:rsidRPr="006C4382" w:rsidRDefault="00775D00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7C99" w:rsidRPr="006C4382" w14:paraId="45F81FCA" w14:textId="77777777" w:rsidTr="00E77C99">
        <w:trPr>
          <w:trHeight w:val="620"/>
          <w:jc w:val="center"/>
        </w:trPr>
        <w:tc>
          <w:tcPr>
            <w:tcW w:w="1311" w:type="dxa"/>
            <w:vAlign w:val="center"/>
          </w:tcPr>
          <w:p w14:paraId="730995C8" w14:textId="77777777" w:rsidR="00D02326" w:rsidRPr="006C4382" w:rsidRDefault="00D02326" w:rsidP="00775D00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4382">
              <w:rPr>
                <w:rFonts w:ascii="Arial" w:hAnsi="Arial" w:cs="Arial"/>
                <w:sz w:val="16"/>
                <w:szCs w:val="16"/>
              </w:rPr>
              <w:t xml:space="preserve">Análise </w:t>
            </w:r>
            <w:r w:rsidR="00775D00">
              <w:rPr>
                <w:rFonts w:ascii="Arial" w:hAnsi="Arial" w:cs="Arial"/>
                <w:sz w:val="16"/>
                <w:szCs w:val="16"/>
              </w:rPr>
              <w:t>da modelagem</w:t>
            </w:r>
            <w:r w:rsidR="001C7196">
              <w:rPr>
                <w:rFonts w:ascii="Arial" w:hAnsi="Arial" w:cs="Arial"/>
                <w:sz w:val="16"/>
                <w:szCs w:val="16"/>
              </w:rPr>
              <w:t xml:space="preserve"> e identificação da distribuição de espécie </w:t>
            </w:r>
          </w:p>
        </w:tc>
        <w:tc>
          <w:tcPr>
            <w:tcW w:w="920" w:type="dxa"/>
            <w:vAlign w:val="center"/>
          </w:tcPr>
          <w:p w14:paraId="51C41D14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14:paraId="6B9C792E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14:paraId="6CE1CFA5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14:paraId="2DE7E98C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14:paraId="34F77C66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14:paraId="156C150C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14:paraId="6E70257A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</w:tcPr>
          <w:p w14:paraId="5F5ABB65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14:paraId="36D3F81F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FFFFFF" w:themeFill="background1"/>
            <w:vAlign w:val="center"/>
          </w:tcPr>
          <w:p w14:paraId="7CE27C59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14:paraId="17C9604A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237FB766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75AB8697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50573415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3C75F2C1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</w:tcPr>
          <w:p w14:paraId="13EEA9E3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09B7" w:rsidRPr="006C4382" w14:paraId="43C6DA83" w14:textId="77777777" w:rsidTr="00A218AE">
        <w:trPr>
          <w:trHeight w:val="620"/>
          <w:jc w:val="center"/>
        </w:trPr>
        <w:tc>
          <w:tcPr>
            <w:tcW w:w="1311" w:type="dxa"/>
            <w:vAlign w:val="center"/>
          </w:tcPr>
          <w:p w14:paraId="5AE8564F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Seminários e Qualificação</w:t>
            </w:r>
          </w:p>
        </w:tc>
        <w:tc>
          <w:tcPr>
            <w:tcW w:w="920" w:type="dxa"/>
            <w:vAlign w:val="center"/>
          </w:tcPr>
          <w:p w14:paraId="1E43EAF2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2E98FC04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3E08DE79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754BAA8F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72DB31A6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5E0C9754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24164C41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14:paraId="0678322F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  <w:vAlign w:val="center"/>
          </w:tcPr>
          <w:p w14:paraId="4C29DD03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7D108ECF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7F43896A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14:paraId="5CFBAF34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14:paraId="3E7D35EF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 w:themeFill="background1" w:themeFillShade="BF"/>
          </w:tcPr>
          <w:p w14:paraId="648AD5B5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14:paraId="3D357053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auto"/>
          </w:tcPr>
          <w:p w14:paraId="4622E563" w14:textId="77777777" w:rsidR="001F09B7" w:rsidRPr="006C4382" w:rsidRDefault="001F09B7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2326" w:rsidRPr="006C4382" w14:paraId="0E9B15C9" w14:textId="77777777" w:rsidTr="00330F5A">
        <w:trPr>
          <w:trHeight w:val="620"/>
          <w:jc w:val="center"/>
        </w:trPr>
        <w:tc>
          <w:tcPr>
            <w:tcW w:w="1311" w:type="dxa"/>
            <w:vAlign w:val="center"/>
          </w:tcPr>
          <w:p w14:paraId="3EB99B5F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4382">
              <w:rPr>
                <w:rFonts w:ascii="Arial" w:hAnsi="Arial" w:cs="Arial"/>
                <w:sz w:val="16"/>
                <w:szCs w:val="16"/>
              </w:rPr>
              <w:t>Redação da tese</w:t>
            </w:r>
          </w:p>
        </w:tc>
        <w:tc>
          <w:tcPr>
            <w:tcW w:w="920" w:type="dxa"/>
            <w:vAlign w:val="center"/>
          </w:tcPr>
          <w:p w14:paraId="718A65CC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65703E97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1E1E0DE2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02076794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711D4F63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0C7B72C5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76EEA609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14:paraId="3C64A97F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7CC73B49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23A4AAC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14F525F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14:paraId="2B17CE99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14:paraId="4B5D8405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14:paraId="5D9E95BF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BFBFBF"/>
          </w:tcPr>
          <w:p w14:paraId="27E3A9BD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BFBFBF"/>
          </w:tcPr>
          <w:p w14:paraId="63F379F8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2326" w:rsidRPr="006C4382" w14:paraId="7132D82C" w14:textId="77777777" w:rsidTr="00330F5A">
        <w:trPr>
          <w:trHeight w:val="620"/>
          <w:jc w:val="center"/>
        </w:trPr>
        <w:tc>
          <w:tcPr>
            <w:tcW w:w="1311" w:type="dxa"/>
            <w:vAlign w:val="center"/>
          </w:tcPr>
          <w:p w14:paraId="6E9F68B4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4382">
              <w:rPr>
                <w:rFonts w:ascii="Arial" w:hAnsi="Arial" w:cs="Arial"/>
                <w:sz w:val="16"/>
                <w:szCs w:val="16"/>
              </w:rPr>
              <w:t>Defesa</w:t>
            </w:r>
          </w:p>
        </w:tc>
        <w:tc>
          <w:tcPr>
            <w:tcW w:w="920" w:type="dxa"/>
            <w:vAlign w:val="center"/>
          </w:tcPr>
          <w:p w14:paraId="7480B36E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08706E7D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5C4B57B2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517040E6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5A768D59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1119685A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16C4F015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</w:tcPr>
          <w:p w14:paraId="1C3B0FA0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20D3373B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14:paraId="61FA9E8F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6A1C2C4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14:paraId="66B9CBD7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14:paraId="00CDF3DE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14:paraId="78112951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</w:tcPr>
          <w:p w14:paraId="456B05EF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BFBFBF"/>
          </w:tcPr>
          <w:p w14:paraId="35CF6A6E" w14:textId="77777777" w:rsidR="00D02326" w:rsidRPr="006C4382" w:rsidRDefault="00D02326" w:rsidP="00330F5A">
            <w:pPr>
              <w:pStyle w:val="NoSpacing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69C047F" w14:textId="77777777" w:rsidR="00486069" w:rsidRPr="00AB0EDF" w:rsidRDefault="00486069">
      <w:pPr>
        <w:rPr>
          <w:lang w:val="en-US"/>
        </w:rPr>
      </w:pPr>
    </w:p>
    <w:sectPr w:rsidR="00486069" w:rsidRPr="00AB0EDF" w:rsidSect="003F5EE9">
      <w:pgSz w:w="16838" w:h="11906" w:orient="landscape"/>
      <w:pgMar w:top="568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64747"/>
    <w:multiLevelType w:val="hybridMultilevel"/>
    <w:tmpl w:val="FDF69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E928CA"/>
    <w:multiLevelType w:val="hybridMultilevel"/>
    <w:tmpl w:val="6160F6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9E"/>
    <w:rsid w:val="000365A3"/>
    <w:rsid w:val="000408D5"/>
    <w:rsid w:val="00045552"/>
    <w:rsid w:val="00082A43"/>
    <w:rsid w:val="000948AA"/>
    <w:rsid w:val="000A6BED"/>
    <w:rsid w:val="000C174F"/>
    <w:rsid w:val="000D0BEF"/>
    <w:rsid w:val="000D24EF"/>
    <w:rsid w:val="000F2A0B"/>
    <w:rsid w:val="00100639"/>
    <w:rsid w:val="0010094F"/>
    <w:rsid w:val="001061B7"/>
    <w:rsid w:val="00123E72"/>
    <w:rsid w:val="00142467"/>
    <w:rsid w:val="00145520"/>
    <w:rsid w:val="001579EB"/>
    <w:rsid w:val="00165F53"/>
    <w:rsid w:val="00185474"/>
    <w:rsid w:val="001910B4"/>
    <w:rsid w:val="001B2FC5"/>
    <w:rsid w:val="001C2CA4"/>
    <w:rsid w:val="001C5259"/>
    <w:rsid w:val="001C7196"/>
    <w:rsid w:val="001D54B1"/>
    <w:rsid w:val="001E68FD"/>
    <w:rsid w:val="001F09B7"/>
    <w:rsid w:val="001F6FCE"/>
    <w:rsid w:val="00210603"/>
    <w:rsid w:val="00226F9D"/>
    <w:rsid w:val="00241B6D"/>
    <w:rsid w:val="00271232"/>
    <w:rsid w:val="002773CD"/>
    <w:rsid w:val="002773D8"/>
    <w:rsid w:val="0028180D"/>
    <w:rsid w:val="002A6CB2"/>
    <w:rsid w:val="002B1AB4"/>
    <w:rsid w:val="002B6D2F"/>
    <w:rsid w:val="002D2145"/>
    <w:rsid w:val="002D2CF1"/>
    <w:rsid w:val="002D3B4C"/>
    <w:rsid w:val="002E1A51"/>
    <w:rsid w:val="002E29F9"/>
    <w:rsid w:val="002F160C"/>
    <w:rsid w:val="00303E75"/>
    <w:rsid w:val="0031130B"/>
    <w:rsid w:val="00330F5A"/>
    <w:rsid w:val="00340881"/>
    <w:rsid w:val="00367EA7"/>
    <w:rsid w:val="00376A9F"/>
    <w:rsid w:val="00391C61"/>
    <w:rsid w:val="003A14DE"/>
    <w:rsid w:val="003A1739"/>
    <w:rsid w:val="003A3C08"/>
    <w:rsid w:val="003B4200"/>
    <w:rsid w:val="003C52C4"/>
    <w:rsid w:val="003F5EE9"/>
    <w:rsid w:val="003F6A80"/>
    <w:rsid w:val="003F7CC7"/>
    <w:rsid w:val="00430243"/>
    <w:rsid w:val="00465C11"/>
    <w:rsid w:val="00482852"/>
    <w:rsid w:val="00486069"/>
    <w:rsid w:val="004C1312"/>
    <w:rsid w:val="004C2178"/>
    <w:rsid w:val="004E3E78"/>
    <w:rsid w:val="004E3EC2"/>
    <w:rsid w:val="004F011F"/>
    <w:rsid w:val="00516778"/>
    <w:rsid w:val="005402E0"/>
    <w:rsid w:val="00556E10"/>
    <w:rsid w:val="005621AA"/>
    <w:rsid w:val="00572579"/>
    <w:rsid w:val="00591376"/>
    <w:rsid w:val="005A6FD9"/>
    <w:rsid w:val="005B201C"/>
    <w:rsid w:val="005C74F0"/>
    <w:rsid w:val="005E0428"/>
    <w:rsid w:val="005E3091"/>
    <w:rsid w:val="005F4C70"/>
    <w:rsid w:val="00601FEF"/>
    <w:rsid w:val="00605603"/>
    <w:rsid w:val="0061624F"/>
    <w:rsid w:val="00617DA9"/>
    <w:rsid w:val="00635D9E"/>
    <w:rsid w:val="006405D1"/>
    <w:rsid w:val="006431BC"/>
    <w:rsid w:val="00652635"/>
    <w:rsid w:val="00660A8A"/>
    <w:rsid w:val="00661DC2"/>
    <w:rsid w:val="00663140"/>
    <w:rsid w:val="00697420"/>
    <w:rsid w:val="006A1816"/>
    <w:rsid w:val="006B522B"/>
    <w:rsid w:val="00706BC0"/>
    <w:rsid w:val="00726FFF"/>
    <w:rsid w:val="007341D8"/>
    <w:rsid w:val="00750EFE"/>
    <w:rsid w:val="00775D00"/>
    <w:rsid w:val="0079373D"/>
    <w:rsid w:val="007A2364"/>
    <w:rsid w:val="007D4AA8"/>
    <w:rsid w:val="007E4526"/>
    <w:rsid w:val="007E7043"/>
    <w:rsid w:val="0081090D"/>
    <w:rsid w:val="00820A75"/>
    <w:rsid w:val="008350A8"/>
    <w:rsid w:val="0084361C"/>
    <w:rsid w:val="0085088C"/>
    <w:rsid w:val="00871C7C"/>
    <w:rsid w:val="00885F60"/>
    <w:rsid w:val="00893F5F"/>
    <w:rsid w:val="008A334C"/>
    <w:rsid w:val="008A3D3C"/>
    <w:rsid w:val="008C3FA0"/>
    <w:rsid w:val="008D111B"/>
    <w:rsid w:val="008E6B62"/>
    <w:rsid w:val="008F03CA"/>
    <w:rsid w:val="008F567A"/>
    <w:rsid w:val="0093696B"/>
    <w:rsid w:val="00950C03"/>
    <w:rsid w:val="009571E0"/>
    <w:rsid w:val="0097306B"/>
    <w:rsid w:val="009B458C"/>
    <w:rsid w:val="009B4AEC"/>
    <w:rsid w:val="009C719E"/>
    <w:rsid w:val="009C7C3F"/>
    <w:rsid w:val="00A06845"/>
    <w:rsid w:val="00A06A88"/>
    <w:rsid w:val="00A1209F"/>
    <w:rsid w:val="00A213C9"/>
    <w:rsid w:val="00A218AE"/>
    <w:rsid w:val="00A300B9"/>
    <w:rsid w:val="00A400C1"/>
    <w:rsid w:val="00A53570"/>
    <w:rsid w:val="00A56B6D"/>
    <w:rsid w:val="00A63AA1"/>
    <w:rsid w:val="00A754B1"/>
    <w:rsid w:val="00A93D27"/>
    <w:rsid w:val="00A95B83"/>
    <w:rsid w:val="00AA3069"/>
    <w:rsid w:val="00AA7BED"/>
    <w:rsid w:val="00AB0EDF"/>
    <w:rsid w:val="00AB6211"/>
    <w:rsid w:val="00AD65E5"/>
    <w:rsid w:val="00AF7BA1"/>
    <w:rsid w:val="00B050B5"/>
    <w:rsid w:val="00B1380E"/>
    <w:rsid w:val="00B15E16"/>
    <w:rsid w:val="00B243AB"/>
    <w:rsid w:val="00B51007"/>
    <w:rsid w:val="00B71C84"/>
    <w:rsid w:val="00B72DE0"/>
    <w:rsid w:val="00B755D8"/>
    <w:rsid w:val="00B87C0B"/>
    <w:rsid w:val="00BE1F5B"/>
    <w:rsid w:val="00BF68C0"/>
    <w:rsid w:val="00C152ED"/>
    <w:rsid w:val="00C22DE5"/>
    <w:rsid w:val="00C253A3"/>
    <w:rsid w:val="00C36065"/>
    <w:rsid w:val="00C57B4B"/>
    <w:rsid w:val="00C73360"/>
    <w:rsid w:val="00C76157"/>
    <w:rsid w:val="00C76A00"/>
    <w:rsid w:val="00C96450"/>
    <w:rsid w:val="00CB2074"/>
    <w:rsid w:val="00CB57E4"/>
    <w:rsid w:val="00CD23AD"/>
    <w:rsid w:val="00D02326"/>
    <w:rsid w:val="00D17B40"/>
    <w:rsid w:val="00D25932"/>
    <w:rsid w:val="00D3351A"/>
    <w:rsid w:val="00D43607"/>
    <w:rsid w:val="00D649FF"/>
    <w:rsid w:val="00D65DA5"/>
    <w:rsid w:val="00D752BB"/>
    <w:rsid w:val="00D9697E"/>
    <w:rsid w:val="00DA396B"/>
    <w:rsid w:val="00DC672C"/>
    <w:rsid w:val="00DE639F"/>
    <w:rsid w:val="00E050CD"/>
    <w:rsid w:val="00E13B4E"/>
    <w:rsid w:val="00E16A59"/>
    <w:rsid w:val="00E2652D"/>
    <w:rsid w:val="00E268FF"/>
    <w:rsid w:val="00E34942"/>
    <w:rsid w:val="00E412AF"/>
    <w:rsid w:val="00E42933"/>
    <w:rsid w:val="00E56157"/>
    <w:rsid w:val="00E768CC"/>
    <w:rsid w:val="00E77C99"/>
    <w:rsid w:val="00E84191"/>
    <w:rsid w:val="00E87C41"/>
    <w:rsid w:val="00E93339"/>
    <w:rsid w:val="00EA17A2"/>
    <w:rsid w:val="00EB2DAC"/>
    <w:rsid w:val="00ED3D22"/>
    <w:rsid w:val="00EF6487"/>
    <w:rsid w:val="00F024BC"/>
    <w:rsid w:val="00F17420"/>
    <w:rsid w:val="00F17CDA"/>
    <w:rsid w:val="00F5207D"/>
    <w:rsid w:val="00F5761F"/>
    <w:rsid w:val="00F625A8"/>
    <w:rsid w:val="00F63933"/>
    <w:rsid w:val="00F640C6"/>
    <w:rsid w:val="00F64DEB"/>
    <w:rsid w:val="00F6634A"/>
    <w:rsid w:val="00FC3ED7"/>
    <w:rsid w:val="00FD2564"/>
    <w:rsid w:val="00FE46B0"/>
    <w:rsid w:val="00FE5A0E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D6D0"/>
  <w15:chartTrackingRefBased/>
  <w15:docId w15:val="{F9A76DD3-81AF-4887-B6B7-8C942297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D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2635"/>
    <w:pPr>
      <w:ind w:left="720"/>
      <w:contextualSpacing/>
    </w:pPr>
  </w:style>
  <w:style w:type="paragraph" w:customStyle="1" w:styleId="NoSpacing1">
    <w:name w:val="No Spacing1"/>
    <w:uiPriority w:val="1"/>
    <w:qFormat/>
    <w:rsid w:val="00D02326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FD256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6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6BED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D3B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3B4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3B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3B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3B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5241943666178242" TargetMode="External"/><Relationship Id="rId3" Type="http://schemas.openxmlformats.org/officeDocument/2006/relationships/styles" Target="styles.xml"/><Relationship Id="rId7" Type="http://schemas.openxmlformats.org/officeDocument/2006/relationships/hyperlink" Target="http://lattes.cnpq.br/699649884725779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attes.cnpq.br/524194366617824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F753C-4712-4BEC-9506-08131304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2552</Words>
  <Characters>16464</Characters>
  <Application>Microsoft Office Word</Application>
  <DocSecurity>0</DocSecurity>
  <Lines>914</Lines>
  <Paragraphs>655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u .</dc:creator>
  <cp:keywords/>
  <dc:description/>
  <cp:lastModifiedBy>L u .</cp:lastModifiedBy>
  <cp:revision>2</cp:revision>
  <dcterms:created xsi:type="dcterms:W3CDTF">2018-09-13T15:07:00Z</dcterms:created>
  <dcterms:modified xsi:type="dcterms:W3CDTF">2018-09-13T15:07:00Z</dcterms:modified>
</cp:coreProperties>
</file>