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4FACC" w14:textId="77777777" w:rsidR="00C5487F" w:rsidRPr="00E86893" w:rsidRDefault="00C5487F" w:rsidP="001B7A5B">
      <w:pPr>
        <w:pBdr>
          <w:top w:val="nil"/>
          <w:left w:val="nil"/>
          <w:bottom w:val="nil"/>
          <w:right w:val="nil"/>
          <w:between w:val="nil"/>
        </w:pBdr>
        <w:spacing w:beforeLines="60" w:before="144" w:afterLines="60" w:after="144"/>
        <w:ind w:firstLine="0"/>
        <w:jc w:val="center"/>
        <w:rPr>
          <w:rFonts w:eastAsia="Calibri"/>
          <w:color w:val="000000"/>
          <w:sz w:val="32"/>
          <w:szCs w:val="32"/>
        </w:rPr>
      </w:pPr>
      <w:r w:rsidRPr="00E86893">
        <w:rPr>
          <w:rFonts w:eastAsia="Calibri"/>
          <w:b/>
          <w:smallCaps/>
          <w:color w:val="000000"/>
          <w:sz w:val="32"/>
          <w:szCs w:val="32"/>
        </w:rPr>
        <w:t>HỌC VIỆN NGÂN HÀNG</w:t>
      </w:r>
    </w:p>
    <w:p w14:paraId="45209F59" w14:textId="579D2479" w:rsidR="001B7A5B" w:rsidRDefault="00C5487F" w:rsidP="001B7A5B">
      <w:pPr>
        <w:pBdr>
          <w:top w:val="nil"/>
          <w:left w:val="nil"/>
          <w:bottom w:val="nil"/>
          <w:right w:val="nil"/>
          <w:between w:val="nil"/>
        </w:pBdr>
        <w:spacing w:beforeLines="60" w:before="144" w:afterLines="60" w:after="144"/>
        <w:ind w:firstLine="0"/>
        <w:jc w:val="center"/>
        <w:rPr>
          <w:rFonts w:eastAsia="Calibri"/>
          <w:b/>
          <w:smallCaps/>
          <w:color w:val="000000"/>
          <w:sz w:val="32"/>
          <w:szCs w:val="32"/>
        </w:rPr>
      </w:pPr>
      <w:r w:rsidRPr="00E86893">
        <w:rPr>
          <w:rFonts w:eastAsia="Calibri"/>
          <w:b/>
          <w:smallCaps/>
          <w:color w:val="000000"/>
          <w:sz w:val="32"/>
          <w:szCs w:val="32"/>
        </w:rPr>
        <w:t>KHOA CÔNG NGHỆ THÔNG TIN VÀ KINH TẾ SỐ</w:t>
      </w:r>
    </w:p>
    <w:p w14:paraId="6A199A6A" w14:textId="77777777" w:rsidR="009C1903" w:rsidRPr="00E86893" w:rsidRDefault="009C1903" w:rsidP="001B7A5B">
      <w:pPr>
        <w:pBdr>
          <w:top w:val="nil"/>
          <w:left w:val="nil"/>
          <w:bottom w:val="nil"/>
          <w:right w:val="nil"/>
          <w:between w:val="nil"/>
        </w:pBdr>
        <w:spacing w:beforeLines="60" w:before="144" w:afterLines="60" w:after="144"/>
        <w:ind w:firstLine="0"/>
        <w:jc w:val="center"/>
        <w:rPr>
          <w:rFonts w:eastAsia="Calibri"/>
          <w:b/>
          <w:smallCaps/>
          <w:color w:val="000000"/>
          <w:sz w:val="32"/>
          <w:szCs w:val="32"/>
        </w:rPr>
      </w:pPr>
    </w:p>
    <w:p w14:paraId="69C49363" w14:textId="53F2004A" w:rsidR="001B7A5B" w:rsidRDefault="001B7A5B" w:rsidP="001B7A5B">
      <w:pPr>
        <w:pBdr>
          <w:top w:val="nil"/>
          <w:left w:val="nil"/>
          <w:bottom w:val="nil"/>
          <w:right w:val="nil"/>
          <w:between w:val="nil"/>
        </w:pBdr>
        <w:spacing w:beforeLines="60" w:before="144" w:afterLines="60" w:after="144"/>
        <w:ind w:right="-51" w:firstLine="0"/>
        <w:jc w:val="center"/>
        <w:rPr>
          <w:rFonts w:asciiTheme="majorHAnsi" w:eastAsia="Calibri" w:hAnsiTheme="majorHAnsi"/>
          <w:color w:val="000000"/>
        </w:rPr>
      </w:pPr>
      <w:r w:rsidRPr="00653422">
        <w:rPr>
          <w:rFonts w:asciiTheme="majorHAnsi" w:eastAsia="Calibri" w:hAnsiTheme="majorHAnsi"/>
          <w:b/>
          <w:smallCaps/>
          <w:noProof/>
          <w:color w:val="000000"/>
          <w:lang w:val="vi-VN"/>
        </w:rPr>
        <w:drawing>
          <wp:inline distT="0" distB="0" distL="0" distR="0" wp14:anchorId="0601F06D" wp14:editId="445BEB6B">
            <wp:extent cx="2002790" cy="2002790"/>
            <wp:effectExtent l="0" t="0" r="0" b="0"/>
            <wp:docPr id="76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2009322" cy="2009322"/>
                    </a:xfrm>
                    <a:prstGeom prst="rect">
                      <a:avLst/>
                    </a:prstGeom>
                    <a:ln/>
                  </pic:spPr>
                </pic:pic>
              </a:graphicData>
            </a:graphic>
          </wp:inline>
        </w:drawing>
      </w:r>
    </w:p>
    <w:p w14:paraId="23A0CFED" w14:textId="77777777" w:rsidR="00AA2BA0" w:rsidRDefault="00AA2BA0" w:rsidP="001B7A5B">
      <w:pPr>
        <w:pBdr>
          <w:top w:val="nil"/>
          <w:left w:val="nil"/>
          <w:bottom w:val="nil"/>
          <w:right w:val="nil"/>
          <w:between w:val="nil"/>
        </w:pBdr>
        <w:spacing w:beforeLines="60" w:before="144" w:afterLines="60" w:after="144"/>
        <w:ind w:right="-51" w:firstLine="0"/>
        <w:jc w:val="center"/>
        <w:rPr>
          <w:rFonts w:asciiTheme="majorHAnsi" w:eastAsia="Calibri" w:hAnsiTheme="majorHAnsi"/>
          <w:color w:val="000000"/>
        </w:rPr>
      </w:pPr>
    </w:p>
    <w:p w14:paraId="2EA0FC33" w14:textId="62AD1F79" w:rsidR="001B7A5B" w:rsidRPr="0095294D" w:rsidRDefault="006646DB" w:rsidP="001B7A5B">
      <w:pPr>
        <w:pBdr>
          <w:top w:val="nil"/>
          <w:left w:val="nil"/>
          <w:bottom w:val="nil"/>
          <w:right w:val="nil"/>
          <w:between w:val="nil"/>
        </w:pBdr>
        <w:spacing w:beforeLines="60" w:before="144" w:afterLines="60" w:after="144"/>
        <w:ind w:right="-51" w:firstLine="0"/>
        <w:jc w:val="center"/>
        <w:rPr>
          <w:rFonts w:eastAsia="Calibri"/>
          <w:b/>
          <w:bCs/>
          <w:color w:val="000000"/>
          <w:sz w:val="32"/>
          <w:szCs w:val="32"/>
        </w:rPr>
      </w:pPr>
      <w:r>
        <w:rPr>
          <w:rFonts w:eastAsia="Calibri"/>
          <w:b/>
          <w:bCs/>
          <w:color w:val="000000"/>
          <w:sz w:val="32"/>
          <w:szCs w:val="32"/>
        </w:rPr>
        <w:t xml:space="preserve">TÓM TẮT </w:t>
      </w:r>
      <w:r w:rsidR="001B7A5B" w:rsidRPr="0095294D">
        <w:rPr>
          <w:rFonts w:eastAsia="Calibri"/>
          <w:b/>
          <w:bCs/>
          <w:color w:val="000000"/>
          <w:sz w:val="32"/>
          <w:szCs w:val="32"/>
        </w:rPr>
        <w:t xml:space="preserve">KHÓA LUẬN TỐT NGHIỆP </w:t>
      </w:r>
    </w:p>
    <w:p w14:paraId="2651881D" w14:textId="227CE65C" w:rsidR="0095294D" w:rsidRDefault="001B7A5B" w:rsidP="00AB5701">
      <w:pPr>
        <w:pBdr>
          <w:top w:val="nil"/>
          <w:left w:val="nil"/>
          <w:bottom w:val="nil"/>
          <w:right w:val="nil"/>
          <w:between w:val="nil"/>
        </w:pBdr>
        <w:spacing w:beforeLines="60" w:before="144" w:afterLines="60" w:after="144"/>
        <w:ind w:right="-51" w:firstLine="0"/>
        <w:jc w:val="center"/>
        <w:rPr>
          <w:rFonts w:eastAsia="Calibri"/>
          <w:b/>
          <w:bCs/>
          <w:color w:val="000000"/>
          <w:sz w:val="32"/>
          <w:szCs w:val="32"/>
        </w:rPr>
      </w:pPr>
      <w:r w:rsidRPr="0095294D">
        <w:rPr>
          <w:rFonts w:eastAsia="Calibri"/>
          <w:b/>
          <w:bCs/>
          <w:color w:val="000000"/>
          <w:sz w:val="32"/>
          <w:szCs w:val="32"/>
        </w:rPr>
        <w:t>NĂM HỌC 202</w:t>
      </w:r>
      <w:r w:rsidR="0095294D">
        <w:rPr>
          <w:rFonts w:eastAsia="Calibri"/>
          <w:b/>
          <w:bCs/>
          <w:color w:val="000000"/>
          <w:sz w:val="32"/>
          <w:szCs w:val="32"/>
        </w:rPr>
        <w:t xml:space="preserve">3 </w:t>
      </w:r>
      <w:r w:rsidR="00AB5701">
        <w:rPr>
          <w:rFonts w:eastAsia="Calibri"/>
          <w:b/>
          <w:bCs/>
          <w:color w:val="000000"/>
          <w:sz w:val="32"/>
          <w:szCs w:val="32"/>
        </w:rPr>
        <w:t>–</w:t>
      </w:r>
      <w:r w:rsidR="0095294D">
        <w:rPr>
          <w:rFonts w:eastAsia="Calibri"/>
          <w:b/>
          <w:bCs/>
          <w:color w:val="000000"/>
          <w:sz w:val="32"/>
          <w:szCs w:val="32"/>
        </w:rPr>
        <w:t xml:space="preserve"> </w:t>
      </w:r>
      <w:r w:rsidRPr="0095294D">
        <w:rPr>
          <w:rFonts w:eastAsia="Calibri"/>
          <w:b/>
          <w:bCs/>
          <w:color w:val="000000"/>
          <w:sz w:val="32"/>
          <w:szCs w:val="32"/>
        </w:rPr>
        <w:t>202</w:t>
      </w:r>
      <w:r w:rsidR="0095294D">
        <w:rPr>
          <w:rFonts w:eastAsia="Calibri"/>
          <w:b/>
          <w:bCs/>
          <w:color w:val="000000"/>
          <w:sz w:val="32"/>
          <w:szCs w:val="32"/>
        </w:rPr>
        <w:t>4</w:t>
      </w:r>
    </w:p>
    <w:p w14:paraId="04461FE1" w14:textId="77777777" w:rsidR="00AB5701" w:rsidRPr="00AB5701" w:rsidRDefault="00AB5701" w:rsidP="00AB5701">
      <w:pPr>
        <w:pBdr>
          <w:top w:val="nil"/>
          <w:left w:val="nil"/>
          <w:bottom w:val="nil"/>
          <w:right w:val="nil"/>
          <w:between w:val="nil"/>
        </w:pBdr>
        <w:spacing w:beforeLines="60" w:before="144" w:afterLines="60" w:after="144"/>
        <w:ind w:right="-51" w:firstLine="0"/>
        <w:jc w:val="center"/>
        <w:rPr>
          <w:rFonts w:eastAsia="Calibri"/>
          <w:b/>
          <w:bCs/>
          <w:color w:val="000000"/>
          <w:sz w:val="32"/>
          <w:szCs w:val="32"/>
        </w:rPr>
      </w:pPr>
    </w:p>
    <w:p w14:paraId="3C4C30E5" w14:textId="76C65807" w:rsidR="0095294D" w:rsidRPr="0095294D" w:rsidRDefault="00AB5701" w:rsidP="001B7A5B">
      <w:pPr>
        <w:pBdr>
          <w:top w:val="nil"/>
          <w:left w:val="nil"/>
          <w:bottom w:val="nil"/>
          <w:right w:val="nil"/>
          <w:between w:val="nil"/>
        </w:pBdr>
        <w:spacing w:beforeLines="60" w:before="144" w:afterLines="60" w:after="144"/>
        <w:ind w:right="-51" w:firstLine="0"/>
        <w:jc w:val="center"/>
        <w:rPr>
          <w:rFonts w:eastAsia="Calibri"/>
          <w:b/>
          <w:bCs/>
          <w:color w:val="000000"/>
          <w:sz w:val="32"/>
          <w:szCs w:val="32"/>
          <w:u w:val="single"/>
        </w:rPr>
      </w:pPr>
      <w:r w:rsidRPr="0095294D">
        <w:rPr>
          <w:rFonts w:eastAsia="Calibri"/>
          <w:b/>
          <w:bCs/>
          <w:color w:val="000000"/>
          <w:sz w:val="32"/>
          <w:szCs w:val="32"/>
          <w:u w:val="single"/>
        </w:rPr>
        <w:t>ĐỀ TÀI:</w:t>
      </w:r>
    </w:p>
    <w:p w14:paraId="3CDF8607" w14:textId="3AEE0C24" w:rsidR="001B7A5B" w:rsidRPr="00391C35" w:rsidRDefault="0095294D" w:rsidP="00391C35">
      <w:pPr>
        <w:pBdr>
          <w:top w:val="nil"/>
          <w:left w:val="nil"/>
          <w:bottom w:val="nil"/>
          <w:right w:val="nil"/>
          <w:between w:val="nil"/>
        </w:pBdr>
        <w:spacing w:beforeLines="60" w:before="144" w:afterLines="60" w:after="144" w:line="360" w:lineRule="auto"/>
        <w:ind w:right="-51" w:firstLine="0"/>
        <w:jc w:val="center"/>
        <w:rPr>
          <w:rFonts w:eastAsia="Calibri"/>
          <w:b/>
          <w:bCs/>
          <w:color w:val="000000"/>
          <w:sz w:val="36"/>
          <w:szCs w:val="36"/>
          <w:u w:val="single"/>
        </w:rPr>
      </w:pPr>
      <w:r w:rsidRPr="0095294D">
        <w:rPr>
          <w:b/>
          <w:bCs/>
          <w:sz w:val="32"/>
          <w:szCs w:val="32"/>
        </w:rPr>
        <w:t xml:space="preserve">GIẢI PHÁP ORACLE DATA GUARD CHO HỆ THỐNG </w:t>
      </w:r>
      <w:r w:rsidR="00C144AC">
        <w:rPr>
          <w:b/>
          <w:bCs/>
          <w:sz w:val="32"/>
          <w:szCs w:val="32"/>
        </w:rPr>
        <w:br/>
      </w:r>
      <w:r w:rsidRPr="0095294D">
        <w:rPr>
          <w:b/>
          <w:bCs/>
          <w:sz w:val="32"/>
          <w:szCs w:val="32"/>
        </w:rPr>
        <w:t>XẾP HẠNG TÍN DỤNG CÔNG TY TÀI CHÍNH SHBFINANCE</w:t>
      </w:r>
    </w:p>
    <w:p w14:paraId="4E01C438" w14:textId="77777777" w:rsidR="002A373B" w:rsidRDefault="002A373B" w:rsidP="001B7A5B">
      <w:pPr>
        <w:pBdr>
          <w:top w:val="nil"/>
          <w:left w:val="nil"/>
          <w:bottom w:val="nil"/>
          <w:right w:val="nil"/>
          <w:between w:val="nil"/>
        </w:pBdr>
        <w:spacing w:beforeLines="60" w:before="144" w:afterLines="60" w:after="144"/>
        <w:ind w:firstLine="0"/>
        <w:rPr>
          <w:rFonts w:eastAsia="Calibri"/>
          <w:b/>
          <w:smallCaps/>
          <w:color w:val="000000"/>
          <w:sz w:val="30"/>
          <w:szCs w:val="30"/>
        </w:rPr>
      </w:pPr>
    </w:p>
    <w:tbl>
      <w:tblPr>
        <w:tblStyle w:val="TableGrid"/>
        <w:tblW w:w="0" w:type="auto"/>
        <w:tblLook w:val="04A0" w:firstRow="1" w:lastRow="0" w:firstColumn="1" w:lastColumn="0" w:noHBand="0" w:noVBand="1"/>
      </w:tblPr>
      <w:tblGrid>
        <w:gridCol w:w="4644"/>
        <w:gridCol w:w="4644"/>
      </w:tblGrid>
      <w:tr w:rsidR="002A373B" w14:paraId="207B880D" w14:textId="77777777" w:rsidTr="002A373B">
        <w:tc>
          <w:tcPr>
            <w:tcW w:w="4644" w:type="dxa"/>
            <w:tcBorders>
              <w:top w:val="nil"/>
              <w:left w:val="nil"/>
              <w:bottom w:val="nil"/>
              <w:right w:val="nil"/>
            </w:tcBorders>
          </w:tcPr>
          <w:p w14:paraId="0A291B25" w14:textId="10DCB778" w:rsidR="002A373B" w:rsidRPr="00C72D36" w:rsidRDefault="002A373B" w:rsidP="00391C35">
            <w:pPr>
              <w:spacing w:line="360" w:lineRule="auto"/>
              <w:ind w:firstLine="1418"/>
              <w:jc w:val="left"/>
              <w:rPr>
                <w:b/>
                <w:bCs/>
                <w:sz w:val="30"/>
                <w:szCs w:val="30"/>
              </w:rPr>
            </w:pPr>
            <w:r w:rsidRPr="00C72D36">
              <w:rPr>
                <w:b/>
                <w:bCs/>
                <w:sz w:val="30"/>
                <w:szCs w:val="30"/>
              </w:rPr>
              <w:t>Sinh viên thực hiện:</w:t>
            </w:r>
          </w:p>
        </w:tc>
        <w:tc>
          <w:tcPr>
            <w:tcW w:w="4644" w:type="dxa"/>
            <w:tcBorders>
              <w:top w:val="nil"/>
              <w:left w:val="nil"/>
              <w:bottom w:val="nil"/>
              <w:right w:val="nil"/>
            </w:tcBorders>
          </w:tcPr>
          <w:p w14:paraId="66031CFA" w14:textId="0C8DE181" w:rsidR="002A373B" w:rsidRPr="00C72D36" w:rsidRDefault="002A373B" w:rsidP="00391C35">
            <w:pPr>
              <w:spacing w:line="360" w:lineRule="auto"/>
              <w:ind w:firstLine="463"/>
              <w:jc w:val="left"/>
              <w:rPr>
                <w:sz w:val="30"/>
                <w:szCs w:val="30"/>
              </w:rPr>
            </w:pPr>
            <w:r w:rsidRPr="00C72D36">
              <w:rPr>
                <w:sz w:val="30"/>
                <w:szCs w:val="30"/>
              </w:rPr>
              <w:t>Lê Hoàng Vũ</w:t>
            </w:r>
          </w:p>
        </w:tc>
      </w:tr>
      <w:tr w:rsidR="002A373B" w14:paraId="129551B9" w14:textId="77777777" w:rsidTr="002A373B">
        <w:tc>
          <w:tcPr>
            <w:tcW w:w="4644" w:type="dxa"/>
            <w:tcBorders>
              <w:top w:val="nil"/>
              <w:left w:val="nil"/>
              <w:bottom w:val="nil"/>
              <w:right w:val="nil"/>
            </w:tcBorders>
          </w:tcPr>
          <w:p w14:paraId="3E1F1D69" w14:textId="7E773036" w:rsidR="002A373B" w:rsidRPr="00C72D36" w:rsidRDefault="002A373B" w:rsidP="00391C35">
            <w:pPr>
              <w:spacing w:line="360" w:lineRule="auto"/>
              <w:ind w:firstLine="1418"/>
              <w:jc w:val="left"/>
              <w:rPr>
                <w:b/>
                <w:bCs/>
                <w:sz w:val="30"/>
                <w:szCs w:val="30"/>
              </w:rPr>
            </w:pPr>
            <w:r w:rsidRPr="00C72D36">
              <w:rPr>
                <w:b/>
                <w:bCs/>
                <w:sz w:val="30"/>
                <w:szCs w:val="30"/>
              </w:rPr>
              <w:t>Lớp:</w:t>
            </w:r>
          </w:p>
        </w:tc>
        <w:tc>
          <w:tcPr>
            <w:tcW w:w="4644" w:type="dxa"/>
            <w:tcBorders>
              <w:top w:val="nil"/>
              <w:left w:val="nil"/>
              <w:bottom w:val="nil"/>
              <w:right w:val="nil"/>
            </w:tcBorders>
          </w:tcPr>
          <w:p w14:paraId="4AB811F2" w14:textId="39ACA2F3" w:rsidR="002A373B" w:rsidRPr="00C72D36" w:rsidRDefault="002A373B" w:rsidP="00391C35">
            <w:pPr>
              <w:spacing w:line="360" w:lineRule="auto"/>
              <w:ind w:firstLine="463"/>
              <w:jc w:val="left"/>
              <w:rPr>
                <w:sz w:val="30"/>
                <w:szCs w:val="30"/>
              </w:rPr>
            </w:pPr>
            <w:r w:rsidRPr="00C72D36">
              <w:rPr>
                <w:sz w:val="30"/>
                <w:szCs w:val="30"/>
              </w:rPr>
              <w:t>K23HTTTA</w:t>
            </w:r>
          </w:p>
        </w:tc>
      </w:tr>
      <w:tr w:rsidR="002A373B" w14:paraId="314A9C3A" w14:textId="77777777" w:rsidTr="002A373B">
        <w:tc>
          <w:tcPr>
            <w:tcW w:w="4644" w:type="dxa"/>
            <w:tcBorders>
              <w:top w:val="nil"/>
              <w:left w:val="nil"/>
              <w:bottom w:val="nil"/>
              <w:right w:val="nil"/>
            </w:tcBorders>
          </w:tcPr>
          <w:p w14:paraId="056CF3C3" w14:textId="3D817B9B" w:rsidR="002A373B" w:rsidRPr="00C72D36" w:rsidRDefault="002A373B" w:rsidP="00391C35">
            <w:pPr>
              <w:spacing w:line="360" w:lineRule="auto"/>
              <w:ind w:firstLine="1418"/>
              <w:jc w:val="left"/>
              <w:rPr>
                <w:b/>
                <w:bCs/>
                <w:sz w:val="30"/>
                <w:szCs w:val="30"/>
              </w:rPr>
            </w:pPr>
            <w:r w:rsidRPr="00C72D36">
              <w:rPr>
                <w:b/>
                <w:bCs/>
                <w:sz w:val="30"/>
                <w:szCs w:val="30"/>
              </w:rPr>
              <w:t>Khóa học:</w:t>
            </w:r>
          </w:p>
        </w:tc>
        <w:tc>
          <w:tcPr>
            <w:tcW w:w="4644" w:type="dxa"/>
            <w:tcBorders>
              <w:top w:val="nil"/>
              <w:left w:val="nil"/>
              <w:bottom w:val="nil"/>
              <w:right w:val="nil"/>
            </w:tcBorders>
          </w:tcPr>
          <w:p w14:paraId="3FD0333E" w14:textId="3557E438" w:rsidR="002A373B" w:rsidRPr="00C72D36" w:rsidRDefault="002A373B" w:rsidP="00391C35">
            <w:pPr>
              <w:spacing w:line="360" w:lineRule="auto"/>
              <w:ind w:firstLine="463"/>
              <w:jc w:val="left"/>
              <w:rPr>
                <w:sz w:val="30"/>
                <w:szCs w:val="30"/>
              </w:rPr>
            </w:pPr>
            <w:r w:rsidRPr="00C72D36">
              <w:rPr>
                <w:sz w:val="30"/>
                <w:szCs w:val="30"/>
              </w:rPr>
              <w:t>2020 – 2024</w:t>
            </w:r>
          </w:p>
        </w:tc>
      </w:tr>
      <w:tr w:rsidR="002A373B" w14:paraId="21F2F376" w14:textId="77777777" w:rsidTr="002A373B">
        <w:tc>
          <w:tcPr>
            <w:tcW w:w="4644" w:type="dxa"/>
            <w:tcBorders>
              <w:top w:val="nil"/>
              <w:left w:val="nil"/>
              <w:bottom w:val="nil"/>
              <w:right w:val="nil"/>
            </w:tcBorders>
          </w:tcPr>
          <w:p w14:paraId="16583A95" w14:textId="2B6FCA0B" w:rsidR="002A373B" w:rsidRPr="00C72D36" w:rsidRDefault="002A373B" w:rsidP="00391C35">
            <w:pPr>
              <w:spacing w:line="360" w:lineRule="auto"/>
              <w:ind w:firstLine="1418"/>
              <w:jc w:val="left"/>
              <w:rPr>
                <w:b/>
                <w:bCs/>
                <w:sz w:val="30"/>
                <w:szCs w:val="30"/>
              </w:rPr>
            </w:pPr>
            <w:r w:rsidRPr="00C72D36">
              <w:rPr>
                <w:b/>
                <w:bCs/>
                <w:sz w:val="30"/>
                <w:szCs w:val="30"/>
              </w:rPr>
              <w:t>Mã sinh viên:</w:t>
            </w:r>
          </w:p>
        </w:tc>
        <w:tc>
          <w:tcPr>
            <w:tcW w:w="4644" w:type="dxa"/>
            <w:tcBorders>
              <w:top w:val="nil"/>
              <w:left w:val="nil"/>
              <w:bottom w:val="nil"/>
              <w:right w:val="nil"/>
            </w:tcBorders>
          </w:tcPr>
          <w:p w14:paraId="51CC33FB" w14:textId="44E84074" w:rsidR="002A373B" w:rsidRPr="00C72D36" w:rsidRDefault="002A373B" w:rsidP="00391C35">
            <w:pPr>
              <w:spacing w:line="360" w:lineRule="auto"/>
              <w:ind w:firstLine="463"/>
              <w:jc w:val="left"/>
              <w:rPr>
                <w:sz w:val="30"/>
                <w:szCs w:val="30"/>
              </w:rPr>
            </w:pPr>
            <w:r w:rsidRPr="00C72D36">
              <w:rPr>
                <w:sz w:val="30"/>
                <w:szCs w:val="30"/>
              </w:rPr>
              <w:t>23A4040156</w:t>
            </w:r>
          </w:p>
        </w:tc>
      </w:tr>
      <w:tr w:rsidR="002A373B" w14:paraId="1A11CCA8" w14:textId="77777777" w:rsidTr="002A373B">
        <w:tc>
          <w:tcPr>
            <w:tcW w:w="4644" w:type="dxa"/>
            <w:tcBorders>
              <w:top w:val="nil"/>
              <w:left w:val="nil"/>
              <w:bottom w:val="nil"/>
              <w:right w:val="nil"/>
            </w:tcBorders>
          </w:tcPr>
          <w:p w14:paraId="033B08E7" w14:textId="7AA6CE93" w:rsidR="002A373B" w:rsidRPr="00C72D36" w:rsidRDefault="002A373B" w:rsidP="00391C35">
            <w:pPr>
              <w:spacing w:line="360" w:lineRule="auto"/>
              <w:ind w:firstLine="1418"/>
              <w:jc w:val="left"/>
              <w:rPr>
                <w:b/>
                <w:bCs/>
                <w:sz w:val="30"/>
                <w:szCs w:val="30"/>
              </w:rPr>
            </w:pPr>
            <w:r w:rsidRPr="00C72D36">
              <w:rPr>
                <w:b/>
                <w:bCs/>
                <w:sz w:val="30"/>
                <w:szCs w:val="30"/>
              </w:rPr>
              <w:t>Giảng viên hướng dẫn:</w:t>
            </w:r>
          </w:p>
        </w:tc>
        <w:tc>
          <w:tcPr>
            <w:tcW w:w="4644" w:type="dxa"/>
            <w:tcBorders>
              <w:top w:val="nil"/>
              <w:left w:val="nil"/>
              <w:bottom w:val="nil"/>
              <w:right w:val="nil"/>
            </w:tcBorders>
          </w:tcPr>
          <w:p w14:paraId="0AD14A08" w14:textId="4E08638A" w:rsidR="002A373B" w:rsidRPr="00C72D36" w:rsidRDefault="002A373B" w:rsidP="00391C35">
            <w:pPr>
              <w:spacing w:line="360" w:lineRule="auto"/>
              <w:ind w:firstLine="463"/>
              <w:jc w:val="left"/>
              <w:rPr>
                <w:sz w:val="30"/>
                <w:szCs w:val="30"/>
              </w:rPr>
            </w:pPr>
            <w:r w:rsidRPr="00C72D36">
              <w:rPr>
                <w:sz w:val="30"/>
                <w:szCs w:val="30"/>
              </w:rPr>
              <w:t>ThS. Giang Thị Thu Huyền</w:t>
            </w:r>
          </w:p>
        </w:tc>
      </w:tr>
    </w:tbl>
    <w:p w14:paraId="3DF299D7" w14:textId="77777777" w:rsidR="006A4956" w:rsidRDefault="006A4956" w:rsidP="00391C35">
      <w:pPr>
        <w:ind w:firstLine="0"/>
      </w:pPr>
    </w:p>
    <w:p w14:paraId="7A2DE61A" w14:textId="77777777" w:rsidR="00391C35" w:rsidRDefault="00391C35" w:rsidP="006A4956">
      <w:pPr>
        <w:ind w:firstLine="0"/>
        <w:jc w:val="center"/>
        <w:rPr>
          <w:b/>
          <w:bCs/>
          <w:i/>
          <w:iCs/>
          <w:sz w:val="32"/>
          <w:szCs w:val="28"/>
        </w:rPr>
      </w:pPr>
    </w:p>
    <w:p w14:paraId="78BAE2F6" w14:textId="4DE16842" w:rsidR="0090749D" w:rsidRPr="00391C35" w:rsidRDefault="006A4956" w:rsidP="00391C35">
      <w:pPr>
        <w:ind w:firstLine="0"/>
        <w:jc w:val="center"/>
        <w:rPr>
          <w:b/>
          <w:bCs/>
          <w:i/>
          <w:iCs/>
          <w:sz w:val="32"/>
          <w:szCs w:val="28"/>
        </w:rPr>
      </w:pPr>
      <w:r w:rsidRPr="00F0427D">
        <w:rPr>
          <w:b/>
          <w:bCs/>
          <w:i/>
          <w:iCs/>
          <w:sz w:val="32"/>
          <w:szCs w:val="28"/>
        </w:rPr>
        <w:t>Hà Nội, tháng 4 năm 2024</w:t>
      </w:r>
    </w:p>
    <w:p w14:paraId="23EC19AC" w14:textId="77777777" w:rsidR="00391C35" w:rsidRDefault="00391C35" w:rsidP="00056D50">
      <w:pPr>
        <w:pBdr>
          <w:top w:val="nil"/>
          <w:left w:val="nil"/>
          <w:bottom w:val="nil"/>
          <w:right w:val="nil"/>
          <w:between w:val="nil"/>
        </w:pBdr>
        <w:spacing w:beforeLines="60" w:before="144" w:afterLines="60" w:after="144"/>
        <w:ind w:firstLine="0"/>
        <w:jc w:val="center"/>
        <w:rPr>
          <w:rFonts w:eastAsia="Calibri"/>
          <w:b/>
          <w:smallCaps/>
          <w:color w:val="000000"/>
          <w:sz w:val="32"/>
          <w:szCs w:val="32"/>
        </w:rPr>
      </w:pPr>
    </w:p>
    <w:p w14:paraId="4074E42A" w14:textId="2BE8FAD9" w:rsidR="00750299" w:rsidRPr="00E86893" w:rsidRDefault="00750299" w:rsidP="00056D50">
      <w:pPr>
        <w:pBdr>
          <w:top w:val="nil"/>
          <w:left w:val="nil"/>
          <w:bottom w:val="nil"/>
          <w:right w:val="nil"/>
          <w:between w:val="nil"/>
        </w:pBdr>
        <w:spacing w:beforeLines="60" w:before="144" w:afterLines="60" w:after="144"/>
        <w:ind w:firstLine="0"/>
        <w:jc w:val="center"/>
        <w:rPr>
          <w:rFonts w:eastAsia="Calibri"/>
          <w:color w:val="000000"/>
          <w:sz w:val="32"/>
          <w:szCs w:val="32"/>
        </w:rPr>
      </w:pPr>
      <w:r w:rsidRPr="00E86893">
        <w:rPr>
          <w:rFonts w:eastAsia="Calibri"/>
          <w:b/>
          <w:smallCaps/>
          <w:color w:val="000000"/>
          <w:sz w:val="32"/>
          <w:szCs w:val="32"/>
        </w:rPr>
        <w:lastRenderedPageBreak/>
        <w:t>HỌC VIỆN NGÂN HÀNG</w:t>
      </w:r>
    </w:p>
    <w:p w14:paraId="5F61E756" w14:textId="5796CBF4" w:rsidR="00750299" w:rsidRDefault="00750299" w:rsidP="00056D50">
      <w:pPr>
        <w:pBdr>
          <w:top w:val="nil"/>
          <w:left w:val="nil"/>
          <w:bottom w:val="nil"/>
          <w:right w:val="nil"/>
          <w:between w:val="nil"/>
        </w:pBdr>
        <w:spacing w:beforeLines="60" w:before="144" w:afterLines="60" w:after="144"/>
        <w:ind w:firstLine="0"/>
        <w:jc w:val="center"/>
        <w:rPr>
          <w:rFonts w:eastAsia="Calibri"/>
          <w:b/>
          <w:smallCaps/>
          <w:color w:val="000000"/>
          <w:sz w:val="32"/>
          <w:szCs w:val="32"/>
        </w:rPr>
      </w:pPr>
      <w:r w:rsidRPr="00E86893">
        <w:rPr>
          <w:rFonts w:eastAsia="Calibri"/>
          <w:b/>
          <w:smallCaps/>
          <w:color w:val="000000"/>
          <w:sz w:val="32"/>
          <w:szCs w:val="32"/>
        </w:rPr>
        <w:t>KHOA CÔNG NGHỆ THÔNG TIN VÀ KINH TẾ SỐ</w:t>
      </w:r>
    </w:p>
    <w:p w14:paraId="627A49AE" w14:textId="77777777" w:rsidR="009C1903" w:rsidRPr="00E86893" w:rsidRDefault="009C1903" w:rsidP="00056D50">
      <w:pPr>
        <w:pBdr>
          <w:top w:val="nil"/>
          <w:left w:val="nil"/>
          <w:bottom w:val="nil"/>
          <w:right w:val="nil"/>
          <w:between w:val="nil"/>
        </w:pBdr>
        <w:spacing w:beforeLines="60" w:before="144" w:afterLines="60" w:after="144"/>
        <w:ind w:firstLine="0"/>
        <w:jc w:val="center"/>
        <w:rPr>
          <w:rFonts w:eastAsia="Calibri"/>
          <w:b/>
          <w:smallCaps/>
          <w:color w:val="000000"/>
          <w:sz w:val="32"/>
          <w:szCs w:val="32"/>
        </w:rPr>
      </w:pPr>
    </w:p>
    <w:p w14:paraId="4E1F8E6A" w14:textId="77777777" w:rsidR="00750299" w:rsidRDefault="00750299" w:rsidP="00750299">
      <w:pPr>
        <w:pBdr>
          <w:top w:val="nil"/>
          <w:left w:val="nil"/>
          <w:bottom w:val="nil"/>
          <w:right w:val="nil"/>
          <w:between w:val="nil"/>
        </w:pBdr>
        <w:spacing w:beforeLines="60" w:before="144" w:afterLines="60" w:after="144"/>
        <w:ind w:right="-51" w:firstLine="0"/>
        <w:jc w:val="center"/>
        <w:rPr>
          <w:rFonts w:asciiTheme="majorHAnsi" w:eastAsia="Calibri" w:hAnsiTheme="majorHAnsi"/>
          <w:color w:val="000000"/>
        </w:rPr>
      </w:pPr>
      <w:r w:rsidRPr="00653422">
        <w:rPr>
          <w:rFonts w:asciiTheme="majorHAnsi" w:eastAsia="Calibri" w:hAnsiTheme="majorHAnsi"/>
          <w:b/>
          <w:smallCaps/>
          <w:noProof/>
          <w:color w:val="000000"/>
          <w:lang w:val="vi-VN"/>
        </w:rPr>
        <w:drawing>
          <wp:inline distT="0" distB="0" distL="0" distR="0" wp14:anchorId="7A8CF99E" wp14:editId="0D51284C">
            <wp:extent cx="2002790" cy="2002790"/>
            <wp:effectExtent l="0" t="0" r="0" b="0"/>
            <wp:docPr id="47005544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2009322" cy="2009322"/>
                    </a:xfrm>
                    <a:prstGeom prst="rect">
                      <a:avLst/>
                    </a:prstGeom>
                    <a:ln/>
                  </pic:spPr>
                </pic:pic>
              </a:graphicData>
            </a:graphic>
          </wp:inline>
        </w:drawing>
      </w:r>
    </w:p>
    <w:p w14:paraId="2BA76109" w14:textId="77777777" w:rsidR="00750299" w:rsidRDefault="00750299" w:rsidP="00750299">
      <w:pPr>
        <w:pBdr>
          <w:top w:val="nil"/>
          <w:left w:val="nil"/>
          <w:bottom w:val="nil"/>
          <w:right w:val="nil"/>
          <w:between w:val="nil"/>
        </w:pBdr>
        <w:spacing w:beforeLines="60" w:before="144" w:afterLines="60" w:after="144"/>
        <w:ind w:right="-51" w:firstLine="0"/>
        <w:jc w:val="center"/>
        <w:rPr>
          <w:rFonts w:asciiTheme="majorHAnsi" w:eastAsia="Calibri" w:hAnsiTheme="majorHAnsi"/>
          <w:color w:val="000000"/>
        </w:rPr>
      </w:pPr>
    </w:p>
    <w:p w14:paraId="4F4258A8" w14:textId="77777777" w:rsidR="00750299" w:rsidRPr="0095294D" w:rsidRDefault="00750299" w:rsidP="00750299">
      <w:pPr>
        <w:pBdr>
          <w:top w:val="nil"/>
          <w:left w:val="nil"/>
          <w:bottom w:val="nil"/>
          <w:right w:val="nil"/>
          <w:between w:val="nil"/>
        </w:pBdr>
        <w:spacing w:beforeLines="60" w:before="144" w:afterLines="60" w:after="144"/>
        <w:ind w:right="-51" w:firstLine="0"/>
        <w:jc w:val="center"/>
        <w:rPr>
          <w:rFonts w:eastAsia="Calibri"/>
          <w:b/>
          <w:bCs/>
          <w:color w:val="000000"/>
          <w:sz w:val="32"/>
          <w:szCs w:val="32"/>
        </w:rPr>
      </w:pPr>
      <w:r w:rsidRPr="0095294D">
        <w:rPr>
          <w:rFonts w:eastAsia="Calibri"/>
          <w:b/>
          <w:bCs/>
          <w:color w:val="000000"/>
          <w:sz w:val="32"/>
          <w:szCs w:val="32"/>
        </w:rPr>
        <w:t xml:space="preserve">KHÓA LUẬN TỐT NGHIỆP </w:t>
      </w:r>
    </w:p>
    <w:p w14:paraId="3F4FFC53" w14:textId="77777777" w:rsidR="00750299" w:rsidRPr="0095294D" w:rsidRDefault="00750299" w:rsidP="00750299">
      <w:pPr>
        <w:pBdr>
          <w:top w:val="nil"/>
          <w:left w:val="nil"/>
          <w:bottom w:val="nil"/>
          <w:right w:val="nil"/>
          <w:between w:val="nil"/>
        </w:pBdr>
        <w:spacing w:beforeLines="60" w:before="144" w:afterLines="60" w:after="144"/>
        <w:ind w:right="-51" w:firstLine="0"/>
        <w:jc w:val="center"/>
        <w:rPr>
          <w:rFonts w:eastAsia="Calibri"/>
          <w:b/>
          <w:bCs/>
          <w:color w:val="000000"/>
          <w:sz w:val="32"/>
          <w:szCs w:val="32"/>
        </w:rPr>
      </w:pPr>
      <w:r w:rsidRPr="0095294D">
        <w:rPr>
          <w:rFonts w:eastAsia="Calibri"/>
          <w:b/>
          <w:bCs/>
          <w:color w:val="000000"/>
          <w:sz w:val="32"/>
          <w:szCs w:val="32"/>
        </w:rPr>
        <w:t>NĂM HỌC 202</w:t>
      </w:r>
      <w:r>
        <w:rPr>
          <w:rFonts w:eastAsia="Calibri"/>
          <w:b/>
          <w:bCs/>
          <w:color w:val="000000"/>
          <w:sz w:val="32"/>
          <w:szCs w:val="32"/>
        </w:rPr>
        <w:t xml:space="preserve">3 - </w:t>
      </w:r>
      <w:r w:rsidRPr="0095294D">
        <w:rPr>
          <w:rFonts w:eastAsia="Calibri"/>
          <w:b/>
          <w:bCs/>
          <w:color w:val="000000"/>
          <w:sz w:val="32"/>
          <w:szCs w:val="32"/>
        </w:rPr>
        <w:t>202</w:t>
      </w:r>
      <w:r>
        <w:rPr>
          <w:rFonts w:eastAsia="Calibri"/>
          <w:b/>
          <w:bCs/>
          <w:color w:val="000000"/>
          <w:sz w:val="32"/>
          <w:szCs w:val="32"/>
        </w:rPr>
        <w:t>4</w:t>
      </w:r>
    </w:p>
    <w:p w14:paraId="7A8FC714" w14:textId="77777777" w:rsidR="00750299" w:rsidRDefault="00750299" w:rsidP="00750299">
      <w:pPr>
        <w:pBdr>
          <w:top w:val="nil"/>
          <w:left w:val="nil"/>
          <w:bottom w:val="nil"/>
          <w:right w:val="nil"/>
          <w:between w:val="nil"/>
        </w:pBdr>
        <w:spacing w:beforeLines="60" w:before="144" w:afterLines="60" w:after="144"/>
        <w:ind w:right="-51" w:firstLine="0"/>
        <w:jc w:val="center"/>
        <w:rPr>
          <w:rFonts w:eastAsia="Calibri"/>
          <w:b/>
          <w:bCs/>
          <w:color w:val="000000"/>
          <w:sz w:val="30"/>
          <w:szCs w:val="30"/>
        </w:rPr>
      </w:pPr>
    </w:p>
    <w:p w14:paraId="78D53CAE" w14:textId="6867E84E" w:rsidR="00750299" w:rsidRPr="0095294D" w:rsidRDefault="00AB5701" w:rsidP="00750299">
      <w:pPr>
        <w:pBdr>
          <w:top w:val="nil"/>
          <w:left w:val="nil"/>
          <w:bottom w:val="nil"/>
          <w:right w:val="nil"/>
          <w:between w:val="nil"/>
        </w:pBdr>
        <w:spacing w:beforeLines="60" w:before="144" w:afterLines="60" w:after="144"/>
        <w:ind w:right="-51" w:firstLine="0"/>
        <w:jc w:val="center"/>
        <w:rPr>
          <w:rFonts w:eastAsia="Calibri"/>
          <w:b/>
          <w:bCs/>
          <w:color w:val="000000"/>
          <w:sz w:val="32"/>
          <w:szCs w:val="32"/>
          <w:u w:val="single"/>
        </w:rPr>
      </w:pPr>
      <w:r w:rsidRPr="0095294D">
        <w:rPr>
          <w:rFonts w:eastAsia="Calibri"/>
          <w:b/>
          <w:bCs/>
          <w:color w:val="000000"/>
          <w:sz w:val="32"/>
          <w:szCs w:val="32"/>
          <w:u w:val="single"/>
        </w:rPr>
        <w:t>ĐỀ TÀI:</w:t>
      </w:r>
    </w:p>
    <w:p w14:paraId="2785C723" w14:textId="59548A48" w:rsidR="00750299" w:rsidRPr="0095294D" w:rsidRDefault="00750299" w:rsidP="00EB4A6E">
      <w:pPr>
        <w:pBdr>
          <w:top w:val="nil"/>
          <w:left w:val="nil"/>
          <w:bottom w:val="nil"/>
          <w:right w:val="nil"/>
          <w:between w:val="nil"/>
        </w:pBdr>
        <w:spacing w:beforeLines="60" w:before="144" w:afterLines="60" w:after="144" w:line="360" w:lineRule="auto"/>
        <w:ind w:right="-51" w:firstLine="0"/>
        <w:jc w:val="center"/>
        <w:rPr>
          <w:rFonts w:eastAsia="Calibri"/>
          <w:b/>
          <w:bCs/>
          <w:color w:val="000000"/>
          <w:sz w:val="36"/>
          <w:szCs w:val="36"/>
          <w:u w:val="single"/>
        </w:rPr>
      </w:pPr>
      <w:r w:rsidRPr="0095294D">
        <w:rPr>
          <w:b/>
          <w:bCs/>
          <w:sz w:val="32"/>
          <w:szCs w:val="32"/>
        </w:rPr>
        <w:t xml:space="preserve">GIẢI PHÁP ORACLE DATA GUARD CHO HỆ THỐNG </w:t>
      </w:r>
      <w:r w:rsidR="00C144AC">
        <w:rPr>
          <w:b/>
          <w:bCs/>
          <w:sz w:val="32"/>
          <w:szCs w:val="32"/>
        </w:rPr>
        <w:br/>
      </w:r>
      <w:r w:rsidRPr="0095294D">
        <w:rPr>
          <w:b/>
          <w:bCs/>
          <w:sz w:val="32"/>
          <w:szCs w:val="32"/>
        </w:rPr>
        <w:t>XẾP HẠNG TÍN DỤNG CÔNG TY TÀI CHÍNH SHBFINANCE</w:t>
      </w:r>
    </w:p>
    <w:p w14:paraId="52356128" w14:textId="77777777" w:rsidR="00750299" w:rsidRDefault="00750299" w:rsidP="00750299">
      <w:pPr>
        <w:pBdr>
          <w:top w:val="nil"/>
          <w:left w:val="nil"/>
          <w:bottom w:val="nil"/>
          <w:right w:val="nil"/>
          <w:between w:val="nil"/>
        </w:pBdr>
        <w:spacing w:beforeLines="60" w:before="144" w:afterLines="60" w:after="144"/>
        <w:ind w:firstLine="0"/>
        <w:rPr>
          <w:rFonts w:eastAsia="Calibri"/>
          <w:b/>
          <w:smallCaps/>
          <w:color w:val="000000"/>
          <w:sz w:val="30"/>
          <w:szCs w:val="30"/>
        </w:rPr>
      </w:pPr>
    </w:p>
    <w:p w14:paraId="64DD1465" w14:textId="77777777" w:rsidR="00750299" w:rsidRDefault="00750299" w:rsidP="00750299">
      <w:pPr>
        <w:pBdr>
          <w:top w:val="nil"/>
          <w:left w:val="nil"/>
          <w:bottom w:val="nil"/>
          <w:right w:val="nil"/>
          <w:between w:val="nil"/>
        </w:pBdr>
        <w:spacing w:beforeLines="60" w:before="144" w:afterLines="60" w:after="144"/>
        <w:ind w:firstLine="0"/>
        <w:rPr>
          <w:rFonts w:eastAsia="Calibri"/>
          <w:b/>
          <w:smallCaps/>
          <w:color w:val="000000"/>
          <w:sz w:val="30"/>
          <w:szCs w:val="30"/>
        </w:rPr>
      </w:pPr>
    </w:p>
    <w:tbl>
      <w:tblPr>
        <w:tblStyle w:val="TableGrid"/>
        <w:tblW w:w="0" w:type="auto"/>
        <w:tblLook w:val="04A0" w:firstRow="1" w:lastRow="0" w:firstColumn="1" w:lastColumn="0" w:noHBand="0" w:noVBand="1"/>
      </w:tblPr>
      <w:tblGrid>
        <w:gridCol w:w="4644"/>
        <w:gridCol w:w="4644"/>
      </w:tblGrid>
      <w:tr w:rsidR="00750299" w14:paraId="6D9DCBD1" w14:textId="77777777" w:rsidTr="007405E7">
        <w:tc>
          <w:tcPr>
            <w:tcW w:w="4644" w:type="dxa"/>
            <w:tcBorders>
              <w:top w:val="nil"/>
              <w:left w:val="nil"/>
              <w:bottom w:val="nil"/>
              <w:right w:val="nil"/>
            </w:tcBorders>
          </w:tcPr>
          <w:p w14:paraId="106450DE" w14:textId="77777777" w:rsidR="00750299" w:rsidRPr="00C72D36" w:rsidRDefault="00750299" w:rsidP="00EB4A6E">
            <w:pPr>
              <w:spacing w:line="360" w:lineRule="auto"/>
              <w:ind w:firstLine="1418"/>
              <w:jc w:val="left"/>
              <w:rPr>
                <w:b/>
                <w:bCs/>
                <w:sz w:val="30"/>
                <w:szCs w:val="30"/>
              </w:rPr>
            </w:pPr>
            <w:r w:rsidRPr="00C72D36">
              <w:rPr>
                <w:b/>
                <w:bCs/>
                <w:sz w:val="30"/>
                <w:szCs w:val="30"/>
              </w:rPr>
              <w:t>Sinh viên thực hiện:</w:t>
            </w:r>
          </w:p>
        </w:tc>
        <w:tc>
          <w:tcPr>
            <w:tcW w:w="4644" w:type="dxa"/>
            <w:tcBorders>
              <w:top w:val="nil"/>
              <w:left w:val="nil"/>
              <w:bottom w:val="nil"/>
              <w:right w:val="nil"/>
            </w:tcBorders>
          </w:tcPr>
          <w:p w14:paraId="737F16E2" w14:textId="77777777" w:rsidR="00750299" w:rsidRPr="00C72D36" w:rsidRDefault="00750299" w:rsidP="00EB4A6E">
            <w:pPr>
              <w:spacing w:line="360" w:lineRule="auto"/>
              <w:ind w:firstLine="463"/>
              <w:jc w:val="left"/>
              <w:rPr>
                <w:sz w:val="30"/>
                <w:szCs w:val="30"/>
              </w:rPr>
            </w:pPr>
            <w:r w:rsidRPr="00C72D36">
              <w:rPr>
                <w:sz w:val="30"/>
                <w:szCs w:val="30"/>
              </w:rPr>
              <w:t>Lê Hoàng Vũ</w:t>
            </w:r>
          </w:p>
        </w:tc>
      </w:tr>
      <w:tr w:rsidR="00750299" w14:paraId="235DD647" w14:textId="77777777" w:rsidTr="007405E7">
        <w:tc>
          <w:tcPr>
            <w:tcW w:w="4644" w:type="dxa"/>
            <w:tcBorders>
              <w:top w:val="nil"/>
              <w:left w:val="nil"/>
              <w:bottom w:val="nil"/>
              <w:right w:val="nil"/>
            </w:tcBorders>
          </w:tcPr>
          <w:p w14:paraId="59A10A88" w14:textId="77777777" w:rsidR="00750299" w:rsidRPr="00C72D36" w:rsidRDefault="00750299" w:rsidP="00EB4A6E">
            <w:pPr>
              <w:spacing w:line="360" w:lineRule="auto"/>
              <w:ind w:firstLine="1418"/>
              <w:jc w:val="left"/>
              <w:rPr>
                <w:b/>
                <w:bCs/>
                <w:sz w:val="30"/>
                <w:szCs w:val="30"/>
              </w:rPr>
            </w:pPr>
            <w:r w:rsidRPr="00C72D36">
              <w:rPr>
                <w:b/>
                <w:bCs/>
                <w:sz w:val="30"/>
                <w:szCs w:val="30"/>
              </w:rPr>
              <w:t>Lớp:</w:t>
            </w:r>
          </w:p>
        </w:tc>
        <w:tc>
          <w:tcPr>
            <w:tcW w:w="4644" w:type="dxa"/>
            <w:tcBorders>
              <w:top w:val="nil"/>
              <w:left w:val="nil"/>
              <w:bottom w:val="nil"/>
              <w:right w:val="nil"/>
            </w:tcBorders>
          </w:tcPr>
          <w:p w14:paraId="121DFC1E" w14:textId="77777777" w:rsidR="00750299" w:rsidRPr="00C72D36" w:rsidRDefault="00750299" w:rsidP="00EB4A6E">
            <w:pPr>
              <w:spacing w:line="360" w:lineRule="auto"/>
              <w:ind w:firstLine="463"/>
              <w:jc w:val="left"/>
              <w:rPr>
                <w:sz w:val="30"/>
                <w:szCs w:val="30"/>
              </w:rPr>
            </w:pPr>
            <w:r w:rsidRPr="00C72D36">
              <w:rPr>
                <w:sz w:val="30"/>
                <w:szCs w:val="30"/>
              </w:rPr>
              <w:t>K23HTTTA</w:t>
            </w:r>
          </w:p>
        </w:tc>
      </w:tr>
      <w:tr w:rsidR="00750299" w14:paraId="48F4E428" w14:textId="77777777" w:rsidTr="007405E7">
        <w:tc>
          <w:tcPr>
            <w:tcW w:w="4644" w:type="dxa"/>
            <w:tcBorders>
              <w:top w:val="nil"/>
              <w:left w:val="nil"/>
              <w:bottom w:val="nil"/>
              <w:right w:val="nil"/>
            </w:tcBorders>
          </w:tcPr>
          <w:p w14:paraId="61F2314A" w14:textId="77777777" w:rsidR="00750299" w:rsidRPr="00C72D36" w:rsidRDefault="00750299" w:rsidP="00EB4A6E">
            <w:pPr>
              <w:spacing w:line="360" w:lineRule="auto"/>
              <w:ind w:firstLine="1418"/>
              <w:jc w:val="left"/>
              <w:rPr>
                <w:b/>
                <w:bCs/>
                <w:sz w:val="30"/>
                <w:szCs w:val="30"/>
              </w:rPr>
            </w:pPr>
            <w:r w:rsidRPr="00C72D36">
              <w:rPr>
                <w:b/>
                <w:bCs/>
                <w:sz w:val="30"/>
                <w:szCs w:val="30"/>
              </w:rPr>
              <w:t>Khóa học:</w:t>
            </w:r>
          </w:p>
        </w:tc>
        <w:tc>
          <w:tcPr>
            <w:tcW w:w="4644" w:type="dxa"/>
            <w:tcBorders>
              <w:top w:val="nil"/>
              <w:left w:val="nil"/>
              <w:bottom w:val="nil"/>
              <w:right w:val="nil"/>
            </w:tcBorders>
          </w:tcPr>
          <w:p w14:paraId="2359D95F" w14:textId="77777777" w:rsidR="00750299" w:rsidRPr="00C72D36" w:rsidRDefault="00750299" w:rsidP="00EB4A6E">
            <w:pPr>
              <w:spacing w:line="360" w:lineRule="auto"/>
              <w:ind w:firstLine="463"/>
              <w:jc w:val="left"/>
              <w:rPr>
                <w:sz w:val="30"/>
                <w:szCs w:val="30"/>
              </w:rPr>
            </w:pPr>
            <w:r w:rsidRPr="00C72D36">
              <w:rPr>
                <w:sz w:val="30"/>
                <w:szCs w:val="30"/>
              </w:rPr>
              <w:t>2020 – 2024</w:t>
            </w:r>
          </w:p>
        </w:tc>
      </w:tr>
      <w:tr w:rsidR="00750299" w14:paraId="116410F8" w14:textId="77777777" w:rsidTr="007405E7">
        <w:tc>
          <w:tcPr>
            <w:tcW w:w="4644" w:type="dxa"/>
            <w:tcBorders>
              <w:top w:val="nil"/>
              <w:left w:val="nil"/>
              <w:bottom w:val="nil"/>
              <w:right w:val="nil"/>
            </w:tcBorders>
          </w:tcPr>
          <w:p w14:paraId="75E1B9C8" w14:textId="77777777" w:rsidR="00750299" w:rsidRPr="00C72D36" w:rsidRDefault="00750299" w:rsidP="00EB4A6E">
            <w:pPr>
              <w:spacing w:line="360" w:lineRule="auto"/>
              <w:ind w:firstLine="1418"/>
              <w:jc w:val="left"/>
              <w:rPr>
                <w:b/>
                <w:bCs/>
                <w:sz w:val="30"/>
                <w:szCs w:val="30"/>
              </w:rPr>
            </w:pPr>
            <w:r w:rsidRPr="00C72D36">
              <w:rPr>
                <w:b/>
                <w:bCs/>
                <w:sz w:val="30"/>
                <w:szCs w:val="30"/>
              </w:rPr>
              <w:t>Mã sinh viên:</w:t>
            </w:r>
          </w:p>
        </w:tc>
        <w:tc>
          <w:tcPr>
            <w:tcW w:w="4644" w:type="dxa"/>
            <w:tcBorders>
              <w:top w:val="nil"/>
              <w:left w:val="nil"/>
              <w:bottom w:val="nil"/>
              <w:right w:val="nil"/>
            </w:tcBorders>
          </w:tcPr>
          <w:p w14:paraId="6FA11308" w14:textId="77777777" w:rsidR="00750299" w:rsidRPr="00C72D36" w:rsidRDefault="00750299" w:rsidP="00EB4A6E">
            <w:pPr>
              <w:spacing w:line="360" w:lineRule="auto"/>
              <w:ind w:firstLine="463"/>
              <w:jc w:val="left"/>
              <w:rPr>
                <w:sz w:val="30"/>
                <w:szCs w:val="30"/>
              </w:rPr>
            </w:pPr>
            <w:r w:rsidRPr="00C72D36">
              <w:rPr>
                <w:sz w:val="30"/>
                <w:szCs w:val="30"/>
              </w:rPr>
              <w:t>23A4040156</w:t>
            </w:r>
          </w:p>
        </w:tc>
      </w:tr>
      <w:tr w:rsidR="00750299" w14:paraId="1283CF4E" w14:textId="77777777" w:rsidTr="007405E7">
        <w:tc>
          <w:tcPr>
            <w:tcW w:w="4644" w:type="dxa"/>
            <w:tcBorders>
              <w:top w:val="nil"/>
              <w:left w:val="nil"/>
              <w:bottom w:val="nil"/>
              <w:right w:val="nil"/>
            </w:tcBorders>
          </w:tcPr>
          <w:p w14:paraId="46EBC5B2" w14:textId="77777777" w:rsidR="00750299" w:rsidRPr="00C72D36" w:rsidRDefault="00750299" w:rsidP="00EB4A6E">
            <w:pPr>
              <w:spacing w:line="360" w:lineRule="auto"/>
              <w:ind w:firstLine="1418"/>
              <w:jc w:val="left"/>
              <w:rPr>
                <w:b/>
                <w:bCs/>
                <w:sz w:val="30"/>
                <w:szCs w:val="30"/>
              </w:rPr>
            </w:pPr>
            <w:r w:rsidRPr="00C72D36">
              <w:rPr>
                <w:b/>
                <w:bCs/>
                <w:sz w:val="30"/>
                <w:szCs w:val="30"/>
              </w:rPr>
              <w:t>Giảng viên hướng dẫn:</w:t>
            </w:r>
          </w:p>
        </w:tc>
        <w:tc>
          <w:tcPr>
            <w:tcW w:w="4644" w:type="dxa"/>
            <w:tcBorders>
              <w:top w:val="nil"/>
              <w:left w:val="nil"/>
              <w:bottom w:val="nil"/>
              <w:right w:val="nil"/>
            </w:tcBorders>
          </w:tcPr>
          <w:p w14:paraId="5E0C2211" w14:textId="77777777" w:rsidR="00750299" w:rsidRPr="00C72D36" w:rsidRDefault="00750299" w:rsidP="00EB4A6E">
            <w:pPr>
              <w:spacing w:line="360" w:lineRule="auto"/>
              <w:ind w:firstLine="463"/>
              <w:jc w:val="left"/>
              <w:rPr>
                <w:sz w:val="30"/>
                <w:szCs w:val="30"/>
              </w:rPr>
            </w:pPr>
            <w:r w:rsidRPr="00C72D36">
              <w:rPr>
                <w:sz w:val="30"/>
                <w:szCs w:val="30"/>
              </w:rPr>
              <w:t>ThS. Giang Thị Thu Huyền</w:t>
            </w:r>
          </w:p>
        </w:tc>
      </w:tr>
    </w:tbl>
    <w:p w14:paraId="5B21A5B5" w14:textId="77777777" w:rsidR="00750299" w:rsidRDefault="00750299" w:rsidP="00EB4A6E">
      <w:pPr>
        <w:ind w:firstLine="0"/>
      </w:pPr>
    </w:p>
    <w:p w14:paraId="117CEDD8" w14:textId="77777777" w:rsidR="00647BBE" w:rsidRDefault="00647BBE" w:rsidP="00EB4A6E">
      <w:pPr>
        <w:ind w:firstLine="0"/>
        <w:rPr>
          <w:b/>
          <w:bCs/>
          <w:i/>
          <w:iCs/>
          <w:sz w:val="32"/>
          <w:szCs w:val="28"/>
        </w:rPr>
      </w:pPr>
    </w:p>
    <w:p w14:paraId="7BB0D969" w14:textId="70B7C2C3" w:rsidR="0001591B" w:rsidRPr="00A016B0" w:rsidRDefault="00750299" w:rsidP="006A602B">
      <w:pPr>
        <w:ind w:firstLine="0"/>
        <w:jc w:val="center"/>
        <w:rPr>
          <w:b/>
          <w:bCs/>
          <w:i/>
          <w:iCs/>
          <w:sz w:val="32"/>
          <w:szCs w:val="28"/>
        </w:rPr>
        <w:sectPr w:rsidR="0001591B" w:rsidRPr="00A016B0" w:rsidSect="004D44D6">
          <w:headerReference w:type="default" r:id="rId9"/>
          <w:pgSz w:w="11907" w:h="16840" w:code="9"/>
          <w:pgMar w:top="1134" w:right="1134" w:bottom="1134" w:left="1701" w:header="567" w:footer="567" w:gutter="0"/>
          <w:pgBorders w:display="firstPage">
            <w:top w:val="twistedLines1" w:sz="18" w:space="1" w:color="auto"/>
            <w:left w:val="twistedLines1" w:sz="18" w:space="1" w:color="auto"/>
            <w:bottom w:val="twistedLines1" w:sz="18" w:space="1" w:color="auto"/>
            <w:right w:val="twistedLines1" w:sz="18" w:space="1" w:color="auto"/>
          </w:pgBorders>
          <w:cols w:space="720"/>
          <w:docGrid w:linePitch="360"/>
        </w:sectPr>
      </w:pPr>
      <w:r w:rsidRPr="00F0427D">
        <w:rPr>
          <w:b/>
          <w:bCs/>
          <w:i/>
          <w:iCs/>
          <w:sz w:val="32"/>
          <w:szCs w:val="28"/>
        </w:rPr>
        <w:t>Hà Nội, tháng 4 năm 20</w:t>
      </w:r>
      <w:r w:rsidR="006A602B">
        <w:rPr>
          <w:b/>
          <w:bCs/>
          <w:i/>
          <w:iCs/>
          <w:sz w:val="32"/>
          <w:szCs w:val="28"/>
        </w:rPr>
        <w:t>24</w:t>
      </w:r>
    </w:p>
    <w:p w14:paraId="6FC7C832" w14:textId="6A44387B" w:rsidR="00A65EF3" w:rsidRPr="00F87977" w:rsidRDefault="00D22FF3" w:rsidP="006A602B">
      <w:pPr>
        <w:ind w:firstLine="0"/>
        <w:jc w:val="center"/>
        <w:rPr>
          <w:b/>
          <w:bCs/>
          <w:sz w:val="30"/>
          <w:szCs w:val="30"/>
        </w:rPr>
      </w:pPr>
      <w:r w:rsidRPr="00F87977">
        <w:rPr>
          <w:b/>
          <w:bCs/>
          <w:sz w:val="30"/>
          <w:szCs w:val="30"/>
        </w:rPr>
        <w:lastRenderedPageBreak/>
        <w:t>MỤC LỤC</w:t>
      </w:r>
    </w:p>
    <w:sdt>
      <w:sdtPr>
        <w:rPr>
          <w:rFonts w:ascii="Times New Roman" w:eastAsiaTheme="minorHAnsi" w:hAnsi="Times New Roman" w:cs="Times New Roman"/>
          <w:color w:val="auto"/>
          <w:kern w:val="2"/>
          <w:sz w:val="26"/>
          <w:szCs w:val="22"/>
        </w:rPr>
        <w:id w:val="-1663153953"/>
        <w:docPartObj>
          <w:docPartGallery w:val="Table of Contents"/>
          <w:docPartUnique/>
        </w:docPartObj>
      </w:sdtPr>
      <w:sdtEndPr>
        <w:rPr>
          <w:b/>
          <w:bCs/>
          <w:noProof/>
        </w:rPr>
      </w:sdtEndPr>
      <w:sdtContent>
        <w:p w14:paraId="79E3DAEC" w14:textId="7D1359A8" w:rsidR="00533C10" w:rsidRDefault="00533C10">
          <w:pPr>
            <w:pStyle w:val="TOCHeading"/>
          </w:pPr>
        </w:p>
        <w:p w14:paraId="2B076150" w14:textId="7883A5DB" w:rsidR="00A90B64" w:rsidRDefault="00533C10" w:rsidP="00A90B64">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66320602" w:history="1">
            <w:r w:rsidR="00A90B64" w:rsidRPr="00FB1105">
              <w:rPr>
                <w:rStyle w:val="Hyperlink"/>
              </w:rPr>
              <w:t>LỜI MỞ ĐẦU</w:t>
            </w:r>
            <w:r w:rsidR="00A90B64">
              <w:rPr>
                <w:webHidden/>
              </w:rPr>
              <w:tab/>
            </w:r>
            <w:r w:rsidR="00A90B64">
              <w:rPr>
                <w:webHidden/>
              </w:rPr>
              <w:fldChar w:fldCharType="begin"/>
            </w:r>
            <w:r w:rsidR="00A90B64">
              <w:rPr>
                <w:webHidden/>
              </w:rPr>
              <w:instrText xml:space="preserve"> PAGEREF _Toc166320602 \h </w:instrText>
            </w:r>
            <w:r w:rsidR="00A90B64">
              <w:rPr>
                <w:webHidden/>
              </w:rPr>
            </w:r>
            <w:r w:rsidR="00A90B64">
              <w:rPr>
                <w:webHidden/>
              </w:rPr>
              <w:fldChar w:fldCharType="separate"/>
            </w:r>
            <w:r w:rsidR="00A90B64">
              <w:rPr>
                <w:webHidden/>
              </w:rPr>
              <w:t>1</w:t>
            </w:r>
            <w:r w:rsidR="00A90B64">
              <w:rPr>
                <w:webHidden/>
              </w:rPr>
              <w:fldChar w:fldCharType="end"/>
            </w:r>
          </w:hyperlink>
        </w:p>
        <w:p w14:paraId="552CF8C7" w14:textId="39FA0F67"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03" w:history="1">
            <w:r w:rsidRPr="00FB1105">
              <w:rPr>
                <w:rStyle w:val="Hyperlink"/>
                <w:noProof/>
              </w:rPr>
              <w:t>1. Lý do chọn đề tài</w:t>
            </w:r>
            <w:r>
              <w:rPr>
                <w:noProof/>
                <w:webHidden/>
              </w:rPr>
              <w:tab/>
            </w:r>
            <w:r>
              <w:rPr>
                <w:noProof/>
                <w:webHidden/>
              </w:rPr>
              <w:fldChar w:fldCharType="begin"/>
            </w:r>
            <w:r>
              <w:rPr>
                <w:noProof/>
                <w:webHidden/>
              </w:rPr>
              <w:instrText xml:space="preserve"> PAGEREF _Toc166320603 \h </w:instrText>
            </w:r>
            <w:r>
              <w:rPr>
                <w:noProof/>
                <w:webHidden/>
              </w:rPr>
            </w:r>
            <w:r>
              <w:rPr>
                <w:noProof/>
                <w:webHidden/>
              </w:rPr>
              <w:fldChar w:fldCharType="separate"/>
            </w:r>
            <w:r>
              <w:rPr>
                <w:noProof/>
                <w:webHidden/>
              </w:rPr>
              <w:t>1</w:t>
            </w:r>
            <w:r>
              <w:rPr>
                <w:noProof/>
                <w:webHidden/>
              </w:rPr>
              <w:fldChar w:fldCharType="end"/>
            </w:r>
          </w:hyperlink>
        </w:p>
        <w:p w14:paraId="3950C568" w14:textId="58161C8C"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04" w:history="1">
            <w:r w:rsidRPr="00FB1105">
              <w:rPr>
                <w:rStyle w:val="Hyperlink"/>
                <w:noProof/>
              </w:rPr>
              <w:t>2. Mục tiêu</w:t>
            </w:r>
            <w:r>
              <w:rPr>
                <w:noProof/>
                <w:webHidden/>
              </w:rPr>
              <w:tab/>
            </w:r>
            <w:r>
              <w:rPr>
                <w:noProof/>
                <w:webHidden/>
              </w:rPr>
              <w:fldChar w:fldCharType="begin"/>
            </w:r>
            <w:r>
              <w:rPr>
                <w:noProof/>
                <w:webHidden/>
              </w:rPr>
              <w:instrText xml:space="preserve"> PAGEREF _Toc166320604 \h </w:instrText>
            </w:r>
            <w:r>
              <w:rPr>
                <w:noProof/>
                <w:webHidden/>
              </w:rPr>
            </w:r>
            <w:r>
              <w:rPr>
                <w:noProof/>
                <w:webHidden/>
              </w:rPr>
              <w:fldChar w:fldCharType="separate"/>
            </w:r>
            <w:r>
              <w:rPr>
                <w:noProof/>
                <w:webHidden/>
              </w:rPr>
              <w:t>1</w:t>
            </w:r>
            <w:r>
              <w:rPr>
                <w:noProof/>
                <w:webHidden/>
              </w:rPr>
              <w:fldChar w:fldCharType="end"/>
            </w:r>
          </w:hyperlink>
        </w:p>
        <w:p w14:paraId="6AB1FBD3" w14:textId="67E3D0AC"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05" w:history="1">
            <w:r w:rsidRPr="00FB1105">
              <w:rPr>
                <w:rStyle w:val="Hyperlink"/>
                <w:noProof/>
              </w:rPr>
              <w:t>3. Đối tượng và phạm vi nghiên cứu</w:t>
            </w:r>
            <w:r>
              <w:rPr>
                <w:noProof/>
                <w:webHidden/>
              </w:rPr>
              <w:tab/>
            </w:r>
            <w:r>
              <w:rPr>
                <w:noProof/>
                <w:webHidden/>
              </w:rPr>
              <w:fldChar w:fldCharType="begin"/>
            </w:r>
            <w:r>
              <w:rPr>
                <w:noProof/>
                <w:webHidden/>
              </w:rPr>
              <w:instrText xml:space="preserve"> PAGEREF _Toc166320605 \h </w:instrText>
            </w:r>
            <w:r>
              <w:rPr>
                <w:noProof/>
                <w:webHidden/>
              </w:rPr>
            </w:r>
            <w:r>
              <w:rPr>
                <w:noProof/>
                <w:webHidden/>
              </w:rPr>
              <w:fldChar w:fldCharType="separate"/>
            </w:r>
            <w:r>
              <w:rPr>
                <w:noProof/>
                <w:webHidden/>
              </w:rPr>
              <w:t>1</w:t>
            </w:r>
            <w:r>
              <w:rPr>
                <w:noProof/>
                <w:webHidden/>
              </w:rPr>
              <w:fldChar w:fldCharType="end"/>
            </w:r>
          </w:hyperlink>
        </w:p>
        <w:p w14:paraId="4916ADB6" w14:textId="2EF9B140"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06" w:history="1">
            <w:r w:rsidRPr="00FB1105">
              <w:rPr>
                <w:rStyle w:val="Hyperlink"/>
                <w:noProof/>
              </w:rPr>
              <w:t>4. Phương pháp nghiên cứu</w:t>
            </w:r>
            <w:r>
              <w:rPr>
                <w:noProof/>
                <w:webHidden/>
              </w:rPr>
              <w:tab/>
            </w:r>
            <w:r>
              <w:rPr>
                <w:noProof/>
                <w:webHidden/>
              </w:rPr>
              <w:fldChar w:fldCharType="begin"/>
            </w:r>
            <w:r>
              <w:rPr>
                <w:noProof/>
                <w:webHidden/>
              </w:rPr>
              <w:instrText xml:space="preserve"> PAGEREF _Toc166320606 \h </w:instrText>
            </w:r>
            <w:r>
              <w:rPr>
                <w:noProof/>
                <w:webHidden/>
              </w:rPr>
            </w:r>
            <w:r>
              <w:rPr>
                <w:noProof/>
                <w:webHidden/>
              </w:rPr>
              <w:fldChar w:fldCharType="separate"/>
            </w:r>
            <w:r>
              <w:rPr>
                <w:noProof/>
                <w:webHidden/>
              </w:rPr>
              <w:t>2</w:t>
            </w:r>
            <w:r>
              <w:rPr>
                <w:noProof/>
                <w:webHidden/>
              </w:rPr>
              <w:fldChar w:fldCharType="end"/>
            </w:r>
          </w:hyperlink>
        </w:p>
        <w:p w14:paraId="0612F3B7" w14:textId="34B07FE3"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07" w:history="1">
            <w:r w:rsidRPr="00FB1105">
              <w:rPr>
                <w:rStyle w:val="Hyperlink"/>
                <w:noProof/>
              </w:rPr>
              <w:t>5. Bố cục đề tài</w:t>
            </w:r>
            <w:r>
              <w:rPr>
                <w:noProof/>
                <w:webHidden/>
              </w:rPr>
              <w:tab/>
            </w:r>
            <w:r>
              <w:rPr>
                <w:noProof/>
                <w:webHidden/>
              </w:rPr>
              <w:fldChar w:fldCharType="begin"/>
            </w:r>
            <w:r>
              <w:rPr>
                <w:noProof/>
                <w:webHidden/>
              </w:rPr>
              <w:instrText xml:space="preserve"> PAGEREF _Toc166320607 \h </w:instrText>
            </w:r>
            <w:r>
              <w:rPr>
                <w:noProof/>
                <w:webHidden/>
              </w:rPr>
            </w:r>
            <w:r>
              <w:rPr>
                <w:noProof/>
                <w:webHidden/>
              </w:rPr>
              <w:fldChar w:fldCharType="separate"/>
            </w:r>
            <w:r>
              <w:rPr>
                <w:noProof/>
                <w:webHidden/>
              </w:rPr>
              <w:t>2</w:t>
            </w:r>
            <w:r>
              <w:rPr>
                <w:noProof/>
                <w:webHidden/>
              </w:rPr>
              <w:fldChar w:fldCharType="end"/>
            </w:r>
          </w:hyperlink>
        </w:p>
        <w:p w14:paraId="201C69BB" w14:textId="5B6EC3FB" w:rsidR="00A90B64" w:rsidRDefault="00A90B64" w:rsidP="00A90B64">
          <w:pPr>
            <w:pStyle w:val="TOC1"/>
            <w:rPr>
              <w:rFonts w:asciiTheme="minorHAnsi" w:eastAsiaTheme="minorEastAsia" w:hAnsiTheme="minorHAnsi" w:cstheme="minorBidi"/>
              <w:b w:val="0"/>
              <w:bCs w:val="0"/>
              <w:sz w:val="22"/>
            </w:rPr>
          </w:pPr>
          <w:hyperlink w:anchor="_Toc166320608" w:history="1">
            <w:r w:rsidRPr="00FB1105">
              <w:rPr>
                <w:rStyle w:val="Hyperlink"/>
              </w:rPr>
              <w:t>CHƯƠNG 1. TỔNG QUAN</w:t>
            </w:r>
            <w:r>
              <w:rPr>
                <w:webHidden/>
              </w:rPr>
              <w:tab/>
            </w:r>
            <w:r>
              <w:rPr>
                <w:webHidden/>
              </w:rPr>
              <w:fldChar w:fldCharType="begin"/>
            </w:r>
            <w:r>
              <w:rPr>
                <w:webHidden/>
              </w:rPr>
              <w:instrText xml:space="preserve"> PAGEREF _Toc166320608 \h </w:instrText>
            </w:r>
            <w:r>
              <w:rPr>
                <w:webHidden/>
              </w:rPr>
            </w:r>
            <w:r>
              <w:rPr>
                <w:webHidden/>
              </w:rPr>
              <w:fldChar w:fldCharType="separate"/>
            </w:r>
            <w:r>
              <w:rPr>
                <w:webHidden/>
              </w:rPr>
              <w:t>3</w:t>
            </w:r>
            <w:r>
              <w:rPr>
                <w:webHidden/>
              </w:rPr>
              <w:fldChar w:fldCharType="end"/>
            </w:r>
          </w:hyperlink>
        </w:p>
        <w:p w14:paraId="7D10F1E3" w14:textId="4E012E5D"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09" w:history="1">
            <w:r w:rsidRPr="00FB1105">
              <w:rPr>
                <w:rStyle w:val="Hyperlink"/>
                <w:noProof/>
              </w:rPr>
              <w:t>1.1. Khái quát về Công ty Tài chính Ngân hàng TMCP Sài Gòn – Hà Nội SHB Finance</w:t>
            </w:r>
            <w:r>
              <w:rPr>
                <w:noProof/>
                <w:webHidden/>
              </w:rPr>
              <w:tab/>
            </w:r>
            <w:r>
              <w:rPr>
                <w:noProof/>
                <w:webHidden/>
              </w:rPr>
              <w:fldChar w:fldCharType="begin"/>
            </w:r>
            <w:r>
              <w:rPr>
                <w:noProof/>
                <w:webHidden/>
              </w:rPr>
              <w:instrText xml:space="preserve"> PAGEREF _Toc166320609 \h </w:instrText>
            </w:r>
            <w:r>
              <w:rPr>
                <w:noProof/>
                <w:webHidden/>
              </w:rPr>
            </w:r>
            <w:r>
              <w:rPr>
                <w:noProof/>
                <w:webHidden/>
              </w:rPr>
              <w:fldChar w:fldCharType="separate"/>
            </w:r>
            <w:r>
              <w:rPr>
                <w:noProof/>
                <w:webHidden/>
              </w:rPr>
              <w:t>3</w:t>
            </w:r>
            <w:r>
              <w:rPr>
                <w:noProof/>
                <w:webHidden/>
              </w:rPr>
              <w:fldChar w:fldCharType="end"/>
            </w:r>
          </w:hyperlink>
        </w:p>
        <w:p w14:paraId="0E1C9232" w14:textId="606A2049"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0" w:history="1">
            <w:r w:rsidRPr="00FB1105">
              <w:rPr>
                <w:rStyle w:val="Hyperlink"/>
                <w:noProof/>
              </w:rPr>
              <w:t>1.1.1. Giới thiệu chung về SHB Finance</w:t>
            </w:r>
            <w:r>
              <w:rPr>
                <w:noProof/>
                <w:webHidden/>
              </w:rPr>
              <w:tab/>
            </w:r>
            <w:r>
              <w:rPr>
                <w:noProof/>
                <w:webHidden/>
              </w:rPr>
              <w:fldChar w:fldCharType="begin"/>
            </w:r>
            <w:r>
              <w:rPr>
                <w:noProof/>
                <w:webHidden/>
              </w:rPr>
              <w:instrText xml:space="preserve"> PAGEREF _Toc166320610 \h </w:instrText>
            </w:r>
            <w:r>
              <w:rPr>
                <w:noProof/>
                <w:webHidden/>
              </w:rPr>
            </w:r>
            <w:r>
              <w:rPr>
                <w:noProof/>
                <w:webHidden/>
              </w:rPr>
              <w:fldChar w:fldCharType="separate"/>
            </w:r>
            <w:r>
              <w:rPr>
                <w:noProof/>
                <w:webHidden/>
              </w:rPr>
              <w:t>3</w:t>
            </w:r>
            <w:r>
              <w:rPr>
                <w:noProof/>
                <w:webHidden/>
              </w:rPr>
              <w:fldChar w:fldCharType="end"/>
            </w:r>
          </w:hyperlink>
        </w:p>
        <w:p w14:paraId="79213E09" w14:textId="22F64FFB"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1" w:history="1">
            <w:r w:rsidRPr="00FB1105">
              <w:rPr>
                <w:rStyle w:val="Hyperlink"/>
                <w:noProof/>
              </w:rPr>
              <w:t>1.1.2. Thành tựu, mục tiêu, tầm nhìn, sứ mệnh</w:t>
            </w:r>
            <w:r>
              <w:rPr>
                <w:noProof/>
                <w:webHidden/>
              </w:rPr>
              <w:tab/>
            </w:r>
            <w:r>
              <w:rPr>
                <w:noProof/>
                <w:webHidden/>
              </w:rPr>
              <w:fldChar w:fldCharType="begin"/>
            </w:r>
            <w:r>
              <w:rPr>
                <w:noProof/>
                <w:webHidden/>
              </w:rPr>
              <w:instrText xml:space="preserve"> PAGEREF _Toc166320611 \h </w:instrText>
            </w:r>
            <w:r>
              <w:rPr>
                <w:noProof/>
                <w:webHidden/>
              </w:rPr>
            </w:r>
            <w:r>
              <w:rPr>
                <w:noProof/>
                <w:webHidden/>
              </w:rPr>
              <w:fldChar w:fldCharType="separate"/>
            </w:r>
            <w:r>
              <w:rPr>
                <w:noProof/>
                <w:webHidden/>
              </w:rPr>
              <w:t>3</w:t>
            </w:r>
            <w:r>
              <w:rPr>
                <w:noProof/>
                <w:webHidden/>
              </w:rPr>
              <w:fldChar w:fldCharType="end"/>
            </w:r>
          </w:hyperlink>
        </w:p>
        <w:p w14:paraId="0B55D01D" w14:textId="46EC2CD4"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2" w:history="1">
            <w:r w:rsidRPr="00FB1105">
              <w:rPr>
                <w:rStyle w:val="Hyperlink"/>
                <w:noProof/>
              </w:rPr>
              <w:t>1.1.3. Cơ cấu tổ chức</w:t>
            </w:r>
            <w:r>
              <w:rPr>
                <w:noProof/>
                <w:webHidden/>
              </w:rPr>
              <w:tab/>
            </w:r>
            <w:r>
              <w:rPr>
                <w:noProof/>
                <w:webHidden/>
              </w:rPr>
              <w:fldChar w:fldCharType="begin"/>
            </w:r>
            <w:r>
              <w:rPr>
                <w:noProof/>
                <w:webHidden/>
              </w:rPr>
              <w:instrText xml:space="preserve"> PAGEREF _Toc166320612 \h </w:instrText>
            </w:r>
            <w:r>
              <w:rPr>
                <w:noProof/>
                <w:webHidden/>
              </w:rPr>
            </w:r>
            <w:r>
              <w:rPr>
                <w:noProof/>
                <w:webHidden/>
              </w:rPr>
              <w:fldChar w:fldCharType="separate"/>
            </w:r>
            <w:r>
              <w:rPr>
                <w:noProof/>
                <w:webHidden/>
              </w:rPr>
              <w:t>3</w:t>
            </w:r>
            <w:r>
              <w:rPr>
                <w:noProof/>
                <w:webHidden/>
              </w:rPr>
              <w:fldChar w:fldCharType="end"/>
            </w:r>
          </w:hyperlink>
        </w:p>
        <w:p w14:paraId="761DB14A" w14:textId="5580451A"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13" w:history="1">
            <w:r w:rsidRPr="00FB1105">
              <w:rPr>
                <w:rStyle w:val="Hyperlink"/>
                <w:noProof/>
              </w:rPr>
              <w:t>1.2. Mô tả bài toán</w:t>
            </w:r>
            <w:r>
              <w:rPr>
                <w:noProof/>
                <w:webHidden/>
              </w:rPr>
              <w:tab/>
            </w:r>
            <w:r>
              <w:rPr>
                <w:noProof/>
                <w:webHidden/>
              </w:rPr>
              <w:fldChar w:fldCharType="begin"/>
            </w:r>
            <w:r>
              <w:rPr>
                <w:noProof/>
                <w:webHidden/>
              </w:rPr>
              <w:instrText xml:space="preserve"> PAGEREF _Toc166320613 \h </w:instrText>
            </w:r>
            <w:r>
              <w:rPr>
                <w:noProof/>
                <w:webHidden/>
              </w:rPr>
            </w:r>
            <w:r>
              <w:rPr>
                <w:noProof/>
                <w:webHidden/>
              </w:rPr>
              <w:fldChar w:fldCharType="separate"/>
            </w:r>
            <w:r>
              <w:rPr>
                <w:noProof/>
                <w:webHidden/>
              </w:rPr>
              <w:t>3</w:t>
            </w:r>
            <w:r>
              <w:rPr>
                <w:noProof/>
                <w:webHidden/>
              </w:rPr>
              <w:fldChar w:fldCharType="end"/>
            </w:r>
          </w:hyperlink>
        </w:p>
        <w:p w14:paraId="6C274C08" w14:textId="602BFFDF"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4" w:history="1">
            <w:r w:rsidRPr="00FB1105">
              <w:rPr>
                <w:rStyle w:val="Hyperlink"/>
                <w:noProof/>
              </w:rPr>
              <w:t>1.2.1. Thực trạng</w:t>
            </w:r>
            <w:r>
              <w:rPr>
                <w:noProof/>
                <w:webHidden/>
              </w:rPr>
              <w:tab/>
            </w:r>
            <w:r>
              <w:rPr>
                <w:noProof/>
                <w:webHidden/>
              </w:rPr>
              <w:fldChar w:fldCharType="begin"/>
            </w:r>
            <w:r>
              <w:rPr>
                <w:noProof/>
                <w:webHidden/>
              </w:rPr>
              <w:instrText xml:space="preserve"> PAGEREF _Toc166320614 \h </w:instrText>
            </w:r>
            <w:r>
              <w:rPr>
                <w:noProof/>
                <w:webHidden/>
              </w:rPr>
            </w:r>
            <w:r>
              <w:rPr>
                <w:noProof/>
                <w:webHidden/>
              </w:rPr>
              <w:fldChar w:fldCharType="separate"/>
            </w:r>
            <w:r>
              <w:rPr>
                <w:noProof/>
                <w:webHidden/>
              </w:rPr>
              <w:t>3</w:t>
            </w:r>
            <w:r>
              <w:rPr>
                <w:noProof/>
                <w:webHidden/>
              </w:rPr>
              <w:fldChar w:fldCharType="end"/>
            </w:r>
          </w:hyperlink>
        </w:p>
        <w:p w14:paraId="3A9CBB54" w14:textId="61351370"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5" w:history="1">
            <w:r w:rsidRPr="00FB1105">
              <w:rPr>
                <w:rStyle w:val="Hyperlink"/>
                <w:noProof/>
              </w:rPr>
              <w:t>1.2.2. Thách thức</w:t>
            </w:r>
            <w:r>
              <w:rPr>
                <w:noProof/>
                <w:webHidden/>
              </w:rPr>
              <w:tab/>
            </w:r>
            <w:r>
              <w:rPr>
                <w:noProof/>
                <w:webHidden/>
              </w:rPr>
              <w:fldChar w:fldCharType="begin"/>
            </w:r>
            <w:r>
              <w:rPr>
                <w:noProof/>
                <w:webHidden/>
              </w:rPr>
              <w:instrText xml:space="preserve"> PAGEREF _Toc166320615 \h </w:instrText>
            </w:r>
            <w:r>
              <w:rPr>
                <w:noProof/>
                <w:webHidden/>
              </w:rPr>
            </w:r>
            <w:r>
              <w:rPr>
                <w:noProof/>
                <w:webHidden/>
              </w:rPr>
              <w:fldChar w:fldCharType="separate"/>
            </w:r>
            <w:r>
              <w:rPr>
                <w:noProof/>
                <w:webHidden/>
              </w:rPr>
              <w:t>4</w:t>
            </w:r>
            <w:r>
              <w:rPr>
                <w:noProof/>
                <w:webHidden/>
              </w:rPr>
              <w:fldChar w:fldCharType="end"/>
            </w:r>
          </w:hyperlink>
        </w:p>
        <w:p w14:paraId="29CB5910" w14:textId="01DB39CA"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6" w:history="1">
            <w:r w:rsidRPr="00FB1105">
              <w:rPr>
                <w:rStyle w:val="Hyperlink"/>
                <w:noProof/>
              </w:rPr>
              <w:t>1.2.3. Giá trị mang lại</w:t>
            </w:r>
            <w:r>
              <w:rPr>
                <w:noProof/>
                <w:webHidden/>
              </w:rPr>
              <w:tab/>
            </w:r>
            <w:r>
              <w:rPr>
                <w:noProof/>
                <w:webHidden/>
              </w:rPr>
              <w:fldChar w:fldCharType="begin"/>
            </w:r>
            <w:r>
              <w:rPr>
                <w:noProof/>
                <w:webHidden/>
              </w:rPr>
              <w:instrText xml:space="preserve"> PAGEREF _Toc166320616 \h </w:instrText>
            </w:r>
            <w:r>
              <w:rPr>
                <w:noProof/>
                <w:webHidden/>
              </w:rPr>
            </w:r>
            <w:r>
              <w:rPr>
                <w:noProof/>
                <w:webHidden/>
              </w:rPr>
              <w:fldChar w:fldCharType="separate"/>
            </w:r>
            <w:r>
              <w:rPr>
                <w:noProof/>
                <w:webHidden/>
              </w:rPr>
              <w:t>4</w:t>
            </w:r>
            <w:r>
              <w:rPr>
                <w:noProof/>
                <w:webHidden/>
              </w:rPr>
              <w:fldChar w:fldCharType="end"/>
            </w:r>
          </w:hyperlink>
        </w:p>
        <w:p w14:paraId="79248297" w14:textId="30C9071A"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7" w:history="1">
            <w:r w:rsidRPr="00FB1105">
              <w:rPr>
                <w:rStyle w:val="Hyperlink"/>
                <w:noProof/>
              </w:rPr>
              <w:t>1.2.4. Hướng giải quyết</w:t>
            </w:r>
            <w:r>
              <w:rPr>
                <w:noProof/>
                <w:webHidden/>
              </w:rPr>
              <w:tab/>
            </w:r>
            <w:r>
              <w:rPr>
                <w:noProof/>
                <w:webHidden/>
              </w:rPr>
              <w:fldChar w:fldCharType="begin"/>
            </w:r>
            <w:r>
              <w:rPr>
                <w:noProof/>
                <w:webHidden/>
              </w:rPr>
              <w:instrText xml:space="preserve"> PAGEREF _Toc166320617 \h </w:instrText>
            </w:r>
            <w:r>
              <w:rPr>
                <w:noProof/>
                <w:webHidden/>
              </w:rPr>
            </w:r>
            <w:r>
              <w:rPr>
                <w:noProof/>
                <w:webHidden/>
              </w:rPr>
              <w:fldChar w:fldCharType="separate"/>
            </w:r>
            <w:r>
              <w:rPr>
                <w:noProof/>
                <w:webHidden/>
              </w:rPr>
              <w:t>4</w:t>
            </w:r>
            <w:r>
              <w:rPr>
                <w:noProof/>
                <w:webHidden/>
              </w:rPr>
              <w:fldChar w:fldCharType="end"/>
            </w:r>
          </w:hyperlink>
        </w:p>
        <w:p w14:paraId="08B2DB83" w14:textId="26FC1ECD"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18" w:history="1">
            <w:r w:rsidRPr="00FB1105">
              <w:rPr>
                <w:rStyle w:val="Hyperlink"/>
                <w:noProof/>
              </w:rPr>
              <w:t>1.3. Giới thiệu về Oracle Data Guard</w:t>
            </w:r>
            <w:r>
              <w:rPr>
                <w:noProof/>
                <w:webHidden/>
              </w:rPr>
              <w:tab/>
            </w:r>
            <w:r>
              <w:rPr>
                <w:noProof/>
                <w:webHidden/>
              </w:rPr>
              <w:fldChar w:fldCharType="begin"/>
            </w:r>
            <w:r>
              <w:rPr>
                <w:noProof/>
                <w:webHidden/>
              </w:rPr>
              <w:instrText xml:space="preserve"> PAGEREF _Toc166320618 \h </w:instrText>
            </w:r>
            <w:r>
              <w:rPr>
                <w:noProof/>
                <w:webHidden/>
              </w:rPr>
            </w:r>
            <w:r>
              <w:rPr>
                <w:noProof/>
                <w:webHidden/>
              </w:rPr>
              <w:fldChar w:fldCharType="separate"/>
            </w:r>
            <w:r>
              <w:rPr>
                <w:noProof/>
                <w:webHidden/>
              </w:rPr>
              <w:t>4</w:t>
            </w:r>
            <w:r>
              <w:rPr>
                <w:noProof/>
                <w:webHidden/>
              </w:rPr>
              <w:fldChar w:fldCharType="end"/>
            </w:r>
          </w:hyperlink>
        </w:p>
        <w:p w14:paraId="509BDF6B" w14:textId="2C17B6AD"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19" w:history="1">
            <w:r w:rsidRPr="00FB1105">
              <w:rPr>
                <w:rStyle w:val="Hyperlink"/>
                <w:noProof/>
              </w:rPr>
              <w:t>1.3.1. Sao lưu với công cụ Recovery Manager</w:t>
            </w:r>
            <w:r>
              <w:rPr>
                <w:noProof/>
                <w:webHidden/>
              </w:rPr>
              <w:tab/>
            </w:r>
            <w:r>
              <w:rPr>
                <w:noProof/>
                <w:webHidden/>
              </w:rPr>
              <w:fldChar w:fldCharType="begin"/>
            </w:r>
            <w:r>
              <w:rPr>
                <w:noProof/>
                <w:webHidden/>
              </w:rPr>
              <w:instrText xml:space="preserve"> PAGEREF _Toc166320619 \h </w:instrText>
            </w:r>
            <w:r>
              <w:rPr>
                <w:noProof/>
                <w:webHidden/>
              </w:rPr>
            </w:r>
            <w:r>
              <w:rPr>
                <w:noProof/>
                <w:webHidden/>
              </w:rPr>
              <w:fldChar w:fldCharType="separate"/>
            </w:r>
            <w:r>
              <w:rPr>
                <w:noProof/>
                <w:webHidden/>
              </w:rPr>
              <w:t>4</w:t>
            </w:r>
            <w:r>
              <w:rPr>
                <w:noProof/>
                <w:webHidden/>
              </w:rPr>
              <w:fldChar w:fldCharType="end"/>
            </w:r>
          </w:hyperlink>
        </w:p>
        <w:p w14:paraId="06D6F9DF" w14:textId="03B07503"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20" w:history="1">
            <w:r w:rsidRPr="00FB1105">
              <w:rPr>
                <w:rStyle w:val="Hyperlink"/>
                <w:noProof/>
              </w:rPr>
              <w:t>1.3.2. Khái niệm, kiến trúc của Oracle Data Guard</w:t>
            </w:r>
            <w:r>
              <w:rPr>
                <w:noProof/>
                <w:webHidden/>
              </w:rPr>
              <w:tab/>
            </w:r>
            <w:r>
              <w:rPr>
                <w:noProof/>
                <w:webHidden/>
              </w:rPr>
              <w:fldChar w:fldCharType="begin"/>
            </w:r>
            <w:r>
              <w:rPr>
                <w:noProof/>
                <w:webHidden/>
              </w:rPr>
              <w:instrText xml:space="preserve"> PAGEREF _Toc166320620 \h </w:instrText>
            </w:r>
            <w:r>
              <w:rPr>
                <w:noProof/>
                <w:webHidden/>
              </w:rPr>
            </w:r>
            <w:r>
              <w:rPr>
                <w:noProof/>
                <w:webHidden/>
              </w:rPr>
              <w:fldChar w:fldCharType="separate"/>
            </w:r>
            <w:r>
              <w:rPr>
                <w:noProof/>
                <w:webHidden/>
              </w:rPr>
              <w:t>5</w:t>
            </w:r>
            <w:r>
              <w:rPr>
                <w:noProof/>
                <w:webHidden/>
              </w:rPr>
              <w:fldChar w:fldCharType="end"/>
            </w:r>
          </w:hyperlink>
        </w:p>
        <w:p w14:paraId="003C8601" w14:textId="6680AF6E"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21" w:history="1">
            <w:r w:rsidRPr="00FB1105">
              <w:rPr>
                <w:rStyle w:val="Hyperlink"/>
                <w:noProof/>
              </w:rPr>
              <w:t>1.3.3. Loại hình đồng bộ</w:t>
            </w:r>
            <w:r>
              <w:rPr>
                <w:noProof/>
                <w:webHidden/>
              </w:rPr>
              <w:tab/>
            </w:r>
            <w:r>
              <w:rPr>
                <w:noProof/>
                <w:webHidden/>
              </w:rPr>
              <w:fldChar w:fldCharType="begin"/>
            </w:r>
            <w:r>
              <w:rPr>
                <w:noProof/>
                <w:webHidden/>
              </w:rPr>
              <w:instrText xml:space="preserve"> PAGEREF _Toc166320621 \h </w:instrText>
            </w:r>
            <w:r>
              <w:rPr>
                <w:noProof/>
                <w:webHidden/>
              </w:rPr>
            </w:r>
            <w:r>
              <w:rPr>
                <w:noProof/>
                <w:webHidden/>
              </w:rPr>
              <w:fldChar w:fldCharType="separate"/>
            </w:r>
            <w:r>
              <w:rPr>
                <w:noProof/>
                <w:webHidden/>
              </w:rPr>
              <w:t>5</w:t>
            </w:r>
            <w:r>
              <w:rPr>
                <w:noProof/>
                <w:webHidden/>
              </w:rPr>
              <w:fldChar w:fldCharType="end"/>
            </w:r>
          </w:hyperlink>
        </w:p>
        <w:p w14:paraId="2CED8B5D" w14:textId="326D8177"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22" w:history="1">
            <w:r w:rsidRPr="00FB1105">
              <w:rPr>
                <w:rStyle w:val="Hyperlink"/>
                <w:noProof/>
              </w:rPr>
              <w:t>1.3.4. Cơ chế tương tác giữa các thành phần</w:t>
            </w:r>
            <w:r>
              <w:rPr>
                <w:noProof/>
                <w:webHidden/>
              </w:rPr>
              <w:tab/>
            </w:r>
            <w:r>
              <w:rPr>
                <w:noProof/>
                <w:webHidden/>
              </w:rPr>
              <w:fldChar w:fldCharType="begin"/>
            </w:r>
            <w:r>
              <w:rPr>
                <w:noProof/>
                <w:webHidden/>
              </w:rPr>
              <w:instrText xml:space="preserve"> PAGEREF _Toc166320622 \h </w:instrText>
            </w:r>
            <w:r>
              <w:rPr>
                <w:noProof/>
                <w:webHidden/>
              </w:rPr>
            </w:r>
            <w:r>
              <w:rPr>
                <w:noProof/>
                <w:webHidden/>
              </w:rPr>
              <w:fldChar w:fldCharType="separate"/>
            </w:r>
            <w:r>
              <w:rPr>
                <w:noProof/>
                <w:webHidden/>
              </w:rPr>
              <w:t>6</w:t>
            </w:r>
            <w:r>
              <w:rPr>
                <w:noProof/>
                <w:webHidden/>
              </w:rPr>
              <w:fldChar w:fldCharType="end"/>
            </w:r>
          </w:hyperlink>
        </w:p>
        <w:p w14:paraId="30082EB4" w14:textId="5C2DF082"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23" w:history="1">
            <w:r w:rsidRPr="00FB1105">
              <w:rPr>
                <w:rStyle w:val="Hyperlink"/>
                <w:noProof/>
              </w:rPr>
              <w:t>1.3.5. Oracle Data Guard Broker</w:t>
            </w:r>
            <w:r>
              <w:rPr>
                <w:noProof/>
                <w:webHidden/>
              </w:rPr>
              <w:tab/>
            </w:r>
            <w:r>
              <w:rPr>
                <w:noProof/>
                <w:webHidden/>
              </w:rPr>
              <w:fldChar w:fldCharType="begin"/>
            </w:r>
            <w:r>
              <w:rPr>
                <w:noProof/>
                <w:webHidden/>
              </w:rPr>
              <w:instrText xml:space="preserve"> PAGEREF _Toc166320623 \h </w:instrText>
            </w:r>
            <w:r>
              <w:rPr>
                <w:noProof/>
                <w:webHidden/>
              </w:rPr>
            </w:r>
            <w:r>
              <w:rPr>
                <w:noProof/>
                <w:webHidden/>
              </w:rPr>
              <w:fldChar w:fldCharType="separate"/>
            </w:r>
            <w:r>
              <w:rPr>
                <w:noProof/>
                <w:webHidden/>
              </w:rPr>
              <w:t>7</w:t>
            </w:r>
            <w:r>
              <w:rPr>
                <w:noProof/>
                <w:webHidden/>
              </w:rPr>
              <w:fldChar w:fldCharType="end"/>
            </w:r>
          </w:hyperlink>
        </w:p>
        <w:p w14:paraId="44F46EEE" w14:textId="7B0F34C2"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24" w:history="1">
            <w:r w:rsidRPr="00FB1105">
              <w:rPr>
                <w:rStyle w:val="Hyperlink"/>
                <w:noProof/>
              </w:rPr>
              <w:t>1.4. Kết luận chương I</w:t>
            </w:r>
            <w:r>
              <w:rPr>
                <w:noProof/>
                <w:webHidden/>
              </w:rPr>
              <w:tab/>
            </w:r>
            <w:r>
              <w:rPr>
                <w:noProof/>
                <w:webHidden/>
              </w:rPr>
              <w:fldChar w:fldCharType="begin"/>
            </w:r>
            <w:r>
              <w:rPr>
                <w:noProof/>
                <w:webHidden/>
              </w:rPr>
              <w:instrText xml:space="preserve"> PAGEREF _Toc166320624 \h </w:instrText>
            </w:r>
            <w:r>
              <w:rPr>
                <w:noProof/>
                <w:webHidden/>
              </w:rPr>
            </w:r>
            <w:r>
              <w:rPr>
                <w:noProof/>
                <w:webHidden/>
              </w:rPr>
              <w:fldChar w:fldCharType="separate"/>
            </w:r>
            <w:r>
              <w:rPr>
                <w:noProof/>
                <w:webHidden/>
              </w:rPr>
              <w:t>7</w:t>
            </w:r>
            <w:r>
              <w:rPr>
                <w:noProof/>
                <w:webHidden/>
              </w:rPr>
              <w:fldChar w:fldCharType="end"/>
            </w:r>
          </w:hyperlink>
        </w:p>
        <w:p w14:paraId="70507B7F" w14:textId="35EDE6D5" w:rsidR="00A90B64" w:rsidRDefault="00A90B64" w:rsidP="00A90B64">
          <w:pPr>
            <w:pStyle w:val="TOC1"/>
            <w:rPr>
              <w:rFonts w:asciiTheme="minorHAnsi" w:eastAsiaTheme="minorEastAsia" w:hAnsiTheme="minorHAnsi" w:cstheme="minorBidi"/>
              <w:b w:val="0"/>
              <w:bCs w:val="0"/>
              <w:sz w:val="22"/>
            </w:rPr>
          </w:pPr>
          <w:hyperlink w:anchor="_Toc166320625" w:history="1">
            <w:r w:rsidRPr="00FB1105">
              <w:rPr>
                <w:rStyle w:val="Hyperlink"/>
              </w:rPr>
              <w:t>CHƯƠNG 2. TRIỂN KHAI GIẢI PHÁP ORACLE DATA GUARD CHO CƠ SỞ DỮ LIỆU HỆ THỐNG XẾP HẠNG TÍN DỤNG CỦA SHBFINANCE</w:t>
            </w:r>
            <w:r>
              <w:rPr>
                <w:webHidden/>
              </w:rPr>
              <w:tab/>
            </w:r>
            <w:r>
              <w:rPr>
                <w:webHidden/>
              </w:rPr>
              <w:fldChar w:fldCharType="begin"/>
            </w:r>
            <w:r>
              <w:rPr>
                <w:webHidden/>
              </w:rPr>
              <w:instrText xml:space="preserve"> PAGEREF _Toc166320625 \h </w:instrText>
            </w:r>
            <w:r>
              <w:rPr>
                <w:webHidden/>
              </w:rPr>
            </w:r>
            <w:r>
              <w:rPr>
                <w:webHidden/>
              </w:rPr>
              <w:fldChar w:fldCharType="separate"/>
            </w:r>
            <w:r>
              <w:rPr>
                <w:webHidden/>
              </w:rPr>
              <w:t>8</w:t>
            </w:r>
            <w:r>
              <w:rPr>
                <w:webHidden/>
              </w:rPr>
              <w:fldChar w:fldCharType="end"/>
            </w:r>
          </w:hyperlink>
        </w:p>
        <w:p w14:paraId="5A9EAB93" w14:textId="7DD742DE"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26" w:history="1">
            <w:r w:rsidRPr="00FB1105">
              <w:rPr>
                <w:rStyle w:val="Hyperlink"/>
                <w:noProof/>
              </w:rPr>
              <w:t>2.1. Lên kế hoạch xây dựng giải pháp Data Guard cho SHBFinance</w:t>
            </w:r>
            <w:r>
              <w:rPr>
                <w:noProof/>
                <w:webHidden/>
              </w:rPr>
              <w:tab/>
            </w:r>
            <w:r>
              <w:rPr>
                <w:noProof/>
                <w:webHidden/>
              </w:rPr>
              <w:fldChar w:fldCharType="begin"/>
            </w:r>
            <w:r>
              <w:rPr>
                <w:noProof/>
                <w:webHidden/>
              </w:rPr>
              <w:instrText xml:space="preserve"> PAGEREF _Toc166320626 \h </w:instrText>
            </w:r>
            <w:r>
              <w:rPr>
                <w:noProof/>
                <w:webHidden/>
              </w:rPr>
            </w:r>
            <w:r>
              <w:rPr>
                <w:noProof/>
                <w:webHidden/>
              </w:rPr>
              <w:fldChar w:fldCharType="separate"/>
            </w:r>
            <w:r>
              <w:rPr>
                <w:noProof/>
                <w:webHidden/>
              </w:rPr>
              <w:t>8</w:t>
            </w:r>
            <w:r>
              <w:rPr>
                <w:noProof/>
                <w:webHidden/>
              </w:rPr>
              <w:fldChar w:fldCharType="end"/>
            </w:r>
          </w:hyperlink>
        </w:p>
        <w:p w14:paraId="14290ABC" w14:textId="40C1826F"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27" w:history="1">
            <w:r w:rsidRPr="00FB1105">
              <w:rPr>
                <w:rStyle w:val="Hyperlink"/>
                <w:noProof/>
              </w:rPr>
              <w:t>2.1.1. Xác định vấn đề</w:t>
            </w:r>
            <w:r>
              <w:rPr>
                <w:noProof/>
                <w:webHidden/>
              </w:rPr>
              <w:tab/>
            </w:r>
            <w:r>
              <w:rPr>
                <w:noProof/>
                <w:webHidden/>
              </w:rPr>
              <w:fldChar w:fldCharType="begin"/>
            </w:r>
            <w:r>
              <w:rPr>
                <w:noProof/>
                <w:webHidden/>
              </w:rPr>
              <w:instrText xml:space="preserve"> PAGEREF _Toc166320627 \h </w:instrText>
            </w:r>
            <w:r>
              <w:rPr>
                <w:noProof/>
                <w:webHidden/>
              </w:rPr>
            </w:r>
            <w:r>
              <w:rPr>
                <w:noProof/>
                <w:webHidden/>
              </w:rPr>
              <w:fldChar w:fldCharType="separate"/>
            </w:r>
            <w:r>
              <w:rPr>
                <w:noProof/>
                <w:webHidden/>
              </w:rPr>
              <w:t>8</w:t>
            </w:r>
            <w:r>
              <w:rPr>
                <w:noProof/>
                <w:webHidden/>
              </w:rPr>
              <w:fldChar w:fldCharType="end"/>
            </w:r>
          </w:hyperlink>
        </w:p>
        <w:p w14:paraId="058D8A18" w14:textId="65EA3D77"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28" w:history="1">
            <w:r w:rsidRPr="00FB1105">
              <w:rPr>
                <w:rStyle w:val="Hyperlink"/>
                <w:noProof/>
              </w:rPr>
              <w:t>2.1.2. Xác định cấp độ chuyển đổi dự phòng</w:t>
            </w:r>
            <w:r>
              <w:rPr>
                <w:noProof/>
                <w:webHidden/>
              </w:rPr>
              <w:tab/>
            </w:r>
            <w:r>
              <w:rPr>
                <w:noProof/>
                <w:webHidden/>
              </w:rPr>
              <w:fldChar w:fldCharType="begin"/>
            </w:r>
            <w:r>
              <w:rPr>
                <w:noProof/>
                <w:webHidden/>
              </w:rPr>
              <w:instrText xml:space="preserve"> PAGEREF _Toc166320628 \h </w:instrText>
            </w:r>
            <w:r>
              <w:rPr>
                <w:noProof/>
                <w:webHidden/>
              </w:rPr>
            </w:r>
            <w:r>
              <w:rPr>
                <w:noProof/>
                <w:webHidden/>
              </w:rPr>
              <w:fldChar w:fldCharType="separate"/>
            </w:r>
            <w:r>
              <w:rPr>
                <w:noProof/>
                <w:webHidden/>
              </w:rPr>
              <w:t>8</w:t>
            </w:r>
            <w:r>
              <w:rPr>
                <w:noProof/>
                <w:webHidden/>
              </w:rPr>
              <w:fldChar w:fldCharType="end"/>
            </w:r>
          </w:hyperlink>
        </w:p>
        <w:p w14:paraId="21F76C40" w14:textId="2D9FFE19"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29" w:history="1">
            <w:r w:rsidRPr="00FB1105">
              <w:rPr>
                <w:rStyle w:val="Hyperlink"/>
                <w:noProof/>
              </w:rPr>
              <w:t>2.1.3. Xác định về đường truyền và đồng bộ dữ liệu</w:t>
            </w:r>
            <w:r>
              <w:rPr>
                <w:noProof/>
                <w:webHidden/>
              </w:rPr>
              <w:tab/>
            </w:r>
            <w:r>
              <w:rPr>
                <w:noProof/>
                <w:webHidden/>
              </w:rPr>
              <w:fldChar w:fldCharType="begin"/>
            </w:r>
            <w:r>
              <w:rPr>
                <w:noProof/>
                <w:webHidden/>
              </w:rPr>
              <w:instrText xml:space="preserve"> PAGEREF _Toc166320629 \h </w:instrText>
            </w:r>
            <w:r>
              <w:rPr>
                <w:noProof/>
                <w:webHidden/>
              </w:rPr>
            </w:r>
            <w:r>
              <w:rPr>
                <w:noProof/>
                <w:webHidden/>
              </w:rPr>
              <w:fldChar w:fldCharType="separate"/>
            </w:r>
            <w:r>
              <w:rPr>
                <w:noProof/>
                <w:webHidden/>
              </w:rPr>
              <w:t>9</w:t>
            </w:r>
            <w:r>
              <w:rPr>
                <w:noProof/>
                <w:webHidden/>
              </w:rPr>
              <w:fldChar w:fldCharType="end"/>
            </w:r>
          </w:hyperlink>
        </w:p>
        <w:p w14:paraId="2C008933" w14:textId="04CAB471"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0" w:history="1">
            <w:r w:rsidRPr="00FB1105">
              <w:rPr>
                <w:rStyle w:val="Hyperlink"/>
                <w:noProof/>
              </w:rPr>
              <w:t>2.1.4. Xác định chế độ bảo vệ trong Data Guard</w:t>
            </w:r>
            <w:r>
              <w:rPr>
                <w:noProof/>
                <w:webHidden/>
              </w:rPr>
              <w:tab/>
            </w:r>
            <w:r>
              <w:rPr>
                <w:noProof/>
                <w:webHidden/>
              </w:rPr>
              <w:fldChar w:fldCharType="begin"/>
            </w:r>
            <w:r>
              <w:rPr>
                <w:noProof/>
                <w:webHidden/>
              </w:rPr>
              <w:instrText xml:space="preserve"> PAGEREF _Toc166320630 \h </w:instrText>
            </w:r>
            <w:r>
              <w:rPr>
                <w:noProof/>
                <w:webHidden/>
              </w:rPr>
            </w:r>
            <w:r>
              <w:rPr>
                <w:noProof/>
                <w:webHidden/>
              </w:rPr>
              <w:fldChar w:fldCharType="separate"/>
            </w:r>
            <w:r>
              <w:rPr>
                <w:noProof/>
                <w:webHidden/>
              </w:rPr>
              <w:t>9</w:t>
            </w:r>
            <w:r>
              <w:rPr>
                <w:noProof/>
                <w:webHidden/>
              </w:rPr>
              <w:fldChar w:fldCharType="end"/>
            </w:r>
          </w:hyperlink>
        </w:p>
        <w:p w14:paraId="2B9C3AFA" w14:textId="5E872F2F"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1" w:history="1">
            <w:r w:rsidRPr="00FB1105">
              <w:rPr>
                <w:rStyle w:val="Hyperlink"/>
                <w:noProof/>
              </w:rPr>
              <w:t>2.1.5. Xác định yêu cầu phần cứng, phần mềm</w:t>
            </w:r>
            <w:r>
              <w:rPr>
                <w:noProof/>
                <w:webHidden/>
              </w:rPr>
              <w:tab/>
            </w:r>
            <w:r>
              <w:rPr>
                <w:noProof/>
                <w:webHidden/>
              </w:rPr>
              <w:fldChar w:fldCharType="begin"/>
            </w:r>
            <w:r>
              <w:rPr>
                <w:noProof/>
                <w:webHidden/>
              </w:rPr>
              <w:instrText xml:space="preserve"> PAGEREF _Toc166320631 \h </w:instrText>
            </w:r>
            <w:r>
              <w:rPr>
                <w:noProof/>
                <w:webHidden/>
              </w:rPr>
            </w:r>
            <w:r>
              <w:rPr>
                <w:noProof/>
                <w:webHidden/>
              </w:rPr>
              <w:fldChar w:fldCharType="separate"/>
            </w:r>
            <w:r>
              <w:rPr>
                <w:noProof/>
                <w:webHidden/>
              </w:rPr>
              <w:t>9</w:t>
            </w:r>
            <w:r>
              <w:rPr>
                <w:noProof/>
                <w:webHidden/>
              </w:rPr>
              <w:fldChar w:fldCharType="end"/>
            </w:r>
          </w:hyperlink>
        </w:p>
        <w:p w14:paraId="238F4D4F" w14:textId="592DBC8F"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32" w:history="1">
            <w:r w:rsidRPr="00FB1105">
              <w:rPr>
                <w:rStyle w:val="Hyperlink"/>
                <w:noProof/>
              </w:rPr>
              <w:t>2.2. Thực nghiệm triển khai giải pháp Data Guard dựa trên RMAN Duplicate và nền tảng điện toán đám mây Oracle Cloud Infrastructure</w:t>
            </w:r>
            <w:r>
              <w:rPr>
                <w:noProof/>
                <w:webHidden/>
              </w:rPr>
              <w:tab/>
            </w:r>
            <w:r>
              <w:rPr>
                <w:noProof/>
                <w:webHidden/>
              </w:rPr>
              <w:fldChar w:fldCharType="begin"/>
            </w:r>
            <w:r>
              <w:rPr>
                <w:noProof/>
                <w:webHidden/>
              </w:rPr>
              <w:instrText xml:space="preserve"> PAGEREF _Toc166320632 \h </w:instrText>
            </w:r>
            <w:r>
              <w:rPr>
                <w:noProof/>
                <w:webHidden/>
              </w:rPr>
            </w:r>
            <w:r>
              <w:rPr>
                <w:noProof/>
                <w:webHidden/>
              </w:rPr>
              <w:fldChar w:fldCharType="separate"/>
            </w:r>
            <w:r>
              <w:rPr>
                <w:noProof/>
                <w:webHidden/>
              </w:rPr>
              <w:t>10</w:t>
            </w:r>
            <w:r>
              <w:rPr>
                <w:noProof/>
                <w:webHidden/>
              </w:rPr>
              <w:fldChar w:fldCharType="end"/>
            </w:r>
          </w:hyperlink>
        </w:p>
        <w:p w14:paraId="4B9583ED" w14:textId="45621C83"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3" w:history="1">
            <w:r w:rsidRPr="00FB1105">
              <w:rPr>
                <w:rStyle w:val="Hyperlink"/>
                <w:noProof/>
              </w:rPr>
              <w:t>2.2.1. Kiến trúc tổng quan</w:t>
            </w:r>
            <w:r>
              <w:rPr>
                <w:noProof/>
                <w:webHidden/>
              </w:rPr>
              <w:tab/>
            </w:r>
            <w:r>
              <w:rPr>
                <w:noProof/>
                <w:webHidden/>
              </w:rPr>
              <w:fldChar w:fldCharType="begin"/>
            </w:r>
            <w:r>
              <w:rPr>
                <w:noProof/>
                <w:webHidden/>
              </w:rPr>
              <w:instrText xml:space="preserve"> PAGEREF _Toc166320633 \h </w:instrText>
            </w:r>
            <w:r>
              <w:rPr>
                <w:noProof/>
                <w:webHidden/>
              </w:rPr>
            </w:r>
            <w:r>
              <w:rPr>
                <w:noProof/>
                <w:webHidden/>
              </w:rPr>
              <w:fldChar w:fldCharType="separate"/>
            </w:r>
            <w:r>
              <w:rPr>
                <w:noProof/>
                <w:webHidden/>
              </w:rPr>
              <w:t>10</w:t>
            </w:r>
            <w:r>
              <w:rPr>
                <w:noProof/>
                <w:webHidden/>
              </w:rPr>
              <w:fldChar w:fldCharType="end"/>
            </w:r>
          </w:hyperlink>
        </w:p>
        <w:p w14:paraId="41F2E5BA" w14:textId="12A6475B"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4" w:history="1">
            <w:r w:rsidRPr="00FB1105">
              <w:rPr>
                <w:rStyle w:val="Hyperlink"/>
                <w:noProof/>
              </w:rPr>
              <w:t>2.2.2. Môi trường Oracle Net và định danh CSDL</w:t>
            </w:r>
            <w:r>
              <w:rPr>
                <w:noProof/>
                <w:webHidden/>
              </w:rPr>
              <w:tab/>
            </w:r>
            <w:r>
              <w:rPr>
                <w:noProof/>
                <w:webHidden/>
              </w:rPr>
              <w:fldChar w:fldCharType="begin"/>
            </w:r>
            <w:r>
              <w:rPr>
                <w:noProof/>
                <w:webHidden/>
              </w:rPr>
              <w:instrText xml:space="preserve"> PAGEREF _Toc166320634 \h </w:instrText>
            </w:r>
            <w:r>
              <w:rPr>
                <w:noProof/>
                <w:webHidden/>
              </w:rPr>
            </w:r>
            <w:r>
              <w:rPr>
                <w:noProof/>
                <w:webHidden/>
              </w:rPr>
              <w:fldChar w:fldCharType="separate"/>
            </w:r>
            <w:r>
              <w:rPr>
                <w:noProof/>
                <w:webHidden/>
              </w:rPr>
              <w:t>10</w:t>
            </w:r>
            <w:r>
              <w:rPr>
                <w:noProof/>
                <w:webHidden/>
              </w:rPr>
              <w:fldChar w:fldCharType="end"/>
            </w:r>
          </w:hyperlink>
        </w:p>
        <w:p w14:paraId="1E63E71D" w14:textId="025634F3"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5" w:history="1">
            <w:r w:rsidRPr="00FB1105">
              <w:rPr>
                <w:rStyle w:val="Hyperlink"/>
                <w:noProof/>
              </w:rPr>
              <w:t>2.2.3. Cấu hình tham số chung cho hệ thống chính</w:t>
            </w:r>
            <w:r>
              <w:rPr>
                <w:noProof/>
                <w:webHidden/>
              </w:rPr>
              <w:tab/>
            </w:r>
            <w:r>
              <w:rPr>
                <w:noProof/>
                <w:webHidden/>
              </w:rPr>
              <w:fldChar w:fldCharType="begin"/>
            </w:r>
            <w:r>
              <w:rPr>
                <w:noProof/>
                <w:webHidden/>
              </w:rPr>
              <w:instrText xml:space="preserve"> PAGEREF _Toc166320635 \h </w:instrText>
            </w:r>
            <w:r>
              <w:rPr>
                <w:noProof/>
                <w:webHidden/>
              </w:rPr>
            </w:r>
            <w:r>
              <w:rPr>
                <w:noProof/>
                <w:webHidden/>
              </w:rPr>
              <w:fldChar w:fldCharType="separate"/>
            </w:r>
            <w:r>
              <w:rPr>
                <w:noProof/>
                <w:webHidden/>
              </w:rPr>
              <w:t>10</w:t>
            </w:r>
            <w:r>
              <w:rPr>
                <w:noProof/>
                <w:webHidden/>
              </w:rPr>
              <w:fldChar w:fldCharType="end"/>
            </w:r>
          </w:hyperlink>
        </w:p>
        <w:p w14:paraId="79A61581" w14:textId="753F84DE"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6" w:history="1">
            <w:r w:rsidRPr="00FB1105">
              <w:rPr>
                <w:rStyle w:val="Hyperlink"/>
                <w:noProof/>
              </w:rPr>
              <w:t>2.2.4. Tạo hệ thống dự phòng dựa trên RMAN DUPLICATE</w:t>
            </w:r>
            <w:r>
              <w:rPr>
                <w:noProof/>
                <w:webHidden/>
              </w:rPr>
              <w:tab/>
            </w:r>
            <w:r>
              <w:rPr>
                <w:noProof/>
                <w:webHidden/>
              </w:rPr>
              <w:fldChar w:fldCharType="begin"/>
            </w:r>
            <w:r>
              <w:rPr>
                <w:noProof/>
                <w:webHidden/>
              </w:rPr>
              <w:instrText xml:space="preserve"> PAGEREF _Toc166320636 \h </w:instrText>
            </w:r>
            <w:r>
              <w:rPr>
                <w:noProof/>
                <w:webHidden/>
              </w:rPr>
            </w:r>
            <w:r>
              <w:rPr>
                <w:noProof/>
                <w:webHidden/>
              </w:rPr>
              <w:fldChar w:fldCharType="separate"/>
            </w:r>
            <w:r>
              <w:rPr>
                <w:noProof/>
                <w:webHidden/>
              </w:rPr>
              <w:t>11</w:t>
            </w:r>
            <w:r>
              <w:rPr>
                <w:noProof/>
                <w:webHidden/>
              </w:rPr>
              <w:fldChar w:fldCharType="end"/>
            </w:r>
          </w:hyperlink>
        </w:p>
        <w:p w14:paraId="7393EB20" w14:textId="302C417D"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7" w:history="1">
            <w:r w:rsidRPr="00FB1105">
              <w:rPr>
                <w:rStyle w:val="Hyperlink"/>
                <w:noProof/>
              </w:rPr>
              <w:t>2.2.5. Cấu hình môi trường Data Guard</w:t>
            </w:r>
            <w:r>
              <w:rPr>
                <w:noProof/>
                <w:webHidden/>
              </w:rPr>
              <w:tab/>
            </w:r>
            <w:r>
              <w:rPr>
                <w:noProof/>
                <w:webHidden/>
              </w:rPr>
              <w:fldChar w:fldCharType="begin"/>
            </w:r>
            <w:r>
              <w:rPr>
                <w:noProof/>
                <w:webHidden/>
              </w:rPr>
              <w:instrText xml:space="preserve"> PAGEREF _Toc166320637 \h </w:instrText>
            </w:r>
            <w:r>
              <w:rPr>
                <w:noProof/>
                <w:webHidden/>
              </w:rPr>
            </w:r>
            <w:r>
              <w:rPr>
                <w:noProof/>
                <w:webHidden/>
              </w:rPr>
              <w:fldChar w:fldCharType="separate"/>
            </w:r>
            <w:r>
              <w:rPr>
                <w:noProof/>
                <w:webHidden/>
              </w:rPr>
              <w:t>11</w:t>
            </w:r>
            <w:r>
              <w:rPr>
                <w:noProof/>
                <w:webHidden/>
              </w:rPr>
              <w:fldChar w:fldCharType="end"/>
            </w:r>
          </w:hyperlink>
        </w:p>
        <w:p w14:paraId="0CB00ECF" w14:textId="013F8956"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38" w:history="1">
            <w:r w:rsidRPr="00FB1105">
              <w:rPr>
                <w:rStyle w:val="Hyperlink"/>
                <w:noProof/>
              </w:rPr>
              <w:t>2.2.6. Cấu hình Fast-Start Failover với Observer</w:t>
            </w:r>
            <w:r>
              <w:rPr>
                <w:noProof/>
                <w:webHidden/>
              </w:rPr>
              <w:tab/>
            </w:r>
            <w:r>
              <w:rPr>
                <w:noProof/>
                <w:webHidden/>
              </w:rPr>
              <w:fldChar w:fldCharType="begin"/>
            </w:r>
            <w:r>
              <w:rPr>
                <w:noProof/>
                <w:webHidden/>
              </w:rPr>
              <w:instrText xml:space="preserve"> PAGEREF _Toc166320638 \h </w:instrText>
            </w:r>
            <w:r>
              <w:rPr>
                <w:noProof/>
                <w:webHidden/>
              </w:rPr>
            </w:r>
            <w:r>
              <w:rPr>
                <w:noProof/>
                <w:webHidden/>
              </w:rPr>
              <w:fldChar w:fldCharType="separate"/>
            </w:r>
            <w:r>
              <w:rPr>
                <w:noProof/>
                <w:webHidden/>
              </w:rPr>
              <w:t>11</w:t>
            </w:r>
            <w:r>
              <w:rPr>
                <w:noProof/>
                <w:webHidden/>
              </w:rPr>
              <w:fldChar w:fldCharType="end"/>
            </w:r>
          </w:hyperlink>
        </w:p>
        <w:p w14:paraId="5934C921" w14:textId="53C71802"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39" w:history="1">
            <w:r w:rsidRPr="00FB1105">
              <w:rPr>
                <w:rStyle w:val="Hyperlink"/>
                <w:noProof/>
              </w:rPr>
              <w:t>2.3. Phân tích sự cố mất ghi dữ liệu trong môi trường Data Guard</w:t>
            </w:r>
            <w:r>
              <w:rPr>
                <w:noProof/>
                <w:webHidden/>
              </w:rPr>
              <w:tab/>
            </w:r>
            <w:r>
              <w:rPr>
                <w:noProof/>
                <w:webHidden/>
              </w:rPr>
              <w:fldChar w:fldCharType="begin"/>
            </w:r>
            <w:r>
              <w:rPr>
                <w:noProof/>
                <w:webHidden/>
              </w:rPr>
              <w:instrText xml:space="preserve"> PAGEREF _Toc166320639 \h </w:instrText>
            </w:r>
            <w:r>
              <w:rPr>
                <w:noProof/>
                <w:webHidden/>
              </w:rPr>
            </w:r>
            <w:r>
              <w:rPr>
                <w:noProof/>
                <w:webHidden/>
              </w:rPr>
              <w:fldChar w:fldCharType="separate"/>
            </w:r>
            <w:r>
              <w:rPr>
                <w:noProof/>
                <w:webHidden/>
              </w:rPr>
              <w:t>12</w:t>
            </w:r>
            <w:r>
              <w:rPr>
                <w:noProof/>
                <w:webHidden/>
              </w:rPr>
              <w:fldChar w:fldCharType="end"/>
            </w:r>
          </w:hyperlink>
        </w:p>
        <w:p w14:paraId="5914DE17" w14:textId="0EDE5644"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40" w:history="1">
            <w:r w:rsidRPr="00FB1105">
              <w:rPr>
                <w:rStyle w:val="Hyperlink"/>
                <w:noProof/>
              </w:rPr>
              <w:t>2.3.1. Khái niệm</w:t>
            </w:r>
            <w:r>
              <w:rPr>
                <w:noProof/>
                <w:webHidden/>
              </w:rPr>
              <w:tab/>
            </w:r>
            <w:r>
              <w:rPr>
                <w:noProof/>
                <w:webHidden/>
              </w:rPr>
              <w:fldChar w:fldCharType="begin"/>
            </w:r>
            <w:r>
              <w:rPr>
                <w:noProof/>
                <w:webHidden/>
              </w:rPr>
              <w:instrText xml:space="preserve"> PAGEREF _Toc166320640 \h </w:instrText>
            </w:r>
            <w:r>
              <w:rPr>
                <w:noProof/>
                <w:webHidden/>
              </w:rPr>
            </w:r>
            <w:r>
              <w:rPr>
                <w:noProof/>
                <w:webHidden/>
              </w:rPr>
              <w:fldChar w:fldCharType="separate"/>
            </w:r>
            <w:r>
              <w:rPr>
                <w:noProof/>
                <w:webHidden/>
              </w:rPr>
              <w:t>12</w:t>
            </w:r>
            <w:r>
              <w:rPr>
                <w:noProof/>
                <w:webHidden/>
              </w:rPr>
              <w:fldChar w:fldCharType="end"/>
            </w:r>
          </w:hyperlink>
        </w:p>
        <w:p w14:paraId="1098EFCD" w14:textId="6539BAB0"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41" w:history="1">
            <w:r w:rsidRPr="00FB1105">
              <w:rPr>
                <w:rStyle w:val="Hyperlink"/>
                <w:noProof/>
              </w:rPr>
              <w:t>2.3.2. Phát hiện vấn đề mất ghi trong môi trường Data Guard</w:t>
            </w:r>
            <w:r>
              <w:rPr>
                <w:noProof/>
                <w:webHidden/>
              </w:rPr>
              <w:tab/>
            </w:r>
            <w:r>
              <w:rPr>
                <w:noProof/>
                <w:webHidden/>
              </w:rPr>
              <w:fldChar w:fldCharType="begin"/>
            </w:r>
            <w:r>
              <w:rPr>
                <w:noProof/>
                <w:webHidden/>
              </w:rPr>
              <w:instrText xml:space="preserve"> PAGEREF _Toc166320641 \h </w:instrText>
            </w:r>
            <w:r>
              <w:rPr>
                <w:noProof/>
                <w:webHidden/>
              </w:rPr>
            </w:r>
            <w:r>
              <w:rPr>
                <w:noProof/>
                <w:webHidden/>
              </w:rPr>
              <w:fldChar w:fldCharType="separate"/>
            </w:r>
            <w:r>
              <w:rPr>
                <w:noProof/>
                <w:webHidden/>
              </w:rPr>
              <w:t>12</w:t>
            </w:r>
            <w:r>
              <w:rPr>
                <w:noProof/>
                <w:webHidden/>
              </w:rPr>
              <w:fldChar w:fldCharType="end"/>
            </w:r>
          </w:hyperlink>
        </w:p>
        <w:p w14:paraId="56343DF9" w14:textId="3DE7AF17" w:rsidR="00A90B64" w:rsidRDefault="00A90B64" w:rsidP="00A90B64">
          <w:pPr>
            <w:pStyle w:val="TOC3"/>
            <w:tabs>
              <w:tab w:val="right" w:leader="dot" w:pos="9062"/>
            </w:tabs>
            <w:ind w:firstLine="0"/>
            <w:rPr>
              <w:rFonts w:asciiTheme="minorHAnsi" w:eastAsiaTheme="minorEastAsia" w:hAnsiTheme="minorHAnsi" w:cstheme="minorBidi"/>
              <w:noProof/>
              <w:sz w:val="22"/>
            </w:rPr>
          </w:pPr>
          <w:hyperlink w:anchor="_Toc166320642" w:history="1">
            <w:r w:rsidRPr="00FB1105">
              <w:rPr>
                <w:rStyle w:val="Hyperlink"/>
                <w:noProof/>
              </w:rPr>
              <w:t>2.3.3. Thực nghiệm cơ chế thông báo lỗi mất ghi</w:t>
            </w:r>
            <w:r>
              <w:rPr>
                <w:noProof/>
                <w:webHidden/>
              </w:rPr>
              <w:tab/>
            </w:r>
            <w:r>
              <w:rPr>
                <w:noProof/>
                <w:webHidden/>
              </w:rPr>
              <w:fldChar w:fldCharType="begin"/>
            </w:r>
            <w:r>
              <w:rPr>
                <w:noProof/>
                <w:webHidden/>
              </w:rPr>
              <w:instrText xml:space="preserve"> PAGEREF _Toc166320642 \h </w:instrText>
            </w:r>
            <w:r>
              <w:rPr>
                <w:noProof/>
                <w:webHidden/>
              </w:rPr>
            </w:r>
            <w:r>
              <w:rPr>
                <w:noProof/>
                <w:webHidden/>
              </w:rPr>
              <w:fldChar w:fldCharType="separate"/>
            </w:r>
            <w:r>
              <w:rPr>
                <w:noProof/>
                <w:webHidden/>
              </w:rPr>
              <w:t>12</w:t>
            </w:r>
            <w:r>
              <w:rPr>
                <w:noProof/>
                <w:webHidden/>
              </w:rPr>
              <w:fldChar w:fldCharType="end"/>
            </w:r>
          </w:hyperlink>
        </w:p>
        <w:p w14:paraId="2D3A63A2" w14:textId="68D70EDE"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43" w:history="1">
            <w:r w:rsidRPr="00FB1105">
              <w:rPr>
                <w:rStyle w:val="Hyperlink"/>
                <w:noProof/>
              </w:rPr>
              <w:t>2.4. Kết luận chương II</w:t>
            </w:r>
            <w:r>
              <w:rPr>
                <w:noProof/>
                <w:webHidden/>
              </w:rPr>
              <w:tab/>
            </w:r>
            <w:r>
              <w:rPr>
                <w:noProof/>
                <w:webHidden/>
              </w:rPr>
              <w:fldChar w:fldCharType="begin"/>
            </w:r>
            <w:r>
              <w:rPr>
                <w:noProof/>
                <w:webHidden/>
              </w:rPr>
              <w:instrText xml:space="preserve"> PAGEREF _Toc166320643 \h </w:instrText>
            </w:r>
            <w:r>
              <w:rPr>
                <w:noProof/>
                <w:webHidden/>
              </w:rPr>
            </w:r>
            <w:r>
              <w:rPr>
                <w:noProof/>
                <w:webHidden/>
              </w:rPr>
              <w:fldChar w:fldCharType="separate"/>
            </w:r>
            <w:r>
              <w:rPr>
                <w:noProof/>
                <w:webHidden/>
              </w:rPr>
              <w:t>12</w:t>
            </w:r>
            <w:r>
              <w:rPr>
                <w:noProof/>
                <w:webHidden/>
              </w:rPr>
              <w:fldChar w:fldCharType="end"/>
            </w:r>
          </w:hyperlink>
        </w:p>
        <w:p w14:paraId="340D0017" w14:textId="0A6F7F2C" w:rsidR="00A90B64" w:rsidRDefault="00A90B64" w:rsidP="00A90B64">
          <w:pPr>
            <w:pStyle w:val="TOC1"/>
            <w:rPr>
              <w:rFonts w:asciiTheme="minorHAnsi" w:eastAsiaTheme="minorEastAsia" w:hAnsiTheme="minorHAnsi" w:cstheme="minorBidi"/>
              <w:b w:val="0"/>
              <w:bCs w:val="0"/>
              <w:sz w:val="22"/>
            </w:rPr>
          </w:pPr>
          <w:hyperlink w:anchor="_Toc166320644" w:history="1">
            <w:r w:rsidRPr="00FB1105">
              <w:rPr>
                <w:rStyle w:val="Hyperlink"/>
              </w:rPr>
              <w:t>CHƯƠNG 3. KẾT LUẬN</w:t>
            </w:r>
            <w:r>
              <w:rPr>
                <w:webHidden/>
              </w:rPr>
              <w:tab/>
            </w:r>
            <w:r>
              <w:rPr>
                <w:webHidden/>
              </w:rPr>
              <w:fldChar w:fldCharType="begin"/>
            </w:r>
            <w:r>
              <w:rPr>
                <w:webHidden/>
              </w:rPr>
              <w:instrText xml:space="preserve"> PAGEREF _Toc166320644 \h </w:instrText>
            </w:r>
            <w:r>
              <w:rPr>
                <w:webHidden/>
              </w:rPr>
            </w:r>
            <w:r>
              <w:rPr>
                <w:webHidden/>
              </w:rPr>
              <w:fldChar w:fldCharType="separate"/>
            </w:r>
            <w:r>
              <w:rPr>
                <w:webHidden/>
              </w:rPr>
              <w:t>13</w:t>
            </w:r>
            <w:r>
              <w:rPr>
                <w:webHidden/>
              </w:rPr>
              <w:fldChar w:fldCharType="end"/>
            </w:r>
          </w:hyperlink>
        </w:p>
        <w:p w14:paraId="71C93BB5" w14:textId="3544F82D"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45" w:history="1">
            <w:r w:rsidRPr="00FB1105">
              <w:rPr>
                <w:rStyle w:val="Hyperlink"/>
                <w:noProof/>
              </w:rPr>
              <w:t>3.1. Kết quả đóng góp</w:t>
            </w:r>
            <w:r>
              <w:rPr>
                <w:noProof/>
                <w:webHidden/>
              </w:rPr>
              <w:tab/>
            </w:r>
            <w:r>
              <w:rPr>
                <w:noProof/>
                <w:webHidden/>
              </w:rPr>
              <w:fldChar w:fldCharType="begin"/>
            </w:r>
            <w:r>
              <w:rPr>
                <w:noProof/>
                <w:webHidden/>
              </w:rPr>
              <w:instrText xml:space="preserve"> PAGEREF _Toc166320645 \h </w:instrText>
            </w:r>
            <w:r>
              <w:rPr>
                <w:noProof/>
                <w:webHidden/>
              </w:rPr>
            </w:r>
            <w:r>
              <w:rPr>
                <w:noProof/>
                <w:webHidden/>
              </w:rPr>
              <w:fldChar w:fldCharType="separate"/>
            </w:r>
            <w:r>
              <w:rPr>
                <w:noProof/>
                <w:webHidden/>
              </w:rPr>
              <w:t>13</w:t>
            </w:r>
            <w:r>
              <w:rPr>
                <w:noProof/>
                <w:webHidden/>
              </w:rPr>
              <w:fldChar w:fldCharType="end"/>
            </w:r>
          </w:hyperlink>
        </w:p>
        <w:p w14:paraId="50048849" w14:textId="0B63DACA"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46" w:history="1">
            <w:r w:rsidRPr="00FB1105">
              <w:rPr>
                <w:rStyle w:val="Hyperlink"/>
                <w:noProof/>
              </w:rPr>
              <w:t>3.2. Kết luận</w:t>
            </w:r>
            <w:r>
              <w:rPr>
                <w:noProof/>
                <w:webHidden/>
              </w:rPr>
              <w:tab/>
            </w:r>
            <w:r>
              <w:rPr>
                <w:noProof/>
                <w:webHidden/>
              </w:rPr>
              <w:fldChar w:fldCharType="begin"/>
            </w:r>
            <w:r>
              <w:rPr>
                <w:noProof/>
                <w:webHidden/>
              </w:rPr>
              <w:instrText xml:space="preserve"> PAGEREF _Toc166320646 \h </w:instrText>
            </w:r>
            <w:r>
              <w:rPr>
                <w:noProof/>
                <w:webHidden/>
              </w:rPr>
            </w:r>
            <w:r>
              <w:rPr>
                <w:noProof/>
                <w:webHidden/>
              </w:rPr>
              <w:fldChar w:fldCharType="separate"/>
            </w:r>
            <w:r>
              <w:rPr>
                <w:noProof/>
                <w:webHidden/>
              </w:rPr>
              <w:t>13</w:t>
            </w:r>
            <w:r>
              <w:rPr>
                <w:noProof/>
                <w:webHidden/>
              </w:rPr>
              <w:fldChar w:fldCharType="end"/>
            </w:r>
          </w:hyperlink>
        </w:p>
        <w:p w14:paraId="58ED4A56" w14:textId="031783BB"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47" w:history="1">
            <w:r w:rsidRPr="00FB1105">
              <w:rPr>
                <w:rStyle w:val="Hyperlink"/>
                <w:noProof/>
              </w:rPr>
              <w:t>3.3. Hạn chế</w:t>
            </w:r>
            <w:r>
              <w:rPr>
                <w:noProof/>
                <w:webHidden/>
              </w:rPr>
              <w:tab/>
            </w:r>
            <w:r>
              <w:rPr>
                <w:noProof/>
                <w:webHidden/>
              </w:rPr>
              <w:fldChar w:fldCharType="begin"/>
            </w:r>
            <w:r>
              <w:rPr>
                <w:noProof/>
                <w:webHidden/>
              </w:rPr>
              <w:instrText xml:space="preserve"> PAGEREF _Toc166320647 \h </w:instrText>
            </w:r>
            <w:r>
              <w:rPr>
                <w:noProof/>
                <w:webHidden/>
              </w:rPr>
            </w:r>
            <w:r>
              <w:rPr>
                <w:noProof/>
                <w:webHidden/>
              </w:rPr>
              <w:fldChar w:fldCharType="separate"/>
            </w:r>
            <w:r>
              <w:rPr>
                <w:noProof/>
                <w:webHidden/>
              </w:rPr>
              <w:t>14</w:t>
            </w:r>
            <w:r>
              <w:rPr>
                <w:noProof/>
                <w:webHidden/>
              </w:rPr>
              <w:fldChar w:fldCharType="end"/>
            </w:r>
          </w:hyperlink>
        </w:p>
        <w:p w14:paraId="22499BB6" w14:textId="0ACE32E6"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48" w:history="1">
            <w:r w:rsidRPr="00FB1105">
              <w:rPr>
                <w:rStyle w:val="Hyperlink"/>
                <w:noProof/>
              </w:rPr>
              <w:t>3.4. Hướng phát triển</w:t>
            </w:r>
            <w:r>
              <w:rPr>
                <w:noProof/>
                <w:webHidden/>
              </w:rPr>
              <w:tab/>
            </w:r>
            <w:r>
              <w:rPr>
                <w:noProof/>
                <w:webHidden/>
              </w:rPr>
              <w:fldChar w:fldCharType="begin"/>
            </w:r>
            <w:r>
              <w:rPr>
                <w:noProof/>
                <w:webHidden/>
              </w:rPr>
              <w:instrText xml:space="preserve"> PAGEREF _Toc166320648 \h </w:instrText>
            </w:r>
            <w:r>
              <w:rPr>
                <w:noProof/>
                <w:webHidden/>
              </w:rPr>
            </w:r>
            <w:r>
              <w:rPr>
                <w:noProof/>
                <w:webHidden/>
              </w:rPr>
              <w:fldChar w:fldCharType="separate"/>
            </w:r>
            <w:r>
              <w:rPr>
                <w:noProof/>
                <w:webHidden/>
              </w:rPr>
              <w:t>14</w:t>
            </w:r>
            <w:r>
              <w:rPr>
                <w:noProof/>
                <w:webHidden/>
              </w:rPr>
              <w:fldChar w:fldCharType="end"/>
            </w:r>
          </w:hyperlink>
        </w:p>
        <w:p w14:paraId="7CE7601E" w14:textId="17775C3C" w:rsidR="00A90B64" w:rsidRDefault="00A90B64" w:rsidP="00A90B64">
          <w:pPr>
            <w:pStyle w:val="TOC2"/>
            <w:tabs>
              <w:tab w:val="right" w:leader="dot" w:pos="9062"/>
            </w:tabs>
            <w:ind w:firstLine="0"/>
            <w:rPr>
              <w:rFonts w:asciiTheme="minorHAnsi" w:eastAsiaTheme="minorEastAsia" w:hAnsiTheme="minorHAnsi" w:cstheme="minorBidi"/>
              <w:noProof/>
              <w:sz w:val="22"/>
            </w:rPr>
          </w:pPr>
          <w:hyperlink w:anchor="_Toc166320649" w:history="1">
            <w:r w:rsidRPr="00FB1105">
              <w:rPr>
                <w:rStyle w:val="Hyperlink"/>
                <w:noProof/>
              </w:rPr>
              <w:t>3.5. So sánh với giải pháp Oracle Golden Gate</w:t>
            </w:r>
            <w:r>
              <w:rPr>
                <w:noProof/>
                <w:webHidden/>
              </w:rPr>
              <w:tab/>
            </w:r>
            <w:r>
              <w:rPr>
                <w:noProof/>
                <w:webHidden/>
              </w:rPr>
              <w:fldChar w:fldCharType="begin"/>
            </w:r>
            <w:r>
              <w:rPr>
                <w:noProof/>
                <w:webHidden/>
              </w:rPr>
              <w:instrText xml:space="preserve"> PAGEREF _Toc166320649 \h </w:instrText>
            </w:r>
            <w:r>
              <w:rPr>
                <w:noProof/>
                <w:webHidden/>
              </w:rPr>
            </w:r>
            <w:r>
              <w:rPr>
                <w:noProof/>
                <w:webHidden/>
              </w:rPr>
              <w:fldChar w:fldCharType="separate"/>
            </w:r>
            <w:r>
              <w:rPr>
                <w:noProof/>
                <w:webHidden/>
              </w:rPr>
              <w:t>15</w:t>
            </w:r>
            <w:r>
              <w:rPr>
                <w:noProof/>
                <w:webHidden/>
              </w:rPr>
              <w:fldChar w:fldCharType="end"/>
            </w:r>
          </w:hyperlink>
        </w:p>
        <w:p w14:paraId="535F5848" w14:textId="2663C569" w:rsidR="00A90B64" w:rsidRDefault="00A90B64" w:rsidP="00A90B64">
          <w:pPr>
            <w:pStyle w:val="TOC1"/>
            <w:rPr>
              <w:rFonts w:asciiTheme="minorHAnsi" w:eastAsiaTheme="minorEastAsia" w:hAnsiTheme="minorHAnsi" w:cstheme="minorBidi"/>
              <w:b w:val="0"/>
              <w:bCs w:val="0"/>
              <w:sz w:val="22"/>
            </w:rPr>
          </w:pPr>
          <w:hyperlink w:anchor="_Toc166320650" w:history="1">
            <w:r w:rsidRPr="00FB1105">
              <w:rPr>
                <w:rStyle w:val="Hyperlink"/>
              </w:rPr>
              <w:t>TÀI LIỆU THAM KHẢO</w:t>
            </w:r>
            <w:r>
              <w:rPr>
                <w:webHidden/>
              </w:rPr>
              <w:tab/>
            </w:r>
            <w:r>
              <w:rPr>
                <w:webHidden/>
              </w:rPr>
              <w:fldChar w:fldCharType="begin"/>
            </w:r>
            <w:r>
              <w:rPr>
                <w:webHidden/>
              </w:rPr>
              <w:instrText xml:space="preserve"> PAGEREF _Toc166320650 \h </w:instrText>
            </w:r>
            <w:r>
              <w:rPr>
                <w:webHidden/>
              </w:rPr>
            </w:r>
            <w:r>
              <w:rPr>
                <w:webHidden/>
              </w:rPr>
              <w:fldChar w:fldCharType="separate"/>
            </w:r>
            <w:r>
              <w:rPr>
                <w:webHidden/>
              </w:rPr>
              <w:t>16</w:t>
            </w:r>
            <w:r>
              <w:rPr>
                <w:webHidden/>
              </w:rPr>
              <w:fldChar w:fldCharType="end"/>
            </w:r>
          </w:hyperlink>
        </w:p>
        <w:p w14:paraId="3552818D" w14:textId="0BCAA5E4" w:rsidR="00533C10" w:rsidRDefault="00533C10" w:rsidP="00B52F0B">
          <w:pPr>
            <w:ind w:firstLine="0"/>
          </w:pPr>
          <w:r>
            <w:rPr>
              <w:b/>
              <w:bCs/>
              <w:noProof/>
            </w:rPr>
            <w:fldChar w:fldCharType="end"/>
          </w:r>
        </w:p>
      </w:sdtContent>
    </w:sdt>
    <w:p w14:paraId="74A731D2" w14:textId="77777777" w:rsidR="006926A5" w:rsidRPr="00F87977" w:rsidRDefault="006926A5" w:rsidP="00533C10">
      <w:pPr>
        <w:ind w:firstLine="0"/>
      </w:pPr>
      <w:r w:rsidRPr="00F87977">
        <w:br w:type="page"/>
      </w:r>
    </w:p>
    <w:p w14:paraId="369B5D5C" w14:textId="067613C0" w:rsidR="006926A5" w:rsidRDefault="003F2DCD" w:rsidP="00A77F60">
      <w:pPr>
        <w:jc w:val="center"/>
        <w:rPr>
          <w:b/>
          <w:bCs/>
          <w:sz w:val="30"/>
          <w:szCs w:val="30"/>
        </w:rPr>
      </w:pPr>
      <w:r w:rsidRPr="003F2DCD">
        <w:rPr>
          <w:b/>
          <w:bCs/>
          <w:sz w:val="30"/>
          <w:szCs w:val="30"/>
        </w:rPr>
        <w:lastRenderedPageBreak/>
        <w:t>DANH MỤC CÁC CHỮ VIẾT TẮT</w:t>
      </w:r>
    </w:p>
    <w:p w14:paraId="37C1E175" w14:textId="77777777" w:rsidR="00A77F60" w:rsidRPr="008F5FF0" w:rsidRDefault="00A77F60" w:rsidP="008F5FF0">
      <w:pPr>
        <w:jc w:val="center"/>
        <w:rPr>
          <w:b/>
          <w:bCs/>
          <w:sz w:val="30"/>
          <w:szCs w:val="30"/>
        </w:rPr>
      </w:pPr>
    </w:p>
    <w:tbl>
      <w:tblPr>
        <w:tblStyle w:val="TableGrid"/>
        <w:tblW w:w="0" w:type="auto"/>
        <w:tblLook w:val="04A0" w:firstRow="1" w:lastRow="0" w:firstColumn="1" w:lastColumn="0" w:noHBand="0" w:noVBand="1"/>
      </w:tblPr>
      <w:tblGrid>
        <w:gridCol w:w="2452"/>
        <w:gridCol w:w="3610"/>
        <w:gridCol w:w="3118"/>
      </w:tblGrid>
      <w:tr w:rsidR="001B4165" w14:paraId="7C510FBD" w14:textId="77777777" w:rsidTr="00C47B1B">
        <w:tc>
          <w:tcPr>
            <w:tcW w:w="2452" w:type="dxa"/>
            <w:shd w:val="clear" w:color="auto" w:fill="D9D9D9" w:themeFill="background1" w:themeFillShade="D9"/>
          </w:tcPr>
          <w:p w14:paraId="47563470" w14:textId="52231BC0" w:rsidR="001B4165" w:rsidRDefault="001B4165" w:rsidP="00957FFA">
            <w:pPr>
              <w:ind w:firstLine="0"/>
              <w:jc w:val="center"/>
              <w:rPr>
                <w:b/>
                <w:bCs/>
                <w:sz w:val="30"/>
                <w:szCs w:val="30"/>
              </w:rPr>
            </w:pPr>
            <w:r>
              <w:rPr>
                <w:b/>
                <w:bCs/>
                <w:sz w:val="30"/>
                <w:szCs w:val="30"/>
              </w:rPr>
              <w:t>Chữ viết tắt</w:t>
            </w:r>
          </w:p>
        </w:tc>
        <w:tc>
          <w:tcPr>
            <w:tcW w:w="3610" w:type="dxa"/>
            <w:shd w:val="clear" w:color="auto" w:fill="D9D9D9" w:themeFill="background1" w:themeFillShade="D9"/>
          </w:tcPr>
          <w:p w14:paraId="51268122" w14:textId="43326A33" w:rsidR="001B4165" w:rsidRDefault="001B4165" w:rsidP="00957FFA">
            <w:pPr>
              <w:ind w:firstLine="0"/>
              <w:jc w:val="center"/>
              <w:rPr>
                <w:b/>
                <w:bCs/>
                <w:sz w:val="30"/>
                <w:szCs w:val="30"/>
              </w:rPr>
            </w:pPr>
            <w:r>
              <w:rPr>
                <w:b/>
                <w:bCs/>
                <w:sz w:val="30"/>
                <w:szCs w:val="30"/>
              </w:rPr>
              <w:t>Chữ đầy đủ</w:t>
            </w:r>
          </w:p>
        </w:tc>
        <w:tc>
          <w:tcPr>
            <w:tcW w:w="3118" w:type="dxa"/>
            <w:shd w:val="clear" w:color="auto" w:fill="D9D9D9" w:themeFill="background1" w:themeFillShade="D9"/>
          </w:tcPr>
          <w:p w14:paraId="4D34C407" w14:textId="36CD117E" w:rsidR="001B4165" w:rsidRDefault="001B4165" w:rsidP="00957FFA">
            <w:pPr>
              <w:ind w:firstLine="0"/>
              <w:jc w:val="center"/>
              <w:rPr>
                <w:b/>
                <w:bCs/>
                <w:sz w:val="30"/>
                <w:szCs w:val="30"/>
              </w:rPr>
            </w:pPr>
            <w:r>
              <w:rPr>
                <w:b/>
                <w:bCs/>
                <w:sz w:val="30"/>
                <w:szCs w:val="30"/>
              </w:rPr>
              <w:t>Diễn giải</w:t>
            </w:r>
          </w:p>
        </w:tc>
      </w:tr>
      <w:tr w:rsidR="00EA106F" w14:paraId="334D237C" w14:textId="77777777" w:rsidTr="00C47B1B">
        <w:tc>
          <w:tcPr>
            <w:tcW w:w="2452" w:type="dxa"/>
            <w:vAlign w:val="center"/>
          </w:tcPr>
          <w:p w14:paraId="6368C969" w14:textId="77777777" w:rsidR="00EA106F" w:rsidRPr="000D70C1" w:rsidRDefault="00EA106F" w:rsidP="00BF1077">
            <w:pPr>
              <w:ind w:firstLine="0"/>
              <w:jc w:val="center"/>
              <w:rPr>
                <w:b/>
                <w:bCs/>
                <w:szCs w:val="26"/>
              </w:rPr>
            </w:pPr>
            <w:r w:rsidRPr="000D70C1">
              <w:rPr>
                <w:szCs w:val="26"/>
              </w:rPr>
              <w:t>ACK</w:t>
            </w:r>
          </w:p>
        </w:tc>
        <w:tc>
          <w:tcPr>
            <w:tcW w:w="3610" w:type="dxa"/>
            <w:vAlign w:val="center"/>
          </w:tcPr>
          <w:p w14:paraId="46039E94" w14:textId="77777777" w:rsidR="00EA106F" w:rsidRPr="000D70C1" w:rsidRDefault="00EA106F" w:rsidP="00BF1077">
            <w:pPr>
              <w:ind w:firstLine="0"/>
              <w:jc w:val="center"/>
              <w:rPr>
                <w:szCs w:val="26"/>
              </w:rPr>
            </w:pPr>
            <w:r w:rsidRPr="000D70C1">
              <w:rPr>
                <w:szCs w:val="26"/>
              </w:rPr>
              <w:t>Acknowledgement</w:t>
            </w:r>
          </w:p>
        </w:tc>
        <w:tc>
          <w:tcPr>
            <w:tcW w:w="3118" w:type="dxa"/>
            <w:vAlign w:val="center"/>
          </w:tcPr>
          <w:p w14:paraId="13E78104" w14:textId="48AF68CA" w:rsidR="00EA106F" w:rsidRPr="000D70C1" w:rsidRDefault="00EA106F" w:rsidP="0071034B">
            <w:pPr>
              <w:ind w:firstLine="0"/>
              <w:jc w:val="left"/>
              <w:rPr>
                <w:szCs w:val="26"/>
              </w:rPr>
            </w:pPr>
            <w:r>
              <w:rPr>
                <w:szCs w:val="26"/>
              </w:rPr>
              <w:t>Tín hiệu mà tiến trình RFS trả về CSDL chính khi sử dụng</w:t>
            </w:r>
            <w:r w:rsidR="00CA6D8C">
              <w:rPr>
                <w:szCs w:val="26"/>
              </w:rPr>
              <w:t xml:space="preserve"> </w:t>
            </w:r>
            <w:r>
              <w:rPr>
                <w:szCs w:val="26"/>
              </w:rPr>
              <w:t>AFFIRM/NOAFFIRM</w:t>
            </w:r>
          </w:p>
        </w:tc>
      </w:tr>
      <w:tr w:rsidR="00EA106F" w14:paraId="58E9F26B" w14:textId="77777777" w:rsidTr="00C47B1B">
        <w:tc>
          <w:tcPr>
            <w:tcW w:w="2452" w:type="dxa"/>
            <w:vAlign w:val="center"/>
          </w:tcPr>
          <w:p w14:paraId="31572C42" w14:textId="77777777" w:rsidR="00EA106F" w:rsidRPr="000D70C1" w:rsidRDefault="00EA106F" w:rsidP="00BF1077">
            <w:pPr>
              <w:ind w:firstLine="0"/>
              <w:jc w:val="center"/>
              <w:rPr>
                <w:b/>
                <w:bCs/>
                <w:szCs w:val="26"/>
              </w:rPr>
            </w:pPr>
            <w:r w:rsidRPr="000D70C1">
              <w:rPr>
                <w:szCs w:val="26"/>
              </w:rPr>
              <w:t>ADG</w:t>
            </w:r>
          </w:p>
        </w:tc>
        <w:tc>
          <w:tcPr>
            <w:tcW w:w="3610" w:type="dxa"/>
            <w:vAlign w:val="center"/>
          </w:tcPr>
          <w:p w14:paraId="78499C24" w14:textId="77777777" w:rsidR="00EA106F" w:rsidRPr="000D70C1" w:rsidRDefault="00EA106F" w:rsidP="00BF1077">
            <w:pPr>
              <w:ind w:firstLine="0"/>
              <w:jc w:val="center"/>
              <w:rPr>
                <w:szCs w:val="26"/>
              </w:rPr>
            </w:pPr>
            <w:r w:rsidRPr="000D70C1">
              <w:rPr>
                <w:szCs w:val="26"/>
              </w:rPr>
              <w:t>Active Data Guard</w:t>
            </w:r>
          </w:p>
        </w:tc>
        <w:tc>
          <w:tcPr>
            <w:tcW w:w="3118" w:type="dxa"/>
            <w:vAlign w:val="center"/>
          </w:tcPr>
          <w:p w14:paraId="3AF80BD0" w14:textId="77777777" w:rsidR="00EA106F" w:rsidRPr="000D70C1" w:rsidRDefault="00EA106F" w:rsidP="0071034B">
            <w:pPr>
              <w:ind w:firstLine="0"/>
              <w:jc w:val="left"/>
              <w:rPr>
                <w:szCs w:val="26"/>
              </w:rPr>
            </w:pPr>
            <w:r>
              <w:rPr>
                <w:szCs w:val="26"/>
              </w:rPr>
              <w:t>Tính năng trong Data Guard cho phép truy vấn song song với quá trình đồng bộ</w:t>
            </w:r>
          </w:p>
        </w:tc>
      </w:tr>
      <w:tr w:rsidR="00EA106F" w14:paraId="10BD6F3B" w14:textId="77777777" w:rsidTr="00C47B1B">
        <w:tc>
          <w:tcPr>
            <w:tcW w:w="2452" w:type="dxa"/>
            <w:vAlign w:val="center"/>
          </w:tcPr>
          <w:p w14:paraId="2205D421" w14:textId="77777777" w:rsidR="00EA106F" w:rsidRPr="000D70C1" w:rsidRDefault="00EA106F" w:rsidP="00BF1077">
            <w:pPr>
              <w:ind w:firstLine="0"/>
              <w:jc w:val="center"/>
              <w:rPr>
                <w:b/>
                <w:bCs/>
                <w:szCs w:val="26"/>
              </w:rPr>
            </w:pPr>
            <w:r w:rsidRPr="000D70C1">
              <w:rPr>
                <w:szCs w:val="26"/>
              </w:rPr>
              <w:t>ARL</w:t>
            </w:r>
          </w:p>
        </w:tc>
        <w:tc>
          <w:tcPr>
            <w:tcW w:w="3610" w:type="dxa"/>
            <w:vAlign w:val="center"/>
          </w:tcPr>
          <w:p w14:paraId="54A7C6FC" w14:textId="77777777" w:rsidR="00EA106F" w:rsidRPr="000D70C1" w:rsidRDefault="00EA106F" w:rsidP="00BF1077">
            <w:pPr>
              <w:ind w:firstLine="0"/>
              <w:jc w:val="center"/>
              <w:rPr>
                <w:szCs w:val="26"/>
              </w:rPr>
            </w:pPr>
            <w:r w:rsidRPr="000D70C1">
              <w:rPr>
                <w:szCs w:val="26"/>
              </w:rPr>
              <w:t>Archived Redo Log</w:t>
            </w:r>
          </w:p>
        </w:tc>
        <w:tc>
          <w:tcPr>
            <w:tcW w:w="3118" w:type="dxa"/>
            <w:vAlign w:val="center"/>
          </w:tcPr>
          <w:p w14:paraId="438998F3" w14:textId="77777777" w:rsidR="00EA106F" w:rsidRPr="000D70C1" w:rsidRDefault="00EA106F" w:rsidP="0071034B">
            <w:pPr>
              <w:ind w:firstLine="0"/>
              <w:jc w:val="left"/>
              <w:rPr>
                <w:szCs w:val="26"/>
              </w:rPr>
            </w:pPr>
            <w:r>
              <w:rPr>
                <w:szCs w:val="26"/>
              </w:rPr>
              <w:t>Tệp tin được lưu cất của dữ liệu đồng bộ</w:t>
            </w:r>
          </w:p>
        </w:tc>
      </w:tr>
      <w:tr w:rsidR="00EA106F" w14:paraId="76A601B8" w14:textId="77777777" w:rsidTr="00C47B1B">
        <w:tc>
          <w:tcPr>
            <w:tcW w:w="2452" w:type="dxa"/>
            <w:vAlign w:val="center"/>
          </w:tcPr>
          <w:p w14:paraId="4E60F2D0" w14:textId="77777777" w:rsidR="00EA106F" w:rsidRPr="000D70C1" w:rsidRDefault="00EA106F" w:rsidP="00BF1077">
            <w:pPr>
              <w:ind w:firstLine="0"/>
              <w:jc w:val="center"/>
              <w:rPr>
                <w:b/>
                <w:bCs/>
                <w:szCs w:val="26"/>
              </w:rPr>
            </w:pPr>
            <w:r w:rsidRPr="000D70C1">
              <w:rPr>
                <w:szCs w:val="26"/>
              </w:rPr>
              <w:t>ASM</w:t>
            </w:r>
          </w:p>
        </w:tc>
        <w:tc>
          <w:tcPr>
            <w:tcW w:w="3610" w:type="dxa"/>
            <w:vAlign w:val="center"/>
          </w:tcPr>
          <w:p w14:paraId="7850013B" w14:textId="77777777" w:rsidR="00EA106F" w:rsidRPr="000D70C1" w:rsidRDefault="00EA106F" w:rsidP="00BF1077">
            <w:pPr>
              <w:ind w:firstLine="0"/>
              <w:jc w:val="center"/>
              <w:rPr>
                <w:szCs w:val="26"/>
              </w:rPr>
            </w:pPr>
            <w:r w:rsidRPr="000D70C1">
              <w:rPr>
                <w:szCs w:val="26"/>
              </w:rPr>
              <w:t>Automatic Storage Management</w:t>
            </w:r>
          </w:p>
        </w:tc>
        <w:tc>
          <w:tcPr>
            <w:tcW w:w="3118" w:type="dxa"/>
            <w:vAlign w:val="center"/>
          </w:tcPr>
          <w:p w14:paraId="304C3550" w14:textId="77777777" w:rsidR="00EA106F" w:rsidRPr="000D70C1" w:rsidRDefault="00EA106F" w:rsidP="0071034B">
            <w:pPr>
              <w:ind w:firstLine="0"/>
              <w:jc w:val="left"/>
              <w:rPr>
                <w:szCs w:val="26"/>
              </w:rPr>
            </w:pPr>
            <w:r>
              <w:rPr>
                <w:szCs w:val="26"/>
              </w:rPr>
              <w:t>Tính năng quản lý đĩa, vùng nhớ tự động thay vì File Systems trong Oracle</w:t>
            </w:r>
          </w:p>
        </w:tc>
      </w:tr>
      <w:tr w:rsidR="00EA106F" w14:paraId="1C7F9200" w14:textId="77777777" w:rsidTr="00C47B1B">
        <w:tc>
          <w:tcPr>
            <w:tcW w:w="2452" w:type="dxa"/>
            <w:vAlign w:val="center"/>
          </w:tcPr>
          <w:p w14:paraId="599CF0DE" w14:textId="77777777" w:rsidR="00EA106F" w:rsidRPr="000D70C1" w:rsidRDefault="00EA106F" w:rsidP="00BF1077">
            <w:pPr>
              <w:ind w:firstLine="0"/>
              <w:jc w:val="center"/>
              <w:rPr>
                <w:b/>
                <w:bCs/>
                <w:szCs w:val="26"/>
              </w:rPr>
            </w:pPr>
            <w:r w:rsidRPr="000D70C1">
              <w:rPr>
                <w:szCs w:val="26"/>
              </w:rPr>
              <w:t>BMM</w:t>
            </w:r>
          </w:p>
        </w:tc>
        <w:tc>
          <w:tcPr>
            <w:tcW w:w="3610" w:type="dxa"/>
            <w:vAlign w:val="center"/>
          </w:tcPr>
          <w:p w14:paraId="74D16CC1" w14:textId="77777777" w:rsidR="00EA106F" w:rsidRPr="000D70C1" w:rsidRDefault="00EA106F" w:rsidP="00BF1077">
            <w:pPr>
              <w:ind w:firstLine="0"/>
              <w:jc w:val="center"/>
              <w:rPr>
                <w:szCs w:val="26"/>
              </w:rPr>
            </w:pPr>
            <w:r w:rsidRPr="000D70C1">
              <w:rPr>
                <w:szCs w:val="26"/>
              </w:rPr>
              <w:t>Broker Management Model</w:t>
            </w:r>
          </w:p>
        </w:tc>
        <w:tc>
          <w:tcPr>
            <w:tcW w:w="3118" w:type="dxa"/>
            <w:vAlign w:val="center"/>
          </w:tcPr>
          <w:p w14:paraId="21462ED6" w14:textId="77777777" w:rsidR="00EA106F" w:rsidRPr="000D70C1" w:rsidRDefault="00EA106F" w:rsidP="0071034B">
            <w:pPr>
              <w:ind w:firstLine="0"/>
              <w:jc w:val="left"/>
              <w:rPr>
                <w:szCs w:val="26"/>
              </w:rPr>
            </w:pPr>
            <w:r>
              <w:rPr>
                <w:szCs w:val="26"/>
              </w:rPr>
              <w:t>Mô hình quản lý môi trường Data Guard</w:t>
            </w:r>
          </w:p>
        </w:tc>
      </w:tr>
      <w:tr w:rsidR="00EA106F" w14:paraId="50FB2F97" w14:textId="77777777" w:rsidTr="00C47B1B">
        <w:tc>
          <w:tcPr>
            <w:tcW w:w="2452" w:type="dxa"/>
            <w:vAlign w:val="center"/>
          </w:tcPr>
          <w:p w14:paraId="6510BDB3" w14:textId="77777777" w:rsidR="00EA106F" w:rsidRPr="000D70C1" w:rsidRDefault="00EA106F" w:rsidP="00BF1077">
            <w:pPr>
              <w:ind w:firstLine="0"/>
              <w:jc w:val="center"/>
              <w:rPr>
                <w:b/>
                <w:bCs/>
                <w:szCs w:val="26"/>
              </w:rPr>
            </w:pPr>
            <w:r w:rsidRPr="000D70C1">
              <w:rPr>
                <w:szCs w:val="26"/>
              </w:rPr>
              <w:t>CSDL</w:t>
            </w:r>
          </w:p>
        </w:tc>
        <w:tc>
          <w:tcPr>
            <w:tcW w:w="3610" w:type="dxa"/>
            <w:vAlign w:val="center"/>
          </w:tcPr>
          <w:p w14:paraId="4E4A629B" w14:textId="77777777" w:rsidR="00EA106F" w:rsidRPr="000D70C1" w:rsidRDefault="00EA106F" w:rsidP="00BF1077">
            <w:pPr>
              <w:ind w:firstLine="0"/>
              <w:jc w:val="center"/>
              <w:rPr>
                <w:szCs w:val="26"/>
              </w:rPr>
            </w:pPr>
            <w:r w:rsidRPr="000D70C1">
              <w:rPr>
                <w:szCs w:val="26"/>
              </w:rPr>
              <w:t>Cơ sở dữ liệu</w:t>
            </w:r>
          </w:p>
        </w:tc>
        <w:tc>
          <w:tcPr>
            <w:tcW w:w="3118" w:type="dxa"/>
            <w:vAlign w:val="center"/>
          </w:tcPr>
          <w:p w14:paraId="16B5A156" w14:textId="4635C638" w:rsidR="00EA106F" w:rsidRPr="000D70C1" w:rsidRDefault="00EA106F" w:rsidP="0071034B">
            <w:pPr>
              <w:ind w:firstLine="0"/>
              <w:jc w:val="left"/>
              <w:rPr>
                <w:szCs w:val="26"/>
              </w:rPr>
            </w:pPr>
            <w:r>
              <w:rPr>
                <w:szCs w:val="26"/>
              </w:rPr>
              <w:t>Hệ thống lưu trữ dữ liệu. Trong này là CSDL dạng quan hệ</w:t>
            </w:r>
          </w:p>
        </w:tc>
      </w:tr>
      <w:tr w:rsidR="00EA106F" w14:paraId="76F7652E" w14:textId="77777777" w:rsidTr="00C47B1B">
        <w:tc>
          <w:tcPr>
            <w:tcW w:w="2452" w:type="dxa"/>
            <w:vAlign w:val="center"/>
          </w:tcPr>
          <w:p w14:paraId="4F5D9B68" w14:textId="77777777" w:rsidR="00EA106F" w:rsidRPr="000D70C1" w:rsidRDefault="00EA106F" w:rsidP="00BF1077">
            <w:pPr>
              <w:ind w:firstLine="0"/>
              <w:jc w:val="center"/>
              <w:rPr>
                <w:b/>
                <w:bCs/>
                <w:szCs w:val="26"/>
              </w:rPr>
            </w:pPr>
            <w:r w:rsidRPr="000D70C1">
              <w:rPr>
                <w:szCs w:val="26"/>
              </w:rPr>
              <w:t>DBWR</w:t>
            </w:r>
          </w:p>
        </w:tc>
        <w:tc>
          <w:tcPr>
            <w:tcW w:w="3610" w:type="dxa"/>
            <w:vAlign w:val="center"/>
          </w:tcPr>
          <w:p w14:paraId="551FBFAB" w14:textId="77777777" w:rsidR="00EA106F" w:rsidRPr="000D70C1" w:rsidRDefault="00EA106F" w:rsidP="00BF1077">
            <w:pPr>
              <w:ind w:firstLine="0"/>
              <w:jc w:val="center"/>
              <w:rPr>
                <w:szCs w:val="26"/>
              </w:rPr>
            </w:pPr>
            <w:r w:rsidRPr="000D70C1">
              <w:rPr>
                <w:szCs w:val="26"/>
              </w:rPr>
              <w:t>Database Writer</w:t>
            </w:r>
          </w:p>
        </w:tc>
        <w:tc>
          <w:tcPr>
            <w:tcW w:w="3118" w:type="dxa"/>
            <w:vAlign w:val="center"/>
          </w:tcPr>
          <w:p w14:paraId="3E08E9A0" w14:textId="77777777" w:rsidR="00EA106F" w:rsidRPr="000D70C1" w:rsidRDefault="00EA106F" w:rsidP="0071034B">
            <w:pPr>
              <w:ind w:firstLine="0"/>
              <w:jc w:val="left"/>
              <w:rPr>
                <w:szCs w:val="26"/>
              </w:rPr>
            </w:pPr>
            <w:r>
              <w:rPr>
                <w:szCs w:val="26"/>
              </w:rPr>
              <w:t>Tiến trình ghi dữ liệu từ bộ nhớ xuống đĩa</w:t>
            </w:r>
          </w:p>
        </w:tc>
      </w:tr>
      <w:tr w:rsidR="00EA106F" w14:paraId="1B182BB8" w14:textId="77777777" w:rsidTr="00C47B1B">
        <w:tc>
          <w:tcPr>
            <w:tcW w:w="2452" w:type="dxa"/>
            <w:vAlign w:val="center"/>
          </w:tcPr>
          <w:p w14:paraId="0BF18F8C" w14:textId="77777777" w:rsidR="00EA106F" w:rsidRPr="000D70C1" w:rsidRDefault="00EA106F" w:rsidP="00BF1077">
            <w:pPr>
              <w:ind w:firstLine="0"/>
              <w:jc w:val="center"/>
              <w:rPr>
                <w:b/>
                <w:bCs/>
                <w:szCs w:val="26"/>
              </w:rPr>
            </w:pPr>
            <w:r w:rsidRPr="000D70C1">
              <w:rPr>
                <w:szCs w:val="26"/>
              </w:rPr>
              <w:t>DGB</w:t>
            </w:r>
          </w:p>
        </w:tc>
        <w:tc>
          <w:tcPr>
            <w:tcW w:w="3610" w:type="dxa"/>
            <w:vAlign w:val="center"/>
          </w:tcPr>
          <w:p w14:paraId="4D1CAED2" w14:textId="77777777" w:rsidR="00EA106F" w:rsidRPr="000D70C1" w:rsidRDefault="00EA106F" w:rsidP="00BF1077">
            <w:pPr>
              <w:ind w:firstLine="0"/>
              <w:jc w:val="center"/>
              <w:rPr>
                <w:szCs w:val="26"/>
              </w:rPr>
            </w:pPr>
            <w:r w:rsidRPr="000D70C1">
              <w:rPr>
                <w:szCs w:val="26"/>
              </w:rPr>
              <w:t>Data Guard Broker</w:t>
            </w:r>
          </w:p>
        </w:tc>
        <w:tc>
          <w:tcPr>
            <w:tcW w:w="3118" w:type="dxa"/>
            <w:vAlign w:val="center"/>
          </w:tcPr>
          <w:p w14:paraId="606B9AA2" w14:textId="77777777" w:rsidR="00EA106F" w:rsidRPr="000D70C1" w:rsidRDefault="00EA106F" w:rsidP="0071034B">
            <w:pPr>
              <w:ind w:firstLine="0"/>
              <w:jc w:val="left"/>
              <w:rPr>
                <w:szCs w:val="26"/>
              </w:rPr>
            </w:pPr>
            <w:r>
              <w:rPr>
                <w:szCs w:val="26"/>
              </w:rPr>
              <w:t>Thành phần quản lý môi trường Data Guard</w:t>
            </w:r>
          </w:p>
        </w:tc>
      </w:tr>
      <w:tr w:rsidR="00EA106F" w14:paraId="5AF9C572" w14:textId="77777777" w:rsidTr="00C47B1B">
        <w:tc>
          <w:tcPr>
            <w:tcW w:w="2452" w:type="dxa"/>
            <w:vAlign w:val="center"/>
          </w:tcPr>
          <w:p w14:paraId="0951F6C8" w14:textId="77777777" w:rsidR="00EA106F" w:rsidRPr="000D70C1" w:rsidRDefault="00EA106F" w:rsidP="00BF1077">
            <w:pPr>
              <w:ind w:firstLine="0"/>
              <w:jc w:val="center"/>
              <w:rPr>
                <w:b/>
                <w:bCs/>
                <w:szCs w:val="26"/>
              </w:rPr>
            </w:pPr>
            <w:r w:rsidRPr="000D70C1">
              <w:rPr>
                <w:szCs w:val="26"/>
              </w:rPr>
              <w:t>DGMGRL</w:t>
            </w:r>
          </w:p>
        </w:tc>
        <w:tc>
          <w:tcPr>
            <w:tcW w:w="3610" w:type="dxa"/>
            <w:vAlign w:val="center"/>
          </w:tcPr>
          <w:p w14:paraId="28750E54" w14:textId="77777777" w:rsidR="00EA106F" w:rsidRPr="000D70C1" w:rsidRDefault="00EA106F" w:rsidP="00BF1077">
            <w:pPr>
              <w:ind w:firstLine="0"/>
              <w:jc w:val="center"/>
              <w:rPr>
                <w:szCs w:val="26"/>
              </w:rPr>
            </w:pPr>
            <w:r w:rsidRPr="000D70C1">
              <w:rPr>
                <w:szCs w:val="26"/>
              </w:rPr>
              <w:t>Data Guard Command Line Interface</w:t>
            </w:r>
          </w:p>
        </w:tc>
        <w:tc>
          <w:tcPr>
            <w:tcW w:w="3118" w:type="dxa"/>
            <w:vAlign w:val="center"/>
          </w:tcPr>
          <w:p w14:paraId="2DB384C8" w14:textId="77777777" w:rsidR="00EA106F" w:rsidRPr="000D70C1" w:rsidRDefault="00EA106F" w:rsidP="0071034B">
            <w:pPr>
              <w:ind w:firstLine="0"/>
              <w:jc w:val="left"/>
              <w:rPr>
                <w:szCs w:val="26"/>
              </w:rPr>
            </w:pPr>
            <w:r>
              <w:rPr>
                <w:szCs w:val="26"/>
              </w:rPr>
              <w:t>Công cụ giao diện dòng lệnh thao tác quản trị môi trường Data Guard</w:t>
            </w:r>
          </w:p>
        </w:tc>
      </w:tr>
      <w:tr w:rsidR="00EA106F" w14:paraId="7FB0AE36" w14:textId="77777777" w:rsidTr="00C47B1B">
        <w:tc>
          <w:tcPr>
            <w:tcW w:w="2452" w:type="dxa"/>
            <w:vAlign w:val="center"/>
          </w:tcPr>
          <w:p w14:paraId="3B18899F" w14:textId="77777777" w:rsidR="00EA106F" w:rsidRPr="000D70C1" w:rsidRDefault="00EA106F" w:rsidP="00BF1077">
            <w:pPr>
              <w:ind w:firstLine="0"/>
              <w:jc w:val="center"/>
              <w:rPr>
                <w:b/>
                <w:bCs/>
                <w:szCs w:val="26"/>
              </w:rPr>
            </w:pPr>
            <w:r w:rsidRPr="000D70C1">
              <w:rPr>
                <w:szCs w:val="26"/>
              </w:rPr>
              <w:t>DML</w:t>
            </w:r>
          </w:p>
        </w:tc>
        <w:tc>
          <w:tcPr>
            <w:tcW w:w="3610" w:type="dxa"/>
            <w:vAlign w:val="center"/>
          </w:tcPr>
          <w:p w14:paraId="37645F1F" w14:textId="77777777" w:rsidR="00EA106F" w:rsidRPr="000D70C1" w:rsidRDefault="00EA106F" w:rsidP="00BF1077">
            <w:pPr>
              <w:ind w:firstLine="0"/>
              <w:jc w:val="center"/>
              <w:rPr>
                <w:szCs w:val="26"/>
              </w:rPr>
            </w:pPr>
            <w:r w:rsidRPr="000D70C1">
              <w:rPr>
                <w:szCs w:val="26"/>
              </w:rPr>
              <w:t>Data Manipulation</w:t>
            </w:r>
          </w:p>
        </w:tc>
        <w:tc>
          <w:tcPr>
            <w:tcW w:w="3118" w:type="dxa"/>
            <w:vAlign w:val="center"/>
          </w:tcPr>
          <w:p w14:paraId="20A1F13E" w14:textId="77777777" w:rsidR="00EA106F" w:rsidRPr="000D70C1" w:rsidRDefault="00EA106F" w:rsidP="0071034B">
            <w:pPr>
              <w:ind w:firstLine="0"/>
              <w:jc w:val="left"/>
              <w:rPr>
                <w:szCs w:val="26"/>
              </w:rPr>
            </w:pPr>
            <w:r>
              <w:rPr>
                <w:szCs w:val="26"/>
              </w:rPr>
              <w:t>Ngôn ngữ thao tác dữ liệu trên CSDL như INSERT, UPDATE</w:t>
            </w:r>
          </w:p>
        </w:tc>
      </w:tr>
      <w:tr w:rsidR="00EA106F" w14:paraId="72AE311F" w14:textId="77777777" w:rsidTr="00C47B1B">
        <w:tc>
          <w:tcPr>
            <w:tcW w:w="2452" w:type="dxa"/>
            <w:vAlign w:val="center"/>
          </w:tcPr>
          <w:p w14:paraId="381853E4" w14:textId="77777777" w:rsidR="00EA106F" w:rsidRPr="000D70C1" w:rsidRDefault="00EA106F" w:rsidP="00BF1077">
            <w:pPr>
              <w:ind w:firstLine="0"/>
              <w:jc w:val="center"/>
              <w:rPr>
                <w:b/>
                <w:bCs/>
                <w:szCs w:val="26"/>
              </w:rPr>
            </w:pPr>
            <w:r w:rsidRPr="000D70C1">
              <w:rPr>
                <w:szCs w:val="26"/>
              </w:rPr>
              <w:t>DMON</w:t>
            </w:r>
          </w:p>
        </w:tc>
        <w:tc>
          <w:tcPr>
            <w:tcW w:w="3610" w:type="dxa"/>
            <w:vAlign w:val="center"/>
          </w:tcPr>
          <w:p w14:paraId="1857187D" w14:textId="77777777" w:rsidR="00EA106F" w:rsidRPr="000D70C1" w:rsidRDefault="00EA106F" w:rsidP="00BF1077">
            <w:pPr>
              <w:ind w:firstLine="0"/>
              <w:jc w:val="center"/>
              <w:rPr>
                <w:szCs w:val="26"/>
              </w:rPr>
            </w:pPr>
            <w:r w:rsidRPr="000D70C1">
              <w:rPr>
                <w:szCs w:val="26"/>
              </w:rPr>
              <w:t>Data Guard Monitor</w:t>
            </w:r>
          </w:p>
        </w:tc>
        <w:tc>
          <w:tcPr>
            <w:tcW w:w="3118" w:type="dxa"/>
            <w:vAlign w:val="center"/>
          </w:tcPr>
          <w:p w14:paraId="605331E6" w14:textId="77777777" w:rsidR="00EA106F" w:rsidRPr="000D70C1" w:rsidRDefault="00EA106F" w:rsidP="0071034B">
            <w:pPr>
              <w:ind w:firstLine="0"/>
              <w:jc w:val="left"/>
              <w:rPr>
                <w:szCs w:val="26"/>
              </w:rPr>
            </w:pPr>
            <w:r>
              <w:rPr>
                <w:szCs w:val="26"/>
              </w:rPr>
              <w:t>Tiến trình trong mô hình Broker thực hiện theo dõi tình trạng môi trường Data Guard</w:t>
            </w:r>
          </w:p>
        </w:tc>
      </w:tr>
      <w:tr w:rsidR="00EA106F" w14:paraId="3EE81467" w14:textId="77777777" w:rsidTr="00C47B1B">
        <w:tc>
          <w:tcPr>
            <w:tcW w:w="2452" w:type="dxa"/>
            <w:vAlign w:val="center"/>
          </w:tcPr>
          <w:p w14:paraId="1F9F7A09" w14:textId="77777777" w:rsidR="00EA106F" w:rsidRPr="000D70C1" w:rsidRDefault="00EA106F" w:rsidP="00BF1077">
            <w:pPr>
              <w:ind w:firstLine="0"/>
              <w:jc w:val="center"/>
              <w:rPr>
                <w:b/>
                <w:bCs/>
                <w:szCs w:val="26"/>
              </w:rPr>
            </w:pPr>
            <w:r w:rsidRPr="000D70C1">
              <w:rPr>
                <w:szCs w:val="26"/>
              </w:rPr>
              <w:t>FAL</w:t>
            </w:r>
          </w:p>
        </w:tc>
        <w:tc>
          <w:tcPr>
            <w:tcW w:w="3610" w:type="dxa"/>
            <w:vAlign w:val="center"/>
          </w:tcPr>
          <w:p w14:paraId="441963D7" w14:textId="77777777" w:rsidR="00EA106F" w:rsidRPr="000D70C1" w:rsidRDefault="00EA106F" w:rsidP="00BF1077">
            <w:pPr>
              <w:ind w:firstLine="0"/>
              <w:jc w:val="center"/>
              <w:rPr>
                <w:szCs w:val="26"/>
              </w:rPr>
            </w:pPr>
            <w:r w:rsidRPr="000D70C1">
              <w:rPr>
                <w:szCs w:val="26"/>
              </w:rPr>
              <w:t>Fetch Archived Log</w:t>
            </w:r>
          </w:p>
        </w:tc>
        <w:tc>
          <w:tcPr>
            <w:tcW w:w="3118" w:type="dxa"/>
            <w:vAlign w:val="center"/>
          </w:tcPr>
          <w:p w14:paraId="1D180E44" w14:textId="77777777" w:rsidR="00EA106F" w:rsidRPr="000D70C1" w:rsidRDefault="00EA106F" w:rsidP="0071034B">
            <w:pPr>
              <w:ind w:firstLine="0"/>
              <w:jc w:val="left"/>
              <w:rPr>
                <w:szCs w:val="26"/>
              </w:rPr>
            </w:pPr>
            <w:r>
              <w:rPr>
                <w:szCs w:val="26"/>
              </w:rPr>
              <w:t>Tính năng giúp CSDL dự phòng chủ động trong việc xử lý trễ/thiếu dữ liệu đồng bộ</w:t>
            </w:r>
          </w:p>
        </w:tc>
      </w:tr>
      <w:tr w:rsidR="00EA106F" w14:paraId="0E068368" w14:textId="77777777" w:rsidTr="00C47B1B">
        <w:tc>
          <w:tcPr>
            <w:tcW w:w="2452" w:type="dxa"/>
            <w:vAlign w:val="center"/>
          </w:tcPr>
          <w:p w14:paraId="68639B1E" w14:textId="77777777" w:rsidR="00EA106F" w:rsidRPr="000D70C1" w:rsidRDefault="00EA106F" w:rsidP="00BF1077">
            <w:pPr>
              <w:ind w:firstLine="0"/>
              <w:jc w:val="center"/>
              <w:rPr>
                <w:b/>
                <w:bCs/>
                <w:szCs w:val="26"/>
              </w:rPr>
            </w:pPr>
            <w:r w:rsidRPr="000D70C1">
              <w:rPr>
                <w:szCs w:val="26"/>
              </w:rPr>
              <w:t>I/O</w:t>
            </w:r>
          </w:p>
        </w:tc>
        <w:tc>
          <w:tcPr>
            <w:tcW w:w="3610" w:type="dxa"/>
            <w:vAlign w:val="center"/>
          </w:tcPr>
          <w:p w14:paraId="5042B6B9" w14:textId="77777777" w:rsidR="00EA106F" w:rsidRPr="000D70C1" w:rsidRDefault="00EA106F" w:rsidP="00BF1077">
            <w:pPr>
              <w:ind w:firstLine="0"/>
              <w:jc w:val="center"/>
              <w:rPr>
                <w:szCs w:val="26"/>
              </w:rPr>
            </w:pPr>
            <w:r w:rsidRPr="000D70C1">
              <w:rPr>
                <w:szCs w:val="26"/>
              </w:rPr>
              <w:t>Input/Output</w:t>
            </w:r>
          </w:p>
        </w:tc>
        <w:tc>
          <w:tcPr>
            <w:tcW w:w="3118" w:type="dxa"/>
            <w:vAlign w:val="center"/>
          </w:tcPr>
          <w:p w14:paraId="2A68B578" w14:textId="77777777" w:rsidR="00EA106F" w:rsidRPr="000D70C1" w:rsidRDefault="00EA106F" w:rsidP="0071034B">
            <w:pPr>
              <w:ind w:firstLine="0"/>
              <w:jc w:val="left"/>
              <w:rPr>
                <w:szCs w:val="26"/>
              </w:rPr>
            </w:pPr>
            <w:r>
              <w:rPr>
                <w:szCs w:val="26"/>
              </w:rPr>
              <w:t>Hoạt động đọc/ghi dữ liệu của máy tính</w:t>
            </w:r>
          </w:p>
        </w:tc>
      </w:tr>
      <w:tr w:rsidR="00EA106F" w14:paraId="14061899" w14:textId="77777777" w:rsidTr="00C47B1B">
        <w:tc>
          <w:tcPr>
            <w:tcW w:w="2452" w:type="dxa"/>
            <w:vAlign w:val="center"/>
          </w:tcPr>
          <w:p w14:paraId="2AEBD2D9" w14:textId="77777777" w:rsidR="00EA106F" w:rsidRPr="000D70C1" w:rsidRDefault="00EA106F" w:rsidP="00BF1077">
            <w:pPr>
              <w:ind w:firstLine="0"/>
              <w:jc w:val="center"/>
              <w:rPr>
                <w:b/>
                <w:bCs/>
                <w:szCs w:val="26"/>
              </w:rPr>
            </w:pPr>
            <w:r w:rsidRPr="000D70C1">
              <w:rPr>
                <w:szCs w:val="26"/>
              </w:rPr>
              <w:t>LGWR</w:t>
            </w:r>
          </w:p>
        </w:tc>
        <w:tc>
          <w:tcPr>
            <w:tcW w:w="3610" w:type="dxa"/>
            <w:vAlign w:val="center"/>
          </w:tcPr>
          <w:p w14:paraId="34048CCC" w14:textId="77777777" w:rsidR="00EA106F" w:rsidRPr="000D70C1" w:rsidRDefault="00EA106F" w:rsidP="00BF1077">
            <w:pPr>
              <w:ind w:firstLine="0"/>
              <w:jc w:val="center"/>
              <w:rPr>
                <w:szCs w:val="26"/>
              </w:rPr>
            </w:pPr>
            <w:r w:rsidRPr="000D70C1">
              <w:rPr>
                <w:szCs w:val="26"/>
              </w:rPr>
              <w:t>Log Writer</w:t>
            </w:r>
          </w:p>
        </w:tc>
        <w:tc>
          <w:tcPr>
            <w:tcW w:w="3118" w:type="dxa"/>
            <w:vAlign w:val="center"/>
          </w:tcPr>
          <w:p w14:paraId="2D9A5044" w14:textId="77777777" w:rsidR="00EA106F" w:rsidRPr="000D70C1" w:rsidRDefault="00EA106F" w:rsidP="0071034B">
            <w:pPr>
              <w:ind w:firstLine="0"/>
              <w:jc w:val="left"/>
              <w:rPr>
                <w:szCs w:val="26"/>
              </w:rPr>
            </w:pPr>
            <w:r>
              <w:rPr>
                <w:szCs w:val="26"/>
              </w:rPr>
              <w:t>Tiến trình ghi dữ liệu đồng bộ từ bộ nhớ xuống đĩa</w:t>
            </w:r>
          </w:p>
        </w:tc>
      </w:tr>
      <w:tr w:rsidR="00EA106F" w14:paraId="60880795" w14:textId="77777777" w:rsidTr="00C47B1B">
        <w:tc>
          <w:tcPr>
            <w:tcW w:w="2452" w:type="dxa"/>
            <w:vAlign w:val="center"/>
          </w:tcPr>
          <w:p w14:paraId="48EA5B88" w14:textId="77777777" w:rsidR="00EA106F" w:rsidRPr="000D70C1" w:rsidRDefault="00EA106F" w:rsidP="00BF1077">
            <w:pPr>
              <w:ind w:firstLine="0"/>
              <w:jc w:val="center"/>
              <w:rPr>
                <w:b/>
                <w:bCs/>
                <w:szCs w:val="26"/>
              </w:rPr>
            </w:pPr>
            <w:r w:rsidRPr="000D70C1">
              <w:rPr>
                <w:szCs w:val="26"/>
              </w:rPr>
              <w:t>LNS</w:t>
            </w:r>
          </w:p>
        </w:tc>
        <w:tc>
          <w:tcPr>
            <w:tcW w:w="3610" w:type="dxa"/>
            <w:vAlign w:val="center"/>
          </w:tcPr>
          <w:p w14:paraId="61C641DA" w14:textId="77777777" w:rsidR="00EA106F" w:rsidRPr="000D70C1" w:rsidRDefault="00EA106F" w:rsidP="00BF1077">
            <w:pPr>
              <w:ind w:firstLine="0"/>
              <w:jc w:val="center"/>
              <w:rPr>
                <w:szCs w:val="26"/>
              </w:rPr>
            </w:pPr>
            <w:r w:rsidRPr="000D70C1">
              <w:rPr>
                <w:szCs w:val="26"/>
              </w:rPr>
              <w:t>LogWriter Network Server</w:t>
            </w:r>
          </w:p>
        </w:tc>
        <w:tc>
          <w:tcPr>
            <w:tcW w:w="3118" w:type="dxa"/>
            <w:vAlign w:val="center"/>
          </w:tcPr>
          <w:p w14:paraId="0DD9330C" w14:textId="77777777" w:rsidR="00EA106F" w:rsidRPr="000D70C1" w:rsidRDefault="00EA106F" w:rsidP="0071034B">
            <w:pPr>
              <w:ind w:firstLine="0"/>
              <w:jc w:val="left"/>
              <w:rPr>
                <w:szCs w:val="26"/>
              </w:rPr>
            </w:pPr>
            <w:r>
              <w:rPr>
                <w:szCs w:val="26"/>
              </w:rPr>
              <w:t xml:space="preserve">Tên chung cho các tiến trình thực hiện vận chuyển </w:t>
            </w:r>
            <w:r>
              <w:rPr>
                <w:szCs w:val="26"/>
              </w:rPr>
              <w:lastRenderedPageBreak/>
              <w:t>dữ liệu đồng bộ</w:t>
            </w:r>
          </w:p>
        </w:tc>
      </w:tr>
      <w:tr w:rsidR="00EA106F" w14:paraId="422A6719" w14:textId="77777777" w:rsidTr="00C47B1B">
        <w:tc>
          <w:tcPr>
            <w:tcW w:w="2452" w:type="dxa"/>
            <w:vAlign w:val="center"/>
          </w:tcPr>
          <w:p w14:paraId="5D97D01F" w14:textId="77777777" w:rsidR="00EA106F" w:rsidRPr="000D70C1" w:rsidRDefault="00EA106F" w:rsidP="00BF1077">
            <w:pPr>
              <w:ind w:firstLine="0"/>
              <w:jc w:val="center"/>
              <w:rPr>
                <w:b/>
                <w:bCs/>
                <w:szCs w:val="26"/>
              </w:rPr>
            </w:pPr>
            <w:r w:rsidRPr="000D70C1">
              <w:rPr>
                <w:szCs w:val="26"/>
              </w:rPr>
              <w:lastRenderedPageBreak/>
              <w:t>LSP</w:t>
            </w:r>
          </w:p>
        </w:tc>
        <w:tc>
          <w:tcPr>
            <w:tcW w:w="3610" w:type="dxa"/>
            <w:vAlign w:val="center"/>
          </w:tcPr>
          <w:p w14:paraId="24180BCE" w14:textId="77777777" w:rsidR="00EA106F" w:rsidRPr="000D70C1" w:rsidRDefault="00EA106F" w:rsidP="00BF1077">
            <w:pPr>
              <w:ind w:firstLine="0"/>
              <w:jc w:val="center"/>
              <w:rPr>
                <w:szCs w:val="26"/>
              </w:rPr>
            </w:pPr>
            <w:r w:rsidRPr="000D70C1">
              <w:rPr>
                <w:szCs w:val="26"/>
              </w:rPr>
              <w:t>Logical Standby Process</w:t>
            </w:r>
          </w:p>
        </w:tc>
        <w:tc>
          <w:tcPr>
            <w:tcW w:w="3118" w:type="dxa"/>
            <w:vAlign w:val="center"/>
          </w:tcPr>
          <w:p w14:paraId="4989AFCF" w14:textId="77777777" w:rsidR="00EA106F" w:rsidRPr="000D70C1" w:rsidRDefault="00EA106F" w:rsidP="0071034B">
            <w:pPr>
              <w:ind w:firstLine="0"/>
              <w:jc w:val="left"/>
              <w:rPr>
                <w:szCs w:val="26"/>
              </w:rPr>
            </w:pPr>
            <w:r>
              <w:rPr>
                <w:szCs w:val="26"/>
              </w:rPr>
              <w:t>Tiến trình thực hiện áp dụng thay đổi của CSDL dự phòng dạng lô-gic</w:t>
            </w:r>
          </w:p>
        </w:tc>
      </w:tr>
      <w:tr w:rsidR="00EA106F" w14:paraId="27657ADD" w14:textId="77777777" w:rsidTr="00C47B1B">
        <w:tc>
          <w:tcPr>
            <w:tcW w:w="2452" w:type="dxa"/>
            <w:vAlign w:val="center"/>
          </w:tcPr>
          <w:p w14:paraId="6FC20E2F" w14:textId="77777777" w:rsidR="00EA106F" w:rsidRPr="000D70C1" w:rsidRDefault="00EA106F" w:rsidP="00BF1077">
            <w:pPr>
              <w:ind w:firstLine="0"/>
              <w:jc w:val="center"/>
              <w:rPr>
                <w:b/>
                <w:bCs/>
                <w:szCs w:val="26"/>
              </w:rPr>
            </w:pPr>
            <w:r w:rsidRPr="000D70C1">
              <w:rPr>
                <w:szCs w:val="26"/>
              </w:rPr>
              <w:t>MAA</w:t>
            </w:r>
          </w:p>
        </w:tc>
        <w:tc>
          <w:tcPr>
            <w:tcW w:w="3610" w:type="dxa"/>
            <w:vAlign w:val="center"/>
          </w:tcPr>
          <w:p w14:paraId="02A714B1" w14:textId="77777777" w:rsidR="00EA106F" w:rsidRPr="000D70C1" w:rsidRDefault="00EA106F" w:rsidP="00BF1077">
            <w:pPr>
              <w:ind w:firstLine="0"/>
              <w:jc w:val="center"/>
              <w:rPr>
                <w:szCs w:val="26"/>
              </w:rPr>
            </w:pPr>
            <w:r w:rsidRPr="000D70C1">
              <w:rPr>
                <w:szCs w:val="26"/>
              </w:rPr>
              <w:t>Maximum Availability Archite</w:t>
            </w:r>
            <w:r>
              <w:rPr>
                <w:szCs w:val="26"/>
              </w:rPr>
              <w:t>c</w:t>
            </w:r>
            <w:r w:rsidRPr="000D70C1">
              <w:rPr>
                <w:szCs w:val="26"/>
              </w:rPr>
              <w:t>ture</w:t>
            </w:r>
          </w:p>
        </w:tc>
        <w:tc>
          <w:tcPr>
            <w:tcW w:w="3118" w:type="dxa"/>
            <w:vAlign w:val="center"/>
          </w:tcPr>
          <w:p w14:paraId="5ED18844" w14:textId="77777777" w:rsidR="00EA106F" w:rsidRPr="000D70C1" w:rsidRDefault="00EA106F" w:rsidP="0071034B">
            <w:pPr>
              <w:ind w:firstLine="0"/>
              <w:jc w:val="left"/>
              <w:rPr>
                <w:szCs w:val="26"/>
              </w:rPr>
            </w:pPr>
            <w:r>
              <w:rPr>
                <w:szCs w:val="26"/>
              </w:rPr>
              <w:t>Khung kiến trúc giải pháp sẵn sàng cao của Oracle</w:t>
            </w:r>
          </w:p>
        </w:tc>
      </w:tr>
      <w:tr w:rsidR="00EA106F" w14:paraId="0E612F43" w14:textId="77777777" w:rsidTr="00C47B1B">
        <w:tc>
          <w:tcPr>
            <w:tcW w:w="2452" w:type="dxa"/>
            <w:vAlign w:val="center"/>
          </w:tcPr>
          <w:p w14:paraId="7B2738D0" w14:textId="77777777" w:rsidR="00EA106F" w:rsidRPr="000D70C1" w:rsidRDefault="00EA106F" w:rsidP="00BF1077">
            <w:pPr>
              <w:ind w:firstLine="0"/>
              <w:jc w:val="center"/>
              <w:rPr>
                <w:b/>
                <w:bCs/>
                <w:szCs w:val="26"/>
              </w:rPr>
            </w:pPr>
            <w:r w:rsidRPr="000D70C1">
              <w:rPr>
                <w:szCs w:val="26"/>
              </w:rPr>
              <w:t>MRP</w:t>
            </w:r>
          </w:p>
        </w:tc>
        <w:tc>
          <w:tcPr>
            <w:tcW w:w="3610" w:type="dxa"/>
            <w:vAlign w:val="center"/>
          </w:tcPr>
          <w:p w14:paraId="2ABB7D2C" w14:textId="77777777" w:rsidR="00EA106F" w:rsidRPr="000D70C1" w:rsidRDefault="00EA106F" w:rsidP="00BF1077">
            <w:pPr>
              <w:ind w:firstLine="0"/>
              <w:jc w:val="center"/>
              <w:rPr>
                <w:szCs w:val="26"/>
              </w:rPr>
            </w:pPr>
            <w:r w:rsidRPr="000D70C1">
              <w:rPr>
                <w:szCs w:val="26"/>
              </w:rPr>
              <w:t>Managed Recovery Process</w:t>
            </w:r>
          </w:p>
        </w:tc>
        <w:tc>
          <w:tcPr>
            <w:tcW w:w="3118" w:type="dxa"/>
            <w:vAlign w:val="center"/>
          </w:tcPr>
          <w:p w14:paraId="75BDD354" w14:textId="77777777" w:rsidR="00EA106F" w:rsidRPr="000D70C1" w:rsidRDefault="00EA106F" w:rsidP="0071034B">
            <w:pPr>
              <w:ind w:firstLine="0"/>
              <w:jc w:val="left"/>
              <w:rPr>
                <w:szCs w:val="26"/>
              </w:rPr>
            </w:pPr>
            <w:r>
              <w:rPr>
                <w:szCs w:val="26"/>
              </w:rPr>
              <w:t>Tiến trình thực hiện áp dụng thay đổi của CSDL dự phòng dạng vật lý</w:t>
            </w:r>
          </w:p>
        </w:tc>
      </w:tr>
      <w:tr w:rsidR="00EA106F" w14:paraId="57E2FC2E" w14:textId="77777777" w:rsidTr="00C47B1B">
        <w:tc>
          <w:tcPr>
            <w:tcW w:w="2452" w:type="dxa"/>
            <w:vAlign w:val="center"/>
          </w:tcPr>
          <w:p w14:paraId="415EC6A0" w14:textId="77777777" w:rsidR="00EA106F" w:rsidRPr="000D70C1" w:rsidRDefault="00EA106F" w:rsidP="00BF1077">
            <w:pPr>
              <w:ind w:firstLine="0"/>
              <w:jc w:val="center"/>
              <w:rPr>
                <w:b/>
                <w:bCs/>
                <w:szCs w:val="26"/>
              </w:rPr>
            </w:pPr>
            <w:r w:rsidRPr="000D70C1">
              <w:rPr>
                <w:szCs w:val="26"/>
              </w:rPr>
              <w:t>MTTR</w:t>
            </w:r>
          </w:p>
        </w:tc>
        <w:tc>
          <w:tcPr>
            <w:tcW w:w="3610" w:type="dxa"/>
            <w:vAlign w:val="center"/>
          </w:tcPr>
          <w:p w14:paraId="6BF6C52F" w14:textId="77777777" w:rsidR="00EA106F" w:rsidRPr="000D70C1" w:rsidRDefault="00EA106F" w:rsidP="00BF1077">
            <w:pPr>
              <w:ind w:firstLine="0"/>
              <w:jc w:val="center"/>
              <w:rPr>
                <w:szCs w:val="26"/>
              </w:rPr>
            </w:pPr>
            <w:r w:rsidRPr="000D70C1">
              <w:rPr>
                <w:szCs w:val="26"/>
              </w:rPr>
              <w:t>Mean Time To Recovery</w:t>
            </w:r>
          </w:p>
        </w:tc>
        <w:tc>
          <w:tcPr>
            <w:tcW w:w="3118" w:type="dxa"/>
            <w:vAlign w:val="center"/>
          </w:tcPr>
          <w:p w14:paraId="74F78CD7" w14:textId="77777777" w:rsidR="00EA106F" w:rsidRPr="000D70C1" w:rsidRDefault="00EA106F" w:rsidP="0071034B">
            <w:pPr>
              <w:ind w:firstLine="0"/>
              <w:jc w:val="left"/>
              <w:rPr>
                <w:szCs w:val="26"/>
              </w:rPr>
            </w:pPr>
            <w:r>
              <w:rPr>
                <w:szCs w:val="26"/>
              </w:rPr>
              <w:t>Chỉ số thời gian trung bình phục hồi giữa các lần gặp sự cố</w:t>
            </w:r>
          </w:p>
        </w:tc>
      </w:tr>
      <w:tr w:rsidR="00EA106F" w14:paraId="044117A9" w14:textId="77777777" w:rsidTr="00C47B1B">
        <w:tc>
          <w:tcPr>
            <w:tcW w:w="2452" w:type="dxa"/>
            <w:vAlign w:val="center"/>
          </w:tcPr>
          <w:p w14:paraId="39F15617" w14:textId="77777777" w:rsidR="00EA106F" w:rsidRPr="000D70C1" w:rsidRDefault="00EA106F" w:rsidP="00BF1077">
            <w:pPr>
              <w:ind w:firstLine="0"/>
              <w:jc w:val="center"/>
              <w:rPr>
                <w:b/>
                <w:bCs/>
                <w:szCs w:val="26"/>
              </w:rPr>
            </w:pPr>
            <w:r w:rsidRPr="000D70C1">
              <w:rPr>
                <w:szCs w:val="26"/>
              </w:rPr>
              <w:t>NSA</w:t>
            </w:r>
          </w:p>
        </w:tc>
        <w:tc>
          <w:tcPr>
            <w:tcW w:w="3610" w:type="dxa"/>
            <w:vAlign w:val="center"/>
          </w:tcPr>
          <w:p w14:paraId="7A8080FA" w14:textId="77777777" w:rsidR="00EA106F" w:rsidRPr="000D70C1" w:rsidRDefault="00EA106F" w:rsidP="00BF1077">
            <w:pPr>
              <w:ind w:firstLine="0"/>
              <w:jc w:val="center"/>
              <w:rPr>
                <w:szCs w:val="26"/>
              </w:rPr>
            </w:pPr>
            <w:r w:rsidRPr="000D70C1">
              <w:rPr>
                <w:szCs w:val="26"/>
              </w:rPr>
              <w:t>Network Server Async</w:t>
            </w:r>
          </w:p>
        </w:tc>
        <w:tc>
          <w:tcPr>
            <w:tcW w:w="3118" w:type="dxa"/>
            <w:vAlign w:val="center"/>
          </w:tcPr>
          <w:p w14:paraId="2EE0E1BF" w14:textId="196CB613" w:rsidR="00EA106F" w:rsidRPr="000D70C1" w:rsidRDefault="00EA106F" w:rsidP="0071034B">
            <w:pPr>
              <w:ind w:firstLine="0"/>
              <w:jc w:val="left"/>
              <w:rPr>
                <w:szCs w:val="26"/>
              </w:rPr>
            </w:pPr>
            <w:r>
              <w:rPr>
                <w:szCs w:val="26"/>
              </w:rPr>
              <w:t xml:space="preserve">Tiến trình vận chuyển dữ liệu đồng bộ trong chế độ </w:t>
            </w:r>
            <w:r w:rsidR="00FD5830">
              <w:rPr>
                <w:szCs w:val="26"/>
              </w:rPr>
              <w:t>không đồng bộ</w:t>
            </w:r>
          </w:p>
        </w:tc>
      </w:tr>
      <w:tr w:rsidR="00EA106F" w14:paraId="1A4BAB80" w14:textId="77777777" w:rsidTr="00C47B1B">
        <w:tc>
          <w:tcPr>
            <w:tcW w:w="2452" w:type="dxa"/>
            <w:vAlign w:val="center"/>
          </w:tcPr>
          <w:p w14:paraId="50355582" w14:textId="77777777" w:rsidR="00EA106F" w:rsidRPr="000D70C1" w:rsidRDefault="00EA106F" w:rsidP="00BF1077">
            <w:pPr>
              <w:ind w:firstLine="0"/>
              <w:jc w:val="center"/>
              <w:rPr>
                <w:b/>
                <w:bCs/>
                <w:szCs w:val="26"/>
              </w:rPr>
            </w:pPr>
            <w:r w:rsidRPr="000D70C1">
              <w:rPr>
                <w:szCs w:val="26"/>
              </w:rPr>
              <w:t>NSS</w:t>
            </w:r>
          </w:p>
        </w:tc>
        <w:tc>
          <w:tcPr>
            <w:tcW w:w="3610" w:type="dxa"/>
            <w:vAlign w:val="center"/>
          </w:tcPr>
          <w:p w14:paraId="291E2F06" w14:textId="77777777" w:rsidR="00EA106F" w:rsidRPr="000D70C1" w:rsidRDefault="00EA106F" w:rsidP="00BF1077">
            <w:pPr>
              <w:ind w:firstLine="0"/>
              <w:jc w:val="center"/>
              <w:rPr>
                <w:szCs w:val="26"/>
              </w:rPr>
            </w:pPr>
            <w:r w:rsidRPr="000D70C1">
              <w:rPr>
                <w:szCs w:val="26"/>
              </w:rPr>
              <w:t>Network Server Sync</w:t>
            </w:r>
          </w:p>
        </w:tc>
        <w:tc>
          <w:tcPr>
            <w:tcW w:w="3118" w:type="dxa"/>
            <w:vAlign w:val="center"/>
          </w:tcPr>
          <w:p w14:paraId="05FEC802" w14:textId="77777777" w:rsidR="00EA106F" w:rsidRPr="000D70C1" w:rsidRDefault="00EA106F" w:rsidP="0071034B">
            <w:pPr>
              <w:ind w:firstLine="0"/>
              <w:jc w:val="left"/>
              <w:rPr>
                <w:szCs w:val="26"/>
              </w:rPr>
            </w:pPr>
            <w:r>
              <w:rPr>
                <w:szCs w:val="26"/>
              </w:rPr>
              <w:t>Tiến trình vận chuyển dữ liệu đồng bộ trong chế độ đồng bộ</w:t>
            </w:r>
          </w:p>
        </w:tc>
      </w:tr>
      <w:tr w:rsidR="00EA106F" w14:paraId="2CEA9163" w14:textId="77777777" w:rsidTr="00C47B1B">
        <w:tc>
          <w:tcPr>
            <w:tcW w:w="2452" w:type="dxa"/>
            <w:vAlign w:val="center"/>
          </w:tcPr>
          <w:p w14:paraId="63FF1EDF" w14:textId="77777777" w:rsidR="00EA106F" w:rsidRPr="000D70C1" w:rsidRDefault="00EA106F" w:rsidP="00BF1077">
            <w:pPr>
              <w:ind w:firstLine="0"/>
              <w:jc w:val="center"/>
              <w:rPr>
                <w:b/>
                <w:bCs/>
                <w:szCs w:val="26"/>
              </w:rPr>
            </w:pPr>
            <w:r w:rsidRPr="000D70C1">
              <w:rPr>
                <w:szCs w:val="26"/>
              </w:rPr>
              <w:t>OCI</w:t>
            </w:r>
          </w:p>
        </w:tc>
        <w:tc>
          <w:tcPr>
            <w:tcW w:w="3610" w:type="dxa"/>
            <w:vAlign w:val="center"/>
          </w:tcPr>
          <w:p w14:paraId="4D5034E4" w14:textId="77777777" w:rsidR="00EA106F" w:rsidRPr="000D70C1" w:rsidRDefault="00EA106F" w:rsidP="00BF1077">
            <w:pPr>
              <w:ind w:firstLine="0"/>
              <w:jc w:val="center"/>
              <w:rPr>
                <w:szCs w:val="26"/>
              </w:rPr>
            </w:pPr>
            <w:r w:rsidRPr="000D70C1">
              <w:rPr>
                <w:szCs w:val="26"/>
              </w:rPr>
              <w:t>Oracle Cloud Infrastructure</w:t>
            </w:r>
          </w:p>
        </w:tc>
        <w:tc>
          <w:tcPr>
            <w:tcW w:w="3118" w:type="dxa"/>
            <w:vAlign w:val="center"/>
          </w:tcPr>
          <w:p w14:paraId="1909ED8A" w14:textId="77777777" w:rsidR="00EA106F" w:rsidRPr="000D70C1" w:rsidRDefault="00EA106F" w:rsidP="0071034B">
            <w:pPr>
              <w:ind w:firstLine="0"/>
              <w:jc w:val="left"/>
              <w:rPr>
                <w:szCs w:val="26"/>
              </w:rPr>
            </w:pPr>
            <w:r>
              <w:rPr>
                <w:szCs w:val="26"/>
              </w:rPr>
              <w:t>Nền tảng hạ tầng điện toán đám mây của Oracle, cung cấp các dịch vụ như IaaS, DaaS, Saas</w:t>
            </w:r>
          </w:p>
        </w:tc>
      </w:tr>
      <w:tr w:rsidR="00EA106F" w14:paraId="4396EC3B" w14:textId="77777777" w:rsidTr="00C47B1B">
        <w:tc>
          <w:tcPr>
            <w:tcW w:w="2452" w:type="dxa"/>
            <w:vAlign w:val="center"/>
          </w:tcPr>
          <w:p w14:paraId="3DD85D07" w14:textId="77777777" w:rsidR="00EA106F" w:rsidRPr="000D70C1" w:rsidRDefault="00EA106F" w:rsidP="00BF1077">
            <w:pPr>
              <w:ind w:firstLine="0"/>
              <w:jc w:val="center"/>
              <w:rPr>
                <w:b/>
                <w:bCs/>
                <w:szCs w:val="26"/>
              </w:rPr>
            </w:pPr>
            <w:r w:rsidRPr="000D70C1">
              <w:rPr>
                <w:szCs w:val="26"/>
              </w:rPr>
              <w:t>ODG</w:t>
            </w:r>
          </w:p>
        </w:tc>
        <w:tc>
          <w:tcPr>
            <w:tcW w:w="3610" w:type="dxa"/>
            <w:vAlign w:val="center"/>
          </w:tcPr>
          <w:p w14:paraId="3075BC1F" w14:textId="77777777" w:rsidR="00EA106F" w:rsidRPr="000D70C1" w:rsidRDefault="00EA106F" w:rsidP="00BF1077">
            <w:pPr>
              <w:ind w:firstLine="0"/>
              <w:jc w:val="center"/>
              <w:rPr>
                <w:szCs w:val="26"/>
              </w:rPr>
            </w:pPr>
            <w:r w:rsidRPr="000D70C1">
              <w:rPr>
                <w:szCs w:val="26"/>
              </w:rPr>
              <w:t>Oracle Data Guard</w:t>
            </w:r>
          </w:p>
        </w:tc>
        <w:tc>
          <w:tcPr>
            <w:tcW w:w="3118" w:type="dxa"/>
            <w:vAlign w:val="center"/>
          </w:tcPr>
          <w:p w14:paraId="2FBEBE4A" w14:textId="77777777" w:rsidR="00EA106F" w:rsidRPr="000D70C1" w:rsidRDefault="00EA106F" w:rsidP="0071034B">
            <w:pPr>
              <w:ind w:firstLine="0"/>
              <w:jc w:val="left"/>
              <w:rPr>
                <w:szCs w:val="26"/>
              </w:rPr>
            </w:pPr>
            <w:r>
              <w:rPr>
                <w:szCs w:val="26"/>
              </w:rPr>
              <w:t>Giải pháp khôi phục sau thảm họa của Oracle</w:t>
            </w:r>
          </w:p>
        </w:tc>
      </w:tr>
      <w:tr w:rsidR="00EA106F" w14:paraId="77826312" w14:textId="77777777" w:rsidTr="00C47B1B">
        <w:tc>
          <w:tcPr>
            <w:tcW w:w="2452" w:type="dxa"/>
            <w:vAlign w:val="center"/>
          </w:tcPr>
          <w:p w14:paraId="0FF17AFD" w14:textId="77777777" w:rsidR="00EA106F" w:rsidRPr="000D70C1" w:rsidRDefault="00EA106F" w:rsidP="00BF1077">
            <w:pPr>
              <w:ind w:firstLine="0"/>
              <w:jc w:val="center"/>
              <w:rPr>
                <w:b/>
                <w:bCs/>
                <w:szCs w:val="26"/>
              </w:rPr>
            </w:pPr>
            <w:r w:rsidRPr="000D70C1">
              <w:rPr>
                <w:szCs w:val="26"/>
              </w:rPr>
              <w:t>OLTP</w:t>
            </w:r>
          </w:p>
        </w:tc>
        <w:tc>
          <w:tcPr>
            <w:tcW w:w="3610" w:type="dxa"/>
            <w:vAlign w:val="center"/>
          </w:tcPr>
          <w:p w14:paraId="3E07F06F" w14:textId="77777777" w:rsidR="00EA106F" w:rsidRPr="000D70C1" w:rsidRDefault="00EA106F" w:rsidP="00BF1077">
            <w:pPr>
              <w:ind w:firstLine="0"/>
              <w:jc w:val="center"/>
              <w:rPr>
                <w:szCs w:val="26"/>
              </w:rPr>
            </w:pPr>
            <w:r w:rsidRPr="000D70C1">
              <w:rPr>
                <w:szCs w:val="26"/>
              </w:rPr>
              <w:t>Online Transaction Processing</w:t>
            </w:r>
          </w:p>
        </w:tc>
        <w:tc>
          <w:tcPr>
            <w:tcW w:w="3118" w:type="dxa"/>
            <w:vAlign w:val="center"/>
          </w:tcPr>
          <w:p w14:paraId="519FB8D3" w14:textId="77777777" w:rsidR="00EA106F" w:rsidRPr="000D70C1" w:rsidRDefault="00EA106F" w:rsidP="0071034B">
            <w:pPr>
              <w:ind w:firstLine="0"/>
              <w:jc w:val="left"/>
              <w:rPr>
                <w:szCs w:val="26"/>
              </w:rPr>
            </w:pPr>
            <w:r>
              <w:rPr>
                <w:szCs w:val="26"/>
              </w:rPr>
              <w:t>Hệ thống dùng để chuyển xử lý giao dịch, đảm bảo tính ACID của một CSDL</w:t>
            </w:r>
          </w:p>
        </w:tc>
      </w:tr>
      <w:tr w:rsidR="00EA106F" w14:paraId="07382EDC" w14:textId="77777777" w:rsidTr="00C47B1B">
        <w:tc>
          <w:tcPr>
            <w:tcW w:w="2452" w:type="dxa"/>
            <w:vAlign w:val="center"/>
          </w:tcPr>
          <w:p w14:paraId="601FA35F" w14:textId="77777777" w:rsidR="00EA106F" w:rsidRPr="000D70C1" w:rsidRDefault="00EA106F" w:rsidP="00BF1077">
            <w:pPr>
              <w:ind w:firstLine="0"/>
              <w:jc w:val="center"/>
              <w:rPr>
                <w:b/>
                <w:bCs/>
                <w:szCs w:val="26"/>
              </w:rPr>
            </w:pPr>
            <w:r w:rsidRPr="000D70C1">
              <w:rPr>
                <w:szCs w:val="26"/>
              </w:rPr>
              <w:t>OSB</w:t>
            </w:r>
          </w:p>
        </w:tc>
        <w:tc>
          <w:tcPr>
            <w:tcW w:w="3610" w:type="dxa"/>
            <w:vAlign w:val="center"/>
          </w:tcPr>
          <w:p w14:paraId="38CB5AD7" w14:textId="77777777" w:rsidR="00EA106F" w:rsidRPr="000D70C1" w:rsidRDefault="00EA106F" w:rsidP="00BF1077">
            <w:pPr>
              <w:ind w:firstLine="0"/>
              <w:jc w:val="center"/>
              <w:rPr>
                <w:szCs w:val="26"/>
              </w:rPr>
            </w:pPr>
            <w:r w:rsidRPr="000D70C1">
              <w:rPr>
                <w:szCs w:val="26"/>
              </w:rPr>
              <w:t>Oracle Secure Backup</w:t>
            </w:r>
          </w:p>
        </w:tc>
        <w:tc>
          <w:tcPr>
            <w:tcW w:w="3118" w:type="dxa"/>
            <w:vAlign w:val="center"/>
          </w:tcPr>
          <w:p w14:paraId="6C68B016" w14:textId="77777777" w:rsidR="00EA106F" w:rsidRPr="000D70C1" w:rsidRDefault="00EA106F" w:rsidP="0071034B">
            <w:pPr>
              <w:ind w:firstLine="0"/>
              <w:jc w:val="left"/>
              <w:rPr>
                <w:szCs w:val="26"/>
              </w:rPr>
            </w:pPr>
            <w:r>
              <w:rPr>
                <w:szCs w:val="26"/>
              </w:rPr>
              <w:t>Tính năng giúp bảo mật bản sao lưu</w:t>
            </w:r>
          </w:p>
        </w:tc>
      </w:tr>
      <w:tr w:rsidR="00EA106F" w14:paraId="5C2C220A" w14:textId="77777777" w:rsidTr="00C47B1B">
        <w:tc>
          <w:tcPr>
            <w:tcW w:w="2452" w:type="dxa"/>
            <w:vAlign w:val="center"/>
          </w:tcPr>
          <w:p w14:paraId="116A72EF" w14:textId="77777777" w:rsidR="00EA106F" w:rsidRPr="000D70C1" w:rsidRDefault="00EA106F" w:rsidP="00BF1077">
            <w:pPr>
              <w:ind w:firstLine="0"/>
              <w:jc w:val="center"/>
              <w:rPr>
                <w:b/>
                <w:bCs/>
                <w:szCs w:val="26"/>
              </w:rPr>
            </w:pPr>
            <w:r w:rsidRPr="000D70C1">
              <w:rPr>
                <w:szCs w:val="26"/>
              </w:rPr>
              <w:t>PMON</w:t>
            </w:r>
          </w:p>
        </w:tc>
        <w:tc>
          <w:tcPr>
            <w:tcW w:w="3610" w:type="dxa"/>
            <w:vAlign w:val="center"/>
          </w:tcPr>
          <w:p w14:paraId="3BC7F977" w14:textId="77777777" w:rsidR="00EA106F" w:rsidRPr="000D70C1" w:rsidRDefault="00EA106F" w:rsidP="00BF1077">
            <w:pPr>
              <w:ind w:firstLine="0"/>
              <w:jc w:val="center"/>
              <w:rPr>
                <w:szCs w:val="26"/>
              </w:rPr>
            </w:pPr>
            <w:r w:rsidRPr="000D70C1">
              <w:rPr>
                <w:szCs w:val="26"/>
              </w:rPr>
              <w:t>Process Monitor</w:t>
            </w:r>
          </w:p>
        </w:tc>
        <w:tc>
          <w:tcPr>
            <w:tcW w:w="3118" w:type="dxa"/>
            <w:vAlign w:val="center"/>
          </w:tcPr>
          <w:p w14:paraId="01BA1E61" w14:textId="77777777" w:rsidR="00EA106F" w:rsidRPr="000D70C1" w:rsidRDefault="00EA106F" w:rsidP="0071034B">
            <w:pPr>
              <w:ind w:firstLine="0"/>
              <w:jc w:val="left"/>
              <w:rPr>
                <w:szCs w:val="26"/>
              </w:rPr>
            </w:pPr>
            <w:r>
              <w:rPr>
                <w:szCs w:val="26"/>
              </w:rPr>
              <w:t>Một trong sáu tiến trình quan trọng giúp Instance hoạt động của CSDL Oracle</w:t>
            </w:r>
          </w:p>
        </w:tc>
      </w:tr>
      <w:tr w:rsidR="00EA106F" w14:paraId="7F7DB136" w14:textId="77777777" w:rsidTr="00C47B1B">
        <w:tc>
          <w:tcPr>
            <w:tcW w:w="2452" w:type="dxa"/>
            <w:vAlign w:val="center"/>
          </w:tcPr>
          <w:p w14:paraId="2422B952" w14:textId="77777777" w:rsidR="00EA106F" w:rsidRPr="000D70C1" w:rsidRDefault="00EA106F" w:rsidP="00BF1077">
            <w:pPr>
              <w:ind w:firstLine="0"/>
              <w:jc w:val="center"/>
              <w:rPr>
                <w:b/>
                <w:bCs/>
                <w:szCs w:val="26"/>
              </w:rPr>
            </w:pPr>
            <w:r w:rsidRPr="000D70C1">
              <w:rPr>
                <w:szCs w:val="26"/>
              </w:rPr>
              <w:t>RAC</w:t>
            </w:r>
          </w:p>
        </w:tc>
        <w:tc>
          <w:tcPr>
            <w:tcW w:w="3610" w:type="dxa"/>
            <w:vAlign w:val="center"/>
          </w:tcPr>
          <w:p w14:paraId="632C478B" w14:textId="77777777" w:rsidR="00EA106F" w:rsidRPr="000D70C1" w:rsidRDefault="00EA106F" w:rsidP="00BF1077">
            <w:pPr>
              <w:ind w:firstLine="0"/>
              <w:jc w:val="center"/>
              <w:rPr>
                <w:szCs w:val="26"/>
              </w:rPr>
            </w:pPr>
            <w:r w:rsidRPr="000D70C1">
              <w:rPr>
                <w:szCs w:val="26"/>
              </w:rPr>
              <w:t>Real Application Cluster</w:t>
            </w:r>
          </w:p>
        </w:tc>
        <w:tc>
          <w:tcPr>
            <w:tcW w:w="3118" w:type="dxa"/>
            <w:vAlign w:val="center"/>
          </w:tcPr>
          <w:p w14:paraId="34C187A6" w14:textId="77777777" w:rsidR="00EA106F" w:rsidRPr="000D70C1" w:rsidRDefault="00EA106F" w:rsidP="0071034B">
            <w:pPr>
              <w:ind w:firstLine="0"/>
              <w:jc w:val="left"/>
              <w:rPr>
                <w:szCs w:val="26"/>
              </w:rPr>
            </w:pPr>
            <w:r>
              <w:rPr>
                <w:szCs w:val="26"/>
              </w:rPr>
              <w:t>Kiến trúc Oracle Database, trong đó một CSDL có thể được sử dụng bởi nhiều Instance (bản thể, multi-Instance)</w:t>
            </w:r>
          </w:p>
        </w:tc>
      </w:tr>
      <w:tr w:rsidR="00EA106F" w14:paraId="1C545CC1" w14:textId="77777777" w:rsidTr="00C47B1B">
        <w:tc>
          <w:tcPr>
            <w:tcW w:w="2452" w:type="dxa"/>
            <w:vAlign w:val="center"/>
          </w:tcPr>
          <w:p w14:paraId="14045084" w14:textId="77777777" w:rsidR="00EA106F" w:rsidRPr="000D70C1" w:rsidRDefault="00EA106F" w:rsidP="00BF1077">
            <w:pPr>
              <w:ind w:firstLine="0"/>
              <w:jc w:val="center"/>
              <w:rPr>
                <w:b/>
                <w:bCs/>
                <w:szCs w:val="26"/>
              </w:rPr>
            </w:pPr>
            <w:r w:rsidRPr="000D70C1">
              <w:rPr>
                <w:szCs w:val="26"/>
              </w:rPr>
              <w:t>RFS</w:t>
            </w:r>
          </w:p>
        </w:tc>
        <w:tc>
          <w:tcPr>
            <w:tcW w:w="3610" w:type="dxa"/>
            <w:vAlign w:val="center"/>
          </w:tcPr>
          <w:p w14:paraId="0491A103" w14:textId="77777777" w:rsidR="00EA106F" w:rsidRPr="000D70C1" w:rsidRDefault="00EA106F" w:rsidP="00BF1077">
            <w:pPr>
              <w:ind w:firstLine="0"/>
              <w:jc w:val="center"/>
              <w:rPr>
                <w:szCs w:val="26"/>
              </w:rPr>
            </w:pPr>
            <w:r w:rsidRPr="000D70C1">
              <w:rPr>
                <w:szCs w:val="26"/>
              </w:rPr>
              <w:t>Remote File Server</w:t>
            </w:r>
          </w:p>
        </w:tc>
        <w:tc>
          <w:tcPr>
            <w:tcW w:w="3118" w:type="dxa"/>
            <w:vAlign w:val="center"/>
          </w:tcPr>
          <w:p w14:paraId="61DAA763" w14:textId="77777777" w:rsidR="00EA106F" w:rsidRPr="000D70C1" w:rsidRDefault="00EA106F" w:rsidP="0071034B">
            <w:pPr>
              <w:ind w:firstLine="0"/>
              <w:jc w:val="left"/>
              <w:rPr>
                <w:szCs w:val="26"/>
              </w:rPr>
            </w:pPr>
            <w:r>
              <w:rPr>
                <w:szCs w:val="26"/>
              </w:rPr>
              <w:t>Tiến trình thực hiện nhận dữ liệu đồng bộ của CSDL dự phòng</w:t>
            </w:r>
          </w:p>
        </w:tc>
      </w:tr>
      <w:tr w:rsidR="00EA106F" w14:paraId="6ED41257" w14:textId="77777777" w:rsidTr="00C47B1B">
        <w:tc>
          <w:tcPr>
            <w:tcW w:w="2452" w:type="dxa"/>
            <w:vAlign w:val="center"/>
          </w:tcPr>
          <w:p w14:paraId="6B771F25" w14:textId="77777777" w:rsidR="00EA106F" w:rsidRPr="000D70C1" w:rsidRDefault="00EA106F" w:rsidP="00BF1077">
            <w:pPr>
              <w:ind w:firstLine="0"/>
              <w:jc w:val="center"/>
              <w:rPr>
                <w:b/>
                <w:bCs/>
                <w:szCs w:val="26"/>
              </w:rPr>
            </w:pPr>
            <w:r w:rsidRPr="000D70C1">
              <w:rPr>
                <w:szCs w:val="26"/>
              </w:rPr>
              <w:t>RMAN</w:t>
            </w:r>
          </w:p>
        </w:tc>
        <w:tc>
          <w:tcPr>
            <w:tcW w:w="3610" w:type="dxa"/>
            <w:vAlign w:val="center"/>
          </w:tcPr>
          <w:p w14:paraId="53F2AFC6" w14:textId="77777777" w:rsidR="00EA106F" w:rsidRPr="000D70C1" w:rsidRDefault="00EA106F" w:rsidP="00BF1077">
            <w:pPr>
              <w:ind w:firstLine="0"/>
              <w:jc w:val="center"/>
              <w:rPr>
                <w:szCs w:val="26"/>
              </w:rPr>
            </w:pPr>
            <w:r w:rsidRPr="000D70C1">
              <w:rPr>
                <w:szCs w:val="26"/>
              </w:rPr>
              <w:t>Recovery Manager</w:t>
            </w:r>
          </w:p>
        </w:tc>
        <w:tc>
          <w:tcPr>
            <w:tcW w:w="3118" w:type="dxa"/>
            <w:vAlign w:val="center"/>
          </w:tcPr>
          <w:p w14:paraId="204E16F9" w14:textId="77777777" w:rsidR="00EA106F" w:rsidRPr="000D70C1" w:rsidRDefault="00EA106F" w:rsidP="0071034B">
            <w:pPr>
              <w:ind w:firstLine="0"/>
              <w:jc w:val="left"/>
              <w:rPr>
                <w:szCs w:val="26"/>
              </w:rPr>
            </w:pPr>
            <w:r>
              <w:rPr>
                <w:szCs w:val="26"/>
              </w:rPr>
              <w:t>Công cụ sao lưu và phục hồi của Oracle</w:t>
            </w:r>
          </w:p>
        </w:tc>
      </w:tr>
      <w:tr w:rsidR="00EA106F" w14:paraId="1F6FB386" w14:textId="77777777" w:rsidTr="00C47B1B">
        <w:tc>
          <w:tcPr>
            <w:tcW w:w="2452" w:type="dxa"/>
            <w:vAlign w:val="center"/>
          </w:tcPr>
          <w:p w14:paraId="58D0832C" w14:textId="77777777" w:rsidR="00EA106F" w:rsidRPr="000D70C1" w:rsidRDefault="00EA106F" w:rsidP="00BF1077">
            <w:pPr>
              <w:ind w:firstLine="0"/>
              <w:jc w:val="center"/>
              <w:rPr>
                <w:b/>
                <w:bCs/>
                <w:szCs w:val="26"/>
              </w:rPr>
            </w:pPr>
            <w:r w:rsidRPr="000D70C1">
              <w:rPr>
                <w:szCs w:val="26"/>
              </w:rPr>
              <w:t>RPO</w:t>
            </w:r>
          </w:p>
        </w:tc>
        <w:tc>
          <w:tcPr>
            <w:tcW w:w="3610" w:type="dxa"/>
            <w:vAlign w:val="center"/>
          </w:tcPr>
          <w:p w14:paraId="52451AA8" w14:textId="77777777" w:rsidR="00EA106F" w:rsidRPr="000D70C1" w:rsidRDefault="00EA106F" w:rsidP="00BF1077">
            <w:pPr>
              <w:ind w:firstLine="0"/>
              <w:jc w:val="center"/>
              <w:rPr>
                <w:szCs w:val="26"/>
              </w:rPr>
            </w:pPr>
            <w:r w:rsidRPr="000D70C1">
              <w:rPr>
                <w:szCs w:val="26"/>
              </w:rPr>
              <w:t>Recovery Point Object</w:t>
            </w:r>
          </w:p>
        </w:tc>
        <w:tc>
          <w:tcPr>
            <w:tcW w:w="3118" w:type="dxa"/>
            <w:vAlign w:val="center"/>
          </w:tcPr>
          <w:p w14:paraId="401C798C" w14:textId="77777777" w:rsidR="00EA106F" w:rsidRPr="000D70C1" w:rsidRDefault="00EA106F" w:rsidP="0071034B">
            <w:pPr>
              <w:ind w:firstLine="0"/>
              <w:jc w:val="left"/>
              <w:rPr>
                <w:szCs w:val="26"/>
              </w:rPr>
            </w:pPr>
            <w:r>
              <w:rPr>
                <w:szCs w:val="26"/>
              </w:rPr>
              <w:t>Chỉ số mục tiêu về lượng dữ liệu phục hồi</w:t>
            </w:r>
          </w:p>
        </w:tc>
      </w:tr>
      <w:tr w:rsidR="00EA106F" w14:paraId="72A5F99C" w14:textId="77777777" w:rsidTr="00C47B1B">
        <w:tc>
          <w:tcPr>
            <w:tcW w:w="2452" w:type="dxa"/>
            <w:vAlign w:val="center"/>
          </w:tcPr>
          <w:p w14:paraId="1B46CFFB" w14:textId="77777777" w:rsidR="00EA106F" w:rsidRPr="000D70C1" w:rsidRDefault="00EA106F" w:rsidP="00BF1077">
            <w:pPr>
              <w:ind w:firstLine="0"/>
              <w:jc w:val="center"/>
              <w:rPr>
                <w:b/>
                <w:bCs/>
                <w:szCs w:val="26"/>
              </w:rPr>
            </w:pPr>
            <w:r w:rsidRPr="000D70C1">
              <w:rPr>
                <w:szCs w:val="26"/>
              </w:rPr>
              <w:t>RTO</w:t>
            </w:r>
          </w:p>
        </w:tc>
        <w:tc>
          <w:tcPr>
            <w:tcW w:w="3610" w:type="dxa"/>
            <w:vAlign w:val="center"/>
          </w:tcPr>
          <w:p w14:paraId="06A5A1C9" w14:textId="77777777" w:rsidR="00EA106F" w:rsidRPr="000D70C1" w:rsidRDefault="00EA106F" w:rsidP="00BF1077">
            <w:pPr>
              <w:ind w:firstLine="0"/>
              <w:jc w:val="center"/>
              <w:rPr>
                <w:szCs w:val="26"/>
              </w:rPr>
            </w:pPr>
            <w:r w:rsidRPr="000D70C1">
              <w:rPr>
                <w:szCs w:val="26"/>
              </w:rPr>
              <w:t>Recovery Time Object</w:t>
            </w:r>
          </w:p>
        </w:tc>
        <w:tc>
          <w:tcPr>
            <w:tcW w:w="3118" w:type="dxa"/>
            <w:vAlign w:val="center"/>
          </w:tcPr>
          <w:p w14:paraId="1B3C4814" w14:textId="77777777" w:rsidR="00EA106F" w:rsidRPr="000D70C1" w:rsidRDefault="00EA106F" w:rsidP="0071034B">
            <w:pPr>
              <w:ind w:firstLine="0"/>
              <w:jc w:val="left"/>
              <w:rPr>
                <w:szCs w:val="26"/>
              </w:rPr>
            </w:pPr>
            <w:r>
              <w:rPr>
                <w:szCs w:val="26"/>
              </w:rPr>
              <w:t xml:space="preserve">Chỉ số mục tiêu về thời </w:t>
            </w:r>
            <w:r>
              <w:rPr>
                <w:szCs w:val="26"/>
              </w:rPr>
              <w:lastRenderedPageBreak/>
              <w:t>gian phục hồi</w:t>
            </w:r>
          </w:p>
        </w:tc>
      </w:tr>
      <w:tr w:rsidR="00EA106F" w14:paraId="02E5C5A0" w14:textId="77777777" w:rsidTr="00C47B1B">
        <w:tc>
          <w:tcPr>
            <w:tcW w:w="2452" w:type="dxa"/>
            <w:vAlign w:val="center"/>
          </w:tcPr>
          <w:p w14:paraId="6465C769" w14:textId="77777777" w:rsidR="00EA106F" w:rsidRPr="000D70C1" w:rsidRDefault="00EA106F" w:rsidP="00BF1077">
            <w:pPr>
              <w:ind w:firstLine="0"/>
              <w:jc w:val="center"/>
              <w:rPr>
                <w:b/>
                <w:bCs/>
                <w:szCs w:val="26"/>
              </w:rPr>
            </w:pPr>
            <w:r w:rsidRPr="000D70C1">
              <w:rPr>
                <w:szCs w:val="26"/>
              </w:rPr>
              <w:lastRenderedPageBreak/>
              <w:t>TMCP</w:t>
            </w:r>
          </w:p>
        </w:tc>
        <w:tc>
          <w:tcPr>
            <w:tcW w:w="3610" w:type="dxa"/>
            <w:vAlign w:val="center"/>
          </w:tcPr>
          <w:p w14:paraId="2F9FFD28" w14:textId="77777777" w:rsidR="00EA106F" w:rsidRPr="000D70C1" w:rsidRDefault="00EA106F" w:rsidP="00BF1077">
            <w:pPr>
              <w:ind w:firstLine="0"/>
              <w:jc w:val="center"/>
              <w:rPr>
                <w:szCs w:val="26"/>
              </w:rPr>
            </w:pPr>
            <w:r w:rsidRPr="000D70C1">
              <w:rPr>
                <w:szCs w:val="26"/>
              </w:rPr>
              <w:t>Thương mại cổ phần</w:t>
            </w:r>
          </w:p>
        </w:tc>
        <w:tc>
          <w:tcPr>
            <w:tcW w:w="3118" w:type="dxa"/>
            <w:vAlign w:val="center"/>
          </w:tcPr>
          <w:p w14:paraId="27BFC498" w14:textId="77777777" w:rsidR="00EA106F" w:rsidRPr="000D70C1" w:rsidRDefault="00EA106F" w:rsidP="0071034B">
            <w:pPr>
              <w:ind w:right="-112" w:firstLine="0"/>
              <w:jc w:val="left"/>
              <w:rPr>
                <w:szCs w:val="26"/>
              </w:rPr>
            </w:pPr>
            <w:r>
              <w:rPr>
                <w:szCs w:val="26"/>
              </w:rPr>
              <w:t>Loại hình công ty kinh doanh theo mô hình cổ phần – vốn góp của các cổ đông</w:t>
            </w:r>
          </w:p>
        </w:tc>
      </w:tr>
      <w:tr w:rsidR="00EA106F" w14:paraId="3615733B" w14:textId="77777777" w:rsidTr="00C47B1B">
        <w:tc>
          <w:tcPr>
            <w:tcW w:w="2452" w:type="dxa"/>
            <w:vAlign w:val="center"/>
          </w:tcPr>
          <w:p w14:paraId="43DB4CC3" w14:textId="77777777" w:rsidR="00EA106F" w:rsidRPr="000D70C1" w:rsidRDefault="00EA106F" w:rsidP="00BF1077">
            <w:pPr>
              <w:ind w:firstLine="0"/>
              <w:jc w:val="center"/>
              <w:rPr>
                <w:b/>
                <w:bCs/>
                <w:szCs w:val="26"/>
              </w:rPr>
            </w:pPr>
            <w:r w:rsidRPr="000D70C1">
              <w:rPr>
                <w:szCs w:val="26"/>
              </w:rPr>
              <w:t>TNHH MTV</w:t>
            </w:r>
          </w:p>
        </w:tc>
        <w:tc>
          <w:tcPr>
            <w:tcW w:w="3610" w:type="dxa"/>
            <w:vAlign w:val="center"/>
          </w:tcPr>
          <w:p w14:paraId="4F1CB32D" w14:textId="77777777" w:rsidR="00EA106F" w:rsidRPr="000D70C1" w:rsidRDefault="00EA106F" w:rsidP="00BF1077">
            <w:pPr>
              <w:ind w:firstLine="0"/>
              <w:jc w:val="center"/>
              <w:rPr>
                <w:szCs w:val="26"/>
              </w:rPr>
            </w:pPr>
            <w:r w:rsidRPr="000D70C1">
              <w:rPr>
                <w:szCs w:val="26"/>
              </w:rPr>
              <w:t>Trách nhiệm hữu hạn, một thành viên</w:t>
            </w:r>
          </w:p>
        </w:tc>
        <w:tc>
          <w:tcPr>
            <w:tcW w:w="3118" w:type="dxa"/>
            <w:vAlign w:val="center"/>
          </w:tcPr>
          <w:p w14:paraId="1B12AA21" w14:textId="77777777" w:rsidR="00EA106F" w:rsidRPr="000D70C1" w:rsidRDefault="00EA106F" w:rsidP="0071034B">
            <w:pPr>
              <w:ind w:firstLine="0"/>
              <w:jc w:val="left"/>
              <w:rPr>
                <w:szCs w:val="26"/>
              </w:rPr>
            </w:pPr>
            <w:r w:rsidRPr="000D70C1">
              <w:rPr>
                <w:szCs w:val="26"/>
              </w:rPr>
              <w:t>Loại hình công ty</w:t>
            </w:r>
            <w:r>
              <w:rPr>
                <w:szCs w:val="26"/>
              </w:rPr>
              <w:t xml:space="preserve"> do một tổ chức/cá nhân làm chủ sở hữu</w:t>
            </w:r>
            <w:r w:rsidRPr="000D70C1">
              <w:rPr>
                <w:szCs w:val="26"/>
              </w:rPr>
              <w:t xml:space="preserve"> </w:t>
            </w:r>
          </w:p>
        </w:tc>
      </w:tr>
      <w:tr w:rsidR="00EA106F" w14:paraId="47787C86" w14:textId="77777777" w:rsidTr="00C47B1B">
        <w:tc>
          <w:tcPr>
            <w:tcW w:w="2452" w:type="dxa"/>
            <w:vAlign w:val="center"/>
          </w:tcPr>
          <w:p w14:paraId="6FF25D98" w14:textId="77777777" w:rsidR="00EA106F" w:rsidRPr="000D70C1" w:rsidRDefault="00EA106F" w:rsidP="00BF1077">
            <w:pPr>
              <w:ind w:firstLine="0"/>
              <w:jc w:val="center"/>
              <w:rPr>
                <w:szCs w:val="26"/>
              </w:rPr>
            </w:pPr>
            <w:r>
              <w:rPr>
                <w:szCs w:val="26"/>
              </w:rPr>
              <w:t>WTC</w:t>
            </w:r>
          </w:p>
        </w:tc>
        <w:tc>
          <w:tcPr>
            <w:tcW w:w="3610" w:type="dxa"/>
            <w:vAlign w:val="center"/>
          </w:tcPr>
          <w:p w14:paraId="3FFD9524" w14:textId="77777777" w:rsidR="00EA106F" w:rsidRPr="000D70C1" w:rsidRDefault="00EA106F" w:rsidP="00BF1077">
            <w:pPr>
              <w:ind w:firstLine="0"/>
              <w:jc w:val="center"/>
              <w:rPr>
                <w:szCs w:val="26"/>
              </w:rPr>
            </w:pPr>
            <w:r>
              <w:rPr>
                <w:szCs w:val="26"/>
              </w:rPr>
              <w:t>World Trade Center</w:t>
            </w:r>
          </w:p>
        </w:tc>
        <w:tc>
          <w:tcPr>
            <w:tcW w:w="3118" w:type="dxa"/>
            <w:vAlign w:val="center"/>
          </w:tcPr>
          <w:p w14:paraId="7E4F68E8" w14:textId="77777777" w:rsidR="00EA106F" w:rsidRDefault="00EA106F" w:rsidP="0071034B">
            <w:pPr>
              <w:ind w:firstLine="0"/>
              <w:jc w:val="left"/>
              <w:rPr>
                <w:szCs w:val="26"/>
              </w:rPr>
            </w:pPr>
            <w:r>
              <w:rPr>
                <w:szCs w:val="26"/>
              </w:rPr>
              <w:t>Trung tâm thương mại thế giới tại Mỹ</w:t>
            </w:r>
          </w:p>
        </w:tc>
      </w:tr>
    </w:tbl>
    <w:p w14:paraId="62113E2B" w14:textId="06718A46" w:rsidR="00A00B13" w:rsidRPr="0085569E" w:rsidRDefault="00A00B13" w:rsidP="00A00B13">
      <w:pPr>
        <w:ind w:firstLine="0"/>
        <w:rPr>
          <w:b/>
          <w:bCs/>
          <w:sz w:val="30"/>
          <w:szCs w:val="30"/>
        </w:rPr>
      </w:pPr>
      <w:r w:rsidRPr="0085569E">
        <w:rPr>
          <w:b/>
          <w:bCs/>
          <w:sz w:val="30"/>
          <w:szCs w:val="30"/>
        </w:rPr>
        <w:t xml:space="preserve"> </w:t>
      </w:r>
    </w:p>
    <w:p w14:paraId="54542F4A" w14:textId="60B91A05" w:rsidR="0060535B" w:rsidRPr="0085569E" w:rsidRDefault="0060535B" w:rsidP="0082615E">
      <w:pPr>
        <w:ind w:firstLine="0"/>
        <w:rPr>
          <w:b/>
          <w:bCs/>
          <w:sz w:val="30"/>
          <w:szCs w:val="30"/>
        </w:rPr>
      </w:pPr>
    </w:p>
    <w:p w14:paraId="5F365107" w14:textId="77777777" w:rsidR="006926A5" w:rsidRPr="00F87977" w:rsidRDefault="006926A5">
      <w:r w:rsidRPr="00F87977">
        <w:br w:type="page"/>
      </w:r>
    </w:p>
    <w:p w14:paraId="0A402B1D" w14:textId="1CCF88A0" w:rsidR="009D30BD" w:rsidRPr="004D31F8" w:rsidRDefault="009D30BD" w:rsidP="00496FDC">
      <w:pPr>
        <w:ind w:firstLine="0"/>
        <w:rPr>
          <w:b/>
          <w:bCs/>
          <w:sz w:val="30"/>
          <w:szCs w:val="30"/>
        </w:rPr>
        <w:sectPr w:rsidR="009D30BD" w:rsidRPr="004D31F8" w:rsidSect="004D44D6">
          <w:headerReference w:type="default" r:id="rId10"/>
          <w:footerReference w:type="default" r:id="rId11"/>
          <w:pgSz w:w="11907" w:h="16840" w:code="9"/>
          <w:pgMar w:top="1134" w:right="1134" w:bottom="1134" w:left="1701" w:header="567" w:footer="567" w:gutter="0"/>
          <w:pgNumType w:fmt="lowerRoman" w:start="1"/>
          <w:cols w:space="720"/>
          <w:docGrid w:linePitch="360"/>
        </w:sectPr>
      </w:pPr>
    </w:p>
    <w:p w14:paraId="51E64FA1" w14:textId="17041E68" w:rsidR="00A65EF3" w:rsidRPr="00016B75" w:rsidRDefault="00DA7191" w:rsidP="00016B75">
      <w:pPr>
        <w:pStyle w:val="Heading1"/>
        <w:jc w:val="center"/>
        <w:rPr>
          <w:rFonts w:ascii="Times New Roman" w:hAnsi="Times New Roman" w:cs="Times New Roman"/>
          <w:b/>
          <w:bCs/>
          <w:color w:val="auto"/>
          <w:sz w:val="30"/>
          <w:szCs w:val="30"/>
        </w:rPr>
      </w:pPr>
      <w:bookmarkStart w:id="0" w:name="_Toc166320602"/>
      <w:r w:rsidRPr="00016B75">
        <w:rPr>
          <w:rFonts w:ascii="Times New Roman" w:hAnsi="Times New Roman" w:cs="Times New Roman"/>
          <w:b/>
          <w:bCs/>
          <w:color w:val="auto"/>
          <w:sz w:val="30"/>
          <w:szCs w:val="30"/>
        </w:rPr>
        <w:lastRenderedPageBreak/>
        <w:t>LỜI MỞ ĐẦU</w:t>
      </w:r>
      <w:bookmarkEnd w:id="0"/>
    </w:p>
    <w:p w14:paraId="40F5614C" w14:textId="12A4679E" w:rsidR="002615B1" w:rsidRDefault="00A16025" w:rsidP="00A16025">
      <w:pPr>
        <w:pStyle w:val="LMD"/>
      </w:pPr>
      <w:bookmarkStart w:id="1" w:name="_Toc166320603"/>
      <w:r>
        <w:t xml:space="preserve">1. </w:t>
      </w:r>
      <w:r w:rsidR="002615B1" w:rsidRPr="00A003CC">
        <w:t>Lý do chọn đề tài</w:t>
      </w:r>
      <w:bookmarkEnd w:id="1"/>
    </w:p>
    <w:p w14:paraId="00710859" w14:textId="77777777" w:rsidR="00CE696D" w:rsidRDefault="00B57B55" w:rsidP="00CE696D">
      <w:r>
        <w:t>Dữ liệu là tài sản của doanh nghiệp. Khi cơ sở dữ liệu gặp sự cố, không chỉ thiệt hại về dữ liệu mà còn suy giảm doanh thu, uy tín nếu chưa có cách thức bảo vệ phù hợp.</w:t>
      </w:r>
      <w:r w:rsidR="00371EC1">
        <w:t xml:space="preserve"> </w:t>
      </w:r>
    </w:p>
    <w:p w14:paraId="2CE614BC" w14:textId="56C4CD5C" w:rsidR="0081659B" w:rsidRDefault="001974EB" w:rsidP="00CE696D">
      <w:r>
        <w:t>Ví dụ, v</w:t>
      </w:r>
      <w:r w:rsidR="00CE696D">
        <w:t>ào</w:t>
      </w:r>
      <w:r w:rsidR="00371EC1">
        <w:t xml:space="preserve"> ngày 9/11/2001</w:t>
      </w:r>
      <w:r w:rsidR="00371EC1">
        <w:rPr>
          <w:rStyle w:val="FootnoteReference"/>
        </w:rPr>
        <w:footnoteReference w:id="1"/>
      </w:r>
      <w:r w:rsidR="00DA7A47">
        <w:t xml:space="preserve">, </w:t>
      </w:r>
      <w:r w:rsidR="003E7B7F">
        <w:t xml:space="preserve">trong hơn 800 tổ chức, chỉ </w:t>
      </w:r>
      <w:r w:rsidR="00DA7A47">
        <w:t>ngân hàng</w:t>
      </w:r>
      <w:r w:rsidR="00AB05BC">
        <w:t xml:space="preserve"> lớn</w:t>
      </w:r>
      <w:r w:rsidR="00DA7A47">
        <w:t xml:space="preserve"> Morgan Stanley hoạt động bình thường sau sự cố do đã chuẩn bị hệ thống dự phòng đồng bộ dữ liệu sẵn.</w:t>
      </w:r>
      <w:r w:rsidR="003E7B7F">
        <w:t xml:space="preserve"> </w:t>
      </w:r>
      <w:r w:rsidR="00CE696D">
        <w:t>Bên cạnh đó</w:t>
      </w:r>
      <w:r w:rsidR="00BB7B2C">
        <w:t>, c</w:t>
      </w:r>
      <w:r w:rsidR="003E7B7F">
        <w:t>hi phí do thời gian ngừng hoạt động được quan tâm trong</w:t>
      </w:r>
      <w:r w:rsidR="00E21A63">
        <w:t xml:space="preserve"> quản lý rủi ro các doanh nghiệp. Vào năm 2023, tạp chí Fortune</w:t>
      </w:r>
      <w:r w:rsidR="0013370C">
        <w:rPr>
          <w:rStyle w:val="FootnoteReference"/>
        </w:rPr>
        <w:footnoteReference w:id="2"/>
      </w:r>
      <w:r w:rsidR="00E632B7">
        <w:t xml:space="preserve"> </w:t>
      </w:r>
      <w:r w:rsidR="00E21A63">
        <w:t xml:space="preserve">chỉ ra rằng, khi xảy ra sự cố, các doanh nghiệp thiệt hại trung bình khoảng 11% trên tổng doanh thu trong </w:t>
      </w:r>
      <w:r w:rsidR="00650C44">
        <w:t>sự cố</w:t>
      </w:r>
      <w:r w:rsidR="00E21A63">
        <w:t xml:space="preserve"> thời gian ngừng</w:t>
      </w:r>
      <w:r w:rsidR="00AB071C">
        <w:t>, như vậy, các doanh nghiệp cần chuẩn bị kế hoạch khôi phục dự phòng kịp thời hơn</w:t>
      </w:r>
      <w:r w:rsidR="00650C44">
        <w:t>.</w:t>
      </w:r>
      <w:r w:rsidR="00E21A63">
        <w:t xml:space="preserve"> </w:t>
      </w:r>
    </w:p>
    <w:p w14:paraId="69E866C5" w14:textId="3643ED58" w:rsidR="00885EDC" w:rsidRDefault="00DE5D94" w:rsidP="00885EDC">
      <w:r>
        <w:t>Cơ sở dữ liệu thông tin tín dụng của SHBFinance lưu trữ thông tin tín dụng của khách hàng,</w:t>
      </w:r>
      <w:r w:rsidR="00CE696D">
        <w:t xml:space="preserve"> </w:t>
      </w:r>
      <w:r w:rsidR="00986658">
        <w:t xml:space="preserve">là nền tảng quan trọng </w:t>
      </w:r>
      <w:r w:rsidR="00CE696D">
        <w:t>cho việc tạo lập sản phẩm vay, nhưng các tác vụ khôi phục và sao lưu còn nhiều hạn chế. Vì vậy, em đã lựa chọn đề tài khóa luận là “</w:t>
      </w:r>
      <w:bookmarkStart w:id="2" w:name="_Hlk162104287"/>
      <w:r w:rsidR="00CE696D" w:rsidRPr="009366C6">
        <w:rPr>
          <w:b/>
          <w:bCs/>
          <w:szCs w:val="26"/>
        </w:rPr>
        <w:t>Giải pháp Oracle Data Guard cho hệ thống Xếp hạng tín dụng Công ty Tài chính SHB Finance</w:t>
      </w:r>
      <w:bookmarkEnd w:id="2"/>
      <w:r w:rsidR="00CE696D">
        <w:t>”</w:t>
      </w:r>
      <w:r>
        <w:t xml:space="preserve"> </w:t>
      </w:r>
    </w:p>
    <w:p w14:paraId="20A27C66" w14:textId="1A8A35CE" w:rsidR="002615B1" w:rsidRDefault="00A16025" w:rsidP="00A16025">
      <w:pPr>
        <w:pStyle w:val="LMD"/>
      </w:pPr>
      <w:bookmarkStart w:id="3" w:name="_Toc166320604"/>
      <w:r>
        <w:t>2.</w:t>
      </w:r>
      <w:r w:rsidR="002F1F3D">
        <w:t xml:space="preserve"> </w:t>
      </w:r>
      <w:r w:rsidR="002615B1" w:rsidRPr="00F87977">
        <w:t xml:space="preserve">Mục </w:t>
      </w:r>
      <w:r w:rsidR="00904CD4">
        <w:t>tiêu</w:t>
      </w:r>
      <w:bookmarkEnd w:id="3"/>
    </w:p>
    <w:p w14:paraId="6F6E9919" w14:textId="77777777" w:rsidR="00C317C3" w:rsidRDefault="00C317C3" w:rsidP="00C317C3">
      <w:r>
        <w:rPr>
          <w:i/>
          <w:iCs/>
        </w:rPr>
        <w:t xml:space="preserve">Thứ nhất, </w:t>
      </w:r>
      <w:r>
        <w:t>nghiên cứu giải pháp khôi phục dự phòng sau thảm họa Oracle Data Guard, kiến trúc và cơ chế hoạt động của các thành phần liên quan.</w:t>
      </w:r>
    </w:p>
    <w:p w14:paraId="00F4533E" w14:textId="77777777" w:rsidR="00C317C3" w:rsidRPr="00FE1C98" w:rsidRDefault="00C317C3" w:rsidP="00C317C3">
      <w:r>
        <w:rPr>
          <w:i/>
          <w:iCs/>
        </w:rPr>
        <w:t xml:space="preserve">Thứ hai, </w:t>
      </w:r>
      <w:r>
        <w:t>lên kế hoạch và xác định các điều kiện tiên quyết trước khi triển khai giải pháp Oracle Data Guard.</w:t>
      </w:r>
    </w:p>
    <w:p w14:paraId="2A5E2DD4" w14:textId="093DC2A0" w:rsidR="00C317C3" w:rsidRDefault="00C317C3" w:rsidP="00C317C3">
      <w:r>
        <w:rPr>
          <w:i/>
          <w:iCs/>
        </w:rPr>
        <w:t xml:space="preserve">Thứ ba, </w:t>
      </w:r>
      <w:r>
        <w:t>thực nghiệm triển khai giải pháp Oracle Data Guard cho công ty SHBFinance trên nền tảng phù hợp với các tính năng bổ trợ khác nhau.</w:t>
      </w:r>
    </w:p>
    <w:p w14:paraId="148B1C17" w14:textId="6F010ACE" w:rsidR="002615B1" w:rsidRDefault="00A16025" w:rsidP="00A16025">
      <w:pPr>
        <w:pStyle w:val="LMD"/>
      </w:pPr>
      <w:bookmarkStart w:id="4" w:name="_Toc166320605"/>
      <w:r>
        <w:t xml:space="preserve">3. </w:t>
      </w:r>
      <w:r w:rsidR="002615B1" w:rsidRPr="00F87977">
        <w:t>Đối tượng và phạm vi nghiên cứu</w:t>
      </w:r>
      <w:bookmarkEnd w:id="4"/>
    </w:p>
    <w:p w14:paraId="394B1B4F" w14:textId="77777777" w:rsidR="0035687C" w:rsidRDefault="0035687C" w:rsidP="0035687C">
      <w:r>
        <w:t>Đối tượng: Giải pháp Oracle Data Guard (ODG) trên phiên bản Oracle Database 19c</w:t>
      </w:r>
    </w:p>
    <w:p w14:paraId="49FBF783" w14:textId="11580F42" w:rsidR="0035687C" w:rsidRDefault="0035687C" w:rsidP="00B80640">
      <w:r>
        <w:t>Phạm vi nghiên cứu: Cơ sở dữ liệu</w:t>
      </w:r>
      <w:r w:rsidR="00683D5C">
        <w:t xml:space="preserve"> (CSDL)</w:t>
      </w:r>
      <w:r>
        <w:t xml:space="preserve"> của hệ thống xếp hạng tín dụng nội bộ công ty tài chính SHBFinance</w:t>
      </w:r>
    </w:p>
    <w:p w14:paraId="37C15953" w14:textId="5EEDCBE5" w:rsidR="002615B1" w:rsidRDefault="00A16025" w:rsidP="00A16025">
      <w:pPr>
        <w:pStyle w:val="LMD"/>
      </w:pPr>
      <w:bookmarkStart w:id="5" w:name="_Toc166320606"/>
      <w:r>
        <w:lastRenderedPageBreak/>
        <w:t xml:space="preserve">4. </w:t>
      </w:r>
      <w:r w:rsidR="002615B1" w:rsidRPr="00F87977">
        <w:t>Phương pháp nghiên cứu</w:t>
      </w:r>
      <w:bookmarkEnd w:id="5"/>
    </w:p>
    <w:p w14:paraId="734406CF" w14:textId="6D87C732" w:rsidR="00AB4C05" w:rsidRPr="00977092" w:rsidRDefault="00AB4C05" w:rsidP="00AB4C05">
      <w:pPr>
        <w:pStyle w:val="ListParagraph"/>
      </w:pPr>
      <w:r w:rsidRPr="00977092">
        <w:t>Phân tích, tổng hợp</w:t>
      </w:r>
    </w:p>
    <w:p w14:paraId="13C6380D" w14:textId="27BBDFDC" w:rsidR="00AB4C05" w:rsidRPr="00977092" w:rsidRDefault="00AB4C05" w:rsidP="00AB4C05">
      <w:pPr>
        <w:pStyle w:val="ListParagraph"/>
      </w:pPr>
      <w:r w:rsidRPr="00977092">
        <w:t>So sánh</w:t>
      </w:r>
    </w:p>
    <w:p w14:paraId="36610026" w14:textId="77777777" w:rsidR="00AB4C05" w:rsidRPr="00977092" w:rsidRDefault="00AB4C05" w:rsidP="00AB4C05">
      <w:pPr>
        <w:pStyle w:val="ListParagraph"/>
      </w:pPr>
      <w:r w:rsidRPr="00977092">
        <w:t>Liệt kê</w:t>
      </w:r>
    </w:p>
    <w:p w14:paraId="4D7DEEEE" w14:textId="414C5093" w:rsidR="00AB4C05" w:rsidRDefault="00AB4C05" w:rsidP="00A16025">
      <w:pPr>
        <w:pStyle w:val="ListParagraph"/>
      </w:pPr>
      <w:r w:rsidRPr="00977092">
        <w:t>Thực nghiệm và đánh giá</w:t>
      </w:r>
    </w:p>
    <w:p w14:paraId="0C6CB200" w14:textId="62CCD5B1" w:rsidR="002615B1" w:rsidRPr="00F87977" w:rsidRDefault="00A16025" w:rsidP="00A16025">
      <w:pPr>
        <w:pStyle w:val="LMD"/>
      </w:pPr>
      <w:bookmarkStart w:id="6" w:name="_Toc166320607"/>
      <w:r>
        <w:t xml:space="preserve">5. </w:t>
      </w:r>
      <w:r w:rsidR="002615B1" w:rsidRPr="00F87977">
        <w:t>Bố cục đề tài</w:t>
      </w:r>
      <w:bookmarkEnd w:id="6"/>
    </w:p>
    <w:p w14:paraId="7BD4C460" w14:textId="4037789A" w:rsidR="00D93C21" w:rsidRPr="0023497C" w:rsidRDefault="00D93C21" w:rsidP="003E2E2C">
      <w:r w:rsidRPr="0023497C">
        <w:t>Chương 1: Tổng quan</w:t>
      </w:r>
    </w:p>
    <w:p w14:paraId="5221DFD2" w14:textId="06D9A12F" w:rsidR="00D93C21" w:rsidRPr="0023497C" w:rsidRDefault="00D93C21" w:rsidP="00D93C21">
      <w:r w:rsidRPr="0023497C">
        <w:t xml:space="preserve">Chương 2: Triển khai giải pháp Oracle Data Guard cho cơ sở dữ liệu hệ thống xếp hạng tín dụng của </w:t>
      </w:r>
      <w:r w:rsidR="00231750" w:rsidRPr="0023497C">
        <w:t>SHBFinance</w:t>
      </w:r>
    </w:p>
    <w:p w14:paraId="0C411642" w14:textId="7268CB29" w:rsidR="00231750" w:rsidRPr="0023497C" w:rsidRDefault="00F32637" w:rsidP="00D93C21">
      <w:r w:rsidRPr="0023497C">
        <w:t>Chương 3: Kết luận</w:t>
      </w:r>
    </w:p>
    <w:p w14:paraId="46C64C8C" w14:textId="77777777" w:rsidR="00231750" w:rsidRPr="00B05656" w:rsidRDefault="00231750" w:rsidP="00D93C21"/>
    <w:p w14:paraId="331B26BC" w14:textId="78945713" w:rsidR="00D93C21" w:rsidRDefault="00D93C21" w:rsidP="00D93C21"/>
    <w:p w14:paraId="125C7031" w14:textId="41E65E37" w:rsidR="00CD490C" w:rsidRPr="00F87977" w:rsidRDefault="00CD490C">
      <w:r w:rsidRPr="00F87977">
        <w:br w:type="page"/>
      </w:r>
    </w:p>
    <w:p w14:paraId="1D33AEDD" w14:textId="2BDC8D47" w:rsidR="002615B1" w:rsidRPr="005E3766" w:rsidRDefault="00CD490C" w:rsidP="007B0C38">
      <w:pPr>
        <w:pStyle w:val="DemucChuong"/>
      </w:pPr>
      <w:bookmarkStart w:id="7" w:name="_Toc166320608"/>
      <w:r w:rsidRPr="00F87977">
        <w:lastRenderedPageBreak/>
        <w:t>TỔNG QUAN</w:t>
      </w:r>
      <w:bookmarkEnd w:id="7"/>
    </w:p>
    <w:p w14:paraId="40C68639" w14:textId="069F9A40" w:rsidR="002615B1" w:rsidRPr="00F87977" w:rsidRDefault="005B7667" w:rsidP="00E23941">
      <w:pPr>
        <w:pStyle w:val="Dm1"/>
      </w:pPr>
      <w:bookmarkStart w:id="8" w:name="_Toc166320609"/>
      <w:r w:rsidRPr="00F87977">
        <w:t>Khái quát</w:t>
      </w:r>
      <w:r w:rsidR="002615B1" w:rsidRPr="00F87977">
        <w:t xml:space="preserve"> về Công ty Tài chính Ngân hàng TMCP Sài Gòn – Hà Nội SHB Finance</w:t>
      </w:r>
      <w:bookmarkEnd w:id="8"/>
    </w:p>
    <w:p w14:paraId="6DB50D01" w14:textId="0F406726" w:rsidR="001974EB" w:rsidRDefault="005B7667" w:rsidP="001974EB">
      <w:pPr>
        <w:pStyle w:val="Dm2"/>
      </w:pPr>
      <w:bookmarkStart w:id="9" w:name="_Toc166320610"/>
      <w:r w:rsidRPr="00F87977">
        <w:t>Giới thiệu chung về SHB Financ</w:t>
      </w:r>
      <w:r w:rsidR="001974EB">
        <w:t>e</w:t>
      </w:r>
      <w:bookmarkEnd w:id="9"/>
    </w:p>
    <w:p w14:paraId="0CDE4F1F" w14:textId="03714867" w:rsidR="001974EB" w:rsidRDefault="002F1921" w:rsidP="001974EB">
      <w:r w:rsidRPr="002F1921">
        <w:t>Công ty Tài chính Ngân hàng TMCP Sài Gòn – Hà Nội SHB Finance hoạt động và cung cấp dịch vụ trong lĩnh vực Tài chính tiêu dùng cho nhóm khách hàng đại chúng</w:t>
      </w:r>
      <w:r>
        <w:t>.</w:t>
      </w:r>
      <w:r w:rsidR="00E87F30">
        <w:t xml:space="preserve"> Thuộc sở hữu của Ngân hàng TMCP Sài Gòn – Hà Nội và Ngân hàng Đại chúng Ayudhya (Krungsri) của Thái Lan.</w:t>
      </w:r>
    </w:p>
    <w:p w14:paraId="0C8E66AD" w14:textId="5FAEEC17" w:rsidR="00E65432" w:rsidRDefault="00427295" w:rsidP="00E65432">
      <w:pPr>
        <w:pStyle w:val="Dm2"/>
      </w:pPr>
      <w:bookmarkStart w:id="10" w:name="_Toc166320611"/>
      <w:r>
        <w:t>Thành tựu, m</w:t>
      </w:r>
      <w:r w:rsidR="00F87977" w:rsidRPr="00F87977">
        <w:t>ục tiêu, tầm nhìn, sứ mệnh</w:t>
      </w:r>
      <w:bookmarkEnd w:id="10"/>
    </w:p>
    <w:p w14:paraId="59FCB137" w14:textId="4DF5A92A" w:rsidR="00E65432" w:rsidRDefault="00E65432" w:rsidP="00E65432">
      <w:r>
        <w:t>Thành tựu nổi bật: “</w:t>
      </w:r>
      <w:r w:rsidRPr="00A95DE3">
        <w:t>Top 1 Nhà tuyển dụng được yêu thích nhất ngành nghề lĩnh vực Finance – Banking năm 2019</w:t>
      </w:r>
      <w:r>
        <w:t>”, “</w:t>
      </w:r>
      <w:r w:rsidRPr="00E65432">
        <w:t>Moody</w:t>
      </w:r>
      <w:r w:rsidR="00B148E1">
        <w:t>’</w:t>
      </w:r>
      <w:r w:rsidR="00B148E1" w:rsidRPr="00A95DE3">
        <w:t>s</w:t>
      </w:r>
      <w:r w:rsidR="00B148E1">
        <w:rPr>
          <w:rStyle w:val="FootnoteReference"/>
          <w:szCs w:val="26"/>
        </w:rPr>
        <w:footnoteReference w:id="3"/>
      </w:r>
      <w:r w:rsidR="00B148E1" w:rsidRPr="00A95DE3">
        <w:t xml:space="preserve"> </w:t>
      </w:r>
      <w:r w:rsidRPr="00E65432">
        <w:t xml:space="preserve"> xếp hạng tín nhiệm lần đầu hạng Ba3 năm 2019</w:t>
      </w:r>
      <w:r>
        <w:t>” và nhiều thành tựu khác.</w:t>
      </w:r>
    </w:p>
    <w:p w14:paraId="0F59C099" w14:textId="77777777" w:rsidR="00E65432" w:rsidRDefault="00E65432" w:rsidP="00E65432">
      <w:pPr>
        <w:rPr>
          <w:szCs w:val="26"/>
        </w:rPr>
      </w:pPr>
      <w:r>
        <w:rPr>
          <w:szCs w:val="26"/>
        </w:rPr>
        <w:t xml:space="preserve">Tầm nhìn: “Trở thành Công ty Tài chính Thuận tiện và Tin cậy với người dân Việt Nam” </w:t>
      </w:r>
    </w:p>
    <w:p w14:paraId="1A6D469B" w14:textId="668B7921" w:rsidR="00E65432" w:rsidRPr="00F1027D" w:rsidRDefault="00E65432" w:rsidP="00F1027D">
      <w:pPr>
        <w:rPr>
          <w:szCs w:val="26"/>
        </w:rPr>
      </w:pPr>
      <w:r>
        <w:rPr>
          <w:szCs w:val="26"/>
        </w:rPr>
        <w:t>Sứ mệnh: “Cung cấp các giải pháp Tài chính tiêu dùng thông minh, dễ tiếp cận cho mọi người dân Việt”.</w:t>
      </w:r>
    </w:p>
    <w:p w14:paraId="6FB25C26" w14:textId="400DC912" w:rsidR="00E65432" w:rsidRDefault="00E65432" w:rsidP="00E65432">
      <w:pPr>
        <w:pStyle w:val="Dm2"/>
      </w:pPr>
      <w:bookmarkStart w:id="11" w:name="_Toc166320612"/>
      <w:r>
        <w:t>Cơ cấu tổ chức</w:t>
      </w:r>
      <w:bookmarkEnd w:id="11"/>
    </w:p>
    <w:p w14:paraId="2EBEF2D1" w14:textId="01A7023D" w:rsidR="00F1027D" w:rsidRDefault="00F1027D" w:rsidP="00F1027D">
      <w:r w:rsidRPr="00F1027D">
        <w:t>Cơ cấu tổ chức của công ty Tài chính SHB Finance gồm: Ban Kiểm soát - giám sát, miễn/bổ nhiệm đối với Hội đồng thành viên và giám sát với Ban Điều hành. Hội đồng thành viên - bầu chọn Ban Điều hành và Ban Điều hành sẽ trực tiếp quản lý các Khối.</w:t>
      </w:r>
    </w:p>
    <w:p w14:paraId="54F435B7" w14:textId="115CD3B3" w:rsidR="002615B1" w:rsidRDefault="002615B1" w:rsidP="00A87032">
      <w:pPr>
        <w:pStyle w:val="Dm1"/>
      </w:pPr>
      <w:bookmarkStart w:id="12" w:name="_Toc166320613"/>
      <w:r w:rsidRPr="00F87977">
        <w:t>Mô tả bài toán</w:t>
      </w:r>
      <w:bookmarkEnd w:id="12"/>
    </w:p>
    <w:p w14:paraId="698DEAAE" w14:textId="67F71880" w:rsidR="00C74299" w:rsidRDefault="002615B1" w:rsidP="00A87032">
      <w:pPr>
        <w:pStyle w:val="Dm2"/>
      </w:pPr>
      <w:bookmarkStart w:id="13" w:name="_Toc166320614"/>
      <w:r w:rsidRPr="00F87977">
        <w:t>Thực trạng</w:t>
      </w:r>
      <w:bookmarkEnd w:id="13"/>
    </w:p>
    <w:p w14:paraId="4F111B1C" w14:textId="122983FB" w:rsidR="00F1027D" w:rsidRDefault="00F1027D" w:rsidP="00F1027D">
      <w:r>
        <w:t>Business Continuity – tính liên tục trong kinh doanh: việc kinh doanh không được gián đoạn trong và sau khi xảy ra sự cố. Tính chất này gắn bó chặt chẽ với chỉ số RTO và RPO.</w:t>
      </w:r>
    </w:p>
    <w:p w14:paraId="1A654704" w14:textId="7F72DC3A" w:rsidR="00F1027D" w:rsidRDefault="00F1027D" w:rsidP="00F1027D">
      <w:r>
        <w:rPr>
          <w:b/>
          <w:bCs/>
        </w:rPr>
        <w:t xml:space="preserve">Recovery Time Objective (RTO): </w:t>
      </w:r>
      <w:r>
        <w:t>Tốc độ khôi phục dữ liệu.</w:t>
      </w:r>
    </w:p>
    <w:p w14:paraId="2DF00020" w14:textId="2EF2F239" w:rsidR="00F1027D" w:rsidRDefault="00F1027D" w:rsidP="00F1027D">
      <w:r>
        <w:rPr>
          <w:b/>
          <w:bCs/>
        </w:rPr>
        <w:t xml:space="preserve">Recovery Point Objective (RPO): </w:t>
      </w:r>
      <w:r>
        <w:t>Rủi ro mất dữ liệu.</w:t>
      </w:r>
    </w:p>
    <w:p w14:paraId="64778572" w14:textId="289E3941" w:rsidR="00683D5C" w:rsidRPr="00F1027D" w:rsidRDefault="00683D5C" w:rsidP="00F1027D">
      <w:r>
        <w:t>CSDL thông tin tín dụng</w:t>
      </w:r>
      <w:r w:rsidR="002E750B">
        <w:t xml:space="preserve"> Oracle</w:t>
      </w:r>
      <w:r>
        <w:t xml:space="preserve"> của SHBFinance sử dụng công cụ RMAN, được lập lịch để sao lưu tự động: các buổi đêm, bản đầy đủ vào Chủ nhật, các thay đổi </w:t>
      </w:r>
      <w:r>
        <w:lastRenderedPageBreak/>
        <w:t xml:space="preserve">được sao lưu vào các ngày trong tuần. </w:t>
      </w:r>
      <w:r w:rsidR="002226D6">
        <w:t>Tuy nhiên, q</w:t>
      </w:r>
      <w:r>
        <w:t>ua một số bài nghiên cứu uy tín trước đây</w:t>
      </w:r>
      <w:r w:rsidR="001E52E4">
        <w:t xml:space="preserve"> </w:t>
      </w:r>
      <w:r w:rsidR="002226D6">
        <w:rPr>
          <w:rStyle w:val="FootnoteReference"/>
        </w:rPr>
        <w:footnoteReference w:id="4"/>
      </w:r>
      <w:r>
        <w:t xml:space="preserve">, </w:t>
      </w:r>
      <w:r w:rsidR="00FB070B">
        <w:t xml:space="preserve">các tác giả </w:t>
      </w:r>
      <w:r>
        <w:t>chỉ r</w:t>
      </w:r>
      <w:r w:rsidR="00FB070B">
        <w:t>õ</w:t>
      </w:r>
      <w:r>
        <w:t xml:space="preserve"> công cụ này có nhược điểm chính về thời gian khôi phục cũng như lượng dữ liệu </w:t>
      </w:r>
      <w:r w:rsidR="001A46CF">
        <w:t>tùy thuộc vào thời điểm sao lưu.</w:t>
      </w:r>
    </w:p>
    <w:p w14:paraId="7DAC7E92" w14:textId="25B4A8F0" w:rsidR="002615B1" w:rsidRDefault="002615B1" w:rsidP="00373967">
      <w:pPr>
        <w:pStyle w:val="Dm2"/>
      </w:pPr>
      <w:bookmarkStart w:id="14" w:name="_Toc166320615"/>
      <w:r w:rsidRPr="00F87977">
        <w:t>Thách thức</w:t>
      </w:r>
      <w:bookmarkEnd w:id="14"/>
    </w:p>
    <w:p w14:paraId="679D12C5" w14:textId="3E3F8C0D" w:rsidR="0055435E" w:rsidRDefault="0055435E" w:rsidP="0055435E">
      <w:r>
        <w:t>Khi hệ thống gặp sự cố, việc khôi phục lâu dẫn đến việc không thể đưa ra thông tin, phục vụ cho quyết định tạo lập sản phẩm, gây gián đoạn dẫn đến việc khách hàng không hài lòng, làm suy giảm doanh thu, uy tín. Việc khôi phục cũng gây tốn kém về mặt nhân lực và mất đi cơ hội cạnh tranh trong ngành.</w:t>
      </w:r>
    </w:p>
    <w:p w14:paraId="5D809196" w14:textId="458AB6AD" w:rsidR="002615B1" w:rsidRDefault="002615B1" w:rsidP="00373967">
      <w:pPr>
        <w:pStyle w:val="Dm2"/>
      </w:pPr>
      <w:bookmarkStart w:id="15" w:name="_Toc166320616"/>
      <w:r w:rsidRPr="00F87977">
        <w:t>Giá trị</w:t>
      </w:r>
      <w:r w:rsidR="007D08C3">
        <w:t xml:space="preserve"> mang lại</w:t>
      </w:r>
      <w:bookmarkEnd w:id="15"/>
    </w:p>
    <w:p w14:paraId="656D2379" w14:textId="50BD6AD2" w:rsidR="00BA4996" w:rsidRDefault="002E750B" w:rsidP="00BA4996">
      <w:r>
        <w:t>Cần triển khai giải pháp</w:t>
      </w:r>
      <w:r w:rsidR="00BA4996">
        <w:t xml:space="preserve"> mang lại lợi ích có thể kể đến như:</w:t>
      </w:r>
    </w:p>
    <w:p w14:paraId="26F6C48E" w14:textId="0EB05EB8" w:rsidR="00BA4996" w:rsidRDefault="00BA4996" w:rsidP="00BA4996">
      <w:pPr>
        <w:pStyle w:val="ListParagraph"/>
        <w:numPr>
          <w:ilvl w:val="0"/>
          <w:numId w:val="3"/>
        </w:numPr>
      </w:pPr>
      <w:r>
        <w:t>Khôi phục dữ liệu kịp thời</w:t>
      </w:r>
    </w:p>
    <w:p w14:paraId="63DF4F21" w14:textId="0C1C485E" w:rsidR="00BA4996" w:rsidRDefault="00BA4996" w:rsidP="00BA4996">
      <w:pPr>
        <w:pStyle w:val="ListParagraph"/>
        <w:numPr>
          <w:ilvl w:val="0"/>
          <w:numId w:val="3"/>
        </w:numPr>
      </w:pPr>
      <w:r>
        <w:t>Tiết kiệm chi phí và thời gian</w:t>
      </w:r>
    </w:p>
    <w:p w14:paraId="0833E6A6" w14:textId="06873581" w:rsidR="00BA4996" w:rsidRDefault="00BA4996" w:rsidP="00BA4996">
      <w:pPr>
        <w:pStyle w:val="ListParagraph"/>
        <w:numPr>
          <w:ilvl w:val="0"/>
          <w:numId w:val="3"/>
        </w:numPr>
      </w:pPr>
      <w:r>
        <w:t>Dữ liệu được sao lưu liên tục.</w:t>
      </w:r>
    </w:p>
    <w:p w14:paraId="036491B7" w14:textId="4AACCE30" w:rsidR="009D21EC" w:rsidRDefault="002615B1" w:rsidP="00361D8B">
      <w:pPr>
        <w:pStyle w:val="Dm2"/>
      </w:pPr>
      <w:bookmarkStart w:id="16" w:name="_Toc166320617"/>
      <w:r w:rsidRPr="00F87977">
        <w:t>Hướng giải quyế</w:t>
      </w:r>
      <w:r w:rsidR="0006671D">
        <w:t>t</w:t>
      </w:r>
      <w:bookmarkEnd w:id="16"/>
    </w:p>
    <w:p w14:paraId="63D85F0D" w14:textId="35E78AB6" w:rsidR="002E750B" w:rsidRDefault="00485E21" w:rsidP="002E750B">
      <w:r>
        <w:t>Sử dụng giải pháp Oracle Data Guard, hướng tới giảm chỉ số RTO và RPO. Các lợi ích có thể kể đến:</w:t>
      </w:r>
    </w:p>
    <w:p w14:paraId="1250EF09" w14:textId="51030B1B" w:rsidR="00485E21" w:rsidRDefault="00485E21" w:rsidP="00485E21">
      <w:pPr>
        <w:pStyle w:val="ListParagraph"/>
        <w:numPr>
          <w:ilvl w:val="0"/>
          <w:numId w:val="3"/>
        </w:numPr>
      </w:pPr>
      <w:r>
        <w:t>Sao lưu dữ liệu theo thời gian thực</w:t>
      </w:r>
      <w:r w:rsidRPr="004F21B2">
        <w:t xml:space="preserve">: </w:t>
      </w:r>
      <w:r w:rsidR="001E01D0">
        <w:t>đồng bộ dữ liệu theo thời gian thực dựa trên thông tin thay đổi của giao dịch (redo data).</w:t>
      </w:r>
    </w:p>
    <w:p w14:paraId="45EEF2A1" w14:textId="33C67E76" w:rsidR="00485E21" w:rsidRDefault="00485E21" w:rsidP="00485E21">
      <w:pPr>
        <w:pStyle w:val="ListParagraph"/>
        <w:numPr>
          <w:ilvl w:val="0"/>
          <w:numId w:val="3"/>
        </w:numPr>
      </w:pPr>
      <w:r>
        <w:t>Khôi phục kịp thời</w:t>
      </w:r>
      <w:r w:rsidRPr="004F21B2">
        <w:t xml:space="preserve">: </w:t>
      </w:r>
      <w:r w:rsidR="001E01D0">
        <w:t>Thực hiện cơ chế chuyển đổi vai trò khi CSDL chính gặp lỗi.</w:t>
      </w:r>
    </w:p>
    <w:p w14:paraId="7ADED377" w14:textId="5A8A8D08" w:rsidR="00485E21" w:rsidRDefault="00485E21" w:rsidP="00485E21">
      <w:pPr>
        <w:pStyle w:val="ListParagraph"/>
        <w:numPr>
          <w:ilvl w:val="0"/>
          <w:numId w:val="3"/>
        </w:numPr>
      </w:pPr>
      <w:r>
        <w:t>Phục vụ đa mục đích</w:t>
      </w:r>
      <w:r w:rsidRPr="00AB0B4A">
        <w:t>:</w:t>
      </w:r>
      <w:r w:rsidR="001E01D0">
        <w:t xml:space="preserve"> CSDL dự phòng có thể sử dụng trong môi trường phát triển và kiểm thử.</w:t>
      </w:r>
      <w:r w:rsidRPr="00AB0B4A">
        <w:t xml:space="preserve"> </w:t>
      </w:r>
    </w:p>
    <w:p w14:paraId="51637949" w14:textId="13CA54C6" w:rsidR="00485E21" w:rsidRDefault="00485E21" w:rsidP="00485E21">
      <w:pPr>
        <w:pStyle w:val="ListParagraph"/>
        <w:numPr>
          <w:ilvl w:val="0"/>
          <w:numId w:val="3"/>
        </w:numPr>
      </w:pPr>
      <w:r w:rsidRPr="00251FEF">
        <w:t xml:space="preserve">Quản </w:t>
      </w:r>
      <w:r>
        <w:t>lý tự động</w:t>
      </w:r>
      <w:r w:rsidRPr="00251FEF">
        <w:t xml:space="preserve">: </w:t>
      </w:r>
      <w:r w:rsidR="001E01D0">
        <w:t>Cung cấp cơ chế tự động phát hiện sự cố, cơ chế tự động hóa các tác vụ trong và sau khi chuyển đổi vai trò.</w:t>
      </w:r>
    </w:p>
    <w:p w14:paraId="2351D09D" w14:textId="4A5D28F0" w:rsidR="00485E21" w:rsidRDefault="00485E21" w:rsidP="00485E21">
      <w:pPr>
        <w:pStyle w:val="ListParagraph"/>
        <w:numPr>
          <w:ilvl w:val="0"/>
          <w:numId w:val="3"/>
        </w:numPr>
      </w:pPr>
      <w:r>
        <w:t xml:space="preserve">Giảm tải cho hệ thống chính: </w:t>
      </w:r>
      <w:r w:rsidR="001E01D0">
        <w:t>Truy vấn, sao lưu dựa trên CSDL dự phòng.</w:t>
      </w:r>
    </w:p>
    <w:p w14:paraId="4F958E0D" w14:textId="7CAFDDA3" w:rsidR="009F2BEE" w:rsidRPr="009F2BEE" w:rsidRDefault="009D21EC" w:rsidP="00903331">
      <w:pPr>
        <w:pStyle w:val="Dm1"/>
      </w:pPr>
      <w:bookmarkStart w:id="17" w:name="_Toc166320618"/>
      <w:r w:rsidRPr="00F87977">
        <w:t xml:space="preserve">Giới thiệu </w:t>
      </w:r>
      <w:r w:rsidR="00D75433">
        <w:t>về Oracle Data Guard</w:t>
      </w:r>
      <w:bookmarkEnd w:id="17"/>
    </w:p>
    <w:p w14:paraId="59B8F3F4" w14:textId="77054189" w:rsidR="00D75433" w:rsidRDefault="00D75433" w:rsidP="00CD6239">
      <w:pPr>
        <w:pStyle w:val="Dm2"/>
      </w:pPr>
      <w:bookmarkStart w:id="18" w:name="_Toc166320619"/>
      <w:r>
        <w:t>Sao lưu với công cụ Recovery Manager</w:t>
      </w:r>
      <w:bookmarkEnd w:id="18"/>
    </w:p>
    <w:p w14:paraId="4B87B556" w14:textId="5B7A43FE" w:rsidR="00C057E6" w:rsidRDefault="00C057E6" w:rsidP="00C057E6">
      <w:r w:rsidRPr="00116745">
        <w:rPr>
          <w:szCs w:val="26"/>
        </w:rPr>
        <w:t>Recovery Manager (RMAN) là một công cụ sao lưu và khôi phục</w:t>
      </w:r>
      <w:r w:rsidR="00296666">
        <w:rPr>
          <w:szCs w:val="26"/>
        </w:rPr>
        <w:t xml:space="preserve"> CSDL</w:t>
      </w:r>
      <w:r w:rsidRPr="00116745">
        <w:rPr>
          <w:szCs w:val="26"/>
        </w:rPr>
        <w:t xml:space="preserve"> của Oracle, được thiết kế để quản lý và bảo vệ dữ liệ</w:t>
      </w:r>
      <w:r w:rsidR="00296666">
        <w:rPr>
          <w:szCs w:val="26"/>
        </w:rPr>
        <w:t>u</w:t>
      </w:r>
      <w:r>
        <w:rPr>
          <w:szCs w:val="26"/>
        </w:rPr>
        <w:t>.</w:t>
      </w:r>
      <w:r w:rsidRPr="00C057E6">
        <w:rPr>
          <w:szCs w:val="26"/>
        </w:rPr>
        <w:t xml:space="preserve"> </w:t>
      </w:r>
      <w:r>
        <w:rPr>
          <w:szCs w:val="26"/>
        </w:rPr>
        <w:t xml:space="preserve">Đặc điểm nổi bật chính của RMAN </w:t>
      </w:r>
      <w:r>
        <w:rPr>
          <w:szCs w:val="26"/>
        </w:rPr>
        <w:lastRenderedPageBreak/>
        <w:t>là ngoài việc sao lưu khi CSDL đang tắt (Offline/Consistent/Cold), có thể sao lưu ngay cả lúc CSDL đang hoạt động (Online/Inconsistent/Hot). Các thành phần</w:t>
      </w:r>
      <w:r w:rsidR="00B874A5">
        <w:rPr>
          <w:szCs w:val="26"/>
        </w:rPr>
        <w:t xml:space="preserve"> chính</w:t>
      </w:r>
      <w:r>
        <w:rPr>
          <w:szCs w:val="26"/>
        </w:rPr>
        <w:t xml:space="preserve"> mà RMAN sao lưu gồm: Data Files, Control Files, Archived Redo Log, Parameters File</w:t>
      </w:r>
      <w:r w:rsidR="00B874A5">
        <w:rPr>
          <w:szCs w:val="26"/>
        </w:rPr>
        <w:t>.</w:t>
      </w:r>
    </w:p>
    <w:p w14:paraId="0AD5866F" w14:textId="380EA427" w:rsidR="009D21EC" w:rsidRDefault="006E0667" w:rsidP="00CD6239">
      <w:pPr>
        <w:pStyle w:val="Dm2"/>
      </w:pPr>
      <w:bookmarkStart w:id="19" w:name="_Toc166320620"/>
      <w:r>
        <w:t>Khái niệm, k</w:t>
      </w:r>
      <w:r w:rsidR="00527282">
        <w:t>iến trúc</w:t>
      </w:r>
      <w:r>
        <w:t xml:space="preserve"> </w:t>
      </w:r>
      <w:r w:rsidR="009D21EC" w:rsidRPr="00F87977">
        <w:t>của Oracle Data Guard</w:t>
      </w:r>
      <w:bookmarkEnd w:id="19"/>
    </w:p>
    <w:p w14:paraId="0BEB4F6D" w14:textId="662BE9A3" w:rsidR="00DC7094" w:rsidRDefault="00DC7094" w:rsidP="009D21EC">
      <w:pPr>
        <w:ind w:left="720" w:firstLine="0"/>
        <w:rPr>
          <w:b/>
          <w:bCs/>
          <w:szCs w:val="26"/>
        </w:rPr>
      </w:pPr>
      <w:r w:rsidRPr="00692D8A">
        <w:rPr>
          <w:b/>
          <w:bCs/>
          <w:szCs w:val="26"/>
        </w:rPr>
        <w:t>Khái niệm</w:t>
      </w:r>
    </w:p>
    <w:p w14:paraId="4D396D80" w14:textId="54F08EB3" w:rsidR="00AB2913" w:rsidRPr="00AB2913" w:rsidRDefault="00AB2913" w:rsidP="00AB2913">
      <w:r>
        <w:t xml:space="preserve">Oracle Data Guard là giải pháp đảm bảo tính sẵn sàng và liên tục bằng cách duy trì một hoặc nhiều CSDL dự phòng. </w:t>
      </w:r>
      <w:r w:rsidR="00C83E82">
        <w:t>Tạo dựng với vai trò là bản sao, CSDL dự phòng được đồng bộ dữ liệu với CSDL chính</w:t>
      </w:r>
      <w:r w:rsidR="00FE1845">
        <w:t xml:space="preserve"> liên tục mỗi khi có giao dịch. </w:t>
      </w:r>
      <w:r w:rsidR="00EF06E7">
        <w:t>Khi gặp sự cố</w:t>
      </w:r>
      <w:r w:rsidR="0098555E">
        <w:t xml:space="preserve"> tại CSDL chính</w:t>
      </w:r>
      <w:r w:rsidR="00EF06E7">
        <w:t>, CSDL dự phòng sẽ đảm nhận vai trò thay CSDL chính, phục vụ vận hành tầng ứng dụng.</w:t>
      </w:r>
    </w:p>
    <w:p w14:paraId="1628F65F" w14:textId="4BCE1AF7" w:rsidR="006A602B" w:rsidRDefault="00606B8E" w:rsidP="006A602B">
      <w:pPr>
        <w:rPr>
          <w:b/>
          <w:bCs/>
          <w:szCs w:val="26"/>
        </w:rPr>
      </w:pPr>
      <w:r w:rsidRPr="00692D8A">
        <w:rPr>
          <w:b/>
          <w:bCs/>
          <w:szCs w:val="26"/>
        </w:rPr>
        <w:t>Kiến trúc</w:t>
      </w:r>
    </w:p>
    <w:p w14:paraId="6729940C" w14:textId="370050B6" w:rsidR="002D07D2" w:rsidRDefault="002D07D2" w:rsidP="00FD5F66">
      <w:pPr>
        <w:rPr>
          <w:szCs w:val="26"/>
        </w:rPr>
      </w:pPr>
      <w:r>
        <w:rPr>
          <w:szCs w:val="26"/>
        </w:rPr>
        <w:t>Gồm 01 CSDL chính và một (hoặc nhiều) CSDL dự phòng. Môi trường mạng Oracle Network Service là nơi trao đổi dữ liệu để đồng bộ - thông tin thay đổi (redo data). Các tiến trình chính hỗ trợ cho quá trình đồng bộ dữ liệu gồm:</w:t>
      </w:r>
    </w:p>
    <w:p w14:paraId="20CDF1BC" w14:textId="19C0BD75" w:rsidR="002D07D2" w:rsidRDefault="002D07D2" w:rsidP="002D07D2">
      <w:pPr>
        <w:pStyle w:val="ListParagraph"/>
        <w:numPr>
          <w:ilvl w:val="0"/>
          <w:numId w:val="5"/>
        </w:numPr>
      </w:pPr>
      <w:r>
        <w:t>Log Writer Network Server (LNSs): tiến trình nhận thông tin thay đổi và chuyển cho CSDL dự phòng.</w:t>
      </w:r>
      <w:r w:rsidR="00903DEE">
        <w:t xml:space="preserve"> Thuộc CSDL chính.</w:t>
      </w:r>
    </w:p>
    <w:p w14:paraId="17BF8E91" w14:textId="4C2D8106" w:rsidR="002D07D2" w:rsidRDefault="002D07D2" w:rsidP="002D07D2">
      <w:pPr>
        <w:pStyle w:val="ListParagraph"/>
        <w:numPr>
          <w:ilvl w:val="0"/>
          <w:numId w:val="5"/>
        </w:numPr>
      </w:pPr>
      <w:r>
        <w:t>Remote File Server (RFS): tiến trình nhận thông tin thay đổi từ LNSs.</w:t>
      </w:r>
      <w:r w:rsidR="00865286">
        <w:t xml:space="preserve"> Thuộc CSDL dự phòng.</w:t>
      </w:r>
    </w:p>
    <w:p w14:paraId="412296DF" w14:textId="1A603A50" w:rsidR="002D07D2" w:rsidRPr="002D07D2" w:rsidRDefault="002D07D2" w:rsidP="002D07D2">
      <w:pPr>
        <w:pStyle w:val="ListParagraph"/>
        <w:numPr>
          <w:ilvl w:val="0"/>
          <w:numId w:val="5"/>
        </w:numPr>
      </w:pPr>
      <w:r>
        <w:t>Managed Recovery Process/Logical Standby Process (MRP/LSP): tiến trình áp dụng các thay đổi</w:t>
      </w:r>
      <w:r w:rsidR="00865286">
        <w:t xml:space="preserve"> và đồng bộ CSDL</w:t>
      </w:r>
      <w:r>
        <w:t>.</w:t>
      </w:r>
      <w:r w:rsidR="00865286">
        <w:t xml:space="preserve"> Thuộc CSDL dự phòng.</w:t>
      </w:r>
    </w:p>
    <w:p w14:paraId="6E4CDD6F" w14:textId="43E1383D" w:rsidR="00BA66E8" w:rsidRDefault="002222F2" w:rsidP="00624CC2">
      <w:pPr>
        <w:pStyle w:val="Dm2"/>
      </w:pPr>
      <w:bookmarkStart w:id="20" w:name="_Toc166320621"/>
      <w:r>
        <w:t xml:space="preserve">Loại hình </w:t>
      </w:r>
      <w:r w:rsidR="00E7435E">
        <w:t>đồng bộ</w:t>
      </w:r>
      <w:bookmarkEnd w:id="20"/>
    </w:p>
    <w:p w14:paraId="3FC0D843" w14:textId="6EC59C32" w:rsidR="00744BF1" w:rsidRDefault="00744BF1" w:rsidP="00744BF1">
      <w:pPr>
        <w:rPr>
          <w:b/>
          <w:bCs/>
        </w:rPr>
      </w:pPr>
      <w:r w:rsidRPr="00744BF1">
        <w:rPr>
          <w:b/>
          <w:bCs/>
        </w:rPr>
        <w:t>Phân loại theo loại hình CSDL dự phòng</w:t>
      </w:r>
    </w:p>
    <w:p w14:paraId="3E0444ED" w14:textId="4C15B681" w:rsidR="00744BF1" w:rsidRDefault="00744BF1" w:rsidP="00744BF1">
      <w:pPr>
        <w:pStyle w:val="ListParagraph"/>
        <w:numPr>
          <w:ilvl w:val="0"/>
          <w:numId w:val="5"/>
        </w:numPr>
      </w:pPr>
      <w:r w:rsidRPr="00800466">
        <w:t xml:space="preserve">CSDL </w:t>
      </w:r>
      <w:r>
        <w:t>dự phòng</w:t>
      </w:r>
      <w:r w:rsidRPr="00800466">
        <w:t xml:space="preserve"> vật lý (Physical):</w:t>
      </w:r>
      <w:r w:rsidR="00072DB1">
        <w:t xml:space="preserve"> Sử dụng tiến trình MRP áp dụng redo log, cả hai CSDL đều phải giống nhau về dữ liệu, cấu trúc. </w:t>
      </w:r>
      <w:r w:rsidR="00B72E7F">
        <w:t>CSDL dự phòng chỉ mở ở READ ONLY.</w:t>
      </w:r>
    </w:p>
    <w:p w14:paraId="74D71E26" w14:textId="4DBC0CC7" w:rsidR="00744BF1" w:rsidRPr="00800466" w:rsidRDefault="00744BF1" w:rsidP="00744BF1">
      <w:pPr>
        <w:pStyle w:val="ListParagraph"/>
        <w:numPr>
          <w:ilvl w:val="0"/>
          <w:numId w:val="5"/>
        </w:numPr>
      </w:pPr>
      <w:r w:rsidRPr="00800466">
        <w:t xml:space="preserve">CSDL </w:t>
      </w:r>
      <w:r>
        <w:t>dự phòng</w:t>
      </w:r>
      <w:r w:rsidRPr="00800466">
        <w:t xml:space="preserve"> lô-g</w:t>
      </w:r>
      <w:r>
        <w:t>í</w:t>
      </w:r>
      <w:r w:rsidRPr="00800466">
        <w:t>c (Logical):</w:t>
      </w:r>
      <w:r w:rsidR="00A900FB">
        <w:t xml:space="preserve"> Sử dụng tiến trình LSP chuyển hóa redo data thành SQL để đồng bộ CSDL dự phòng, hai CSDL có thể khác nhau về tổ chức dữ liệu, nhưng các bảng được đồng bộ phải giống nhau, không đồng bộ index, view. CSDL dự phòng mở ở READ WRITE.</w:t>
      </w:r>
    </w:p>
    <w:p w14:paraId="7ADA6F5C" w14:textId="2FCA35EE" w:rsidR="00744BF1" w:rsidRPr="00744BF1" w:rsidRDefault="00744BF1" w:rsidP="00744BF1">
      <w:pPr>
        <w:pStyle w:val="ListParagraph"/>
        <w:numPr>
          <w:ilvl w:val="0"/>
          <w:numId w:val="5"/>
        </w:numPr>
      </w:pPr>
      <w:r w:rsidRPr="00800466">
        <w:t xml:space="preserve">CSDL </w:t>
      </w:r>
      <w:r>
        <w:t>dự phòng</w:t>
      </w:r>
      <w:r w:rsidRPr="00800466">
        <w:t xml:space="preserve"> Snapshot:</w:t>
      </w:r>
      <w:r w:rsidR="00C725D4">
        <w:t xml:space="preserve"> Chuyển từ loại CSDL dự phòng vật lý, không nhận các redo data sau khi chuyển, phục vụ cho việc phát triển và kiểm thử. Khi quay trở về dạng vật lý, sử dụng dữ liệu UNDO để hủy bỏ các thay đổi.</w:t>
      </w:r>
    </w:p>
    <w:p w14:paraId="61AA905D" w14:textId="2A246863" w:rsidR="00EF2A11" w:rsidRDefault="00C34586" w:rsidP="0049026C">
      <w:pPr>
        <w:rPr>
          <w:b/>
          <w:bCs/>
          <w:szCs w:val="26"/>
        </w:rPr>
      </w:pPr>
      <w:r w:rsidRPr="00692D8A">
        <w:rPr>
          <w:b/>
          <w:bCs/>
          <w:szCs w:val="26"/>
        </w:rPr>
        <w:t>Phân loại theo chế độ bảo vệ</w:t>
      </w:r>
    </w:p>
    <w:p w14:paraId="17219F90" w14:textId="097C4DB8" w:rsidR="009E0AE8" w:rsidRDefault="009E0AE8" w:rsidP="0049026C">
      <w:pPr>
        <w:rPr>
          <w:szCs w:val="26"/>
        </w:rPr>
      </w:pPr>
      <w:r>
        <w:rPr>
          <w:szCs w:val="26"/>
        </w:rPr>
        <w:t>Phương thức truyền redo data:</w:t>
      </w:r>
    </w:p>
    <w:p w14:paraId="26F859BC" w14:textId="3EDE4021" w:rsidR="009E0AE8" w:rsidRDefault="009E0AE8" w:rsidP="009E0AE8">
      <w:pPr>
        <w:pStyle w:val="ListParagraph"/>
        <w:numPr>
          <w:ilvl w:val="0"/>
          <w:numId w:val="5"/>
        </w:numPr>
      </w:pPr>
      <w:r>
        <w:lastRenderedPageBreak/>
        <w:t xml:space="preserve">SYNC: </w:t>
      </w:r>
      <w:r w:rsidR="004311C6">
        <w:t xml:space="preserve">khi COMMIT tại CSDL chính, giao dịch chỉ được </w:t>
      </w:r>
      <w:r>
        <w:t>xác nhận</w:t>
      </w:r>
      <w:r w:rsidR="004311C6">
        <w:t xml:space="preserve"> khi</w:t>
      </w:r>
      <w:r>
        <w:t xml:space="preserve"> redo data được gửi và ghi vào CSDL dự phòng thành công</w:t>
      </w:r>
      <w:r w:rsidR="0033192F">
        <w:t>. CSDL dự phòng gửi lại tín hiệu ACK (ackno</w:t>
      </w:r>
      <w:r w:rsidR="00712D29">
        <w:t>w</w:t>
      </w:r>
      <w:r w:rsidR="0033192F">
        <w:t>ledgement) để xác nhận</w:t>
      </w:r>
      <w:r w:rsidR="00712D29">
        <w:t>.</w:t>
      </w:r>
    </w:p>
    <w:p w14:paraId="0FD74B9E" w14:textId="79EAD671" w:rsidR="0033192F" w:rsidRDefault="0033192F" w:rsidP="009E0AE8">
      <w:pPr>
        <w:pStyle w:val="ListParagraph"/>
        <w:numPr>
          <w:ilvl w:val="0"/>
          <w:numId w:val="5"/>
        </w:numPr>
      </w:pPr>
      <w:r>
        <w:t>ASYNC: khi COMMIT tại CSDL chính, giao dịch được xác nhận ngay lập tức mà không cần đợi tín hiệu của CSDL dự phòng.</w:t>
      </w:r>
    </w:p>
    <w:p w14:paraId="456EC23B" w14:textId="08DB1260" w:rsidR="00712D29" w:rsidRDefault="00712D29" w:rsidP="00712D29">
      <w:pPr>
        <w:pStyle w:val="ListParagraph"/>
        <w:numPr>
          <w:ilvl w:val="0"/>
          <w:numId w:val="0"/>
        </w:numPr>
        <w:ind w:left="720"/>
      </w:pPr>
      <w:r>
        <w:t>Phương thức bảo vệ CSDL chính:</w:t>
      </w:r>
    </w:p>
    <w:p w14:paraId="04D44259" w14:textId="713ADA0A" w:rsidR="00712D29" w:rsidRDefault="00712D29" w:rsidP="00712D29">
      <w:pPr>
        <w:pStyle w:val="ListParagraph"/>
        <w:numPr>
          <w:ilvl w:val="0"/>
          <w:numId w:val="6"/>
        </w:numPr>
      </w:pPr>
      <w:r>
        <w:t>Ưu tiên bảo vệ (max. protection): Sử dụng phương thức truyền SYNC, CSDL chính sẽ dừng, không nhận giao dịch mới cho tới khi nào nhận được tín hiệu ACK của CSDL dự phòng trong trường hợp gặp vấn đề về kết nối. Đảm bảo dữ liệu hai CSDL đều nhất quán khi xảy ra sự cố.</w:t>
      </w:r>
    </w:p>
    <w:p w14:paraId="5E01F51F" w14:textId="67530AAD" w:rsidR="00712D29" w:rsidRPr="00317238" w:rsidRDefault="00712D29" w:rsidP="00712D29">
      <w:pPr>
        <w:pStyle w:val="ListParagraph"/>
        <w:numPr>
          <w:ilvl w:val="0"/>
          <w:numId w:val="6"/>
        </w:numPr>
      </w:pPr>
      <w:r>
        <w:t>Ưu tiên tính sẵn sàng (max. availability):</w:t>
      </w:r>
      <w:r w:rsidR="00AA0378">
        <w:t xml:space="preserve"> Tương tự như phương thức ưu tiên bảo vệ, nhưng sẽ hủy quá trình dừng thông qua giới hạn về thời gian</w:t>
      </w:r>
      <w:r w:rsidR="00383740">
        <w:t>. Lúc này, CSDL chính sẽ hoạt động với phương thức ưu tiên hiệu năng và liên tục ping tới CSDL dự phòng để kiểm tra trạng thái</w:t>
      </w:r>
      <w:r w:rsidR="00C7789E">
        <w:t xml:space="preserve"> nhằm kết nối lại</w:t>
      </w:r>
      <w:r w:rsidR="00383740">
        <w:t>.</w:t>
      </w:r>
    </w:p>
    <w:p w14:paraId="182726DE" w14:textId="405CABBB" w:rsidR="00712D29" w:rsidRPr="009E0AE8" w:rsidRDefault="00712D29" w:rsidP="00C9175E">
      <w:pPr>
        <w:pStyle w:val="ListParagraph"/>
        <w:numPr>
          <w:ilvl w:val="0"/>
          <w:numId w:val="6"/>
        </w:numPr>
      </w:pPr>
      <w:r>
        <w:t>Ưu tiên hiệu năng hệ thống (max. performance):</w:t>
      </w:r>
      <w:r w:rsidR="00C9175E">
        <w:t xml:space="preserve"> Chế độ mặc định, CSDL dự phòng có hiệu năng cao do không ràng buộc bởi điều kiện tín hiệu ACK. Tuy nhiên, khi gặp sự cố, lượng dữ liệu mất lớn hơn hai chế độ còn lại.</w:t>
      </w:r>
    </w:p>
    <w:p w14:paraId="3182E490" w14:textId="2377125A" w:rsidR="007F68B3" w:rsidRDefault="001C422D" w:rsidP="007B57B9">
      <w:pPr>
        <w:rPr>
          <w:b/>
          <w:bCs/>
          <w:szCs w:val="26"/>
        </w:rPr>
      </w:pPr>
      <w:r>
        <w:rPr>
          <w:b/>
          <w:bCs/>
          <w:szCs w:val="26"/>
        </w:rPr>
        <w:t>Đồng bộ</w:t>
      </w:r>
      <w:r w:rsidR="00267EF5">
        <w:rPr>
          <w:b/>
          <w:bCs/>
          <w:szCs w:val="26"/>
        </w:rPr>
        <w:t xml:space="preserve"> trung gian</w:t>
      </w:r>
      <w:r w:rsidR="007F68B3">
        <w:rPr>
          <w:b/>
          <w:bCs/>
          <w:szCs w:val="26"/>
        </w:rPr>
        <w:t xml:space="preserve"> với Far Sync</w:t>
      </w:r>
    </w:p>
    <w:p w14:paraId="70D92A9A" w14:textId="25962444" w:rsidR="00686E3C" w:rsidRPr="00686E3C" w:rsidRDefault="00686E3C" w:rsidP="007B57B9">
      <w:pPr>
        <w:rPr>
          <w:szCs w:val="26"/>
        </w:rPr>
      </w:pPr>
      <w:r>
        <w:rPr>
          <w:szCs w:val="26"/>
        </w:rPr>
        <w:t>Sử dụng một CSDL trung gian để nhận và truyền redo data theo mô hình broadcast, nhằm mục đích tăng hiệu năng cho CSDL chính. Cụ thể, CSDL trung gian sẽ được đặt gần với CSDL chính, nhận lợi thế về quãng đường truyền và băng thông, nhận với phương thức SYNC và chuyển các redo data cho các CSDL dự phòng đặt ở xa hơn với phương thức ASYNC.</w:t>
      </w:r>
    </w:p>
    <w:p w14:paraId="13216E5D" w14:textId="292970B2" w:rsidR="007A68D6" w:rsidRPr="00947D5A" w:rsidRDefault="00706747" w:rsidP="00947D5A">
      <w:pPr>
        <w:pStyle w:val="Dm2"/>
      </w:pPr>
      <w:bookmarkStart w:id="21" w:name="_Toc166320622"/>
      <w:r>
        <w:t>Cơ chế tương tác giữa các thành phần</w:t>
      </w:r>
      <w:bookmarkEnd w:id="21"/>
    </w:p>
    <w:p w14:paraId="1460CED9" w14:textId="53634D63" w:rsidR="006A602B" w:rsidRDefault="00A234A5" w:rsidP="006A602B">
      <w:pPr>
        <w:rPr>
          <w:b/>
          <w:bCs/>
          <w:szCs w:val="26"/>
        </w:rPr>
      </w:pPr>
      <w:r w:rsidRPr="008568A6">
        <w:rPr>
          <w:b/>
          <w:bCs/>
          <w:szCs w:val="26"/>
        </w:rPr>
        <w:t xml:space="preserve">Chế độ bảo vệ </w:t>
      </w:r>
      <w:r w:rsidRPr="008568A6">
        <w:rPr>
          <w:b/>
          <w:bCs/>
          <w:i/>
          <w:iCs/>
          <w:szCs w:val="26"/>
        </w:rPr>
        <w:t>Ưu tiên bảo vệ</w:t>
      </w:r>
    </w:p>
    <w:p w14:paraId="0CA5D18B" w14:textId="74EADF70" w:rsidR="003C5399" w:rsidRPr="003C5399" w:rsidRDefault="00F62909" w:rsidP="00F62909">
      <w:r>
        <w:t>Khi người dùng COMMIT một giao dịch, tiến trình LNS</w:t>
      </w:r>
      <w:r w:rsidR="00DE638B">
        <w:t xml:space="preserve"> nhận redo data từ Log Writer (LGWR) từ Redo Buffer Cache và</w:t>
      </w:r>
      <w:r>
        <w:t xml:space="preserve"> gửi sang cho tiến trình RFS thuộc CSDL dự phòng. Tiến trình RFS thực hiện ghi redo data xuống đĩa và gửi lại tín hiệu ACK cho CSDL chính về LNS. Tiến trình</w:t>
      </w:r>
      <w:r w:rsidR="00DE638B">
        <w:t xml:space="preserve"> </w:t>
      </w:r>
      <w:r>
        <w:t>LGWR sẽ thông báo lại cho người dùng giao dịch đã được COMMIT thành công.</w:t>
      </w:r>
    </w:p>
    <w:p w14:paraId="6F880678" w14:textId="46D3EA6D" w:rsidR="00DF428D" w:rsidRDefault="00C16AAE" w:rsidP="009301A3">
      <w:pPr>
        <w:rPr>
          <w:b/>
          <w:bCs/>
          <w:i/>
          <w:iCs/>
          <w:szCs w:val="26"/>
        </w:rPr>
      </w:pPr>
      <w:r w:rsidRPr="000155E1">
        <w:rPr>
          <w:b/>
          <w:bCs/>
          <w:szCs w:val="26"/>
        </w:rPr>
        <w:t xml:space="preserve">Chế độ </w:t>
      </w:r>
      <w:r w:rsidRPr="000155E1">
        <w:rPr>
          <w:b/>
          <w:bCs/>
          <w:i/>
          <w:iCs/>
          <w:szCs w:val="26"/>
        </w:rPr>
        <w:t>Ưu tiên hiệu năng</w:t>
      </w:r>
    </w:p>
    <w:p w14:paraId="6828CE1E" w14:textId="32E7C33E" w:rsidR="00436E12" w:rsidRPr="00436E12" w:rsidRDefault="00436E12" w:rsidP="00436E12">
      <w:r>
        <w:t>Khi người dùng COMMIT một giao dịch, ngay lập tức nhận được giao dịch đã COMMIT thành công.</w:t>
      </w:r>
      <w:r w:rsidR="00DE638B">
        <w:t xml:space="preserve"> Các redo data sẽ được gửi bất đồng bộ, do tiến trình LNS lấy lần lượt từ đĩa </w:t>
      </w:r>
      <w:r w:rsidR="000C2A05">
        <w:t>và gửi cho tiến trình RFS, không thông báo lại tín hiệu ACK.</w:t>
      </w:r>
    </w:p>
    <w:p w14:paraId="7F71A2FD" w14:textId="6EA2D532" w:rsidR="00F65D66" w:rsidRDefault="00AF6881" w:rsidP="009301A3">
      <w:pPr>
        <w:rPr>
          <w:b/>
          <w:bCs/>
          <w:szCs w:val="26"/>
        </w:rPr>
      </w:pPr>
      <w:r>
        <w:rPr>
          <w:b/>
          <w:bCs/>
          <w:szCs w:val="26"/>
        </w:rPr>
        <w:t>Hiện tượng</w:t>
      </w:r>
      <w:r w:rsidR="0078103C">
        <w:rPr>
          <w:b/>
          <w:bCs/>
          <w:szCs w:val="26"/>
        </w:rPr>
        <w:t xml:space="preserve"> </w:t>
      </w:r>
      <w:r w:rsidR="00261906">
        <w:rPr>
          <w:b/>
          <w:bCs/>
          <w:szCs w:val="26"/>
        </w:rPr>
        <w:t>Archive Redo Gap</w:t>
      </w:r>
      <w:r w:rsidR="00CE4BC4">
        <w:rPr>
          <w:b/>
          <w:bCs/>
          <w:szCs w:val="26"/>
        </w:rPr>
        <w:t xml:space="preserve"> </w:t>
      </w:r>
      <w:r w:rsidR="00AB4771">
        <w:rPr>
          <w:b/>
          <w:bCs/>
          <w:szCs w:val="26"/>
        </w:rPr>
        <w:t xml:space="preserve">và </w:t>
      </w:r>
      <w:r w:rsidR="00044C9A">
        <w:rPr>
          <w:b/>
          <w:bCs/>
          <w:szCs w:val="26"/>
        </w:rPr>
        <w:t>cơ chế xử l</w:t>
      </w:r>
      <w:r w:rsidR="00CE610F">
        <w:rPr>
          <w:b/>
          <w:bCs/>
          <w:szCs w:val="26"/>
        </w:rPr>
        <w:t>ý</w:t>
      </w:r>
      <w:r w:rsidR="00626B40">
        <w:rPr>
          <w:b/>
          <w:bCs/>
          <w:szCs w:val="26"/>
        </w:rPr>
        <w:t xml:space="preserve"> </w:t>
      </w:r>
    </w:p>
    <w:p w14:paraId="4D542038" w14:textId="3D0C9FA3" w:rsidR="00A042EB" w:rsidRPr="00A042EB" w:rsidRDefault="00A042EB" w:rsidP="009301A3">
      <w:pPr>
        <w:rPr>
          <w:szCs w:val="26"/>
        </w:rPr>
      </w:pPr>
      <w:r>
        <w:rPr>
          <w:szCs w:val="26"/>
        </w:rPr>
        <w:lastRenderedPageBreak/>
        <w:t>Archive Redo Gap xảy ra khi kết nối giữa hai CSDL gặp vấn đề, không thể chuyển redo data từ CSDL chính sang cho CSDL dự phòng.</w:t>
      </w:r>
    </w:p>
    <w:p w14:paraId="75F65F73" w14:textId="2E692108" w:rsidR="00793F3C" w:rsidRDefault="00793F3C" w:rsidP="009301A3">
      <w:pPr>
        <w:rPr>
          <w:b/>
          <w:bCs/>
          <w:szCs w:val="26"/>
        </w:rPr>
      </w:pPr>
      <w:r w:rsidRPr="00732A44">
        <w:rPr>
          <w:b/>
          <w:bCs/>
          <w:i/>
          <w:iCs/>
          <w:szCs w:val="26"/>
        </w:rPr>
        <w:t>Với cơ chế Automatic Gap Resolution:</w:t>
      </w:r>
    </w:p>
    <w:p w14:paraId="2F10F74C" w14:textId="0E7B0DA7" w:rsidR="00A042EB" w:rsidRPr="00A042EB" w:rsidRDefault="00A042EB" w:rsidP="009301A3">
      <w:pPr>
        <w:rPr>
          <w:szCs w:val="26"/>
        </w:rPr>
      </w:pPr>
      <w:r>
        <w:rPr>
          <w:szCs w:val="26"/>
        </w:rPr>
        <w:t>CSDL chính chủ động gửi lệnh ping tới CSDL dự phòng để xác định trễ dữ liệu thông qua thông tin số System Change Number (SCN) của tệp Logs, nếu số SCN logs bên CSDL chính cao hơn (thông tin giữa logs tại CSDL chính và RFS) thì tiến trình Archived Redo Logs (ARC) sẽ gửi qua RFS các tệp logs chứa redo data bù vào những phần thiếu.</w:t>
      </w:r>
    </w:p>
    <w:p w14:paraId="30473A5E" w14:textId="0D8F9FBB" w:rsidR="00AC5DBC" w:rsidRDefault="00A90318" w:rsidP="005E0399">
      <w:pPr>
        <w:rPr>
          <w:b/>
          <w:bCs/>
          <w:i/>
          <w:iCs/>
          <w:szCs w:val="26"/>
        </w:rPr>
      </w:pPr>
      <w:r w:rsidRPr="0039334C">
        <w:rPr>
          <w:b/>
          <w:bCs/>
          <w:i/>
          <w:iCs/>
          <w:szCs w:val="26"/>
        </w:rPr>
        <w:t>Với cơ chế Fetch Archive Log</w:t>
      </w:r>
      <w:r w:rsidR="006D7558" w:rsidRPr="0039334C">
        <w:rPr>
          <w:b/>
          <w:bCs/>
          <w:i/>
          <w:iCs/>
          <w:szCs w:val="26"/>
        </w:rPr>
        <w:t xml:space="preserve"> (FAL)</w:t>
      </w:r>
      <w:r w:rsidR="00005E50" w:rsidRPr="0039334C">
        <w:rPr>
          <w:b/>
          <w:bCs/>
          <w:i/>
          <w:iCs/>
          <w:szCs w:val="26"/>
        </w:rPr>
        <w:t>:</w:t>
      </w:r>
    </w:p>
    <w:p w14:paraId="569B1640" w14:textId="3FC6E13C" w:rsidR="00CA7E4A" w:rsidRPr="00CA7E4A" w:rsidRDefault="00CA7E4A" w:rsidP="005E0399">
      <w:pPr>
        <w:rPr>
          <w:szCs w:val="26"/>
        </w:rPr>
      </w:pPr>
      <w:r>
        <w:rPr>
          <w:szCs w:val="26"/>
        </w:rPr>
        <w:t>CSDL dự phòng chủ động việc xác định thiếu hoặc trễ dữ liệu. Sử dụng tham số FAL_SERVER để gọi tới CSDL chính nhằm yêu cầu các tệp logs thiếu, CSDL dự phòng được định danh bởi tham số FAL_CLIENT. Khi CSDL chính có thông tin về FAL_CLIENT, sẽ gửi logs về cho CSDL với giá trị được khai báo.</w:t>
      </w:r>
    </w:p>
    <w:p w14:paraId="51A9FA75" w14:textId="23435291" w:rsidR="00211128" w:rsidRDefault="00211128" w:rsidP="00EB793D">
      <w:pPr>
        <w:pStyle w:val="Dm2"/>
      </w:pPr>
      <w:bookmarkStart w:id="22" w:name="_Toc166320623"/>
      <w:r>
        <w:t>Oracle Data Guard Broker</w:t>
      </w:r>
      <w:bookmarkEnd w:id="22"/>
    </w:p>
    <w:p w14:paraId="1A30B617" w14:textId="68FCD88D" w:rsidR="00FD4260" w:rsidRDefault="00FD4260" w:rsidP="00FD4260">
      <w:r>
        <w:t>Tính năng tích hợp, chạy ở phía máy chủ CSDL. Sử dụng tiến trình Data Guard Monitor (DMON) tại mỗi CSDL để giám sát thông số và tình trạng. Các tiến trình DMON này cũng liên kết với nhau để quản trị tập trung các CSDL thuộc môi trường Data Guard trong một máy duy nhất.</w:t>
      </w:r>
    </w:p>
    <w:p w14:paraId="1809C776" w14:textId="74E6810A" w:rsidR="00D71176" w:rsidRDefault="009D21EC" w:rsidP="009301A3">
      <w:pPr>
        <w:pStyle w:val="Dm1"/>
      </w:pPr>
      <w:bookmarkStart w:id="23" w:name="_Toc166320624"/>
      <w:r w:rsidRPr="001F20A1">
        <w:t>Kết luận chương I</w:t>
      </w:r>
      <w:bookmarkEnd w:id="23"/>
      <w:r w:rsidR="00B54F81">
        <w:t xml:space="preserve"> </w:t>
      </w:r>
    </w:p>
    <w:p w14:paraId="491D9E2D" w14:textId="77777777" w:rsidR="00AB74D2" w:rsidRDefault="00AB74D2" w:rsidP="00AB74D2">
      <w:r w:rsidRPr="00AB74D2">
        <w:t xml:space="preserve">Chương I trình bày tổng quan về Công ty Tài chính tiêu dùng SHBFinance. Sau đó, chương đi vào mô tả bài toán của công ty, tập trung vào thực trạng hiện tại, những thách thức mà doanh nghiệp này đang đối diện, giá trị mà doanh nghiệp sẽ đạt được và hướng giải quyết cho những thách thức đó. </w:t>
      </w:r>
    </w:p>
    <w:p w14:paraId="3A4EA468" w14:textId="241B5F24" w:rsidR="00F040A0" w:rsidRDefault="00AB74D2" w:rsidP="00AB74D2">
      <w:r w:rsidRPr="00AB74D2">
        <w:t>Phần tiếp theo của chương giới thiệu về giải pháp Oracle Data Guard. Gồm một số khái niệm quan trọng như kiến trúc, thành phần của Oracle Data Guard, các loại hình đồng bộ dữ liệu, cơ chế tương tác giữa các thành phần và mô hình giám sát hệ thống Data Guard Broker.</w:t>
      </w:r>
    </w:p>
    <w:p w14:paraId="30987333" w14:textId="77777777" w:rsidR="00AB74D2" w:rsidRDefault="00AB74D2">
      <w:pPr>
        <w:rPr>
          <w:rFonts w:eastAsiaTheme="majorEastAsia" w:cstheme="majorBidi"/>
          <w:b/>
          <w:caps/>
          <w:color w:val="000000" w:themeColor="text1"/>
          <w:sz w:val="30"/>
          <w:szCs w:val="32"/>
        </w:rPr>
      </w:pPr>
      <w:r>
        <w:br w:type="page"/>
      </w:r>
    </w:p>
    <w:p w14:paraId="0F15F9AD" w14:textId="79CC6054" w:rsidR="00AC4461" w:rsidRPr="00B05656" w:rsidRDefault="00B05656" w:rsidP="00E00F21">
      <w:pPr>
        <w:pStyle w:val="DemucChuong"/>
      </w:pPr>
      <w:bookmarkStart w:id="24" w:name="_Toc166320625"/>
      <w:r>
        <w:lastRenderedPageBreak/>
        <w:t>TRIỂN KHAI GIẢI PHÁP ORACLE DATA GUARD</w:t>
      </w:r>
      <w:r w:rsidR="00A44A15">
        <w:t xml:space="preserve"> </w:t>
      </w:r>
      <w:r>
        <w:t>CHO CƠ SỞ DỮ LIỆU HỆ THỐNG XẾP HẠNG</w:t>
      </w:r>
      <w:r w:rsidR="00023860">
        <w:br/>
      </w:r>
      <w:r>
        <w:t>TÍN</w:t>
      </w:r>
      <w:r w:rsidR="00023860">
        <w:t xml:space="preserve"> </w:t>
      </w:r>
      <w:r>
        <w:t>DỤNG CỦA SHBFINANCE</w:t>
      </w:r>
      <w:bookmarkEnd w:id="24"/>
    </w:p>
    <w:p w14:paraId="34765613" w14:textId="6E67F144" w:rsidR="003436F4" w:rsidRDefault="002E57D4" w:rsidP="005B1FCD">
      <w:pPr>
        <w:pStyle w:val="Dm1"/>
      </w:pPr>
      <w:bookmarkStart w:id="25" w:name="_Toc166320626"/>
      <w:r>
        <w:t xml:space="preserve">Lên kế hoạch xây dựng giải pháp Data </w:t>
      </w:r>
      <w:r w:rsidR="00D2097C">
        <w:t xml:space="preserve">Guard </w:t>
      </w:r>
      <w:r w:rsidR="0093419F">
        <w:t>cho SHBFinance</w:t>
      </w:r>
      <w:bookmarkEnd w:id="25"/>
    </w:p>
    <w:p w14:paraId="55802FC7" w14:textId="1D1F3F4E" w:rsidR="002E5B25" w:rsidRDefault="00EF1BAE" w:rsidP="009301A3">
      <w:pPr>
        <w:pStyle w:val="Dm2"/>
      </w:pPr>
      <w:bookmarkStart w:id="26" w:name="_Toc166320627"/>
      <w:r>
        <w:t xml:space="preserve">Xác định </w:t>
      </w:r>
      <w:r w:rsidR="00043C5B">
        <w:t>vấn đề</w:t>
      </w:r>
      <w:bookmarkEnd w:id="26"/>
    </w:p>
    <w:p w14:paraId="2A2EA7CC" w14:textId="678F0B7C" w:rsidR="00A84D1E" w:rsidRDefault="00A84D1E" w:rsidP="00A84D1E">
      <w:r w:rsidRPr="00A84D1E">
        <w:t>CSDL Oracle được sử dụng để tích hợp thông tin từ nhiều nguồn, chuẩn bị số liệu, dữ liệu cho quy trình đánh giá tín dụng của khách hàng. Dữ liệu được lưu trữ với thời gian lên đến hàng năm.</w:t>
      </w:r>
    </w:p>
    <w:p w14:paraId="479CA9B5" w14:textId="77777777" w:rsidR="00A84D1E" w:rsidRDefault="00A84D1E" w:rsidP="00A84D1E">
      <w:r>
        <w:t>Là một hệ thống CSDL quan trọng, tuy nhiên, hệ thống nói trên có một số vấn đề nổi bật như sau:</w:t>
      </w:r>
    </w:p>
    <w:p w14:paraId="602756E0" w14:textId="00678C25" w:rsidR="00A84D1E" w:rsidRDefault="00A84D1E" w:rsidP="00A84D1E">
      <w:pPr>
        <w:pStyle w:val="ListParagraph"/>
        <w:numPr>
          <w:ilvl w:val="0"/>
          <w:numId w:val="9"/>
        </w:numPr>
      </w:pPr>
      <w:r>
        <w:t xml:space="preserve">Hiện tại, CSDL chính đã sử dụng các bản sao lưu khôi phục ở cả phạm vi nội bộ của trung tâm dữ liệu (local) và ở các nơi lưu trữ khác (điện toán đám mây, băng từ). Tuy nhiên, quá trình khôi phục </w:t>
      </w:r>
      <w:r w:rsidR="00106D60">
        <w:t>phải trải qua nhiều bước, chưa đạt tiêu chuẩn về chỉ số RTO.</w:t>
      </w:r>
    </w:p>
    <w:p w14:paraId="603CAC36" w14:textId="77777777" w:rsidR="00A84D1E" w:rsidRDefault="00A84D1E" w:rsidP="00A84D1E">
      <w:pPr>
        <w:pStyle w:val="ListParagraph"/>
        <w:numPr>
          <w:ilvl w:val="0"/>
          <w:numId w:val="9"/>
        </w:numPr>
      </w:pPr>
      <w:r>
        <w:t>Đối với vấn đề tính toàn vẹn của dữ liệu được thể hiện qua chỉ số RPO, khi hệ thống chính gặp sự cố, việc khôi phục lại dữ liệu có được đầy đủ hay không lại phụ thuộc vào bản sao lưu cuối cùng là bao lâu. Nếu bản sao lưu cuối cùng  càng lâu, thì lượng dữ liệu mất càng lớn.</w:t>
      </w:r>
    </w:p>
    <w:p w14:paraId="3DD49563" w14:textId="26322F03" w:rsidR="00A84D1E" w:rsidRDefault="00A84D1E" w:rsidP="00A84D1E">
      <w:pPr>
        <w:pStyle w:val="ListParagraph"/>
        <w:numPr>
          <w:ilvl w:val="0"/>
          <w:numId w:val="9"/>
        </w:numPr>
      </w:pPr>
      <w:r>
        <w:t>Khi thực hiện hoạt động truy xuất thông tin trên hệ thống chính với khối lượng lớn sẽ làm giảm tải hiệu năng xử lý thông tin của hệ thống, cần tính toán đến khả năng mở rộng hệ thống để có thể truy xuất thông tin đồng thời</w:t>
      </w:r>
    </w:p>
    <w:p w14:paraId="0556610D" w14:textId="71D47E86" w:rsidR="006B272C" w:rsidRDefault="00805AF8" w:rsidP="009301A3">
      <w:pPr>
        <w:pStyle w:val="Dm2"/>
      </w:pPr>
      <w:bookmarkStart w:id="27" w:name="_Toc166320628"/>
      <w:r>
        <w:t xml:space="preserve">Xác định </w:t>
      </w:r>
      <w:r w:rsidR="00E44934">
        <w:t>cấp độ</w:t>
      </w:r>
      <w:r>
        <w:t xml:space="preserve"> chuyển đổi</w:t>
      </w:r>
      <w:r w:rsidR="00B94CB3">
        <w:t xml:space="preserve"> dự phòng</w:t>
      </w:r>
      <w:bookmarkEnd w:id="27"/>
    </w:p>
    <w:p w14:paraId="12EA8ABA" w14:textId="77777777" w:rsidR="00106D60" w:rsidRDefault="00106D60" w:rsidP="00106D60">
      <w:r w:rsidRPr="00106D60">
        <w:t xml:space="preserve">Khi có sự cố, sẽ có trường hợp sau xảy ra: toàn bộ hạ tầng hệ thống chính bị hỏng (gồm cả CSDL), hoặc chỉ máy chủ CSDL bị hỏng. Tùy thuộc vào nhu cầu, chi phí mà doanh nghiệp sẵn sàng bỏ ra cũng như tầm quan trọng của hệ thống ở mức độ nào sẽ có các cách triển khai khác nhau. </w:t>
      </w:r>
    </w:p>
    <w:p w14:paraId="43D40E48" w14:textId="4707D7B1" w:rsidR="00106D60" w:rsidRPr="00EA343A" w:rsidRDefault="00106D60" w:rsidP="00106D60">
      <w:r w:rsidRPr="00106D60">
        <w:t>Trong hệ thống xếp hạng tín dụng nội bộ của doanh nghiệp được triển khai theo kiến trúc 3 tầng (3-Tiers), gồm các tầng như CSDL, tầng xử lý ứng dụng (Application) và tầng giao diện (Client/Presentation). Tầng giao diện sẽ tương tác trực tiếp với người dùng, các yêu cầu từ lớp này sẽ được gửi tới tầng ứng dụng để xử lý nghiệp vụ, cũng như cung cấp các phương thức bảo mật khi giao tiếp với tầng CSDL. Sau đó, dữ liệu từ tầng CSDL sẽ được trả về lớp giao diện thông qua tầng ứng dụng nếu có.</w:t>
      </w:r>
    </w:p>
    <w:p w14:paraId="0F86A5F3" w14:textId="1F7FEEF0" w:rsidR="00BE5000" w:rsidRDefault="00E2187A" w:rsidP="009301A3">
      <w:pPr>
        <w:pStyle w:val="Dm2"/>
      </w:pPr>
      <w:bookmarkStart w:id="28" w:name="_Toc166320629"/>
      <w:r>
        <w:lastRenderedPageBreak/>
        <w:t>Xác định về đường truyền và đồng bộ dữ liệu</w:t>
      </w:r>
      <w:bookmarkEnd w:id="28"/>
    </w:p>
    <w:p w14:paraId="7EFC2368" w14:textId="77777777" w:rsidR="006F0EB1" w:rsidRDefault="006F0EB1" w:rsidP="006F0EB1">
      <w:r w:rsidRPr="006F0EB1">
        <w:t xml:space="preserve">Để đánh giá mô hình mạng của hệ thống Data Guard, có hai tiêu chí cần xem xét là độ tin cậy và băng thông mạng. Có một số tiêu chí như: </w:t>
      </w:r>
    </w:p>
    <w:p w14:paraId="47CBF6C8" w14:textId="77777777" w:rsidR="006F0EB1" w:rsidRDefault="006F0EB1" w:rsidP="006F0EB1">
      <w:r w:rsidRPr="006F0EB1">
        <w:t>Tường lửa và bảo mật đường truyền: sử dụng cơ chế mã hóa, tường lửa có thể làm chậm lưu lượng truyền/nhận dữ liệu thay đổi. Cần phải cân bằng việc bảo mật dữ liệu cũng như việc hạn chế mất mát dữ liệu.</w:t>
      </w:r>
    </w:p>
    <w:p w14:paraId="602ACE7A" w14:textId="77777777" w:rsidR="006F0EB1" w:rsidRDefault="006F0EB1" w:rsidP="006F0EB1">
      <w:r w:rsidRPr="006F0EB1">
        <w:t>Sử dụng cơ chế nén thông tin thay đổi nhằm giảm dung lượng lưu trữ làm chậm việc truyền/nhận. CSDL chính sẽ phải thực hiện nén các tệp thông tin thay đổi trước khi gửi và CSDL dự phòng sẽ phải thực hiện giải nén trước khi áp dụng.</w:t>
      </w:r>
    </w:p>
    <w:p w14:paraId="32906A44" w14:textId="77777777" w:rsidR="006F0EB1" w:rsidRDefault="006F0EB1" w:rsidP="006F0EB1">
      <w:r w:rsidRPr="006F0EB1">
        <w:t>Bảo mật dữ liệu với tính năng mã hóa dữ liệu lưu trữ (Transparent Data Encryption) cũng sẽ làm ảnh hưởng tới tốc độ truyền/nhận trong môi trường Oracle Net. Do dữ liệu truyền được mã hóa và chỉ được giải mã khi đến đích.</w:t>
      </w:r>
    </w:p>
    <w:p w14:paraId="7591076B" w14:textId="6C7A8014" w:rsidR="006F0EB1" w:rsidRDefault="006F0EB1" w:rsidP="006F0EB1">
      <w:r w:rsidRPr="006F0EB1">
        <w:t>Tối ưu hóa các thông số liên quan tới hệ thống mạng như chỉ số Maximum Transmission Unit (MTU) – kích thước tối đa của một gói tin dữ liệu trong giao thức mạng TCP/IP (hoặc giao thức khác), đo lường số byte tối đa mà một gói tin có thể chứa trước khi gửi qua mạng, giảm thiểu tình trạng phân mảnh gói tin.</w:t>
      </w:r>
    </w:p>
    <w:p w14:paraId="6BEE552F" w14:textId="38012457" w:rsidR="00636AA3" w:rsidRDefault="001850CF" w:rsidP="009301A3">
      <w:pPr>
        <w:pStyle w:val="Dm2"/>
      </w:pPr>
      <w:bookmarkStart w:id="29" w:name="_Toc166320630"/>
      <w:r>
        <w:t>Xác định chế độ bảo vệ trong Data Guard</w:t>
      </w:r>
      <w:bookmarkEnd w:id="29"/>
    </w:p>
    <w:p w14:paraId="337B5C23" w14:textId="27C5F751" w:rsidR="00231A4C" w:rsidRDefault="00231A4C" w:rsidP="00231A4C">
      <w:r w:rsidRPr="00231A4C">
        <w:t>Với chế độ Ưu tiên bảo vệ (max. protection):</w:t>
      </w:r>
      <w:r>
        <w:t xml:space="preserve"> </w:t>
      </w:r>
      <w:r w:rsidRPr="00231A4C">
        <w:t xml:space="preserve">Với giải pháp </w:t>
      </w:r>
      <w:r>
        <w:t xml:space="preserve">triển khai hai CSDL dự phòng, </w:t>
      </w:r>
      <w:r w:rsidRPr="00231A4C">
        <w:t>sẽ hạn chế việc CSDL chính rơi vào trạng thái chờ đợi, dẫn đến tự động dừng hoạt động khi ít nhất một trong hai CSDL dự phòng trả lại tín hiệu ACK cho CSDL chính. Chế độ này phù hợp với nhu cầu ưu tiên về tính toàn vẹn dữ liệu hơn là tính sẵn sàng của CSDL.</w:t>
      </w:r>
    </w:p>
    <w:p w14:paraId="19D23EAF" w14:textId="77777777" w:rsidR="002F73EA" w:rsidRPr="00E75CD2" w:rsidRDefault="002F73EA" w:rsidP="002F73EA">
      <w:r w:rsidRPr="002F73EA">
        <w:t>Với chế độ Ưu tiên tính sẵn sàng (max. availability):</w:t>
      </w:r>
      <w:r>
        <w:t xml:space="preserve"> CSDL Far Sync sẽ có đường truyền tốt hơn để đảm bảo không mất kết nối với CSDL chính, gây ra tình trạng mất dữ liệu. Ngoài ra, cũng luôn phải theo dõi các tiến trình, đường truyền để xử lý các sự cố gây ra độ trễ trong việc đồng bộ. Chế độ này phù hợp với nhu cầu muốn cân bằng về tính toàn vẹn của dữ liệu cũng như tính sẵn sàng của CSDL chính.</w:t>
      </w:r>
    </w:p>
    <w:p w14:paraId="67D2CEB2" w14:textId="5BA681E3" w:rsidR="002F73EA" w:rsidRDefault="007B6E85" w:rsidP="007B6E85">
      <w:r w:rsidRPr="007B6E85">
        <w:t>Với chế độ Ưu tiên hiệu năng (max. performance):</w:t>
      </w:r>
      <w:r>
        <w:t xml:space="preserve"> Chế độ này phù hợp khi không đặt nặng vấn đề về mất đồng bộ dữ liệu và yêu cầu hiệu năng hệ thống chính cần hoạt động với hiệu năng cao.</w:t>
      </w:r>
    </w:p>
    <w:p w14:paraId="2526FE2B" w14:textId="3C8955ED" w:rsidR="00F365D8" w:rsidRDefault="00F365D8" w:rsidP="00EA343A">
      <w:pPr>
        <w:pStyle w:val="Dm2"/>
      </w:pPr>
      <w:bookmarkStart w:id="30" w:name="_Toc166320631"/>
      <w:r>
        <w:t>Xác định yêu cầu phần cứng, phần mềm</w:t>
      </w:r>
      <w:bookmarkEnd w:id="30"/>
    </w:p>
    <w:p w14:paraId="130865A1" w14:textId="2874BE28" w:rsidR="007B6E85" w:rsidRDefault="00692AD1" w:rsidP="00074EBB">
      <w:r>
        <w:rPr>
          <w:b/>
          <w:bCs/>
        </w:rPr>
        <w:t>P</w:t>
      </w:r>
      <w:r w:rsidR="00922216" w:rsidRPr="00692AD1">
        <w:rPr>
          <w:b/>
          <w:bCs/>
        </w:rPr>
        <w:t>hần cứng:</w:t>
      </w:r>
      <w:r w:rsidR="007B6E85" w:rsidRPr="007B6E85">
        <w:t xml:space="preserve"> </w:t>
      </w:r>
      <w:r w:rsidR="007B6E85">
        <w:t>Phần cứng của CSDL chính và CSDL dự phòng có thể khác nhau về số lượng bộ xử lý trung tâm (CPU), kích thước bộ nhớ (Memory), và cấu hình lưu trữ (Storage).</w:t>
      </w:r>
    </w:p>
    <w:p w14:paraId="243BF569" w14:textId="442F997F" w:rsidR="00F365D8" w:rsidRPr="00692AD1" w:rsidRDefault="00F365D8" w:rsidP="00F365D8">
      <w:pPr>
        <w:rPr>
          <w:b/>
          <w:bCs/>
        </w:rPr>
      </w:pPr>
    </w:p>
    <w:p w14:paraId="5460035F" w14:textId="4E2BDB6F" w:rsidR="007F4A37" w:rsidRPr="00692AD1" w:rsidRDefault="00692AD1" w:rsidP="0091523A">
      <w:pPr>
        <w:rPr>
          <w:b/>
          <w:bCs/>
        </w:rPr>
      </w:pPr>
      <w:r>
        <w:rPr>
          <w:b/>
          <w:bCs/>
        </w:rPr>
        <w:lastRenderedPageBreak/>
        <w:t xml:space="preserve">Phần </w:t>
      </w:r>
      <w:r w:rsidR="007F4A37" w:rsidRPr="00692AD1">
        <w:rPr>
          <w:b/>
          <w:bCs/>
        </w:rPr>
        <w:t>mềm:</w:t>
      </w:r>
      <w:r w:rsidR="00FD04BE">
        <w:t xml:space="preserve"> </w:t>
      </w:r>
      <w:r w:rsidR="007B6E85">
        <w:t>Yêu cầu phiên bản cài đặt cho Oracle Database từ Enterprise Edition trở lên cho cả hệ thống CSDL chính và CSDL dự phòng. Data Guard không hỗ trợ cho Oracle Database Standard Edition</w:t>
      </w:r>
    </w:p>
    <w:p w14:paraId="7ABC5132" w14:textId="1EDBFA4B" w:rsidR="003436F4" w:rsidRDefault="00F4074D" w:rsidP="00EA343A">
      <w:pPr>
        <w:pStyle w:val="Dm1"/>
      </w:pPr>
      <w:bookmarkStart w:id="31" w:name="_Toc166320632"/>
      <w:r>
        <w:t>Thực nghiệm t</w:t>
      </w:r>
      <w:r w:rsidR="0048137A">
        <w:t xml:space="preserve">riển khai giải pháp Data Guard dựa trên </w:t>
      </w:r>
      <w:r w:rsidR="00857F63">
        <w:t>RMAN Duplicate</w:t>
      </w:r>
      <w:r w:rsidR="0048137A">
        <w:t xml:space="preserve"> và nền tảng</w:t>
      </w:r>
      <w:r w:rsidR="00855D95">
        <w:t xml:space="preserve"> điện toán</w:t>
      </w:r>
      <w:r w:rsidR="0048137A">
        <w:t xml:space="preserve"> đám mây Oracle Cloud Infrastructure</w:t>
      </w:r>
      <w:bookmarkEnd w:id="31"/>
    </w:p>
    <w:p w14:paraId="2A556158" w14:textId="29FBF258" w:rsidR="00D40F67" w:rsidRDefault="00861788" w:rsidP="009301A3">
      <w:pPr>
        <w:pStyle w:val="Dm2"/>
      </w:pPr>
      <w:bookmarkStart w:id="32" w:name="_Toc166320633"/>
      <w:r>
        <w:t>Kiến trúc tổng qua</w:t>
      </w:r>
      <w:r w:rsidR="00434C56">
        <w:t>n</w:t>
      </w:r>
      <w:bookmarkEnd w:id="32"/>
    </w:p>
    <w:p w14:paraId="08D7F8DD" w14:textId="77777777" w:rsidR="003F6146" w:rsidRDefault="00935EB1" w:rsidP="003F6146">
      <w:r>
        <w:t>Sử dụng nền tảng điện toán đám mây Oracle Cloud Infrastructure để mô phỏng việc hai máy chủ được triển khai về mặt vật lý khác nhau để chống lỗi xảy ra đồng thời. Các cấp độ chống lỗi được thể hiện với các cấp độ từ nhỏ đến lớn: Fault Domain (các thiết bị trong cùng trung tâm dữ liệu), Availability Domain (một hoặc nhiều trung tâm dữ liệu) và Region (hạ tầng gồm nhiều trung tâm dữ liệu tại một khu vực)</w:t>
      </w:r>
      <w:r w:rsidR="003F6146">
        <w:t xml:space="preserve">. </w:t>
      </w:r>
    </w:p>
    <w:p w14:paraId="53335382" w14:textId="662A8909" w:rsidR="00935EB1" w:rsidRDefault="003F6146" w:rsidP="003F6146">
      <w:r>
        <w:t>Hai máy chủ giao tiếp nội bộ thông qua subnet được tạo trong mạng lưới nội bộ ảo Virtual Cloud Network. Mỗi máy chủ đều có một IPv4 công khai riêng để giao tiếp với Internet. Cấu hình phần cứng và phần mềm của hai máy chủ giống nhau. Phần cứng bao gồm: 1 CPU ảo, 6GB RAM, 50GB lưu trữ, phần mềm được cài sẵn Oracle Linux 7.9. Tên máy chủ chính là Source, tên máy chủ dự phòng là Target.</w:t>
      </w:r>
    </w:p>
    <w:p w14:paraId="7A7E57D1" w14:textId="23301898" w:rsidR="00614024" w:rsidRDefault="00EB67F3" w:rsidP="00EA343A">
      <w:pPr>
        <w:pStyle w:val="Dm2"/>
      </w:pPr>
      <w:bookmarkStart w:id="33" w:name="_Toc166320634"/>
      <w:r>
        <w:t>Môi</w:t>
      </w:r>
      <w:r w:rsidR="00002DD1">
        <w:t xml:space="preserve"> trường Oracle Net và định danh CSDL</w:t>
      </w:r>
      <w:bookmarkEnd w:id="33"/>
    </w:p>
    <w:p w14:paraId="7B7EFA18" w14:textId="2577CB75" w:rsidR="0099660D" w:rsidRDefault="0099660D" w:rsidP="0099660D">
      <w:r>
        <w:t>Trong CSDL Oracle, tên của CSDL thường được cấu hình thông qua tham số DB_NAME, chỉ một CSDL phục vụ mục đích cụ thể. Trong môi trường Data Guard, để phân biệt loại CSDL nào dùng để phục vụ chính, loại nào dự phòng và nhận dữ liệu đồng bộ, hệ thống định danh các CSDL này thông qua tham số DB_UNIQUE_NAME.</w:t>
      </w:r>
    </w:p>
    <w:p w14:paraId="0DF721BF" w14:textId="5CD64BAA" w:rsidR="001D52C9" w:rsidRDefault="001D52C9" w:rsidP="001D52C9">
      <w:r>
        <w:t>Với DB_UNIQUE_NAME, các CSDL trong môi trường Data Guard sẽ sử dụng để giao tiếp, phục vụ việc vận chuyển và đồng bộ dữ liệu thay đổi. Trong Listener – gateway giữa người dùng và CSDL, cũng cần cấu hình, trỏ kết nối người dùng đúng tới tên khai báo DB_UNIQUE_NAME của từng CSDL.</w:t>
      </w:r>
    </w:p>
    <w:p w14:paraId="51CF9F48" w14:textId="082B9628" w:rsidR="003C4873" w:rsidRDefault="00C07B49" w:rsidP="009301A3">
      <w:pPr>
        <w:pStyle w:val="Dm2"/>
      </w:pPr>
      <w:bookmarkStart w:id="34" w:name="_Toc166320635"/>
      <w:r>
        <w:t>Cấu hình</w:t>
      </w:r>
      <w:r w:rsidR="00F278C8">
        <w:t xml:space="preserve"> </w:t>
      </w:r>
      <w:r w:rsidR="00494B7B">
        <w:t>tham số</w:t>
      </w:r>
      <w:r w:rsidR="0068617A">
        <w:t xml:space="preserve"> chung cho</w:t>
      </w:r>
      <w:r w:rsidR="00494B7B">
        <w:t xml:space="preserve"> </w:t>
      </w:r>
      <w:r w:rsidR="00824161">
        <w:t>hệ thống</w:t>
      </w:r>
      <w:r w:rsidR="00F278C8">
        <w:t xml:space="preserve"> chính</w:t>
      </w:r>
      <w:bookmarkEnd w:id="34"/>
    </w:p>
    <w:p w14:paraId="3A8B4084" w14:textId="0A328543" w:rsidR="001D52C9" w:rsidRDefault="001D52C9" w:rsidP="001D52C9">
      <w:r>
        <w:t>Redo data – thông tin thay đổi, thành phần chính được dùng để đồng bộ hóa dữ liệu giữa hai CSDL. Khi ở trạng thái mới thiết lập, các redo data của CSDL chưa được lưu đầy đủ, cần cấu hình, yêu cầu hệ thống lưu mọi redo data của các hoạt động tại CSDL chính thông qua lệnh FORCE LOGGING.</w:t>
      </w:r>
    </w:p>
    <w:p w14:paraId="5B8ED724" w14:textId="43AFD5A7" w:rsidR="00335B7A" w:rsidRDefault="001574A5" w:rsidP="001D52C9">
      <w:r>
        <w:t xml:space="preserve">Redo data được lưu xuống đĩa thông qua Redo Logs để đảm bảo được thời gian lưu trữ lâu dài, thay vì lưu trên bộ nhớ. </w:t>
      </w:r>
      <w:r w:rsidR="00A119DE">
        <w:t>Tuy nhiên, Redo Logs thực hiện theo cơ chế xoay vòng - các tệp Redo Logs luôn được ghi đè lại liên tục mỗi khi đầy. Nhằm phục vụ các hoạt động xử lý trễ sau này thông qua việc gửi các Redo Logs cũ hơn, cần phải cấu hình CSDL lưu ARCHIVELOGS.</w:t>
      </w:r>
    </w:p>
    <w:p w14:paraId="5842EA6E" w14:textId="21061E71" w:rsidR="002F57D1" w:rsidRDefault="00171AE9" w:rsidP="001D52C9">
      <w:r>
        <w:lastRenderedPageBreak/>
        <w:t>Ngoài ra, còn một số các tham số phụ trợ khác như hỗ trợ CSDL chính cũ khôi phục sau khi thực hiện cơ chế Failover bằng việc thiết lập FLASHBACK, cấu hình khu vực lưu trữ.</w:t>
      </w:r>
    </w:p>
    <w:p w14:paraId="4225844E" w14:textId="77FBC0F1" w:rsidR="008507D0" w:rsidRDefault="00E20527" w:rsidP="00EA343A">
      <w:pPr>
        <w:pStyle w:val="Dm2"/>
      </w:pPr>
      <w:bookmarkStart w:id="35" w:name="_Toc166320636"/>
      <w:r>
        <w:t xml:space="preserve">Tạo </w:t>
      </w:r>
      <w:r w:rsidR="00272515">
        <w:t>hệ th</w:t>
      </w:r>
      <w:r w:rsidR="00810A4F">
        <w:t>ống</w:t>
      </w:r>
      <w:r>
        <w:t xml:space="preserve"> dự phòng dựa trên RMAN DUPLICATE</w:t>
      </w:r>
      <w:bookmarkEnd w:id="35"/>
    </w:p>
    <w:p w14:paraId="46856D34" w14:textId="1EBD1695" w:rsidR="005A33CA" w:rsidRDefault="005A33CA" w:rsidP="005A33CA">
      <w:r>
        <w:t xml:space="preserve">CSDL dự phòng cần được tạo với vai trò là bản sao của CSDL chính. Tuy nhiên, không thể qua cách dựng lại từ đầu với việc cài đặt thông thường. </w:t>
      </w:r>
    </w:p>
    <w:p w14:paraId="0A98027E" w14:textId="05A16092" w:rsidR="000D6561" w:rsidRDefault="005A33CA" w:rsidP="000D6561">
      <w:r>
        <w:t>Trong RMAN, công cụ sở hữu một CSDL nhỏ, phục vụ cho mục đích lưu trữ metadata của các CSDL trong môi trường Oracle, lưu trữ các thông tin quan trọng để một CSDL có thể khôi phục từ các tệp tin sao lưu. RMAN sử dụng thông số DBID để phân biệt các CSDL. Vì vậy, CSDL dự phòng cần có số DBID giống với CSDL chính, để hệ thống có thể nhận dạng cùng chỉ một CSDL, từ đó có thể khôi phục redo data từ CSDL chính để đồng bộ hóa dữ liệu.</w:t>
      </w:r>
      <w:r w:rsidR="000D6561">
        <w:t xml:space="preserve"> Cần sử dụng STANDBY DATABASE trong câu lệnh DUPLICATE để hệ thống có thể </w:t>
      </w:r>
      <w:r w:rsidR="00A40171">
        <w:t>thực hiện tác vụ nhân bản và giữ nguyên số DBID cho CSDL dự phòng.</w:t>
      </w:r>
    </w:p>
    <w:p w14:paraId="744BDC36" w14:textId="4DF039B6" w:rsidR="00BA264F" w:rsidRDefault="00C81D6A" w:rsidP="00EA343A">
      <w:pPr>
        <w:pStyle w:val="Dm2"/>
      </w:pPr>
      <w:bookmarkStart w:id="36" w:name="_Toc166320637"/>
      <w:r w:rsidRPr="005131C6">
        <w:t>Cấu hình môi trường Data Guard</w:t>
      </w:r>
      <w:bookmarkEnd w:id="36"/>
    </w:p>
    <w:p w14:paraId="4D0C3455" w14:textId="77777777" w:rsidR="00B6078C" w:rsidRDefault="00AA4C7A" w:rsidP="00B6078C">
      <w:r>
        <w:t xml:space="preserve">Ngoài việc lưu redo data, CSDL chính cần gửi redo data cho CSDL dự phòng nhận và đồng bộ thay đổi. </w:t>
      </w:r>
      <w:r w:rsidR="00B6078C">
        <w:t>Đối với mỗi chế độ bảo vệ mà có các phương thức gửi khác nhau (SYNC: Protection, ASYNC: Performance, FASTSYNC hoặc SYNC/AFFIRM: Availability). Với thực nghiệm, khóa luận sử dụng cấu hình ASYNC với chế độ Protection, đây là chế độ mặc định. Sau khi nhận được redo data, CSDL dự phòng cũng cần khởi động tiến trình MRP – áp dụng các redo data để đồng bộ. Ngoài ra, cũng cần cấu hình tiến trình xử lý trễ chủ động từ CSDL dự phòng với FAL.</w:t>
      </w:r>
    </w:p>
    <w:p w14:paraId="1CCC66F9" w14:textId="4A4C0BF0" w:rsidR="00890A10" w:rsidRPr="005131C6" w:rsidRDefault="00D6194C" w:rsidP="00B6078C">
      <w:r>
        <w:t>Khi thực hiện chuyển đổi vai trò, CSDL dự phòng sẽ đảm nhận vai trò chính trong việc xử lý giao dịch. Vì vậy, cần cấu hình tương tự các tham số như ở CSDL chính trước đây. Đối với CSDL chính cũng cần cấu hình phụ trợ khi trở thành CSDL dự phòng, để cả hai CSDL có thể tiếp tục đồng bộ ngược lại bình thường sau khi chuyển đổi vai trò.</w:t>
      </w:r>
      <w:r w:rsidR="00AA4C7A">
        <w:t xml:space="preserve"> </w:t>
      </w:r>
    </w:p>
    <w:p w14:paraId="64F763D2" w14:textId="3390DDF5" w:rsidR="003B12A8" w:rsidRDefault="00222E78" w:rsidP="00AE129E">
      <w:pPr>
        <w:pStyle w:val="Dm2"/>
      </w:pPr>
      <w:bookmarkStart w:id="37" w:name="_Toc166320638"/>
      <w:r>
        <w:t>Cấu hình Fast-Start Failover với</w:t>
      </w:r>
      <w:r w:rsidR="00971EF5">
        <w:t xml:space="preserve"> Observer</w:t>
      </w:r>
      <w:bookmarkEnd w:id="37"/>
    </w:p>
    <w:p w14:paraId="58A0601A" w14:textId="4CD07529" w:rsidR="00A706A7" w:rsidRDefault="0096253C" w:rsidP="00A706A7">
      <w:r>
        <w:t>Cấu hình Broker và tạo tệp tin lưu trữ thông tin về các CSDL trong môi trường Data Guard.</w:t>
      </w:r>
      <w:r w:rsidR="00A706A7">
        <w:t xml:space="preserve"> Đây là nền tảng hỗ trợ cho việc tạo dựng cơ chế chuyển đổi vai trò tự động.</w:t>
      </w:r>
    </w:p>
    <w:p w14:paraId="0453E662" w14:textId="2E4643B6" w:rsidR="0096253C" w:rsidRDefault="0096253C" w:rsidP="00A706A7">
      <w:r>
        <w:t>Fast-Start Failover là tính năng thực hiện cơ chế chuyển đổi vai trò tự động khi CSDL chính gặp sự cố. Observer – máy chủ quan sát sẽ dựa vào điều kiện ràng buộc về thời gian. Khi mất kết nối với CSDL chính, Observer sẽ chờ đạt tới hạn thời gian và ra quyết định chuyển đổi vai trò. Observer được cấu hình cài đặt ở một máy chủ thứ 3, liên tục gửi lệnh ping đến CSDL chính.</w:t>
      </w:r>
    </w:p>
    <w:p w14:paraId="61D7BAE3" w14:textId="7CBAE96A" w:rsidR="00E25BA0" w:rsidRDefault="00933E69" w:rsidP="00C060A7">
      <w:pPr>
        <w:pStyle w:val="Dm1"/>
      </w:pPr>
      <w:bookmarkStart w:id="38" w:name="_Toc166320639"/>
      <w:r>
        <w:lastRenderedPageBreak/>
        <w:t>Phân tích</w:t>
      </w:r>
      <w:r w:rsidR="00434454">
        <w:t xml:space="preserve"> </w:t>
      </w:r>
      <w:r w:rsidR="00817230">
        <w:t>sự cố</w:t>
      </w:r>
      <w:r w:rsidR="002721B4">
        <w:t xml:space="preserve"> mất ghi dữ liệu trong môi trường Data Guard</w:t>
      </w:r>
      <w:bookmarkEnd w:id="38"/>
    </w:p>
    <w:p w14:paraId="3541A1BD" w14:textId="7BF43242" w:rsidR="00191428" w:rsidRDefault="00FF62FA" w:rsidP="00C060A7">
      <w:pPr>
        <w:pStyle w:val="Dm2"/>
      </w:pPr>
      <w:bookmarkStart w:id="39" w:name="_Toc166320640"/>
      <w:r>
        <w:t xml:space="preserve">Khái </w:t>
      </w:r>
      <w:r w:rsidR="00160119">
        <w:t>niệm</w:t>
      </w:r>
      <w:bookmarkEnd w:id="39"/>
    </w:p>
    <w:p w14:paraId="440693E6" w14:textId="4E023E97" w:rsidR="00EE2644" w:rsidRPr="00A73176" w:rsidRDefault="00EE2644" w:rsidP="00EE2644">
      <w:r>
        <w:t>Mất ghi là sự cố một giao dịch thay đổi được CSDL xác nhận là ghi vào đĩa thành công, nhưng thực tế, giá trị dưới đĩa không bị thay đổi do nhiều nguyên nhân liên quan tới mạng và các tiến trình đọc ghi. Đây là sự cố nghiêm trọng, do làm mất đồng bộ dữ liệu giữa hai CSDL chính và dự phòng trong môi trường Data Guard.</w:t>
      </w:r>
    </w:p>
    <w:p w14:paraId="34E5F6AA" w14:textId="096F89DF" w:rsidR="00710BE9" w:rsidRDefault="008647BD" w:rsidP="009301A3">
      <w:pPr>
        <w:pStyle w:val="Dm2"/>
      </w:pPr>
      <w:bookmarkStart w:id="40" w:name="_Toc166320641"/>
      <w:r>
        <w:t>Phát</w:t>
      </w:r>
      <w:r w:rsidR="009403A8">
        <w:t xml:space="preserve"> </w:t>
      </w:r>
      <w:r w:rsidR="00F34619">
        <w:t xml:space="preserve">hiện </w:t>
      </w:r>
      <w:r w:rsidR="009403A8">
        <w:t xml:space="preserve">vấn đề mất ghi </w:t>
      </w:r>
      <w:r w:rsidR="00257C53">
        <w:t>trong môi trường Data Guard</w:t>
      </w:r>
      <w:bookmarkEnd w:id="40"/>
    </w:p>
    <w:p w14:paraId="64B25E34" w14:textId="6DA402D3" w:rsidR="00EE2644" w:rsidRPr="00E15209" w:rsidRDefault="00EE2644" w:rsidP="00EE2644">
      <w:r>
        <w:t xml:space="preserve">Sử dụng tham số DB_LOST_WRITE_PROTECTION, mỗi redo data sẽ chứa giá trị lịch sử mỗi lần đọc ghi. CSDL dự phòng khi nhận redo data sẽ thực hiện việc kiểm tra, so sánh giá trị lịch sử giữa lần mới và lần cũ, nếu không khớp sẽ trả về lỗi cụ thể </w:t>
      </w:r>
      <w:r w:rsidRPr="00E15209">
        <w:rPr>
          <w:b/>
          <w:bCs/>
          <w:i/>
          <w:iCs/>
        </w:rPr>
        <w:t>ORA-00725: Lost write dectection</w:t>
      </w:r>
      <w:r w:rsidR="00E15209">
        <w:t xml:space="preserve"> thay vì </w:t>
      </w:r>
      <w:r w:rsidR="00E15209" w:rsidRPr="00E15209">
        <w:rPr>
          <w:b/>
          <w:bCs/>
          <w:i/>
          <w:iCs/>
        </w:rPr>
        <w:t>ORA-00600: internal error</w:t>
      </w:r>
      <w:r w:rsidR="00E15209">
        <w:t>. Giúp người quản trị có thể đi tìm giải pháp đúng hướng kịp thời, nhưng yêu cầu phải luôn theo dõi alert logs.</w:t>
      </w:r>
    </w:p>
    <w:p w14:paraId="5BE6A4EB" w14:textId="108D829F" w:rsidR="003768A9" w:rsidRDefault="003768A9" w:rsidP="00C060A7">
      <w:pPr>
        <w:pStyle w:val="Dm2"/>
      </w:pPr>
      <w:bookmarkStart w:id="41" w:name="_Toc166320642"/>
      <w:r>
        <w:t>Thực nghiệm cơ chế</w:t>
      </w:r>
      <w:r w:rsidR="00AD4309">
        <w:t xml:space="preserve"> thông báo</w:t>
      </w:r>
      <w:r w:rsidR="0004205F">
        <w:t xml:space="preserve"> lỗi mất ghi</w:t>
      </w:r>
      <w:bookmarkEnd w:id="41"/>
    </w:p>
    <w:p w14:paraId="20777682" w14:textId="19AF0F3F" w:rsidR="008844E4" w:rsidRDefault="008844E4" w:rsidP="008844E4">
      <w:r>
        <w:t>Mô phỏng lỗi mất ghi với trường hợp không và có sử dụng tham số DB_LOST_WRITE_PROTECTION. Mô phỏng được thực hiện bằng cách sao lưu datafile trước khi cập nhật giá trị mới, sau khi thực hiện cập nhật, sử dụng datafile cũ đã sao lưu, hệ thống sẽ ở trạng thái xác nhận đã ghi, nhưng datafile chưa được thay đổi.</w:t>
      </w:r>
    </w:p>
    <w:p w14:paraId="76A7C7A0" w14:textId="77777777" w:rsidR="00EC5D04" w:rsidRDefault="003436F4" w:rsidP="009301A3">
      <w:pPr>
        <w:pStyle w:val="Dm1"/>
      </w:pPr>
      <w:bookmarkStart w:id="42" w:name="_Toc166320643"/>
      <w:r w:rsidRPr="003436F4">
        <w:t>Kết luận chương II</w:t>
      </w:r>
      <w:bookmarkEnd w:id="42"/>
    </w:p>
    <w:p w14:paraId="792DA656" w14:textId="77777777" w:rsidR="00862FE4" w:rsidRDefault="00EC5D04" w:rsidP="00EC5D04">
      <w:r w:rsidRPr="00EC5D04">
        <w:t xml:space="preserve">Chương II tập trung vào việc lên kế hoạch và thực nghiệm triển khai giải pháp Data Guard thông qua từng bước cụ thể cho hệ thống xếp hạng tín dụng nội bộ của SHBFinance. Việc thực nghiệm dựa trên Oracle Cloud Infrastructure để mô phỏng sự chống lỗi thông qua việc tách biệt các hệ thống với về mặt vật lý. </w:t>
      </w:r>
    </w:p>
    <w:p w14:paraId="624459AF" w14:textId="5C1A54A2" w:rsidR="006147E8" w:rsidRPr="00562165" w:rsidRDefault="00EC5D04" w:rsidP="00EC5D04">
      <w:r w:rsidRPr="00EC5D04">
        <w:t>Không chỉ vậy, chương cũng phân tích sự cố mất ghi dữ liệu – “Lost Writes”. Đây là sự cố đặc biệt nghiêm trọng khi không có cơ chế thông báo minh bạch nào tới người quản trị, gây mất đồng bộ giữa CSDL chính và CSDL dự phòng khi không được phát hiện kịp thời trong một khoảng thời gian dài. Để giải quyết vấn đề này, trong môi trường Data Guard cung cấp cơ chế thông báo thông qua việc so sánh thông tin gửi/nhận.</w:t>
      </w:r>
      <w:r w:rsidR="006147E8" w:rsidRPr="009301A3">
        <w:br w:type="page"/>
      </w:r>
    </w:p>
    <w:p w14:paraId="640AA138" w14:textId="63B9201E" w:rsidR="0073437C" w:rsidRDefault="00AC1528" w:rsidP="008812EB">
      <w:pPr>
        <w:pStyle w:val="DemucChuong"/>
      </w:pPr>
      <w:bookmarkStart w:id="43" w:name="_Toc166320644"/>
      <w:r>
        <w:lastRenderedPageBreak/>
        <w:t>KẾT LUẬN</w:t>
      </w:r>
      <w:bookmarkEnd w:id="43"/>
    </w:p>
    <w:p w14:paraId="0F6FD2D7" w14:textId="4340B131" w:rsidR="00DC734E" w:rsidRDefault="00017A90" w:rsidP="00E65CF9">
      <w:pPr>
        <w:pStyle w:val="Dm1"/>
      </w:pPr>
      <w:bookmarkStart w:id="44" w:name="_Toc166320645"/>
      <w:r>
        <w:t>Kết quả đóng góp</w:t>
      </w:r>
      <w:bookmarkEnd w:id="44"/>
    </w:p>
    <w:p w14:paraId="4A9AF0C2" w14:textId="1D2797AC" w:rsidR="006728C3" w:rsidRDefault="006728C3" w:rsidP="006728C3">
      <w:r w:rsidRPr="006728C3">
        <w:t>Thứ nhất, triển khai mô hình Data Guard dựa trên nền tảng điện toán đám mây Oracle Cloud Infrastructure, cấu hình hạ tầng vật lý hai máy chủ không cùng nằm trên một thiết bị, đảm bảo về mặt dự phòng, tránh xảy ra lỗi đồng thời trên các CSDL</w:t>
      </w:r>
    </w:p>
    <w:p w14:paraId="7710E342" w14:textId="258E4440" w:rsidR="006728C3" w:rsidRDefault="006728C3" w:rsidP="006728C3">
      <w:r w:rsidRPr="00AE4B68">
        <w:rPr>
          <w:i/>
          <w:iCs/>
        </w:rPr>
        <w:t>Thứ hai</w:t>
      </w:r>
      <w:r>
        <w:t>, các tiến trình quan trọng thuộc Log Apply Services và Log Transport Services hoạt động ổn định trong việc truyền và áp dụng thông tin thay đổi từ CSDL chính sang CSDL dự phòng theo chế độ Real-Time Apply, gồm cả các tiến trình xử lý trễ dữ liệu tự động.</w:t>
      </w:r>
    </w:p>
    <w:p w14:paraId="03138C83" w14:textId="260A9E0E" w:rsidR="006728C3" w:rsidRDefault="006728C3" w:rsidP="006728C3">
      <w:r w:rsidRPr="006728C3">
        <w:t>Thứ ba, giám sát thông số, kích hoạt chuyển đổi vai trò cho cả hai trường hợp có kế hoạch và gặp sự cố đột ngột thông qua thành phần giám sát thứ ba – Observer, dựa trên mô hình giám sát Broker Framework. Khi đạt đến điều kiện giới hạn trong thiết lập, Observer ra tín hiệu chuyển đổi trong trường hợp gặp sự cố - Fast-Start Failover tự động, thay vì các thao tác quản trị thủ công và hạn chế về thời gian.</w:t>
      </w:r>
    </w:p>
    <w:p w14:paraId="10BE167B" w14:textId="5EE8BA40" w:rsidR="006728C3" w:rsidRDefault="006728C3" w:rsidP="006728C3">
      <w:r w:rsidRPr="006728C3">
        <w:t>Thứ tư, kiểm thử một số trường hợp đồng bộ và xử lý trễ trong việc đồng bộ dữ liệu giữa CSDL chính và CSDL dự phòng trong điều kiện có thể xử lý được thông qua hai cơ chế: Automatic Gap Resolution (CSDL chính chủ động), Fetch Archived Log (CSDL dự phòng chủ động). Các cơ chế xử lý trễ có vai trò quan trọng khi hệ thống gặp các sự cố về đường truyền mạng, gây mất kết nối trong môi trường Oracle Net.</w:t>
      </w:r>
    </w:p>
    <w:p w14:paraId="1850C255" w14:textId="7C5546EA" w:rsidR="006728C3" w:rsidRDefault="006728C3" w:rsidP="006728C3">
      <w:r w:rsidRPr="00057B64">
        <w:rPr>
          <w:i/>
          <w:iCs/>
        </w:rPr>
        <w:t>Thứ năm</w:t>
      </w:r>
      <w:r>
        <w:t>, thử nghiệm và chỉ ra sự cố đặc biệt quan trọng trong môi trường Oracle Data Guard – Lost Writes (mất ghi). Hệ thống chỉ ghi lại lỗi chi tiết cho người quản trị rõ ràng khi thực hiện cấu hình tham số DB_LOST_WRITE_ PROTECTION.</w:t>
      </w:r>
    </w:p>
    <w:p w14:paraId="145F00F2" w14:textId="2A2D658D" w:rsidR="003D2361" w:rsidRDefault="007E36E1" w:rsidP="00C060A7">
      <w:pPr>
        <w:pStyle w:val="Dm1"/>
      </w:pPr>
      <w:bookmarkStart w:id="45" w:name="_Toc166320646"/>
      <w:r>
        <w:t>Kết luận</w:t>
      </w:r>
      <w:bookmarkEnd w:id="45"/>
    </w:p>
    <w:p w14:paraId="0E46BD7A" w14:textId="77777777" w:rsidR="00342881" w:rsidRDefault="00342881" w:rsidP="00342881">
      <w:r>
        <w:t xml:space="preserve">Khóa luận đã trình bày tổng quan về doanh nghiệp SHBFinance, hệ thống xếp hạng tín dụng của SHBFinance và điểm yếu khi công nghệ dự phòng chưa kịp thời đối với hệ thống xếp hạng tín dụng. Nhằm giải quyết vấn đề về tính dự phòng, giải pháp Oracle Data Guard được áp dụng để tạo nên môi trường có tính sẵn sàng tin cậy, đem lại lợi ích về đảm bảo vận hành kinh doanh cũng như tiết kiệm nguồn lực thời gian. </w:t>
      </w:r>
    </w:p>
    <w:p w14:paraId="4ADF9C41" w14:textId="77777777" w:rsidR="00342881" w:rsidRDefault="00342881" w:rsidP="00342881">
      <w:r>
        <w:t>Bài viết cũng đã liệt kê những điểm lưu ý khi triển khai, trình bày chi tiết về từng thành phần trong kiến trúc Oracle Data Guard cũng như cách hoạt động, luồng đi dữ liệu đối với mỗi cách cài đặt khác nhau, giúp người hoạch định lựa chọn cách phù hợp nhất với nghiệp vụ và yêu cầu của tổ chức. Ngoài ra, sự cố nghiêm trọng – Lost Writes được chỉ ra ở mức cơ bản, nhằm cung cấp cho người triển khai có cái nhìn toàn diện hơn</w:t>
      </w:r>
    </w:p>
    <w:p w14:paraId="788F10A7" w14:textId="3B38B154" w:rsidR="00342881" w:rsidRDefault="00342881" w:rsidP="00342881">
      <w:r>
        <w:t xml:space="preserve">Cuối cùng, việc thực nghiệm triển khai sử dụng nền tảng điện toán đám mây Oracle Cloud Infrastructure đã mô phỏng lại việc đặt hai CSDL có tính khác biệt về </w:t>
      </w:r>
      <w:r>
        <w:lastRenderedPageBreak/>
        <w:t>mặt vật lý trong cùng một hệ thống, tránh sự cố xảy ra đồng thời trên toàn CSDL, gây ra sự cố cùng một địa điểm.</w:t>
      </w:r>
    </w:p>
    <w:p w14:paraId="6D35425C" w14:textId="06BF9EB3" w:rsidR="00485182" w:rsidRDefault="008533AE" w:rsidP="0044584C">
      <w:pPr>
        <w:pStyle w:val="Dm1"/>
      </w:pPr>
      <w:bookmarkStart w:id="46" w:name="_Toc166320647"/>
      <w:r>
        <w:t>Hạn chế</w:t>
      </w:r>
      <w:bookmarkEnd w:id="46"/>
    </w:p>
    <w:p w14:paraId="70DFF450" w14:textId="59A4DB7E" w:rsidR="00342881" w:rsidRDefault="00342881" w:rsidP="00342881">
      <w:pPr>
        <w:pStyle w:val="ListParagraph"/>
        <w:numPr>
          <w:ilvl w:val="0"/>
          <w:numId w:val="17"/>
        </w:numPr>
      </w:pPr>
      <w:r>
        <w:t>Phạm vi tài liệu của doanh nghiệp SHBFinance cung cấp hạn chế, yêu cầu đảm bảo tính bảo mật của công ty.</w:t>
      </w:r>
    </w:p>
    <w:p w14:paraId="5AAC9EB8" w14:textId="2C0D125C" w:rsidR="00342881" w:rsidRDefault="00342881" w:rsidP="00342881">
      <w:pPr>
        <w:pStyle w:val="ListParagraph"/>
        <w:numPr>
          <w:ilvl w:val="0"/>
          <w:numId w:val="17"/>
        </w:numPr>
      </w:pPr>
      <w:r>
        <w:t>Hệ thống CSDL trong các doanh nghiệp lớn, Công ty tài chính như SHBFinance đều sử dụng mô hình Multi-Instance hay Real Application Cluster.</w:t>
      </w:r>
    </w:p>
    <w:p w14:paraId="2B51CF63" w14:textId="374A34B9" w:rsidR="00342881" w:rsidRDefault="00342881" w:rsidP="00342881">
      <w:pPr>
        <w:pStyle w:val="ListParagraph"/>
        <w:numPr>
          <w:ilvl w:val="0"/>
          <w:numId w:val="17"/>
        </w:numPr>
      </w:pPr>
      <w:r>
        <w:t>Trong quá trình quản trị và giám sát CSDL Oracle, công cụ Oracle Enterprise Manager Cloud Control được sử dụng nhằm mục đích tối giản thay vì DGMGRL như trong khóa luận.</w:t>
      </w:r>
    </w:p>
    <w:p w14:paraId="7C8DDAEF" w14:textId="124911B0" w:rsidR="00342881" w:rsidRDefault="00342881" w:rsidP="00342881">
      <w:pPr>
        <w:pStyle w:val="ListParagraph"/>
        <w:numPr>
          <w:ilvl w:val="0"/>
          <w:numId w:val="17"/>
        </w:numPr>
      </w:pPr>
      <w:r>
        <w:t>Chưa thể hiện được hết các tính năng cũng như các tham số điều chỉnh do kiến thức của em còn hạn chế về mạng truyền thông, các kiến trúc vật lý về thiết bị lưu trữ.</w:t>
      </w:r>
    </w:p>
    <w:p w14:paraId="6914F816" w14:textId="43E05397" w:rsidR="00342881" w:rsidRPr="003D2361" w:rsidRDefault="00342881" w:rsidP="00342881">
      <w:pPr>
        <w:pStyle w:val="ListParagraph"/>
        <w:numPr>
          <w:ilvl w:val="0"/>
          <w:numId w:val="17"/>
        </w:numPr>
      </w:pPr>
      <w:r>
        <w:t>Chưa đưa ra được các cách thức bảo mật trong hạ tầng và trong môi trường Data Guard hay lên lịch cho sao lưu và khôi phục dự phòng bằng CSDL dự phòng.</w:t>
      </w:r>
    </w:p>
    <w:p w14:paraId="0E6FFBCE" w14:textId="77777777" w:rsidR="00342881" w:rsidRDefault="00342881" w:rsidP="00342881">
      <w:pPr>
        <w:ind w:left="357" w:hanging="357"/>
      </w:pPr>
    </w:p>
    <w:p w14:paraId="04ECFB95" w14:textId="102BDC61" w:rsidR="0050555B" w:rsidRDefault="0050555B" w:rsidP="00F34DA2">
      <w:pPr>
        <w:pStyle w:val="Dm1"/>
      </w:pPr>
      <w:bookmarkStart w:id="47" w:name="_Toc166320648"/>
      <w:r>
        <w:t>Hướng phát triển</w:t>
      </w:r>
      <w:bookmarkEnd w:id="47"/>
    </w:p>
    <w:p w14:paraId="0D39691B" w14:textId="77777777" w:rsidR="001E4FAD" w:rsidRDefault="001E4FAD" w:rsidP="001E4FAD">
      <w:r>
        <w:t>Trong tương lai gần, có một số mục tiêu mà em đặt ra để tiếp tục phát triển đề tài này như sau:</w:t>
      </w:r>
    </w:p>
    <w:p w14:paraId="6E81EC13" w14:textId="77777777" w:rsidR="001E4FAD" w:rsidRDefault="001E4FAD" w:rsidP="001E4FAD">
      <w:pPr>
        <w:pStyle w:val="ListParagraph"/>
        <w:numPr>
          <w:ilvl w:val="0"/>
          <w:numId w:val="32"/>
        </w:numPr>
      </w:pPr>
      <w:r>
        <w:t>Thực hiện thử nghiệm, triển khai cơ chế hoạt động và các sự cố mang phạm vi rộng hơn đối với toàn hệ thống, dữ liệu lớn, trên các môi trường và kiến trúc khác như Real Application Cluster và Container Database thay vì Single Instance Database.</w:t>
      </w:r>
    </w:p>
    <w:p w14:paraId="094A88BF" w14:textId="77777777" w:rsidR="001E4FAD" w:rsidRDefault="001E4FAD" w:rsidP="001E4FAD">
      <w:pPr>
        <w:pStyle w:val="ListParagraph"/>
        <w:numPr>
          <w:ilvl w:val="0"/>
          <w:numId w:val="32"/>
        </w:numPr>
      </w:pPr>
      <w:r>
        <w:t>Triển khai tính năng DML Redirection, cho phép thực hiện các thao tác chỉnh sửa như INSERT, UPDATE, DELETE đối với CSDL dự phòng, thay vì chỉ có thể SELECT như trước đây đối với Active Data Guard.</w:t>
      </w:r>
    </w:p>
    <w:p w14:paraId="0B6CB3F9" w14:textId="77777777" w:rsidR="001E4FAD" w:rsidRDefault="001E4FAD" w:rsidP="001E4FAD">
      <w:pPr>
        <w:pStyle w:val="ListParagraph"/>
        <w:numPr>
          <w:ilvl w:val="0"/>
          <w:numId w:val="32"/>
        </w:numPr>
      </w:pPr>
      <w:r>
        <w:t>Triển khai mô hình sử dụng CSDL dự phòng dạng Far Sync, thực hiện cơ chế truyền quảng bá (broadcast) tới những CSDL dự phòng khác. Mô hình này giúp CSDL chính có thể hoạt động ổn định hơn, đảm bảo dữ liệu hạn chế mất khi đặt các chế độ bảo vệ Maximum Protection và Maximum Availability.</w:t>
      </w:r>
    </w:p>
    <w:p w14:paraId="4FC5E5E8" w14:textId="6341D57E" w:rsidR="001E4FAD" w:rsidRDefault="001E4FAD" w:rsidP="001E4FAD">
      <w:pPr>
        <w:pStyle w:val="ListParagraph"/>
        <w:numPr>
          <w:ilvl w:val="0"/>
          <w:numId w:val="32"/>
        </w:numPr>
      </w:pPr>
      <w:r>
        <w:t>Triển khai tích hợp giao diện quản trị Oracle Enterprise Manager Cloud Control trong môi trường Data Guard, đơn giản hóa nhiệm vụ quản trị của người quản trị viên.</w:t>
      </w:r>
    </w:p>
    <w:p w14:paraId="13EABFFE" w14:textId="77777777" w:rsidR="001E4FAD" w:rsidRDefault="005C416B" w:rsidP="00485182">
      <w:pPr>
        <w:pStyle w:val="Dm1"/>
      </w:pPr>
      <w:bookmarkStart w:id="48" w:name="_Toc166320649"/>
      <w:r>
        <w:lastRenderedPageBreak/>
        <w:t>So sánh với giải pháp Oracle Golden Gat</w:t>
      </w:r>
      <w:r w:rsidR="00485182">
        <w:t>e</w:t>
      </w:r>
      <w:bookmarkEnd w:id="48"/>
    </w:p>
    <w:p w14:paraId="2FD42CE5" w14:textId="414A4797" w:rsidR="001E4FAD" w:rsidRDefault="001E4FAD" w:rsidP="001E4FAD">
      <w:r>
        <w:t>Giải pháp Oracle GoldenGate sẽ phù hợp với các nhu cầu như sau, thay vì dùng giải pháp Data Guard:</w:t>
      </w:r>
    </w:p>
    <w:p w14:paraId="79CB1AD0" w14:textId="77777777" w:rsidR="001E4FAD" w:rsidRDefault="001E4FAD" w:rsidP="001E4FAD">
      <w:pPr>
        <w:pStyle w:val="ListParagraph"/>
        <w:numPr>
          <w:ilvl w:val="0"/>
          <w:numId w:val="45"/>
        </w:numPr>
      </w:pPr>
      <w:r>
        <w:t>Thực hiện việc đồng bộ dữ liệu giữa một hoặc nhiều bảng tới các CSDL có chế độ đọc ghi</w:t>
      </w:r>
    </w:p>
    <w:p w14:paraId="7FD0A4A8" w14:textId="77777777" w:rsidR="001E4FAD" w:rsidRDefault="001E4FAD" w:rsidP="001E4FAD">
      <w:pPr>
        <w:pStyle w:val="ListParagraph"/>
        <w:numPr>
          <w:ilvl w:val="0"/>
          <w:numId w:val="45"/>
        </w:numPr>
      </w:pPr>
      <w:r>
        <w:t>Thực hiện việc đồng bộ và chuyển hóa dữ liệu tới các bảng</w:t>
      </w:r>
    </w:p>
    <w:p w14:paraId="0249AE0E" w14:textId="77777777" w:rsidR="001E4FAD" w:rsidRDefault="001E4FAD" w:rsidP="001E4FAD">
      <w:pPr>
        <w:pStyle w:val="ListParagraph"/>
        <w:numPr>
          <w:ilvl w:val="0"/>
          <w:numId w:val="45"/>
        </w:numPr>
      </w:pPr>
      <w:r>
        <w:t>Đồng bộ thực hiện theo hai chiều, với các cơ chế xử lý xung đột</w:t>
      </w:r>
    </w:p>
    <w:p w14:paraId="3A1A1244" w14:textId="5FA70DA6" w:rsidR="00A11636" w:rsidRPr="00CB6B81" w:rsidRDefault="001E4FAD" w:rsidP="001E4FAD">
      <w:pPr>
        <w:pStyle w:val="ListParagraph"/>
        <w:numPr>
          <w:ilvl w:val="0"/>
          <w:numId w:val="45"/>
        </w:numPr>
      </w:pPr>
      <w:r>
        <w:t>Đồng bộ trong hệ thống với các nền tảng CSDL khác nhau (PostgreSQL, SQL Server, Teradata, TimesTen, MySQL, DB2)</w:t>
      </w:r>
      <w:r w:rsidR="00A11636" w:rsidRPr="00485182">
        <w:br w:type="page"/>
      </w:r>
    </w:p>
    <w:p w14:paraId="6340AE6D" w14:textId="054AACC5" w:rsidR="00B46846" w:rsidRPr="008B390B" w:rsidRDefault="00A11636" w:rsidP="008B390B">
      <w:pPr>
        <w:pStyle w:val="DemucChuong"/>
        <w:numPr>
          <w:ilvl w:val="0"/>
          <w:numId w:val="0"/>
        </w:numPr>
      </w:pPr>
      <w:bookmarkStart w:id="49" w:name="_Toc166320650"/>
      <w:r>
        <w:lastRenderedPageBreak/>
        <w:t>TÀI LIỆU THAM KHẢO</w:t>
      </w:r>
      <w:bookmarkEnd w:id="49"/>
    </w:p>
    <w:p w14:paraId="055EB1B9" w14:textId="1D23FF29" w:rsidR="00777513" w:rsidRDefault="00821960" w:rsidP="00B46846">
      <w:pPr>
        <w:pStyle w:val="NormalWeb"/>
        <w:spacing w:before="0" w:beforeAutospacing="0" w:after="240" w:afterAutospacing="0" w:line="288" w:lineRule="auto"/>
        <w:rPr>
          <w:rStyle w:val="Hyperlink"/>
          <w:sz w:val="26"/>
          <w:szCs w:val="26"/>
        </w:rPr>
      </w:pPr>
      <w:r>
        <w:rPr>
          <w:sz w:val="26"/>
          <w:szCs w:val="26"/>
        </w:rPr>
        <w:t>[</w:t>
      </w:r>
      <w:r w:rsidR="00797566">
        <w:rPr>
          <w:sz w:val="26"/>
          <w:szCs w:val="26"/>
        </w:rPr>
        <w:t>1</w:t>
      </w:r>
      <w:r>
        <w:rPr>
          <w:sz w:val="26"/>
          <w:szCs w:val="26"/>
        </w:rPr>
        <w:t>]</w:t>
      </w:r>
      <w:r>
        <w:rPr>
          <w:sz w:val="26"/>
          <w:szCs w:val="26"/>
        </w:rPr>
        <w:tab/>
      </w:r>
      <w:r w:rsidR="00777513" w:rsidRPr="00BA5BEF">
        <w:rPr>
          <w:i/>
          <w:iCs/>
          <w:sz w:val="26"/>
          <w:szCs w:val="26"/>
        </w:rPr>
        <w:t>Giới thiệu</w:t>
      </w:r>
      <w:r w:rsidR="00777513" w:rsidRPr="00B46846">
        <w:rPr>
          <w:sz w:val="26"/>
          <w:szCs w:val="26"/>
        </w:rPr>
        <w:t xml:space="preserve"> | SHBFinance. (2024). Retrieved March 23, 2024, from Shbfinance.com.vn website: </w:t>
      </w:r>
      <w:hyperlink r:id="rId12" w:history="1">
        <w:r w:rsidR="00777513" w:rsidRPr="000C7331">
          <w:rPr>
            <w:rStyle w:val="Hyperlink"/>
            <w:sz w:val="26"/>
            <w:szCs w:val="26"/>
          </w:rPr>
          <w:t>https://www.shbfinance.com.vn/ve-chung-toi/gioi-thieu-chung</w:t>
        </w:r>
      </w:hyperlink>
    </w:p>
    <w:p w14:paraId="481970A1" w14:textId="54D501AD" w:rsidR="00797566" w:rsidRPr="00797566" w:rsidRDefault="00797566" w:rsidP="00B46846">
      <w:pPr>
        <w:pStyle w:val="NormalWeb"/>
        <w:spacing w:before="0" w:beforeAutospacing="0" w:after="240" w:afterAutospacing="0" w:line="288" w:lineRule="auto"/>
        <w:rPr>
          <w:rStyle w:val="Hyperlink"/>
          <w:i/>
          <w:iCs/>
          <w:color w:val="auto"/>
          <w:sz w:val="26"/>
          <w:szCs w:val="26"/>
          <w:u w:val="none"/>
        </w:rPr>
      </w:pPr>
      <w:r>
        <w:rPr>
          <w:sz w:val="26"/>
          <w:szCs w:val="26"/>
        </w:rPr>
        <w:t>[2]</w:t>
      </w:r>
      <w:r>
        <w:rPr>
          <w:sz w:val="26"/>
          <w:szCs w:val="26"/>
        </w:rPr>
        <w:tab/>
      </w:r>
      <w:r w:rsidRPr="003214F9">
        <w:rPr>
          <w:sz w:val="26"/>
          <w:szCs w:val="26"/>
        </w:rPr>
        <w:t>CỔNG THÔNG TIN ĐIỆN TỬ CHÍNH PHỦ. (2021).</w:t>
      </w:r>
      <w:r w:rsidRPr="003214F9">
        <w:rPr>
          <w:i/>
          <w:iCs/>
          <w:sz w:val="26"/>
          <w:szCs w:val="26"/>
        </w:rPr>
        <w:t xml:space="preserve"> Thông tư số</w:t>
      </w:r>
      <w:r w:rsidR="00F9197B">
        <w:rPr>
          <w:i/>
          <w:iCs/>
          <w:sz w:val="26"/>
          <w:szCs w:val="26"/>
        </w:rPr>
        <w:t xml:space="preserve"> </w:t>
      </w:r>
      <w:r w:rsidRPr="003214F9">
        <w:rPr>
          <w:i/>
          <w:iCs/>
          <w:sz w:val="26"/>
          <w:szCs w:val="26"/>
        </w:rPr>
        <w:t xml:space="preserve">11/2021/TT-NHNN của Ngân hàng Nhà nước Việt Nam: Quy định về phân loại tài sản có, mức trích, phương pháp trích lập dự phòng rủi ro và việc sử dụng dự phòng để xử lý rủi ro trong hoạt động của tổ chức tín dụng, chi nhánh ngân hàng nước ngoài. </w:t>
      </w:r>
      <w:r w:rsidRPr="0034500D">
        <w:rPr>
          <w:sz w:val="26"/>
          <w:szCs w:val="26"/>
        </w:rPr>
        <w:t>Retrieved April 29, 2024, from Chinhphu.vn website:</w:t>
      </w:r>
      <w:r w:rsidRPr="003214F9">
        <w:rPr>
          <w:i/>
          <w:iCs/>
          <w:sz w:val="26"/>
          <w:szCs w:val="26"/>
        </w:rPr>
        <w:t xml:space="preserve"> </w:t>
      </w:r>
      <w:hyperlink r:id="rId13" w:history="1">
        <w:r w:rsidRPr="00882AB7">
          <w:rPr>
            <w:rStyle w:val="Hyperlink"/>
            <w:i/>
            <w:iCs/>
            <w:sz w:val="26"/>
            <w:szCs w:val="26"/>
          </w:rPr>
          <w:t>https://chinhphu.vn/default.aspx?pageid=27160&amp;docid=203811</w:t>
        </w:r>
      </w:hyperlink>
      <w:r>
        <w:rPr>
          <w:i/>
          <w:iCs/>
          <w:sz w:val="26"/>
          <w:szCs w:val="26"/>
        </w:rPr>
        <w:t xml:space="preserve"> </w:t>
      </w:r>
    </w:p>
    <w:p w14:paraId="59F659DF" w14:textId="312D2116" w:rsidR="00DA25BC" w:rsidRDefault="00DA25BC" w:rsidP="00DA25BC">
      <w:pPr>
        <w:ind w:firstLine="0"/>
      </w:pPr>
      <w:r>
        <w:t>[</w:t>
      </w:r>
      <w:r w:rsidR="00797566">
        <w:t>3</w:t>
      </w:r>
      <w:r>
        <w:t>]</w:t>
      </w:r>
      <w:r>
        <w:tab/>
      </w:r>
      <w:r w:rsidRPr="00E0697B">
        <w:t>Fuller, M. (</w:t>
      </w:r>
      <w:r w:rsidR="00257BA8">
        <w:t>2014</w:t>
      </w:r>
      <w:r w:rsidRPr="00E0697B">
        <w:t xml:space="preserve">). </w:t>
      </w:r>
      <w:r w:rsidRPr="00E0697B">
        <w:rPr>
          <w:i/>
          <w:iCs/>
        </w:rPr>
        <w:t>Oracle Database 12c: Data Guard Administration</w:t>
      </w:r>
      <w:r w:rsidRPr="00E0697B">
        <w:t>. Joseph Fernandez, Veena Narasimhan.</w:t>
      </w:r>
    </w:p>
    <w:p w14:paraId="578BFD42" w14:textId="4D6B44AE" w:rsidR="00E27A81" w:rsidRPr="00745394" w:rsidRDefault="00E27A81" w:rsidP="00DA25BC">
      <w:pPr>
        <w:ind w:firstLine="0"/>
        <w:rPr>
          <w:i/>
          <w:iCs/>
        </w:rPr>
      </w:pPr>
      <w:r>
        <w:t>[4]</w:t>
      </w:r>
      <w:r>
        <w:tab/>
      </w:r>
      <w:r w:rsidRPr="00E27A81">
        <w:t xml:space="preserve">K. Keesling, D., &amp; L. Spiller, J. (2014). </w:t>
      </w:r>
      <w:r w:rsidRPr="00745394">
        <w:rPr>
          <w:i/>
          <w:iCs/>
        </w:rPr>
        <w:t>Oracle Database 12c: Administration Workshop.</w:t>
      </w:r>
      <w:r w:rsidR="009F1230">
        <w:rPr>
          <w:i/>
          <w:iCs/>
        </w:rPr>
        <w:t xml:space="preserve"> </w:t>
      </w:r>
      <w:r w:rsidR="009F1230" w:rsidRPr="00E0697B">
        <w:t>Joseph Fernandez, Veena Narasimhan</w:t>
      </w:r>
      <w:r w:rsidR="009F1230">
        <w:t>.</w:t>
      </w:r>
    </w:p>
    <w:p w14:paraId="14A74A16" w14:textId="27906D10" w:rsidR="00764F16" w:rsidRPr="00B46846" w:rsidRDefault="00764F16" w:rsidP="00764F16">
      <w:pPr>
        <w:pStyle w:val="NormalWeb"/>
        <w:spacing w:before="0" w:beforeAutospacing="0" w:after="240" w:afterAutospacing="0" w:line="288" w:lineRule="auto"/>
        <w:rPr>
          <w:sz w:val="26"/>
          <w:szCs w:val="26"/>
        </w:rPr>
      </w:pPr>
      <w:r>
        <w:rPr>
          <w:sz w:val="26"/>
          <w:szCs w:val="26"/>
        </w:rPr>
        <w:t>[</w:t>
      </w:r>
      <w:r w:rsidR="00B67289">
        <w:rPr>
          <w:sz w:val="26"/>
          <w:szCs w:val="26"/>
        </w:rPr>
        <w:t>5</w:t>
      </w:r>
      <w:r>
        <w:rPr>
          <w:sz w:val="26"/>
          <w:szCs w:val="26"/>
        </w:rPr>
        <w:t>]</w:t>
      </w:r>
      <w:r>
        <w:rPr>
          <w:sz w:val="26"/>
          <w:szCs w:val="26"/>
        </w:rPr>
        <w:tab/>
      </w:r>
      <w:r w:rsidRPr="00764F16">
        <w:rPr>
          <w:sz w:val="26"/>
          <w:szCs w:val="26"/>
        </w:rPr>
        <w:t xml:space="preserve">Yu, P., Zhou, N., &amp; Sun, H. (2011). </w:t>
      </w:r>
      <w:r w:rsidRPr="002D61E4">
        <w:rPr>
          <w:i/>
          <w:iCs/>
          <w:sz w:val="26"/>
          <w:szCs w:val="26"/>
        </w:rPr>
        <w:t>The application of Oracle Data Guard in the Logistics Distribution Management Platform</w:t>
      </w:r>
      <w:r w:rsidRPr="00764F16">
        <w:rPr>
          <w:sz w:val="26"/>
          <w:szCs w:val="26"/>
        </w:rPr>
        <w:t xml:space="preserve">. </w:t>
      </w:r>
      <w:r w:rsidRPr="00631D14">
        <w:rPr>
          <w:sz w:val="26"/>
          <w:szCs w:val="26"/>
        </w:rPr>
        <w:t>IEEE</w:t>
      </w:r>
      <w:r w:rsidRPr="00764F16">
        <w:rPr>
          <w:sz w:val="26"/>
          <w:szCs w:val="26"/>
        </w:rPr>
        <w:t xml:space="preserve">. </w:t>
      </w:r>
      <w:hyperlink r:id="rId14" w:history="1">
        <w:r w:rsidRPr="008F5DCC">
          <w:rPr>
            <w:rStyle w:val="Hyperlink"/>
            <w:sz w:val="26"/>
            <w:szCs w:val="26"/>
          </w:rPr>
          <w:t>https://doi.org/10.1109/iccsnt.2011.6182094</w:t>
        </w:r>
      </w:hyperlink>
      <w:r>
        <w:rPr>
          <w:sz w:val="26"/>
          <w:szCs w:val="26"/>
        </w:rPr>
        <w:t xml:space="preserve"> </w:t>
      </w:r>
    </w:p>
    <w:p w14:paraId="5AE169DE" w14:textId="548CFC23" w:rsidR="00764F16" w:rsidRPr="00584D17" w:rsidRDefault="002D61E4" w:rsidP="00584D17">
      <w:pPr>
        <w:pStyle w:val="NormalWeb"/>
        <w:spacing w:before="0" w:beforeAutospacing="0" w:after="240" w:afterAutospacing="0" w:line="288" w:lineRule="auto"/>
        <w:rPr>
          <w:rStyle w:val="Hyperlink"/>
          <w:color w:val="auto"/>
          <w:sz w:val="26"/>
          <w:szCs w:val="26"/>
          <w:u w:val="none"/>
        </w:rPr>
      </w:pPr>
      <w:r>
        <w:rPr>
          <w:sz w:val="26"/>
          <w:szCs w:val="26"/>
        </w:rPr>
        <w:t>[</w:t>
      </w:r>
      <w:r w:rsidR="00B67289">
        <w:rPr>
          <w:sz w:val="26"/>
          <w:szCs w:val="26"/>
        </w:rPr>
        <w:t>6</w:t>
      </w:r>
      <w:r>
        <w:rPr>
          <w:sz w:val="26"/>
          <w:szCs w:val="26"/>
        </w:rPr>
        <w:t>]</w:t>
      </w:r>
      <w:r>
        <w:rPr>
          <w:sz w:val="26"/>
          <w:szCs w:val="26"/>
        </w:rPr>
        <w:tab/>
      </w:r>
      <w:r w:rsidRPr="002F1EC4">
        <w:rPr>
          <w:sz w:val="26"/>
          <w:szCs w:val="26"/>
        </w:rPr>
        <w:t xml:space="preserve">Liu Xiu-ju. (2010). </w:t>
      </w:r>
      <w:r w:rsidRPr="002F1EC4">
        <w:rPr>
          <w:i/>
          <w:iCs/>
          <w:sz w:val="26"/>
          <w:szCs w:val="26"/>
        </w:rPr>
        <w:t>A brief analysis of the disaster recovery backup technology in Oracle database DataGuard</w:t>
      </w:r>
      <w:r w:rsidRPr="002F1EC4">
        <w:rPr>
          <w:sz w:val="26"/>
          <w:szCs w:val="26"/>
        </w:rPr>
        <w:t xml:space="preserve">. </w:t>
      </w:r>
      <w:r w:rsidRPr="00DC4E68">
        <w:rPr>
          <w:sz w:val="26"/>
          <w:szCs w:val="26"/>
        </w:rPr>
        <w:t>IEEE</w:t>
      </w:r>
      <w:r w:rsidRPr="002F1EC4">
        <w:rPr>
          <w:sz w:val="26"/>
          <w:szCs w:val="26"/>
        </w:rPr>
        <w:t xml:space="preserve">. </w:t>
      </w:r>
      <w:hyperlink r:id="rId15" w:history="1">
        <w:r w:rsidRPr="000C7331">
          <w:rPr>
            <w:rStyle w:val="Hyperlink"/>
            <w:sz w:val="26"/>
            <w:szCs w:val="26"/>
          </w:rPr>
          <w:t>https://doi.org/10.1109/indusis.2010.5565635</w:t>
        </w:r>
      </w:hyperlink>
      <w:r>
        <w:rPr>
          <w:sz w:val="26"/>
          <w:szCs w:val="26"/>
        </w:rPr>
        <w:t xml:space="preserve">  </w:t>
      </w:r>
    </w:p>
    <w:p w14:paraId="79FBF2DA" w14:textId="676E85A5" w:rsidR="00604989" w:rsidRDefault="00821960" w:rsidP="00B46846">
      <w:pPr>
        <w:pStyle w:val="NormalWeb"/>
        <w:spacing w:before="0" w:beforeAutospacing="0" w:after="240" w:afterAutospacing="0" w:line="288" w:lineRule="auto"/>
        <w:rPr>
          <w:sz w:val="26"/>
          <w:szCs w:val="26"/>
        </w:rPr>
      </w:pPr>
      <w:r>
        <w:rPr>
          <w:sz w:val="26"/>
          <w:szCs w:val="26"/>
        </w:rPr>
        <w:t>[</w:t>
      </w:r>
      <w:r w:rsidR="00B67289">
        <w:rPr>
          <w:sz w:val="26"/>
          <w:szCs w:val="26"/>
        </w:rPr>
        <w:t>7</w:t>
      </w:r>
      <w:r>
        <w:rPr>
          <w:sz w:val="26"/>
          <w:szCs w:val="26"/>
        </w:rPr>
        <w:t>]</w:t>
      </w:r>
      <w:r>
        <w:rPr>
          <w:sz w:val="26"/>
          <w:szCs w:val="26"/>
        </w:rPr>
        <w:tab/>
      </w:r>
      <w:r w:rsidR="006A2752" w:rsidRPr="006A2752">
        <w:rPr>
          <w:sz w:val="26"/>
          <w:szCs w:val="26"/>
        </w:rPr>
        <w:t xml:space="preserve">Lääts, M. (2023, July 17). </w:t>
      </w:r>
      <w:r w:rsidR="006A2752" w:rsidRPr="00241E7E">
        <w:rPr>
          <w:i/>
          <w:iCs/>
          <w:sz w:val="26"/>
          <w:szCs w:val="26"/>
        </w:rPr>
        <w:t>Cost of Downtime in Manufacturing: Insights &amp; Implications</w:t>
      </w:r>
      <w:r w:rsidR="006A2752" w:rsidRPr="006A2752">
        <w:rPr>
          <w:sz w:val="26"/>
          <w:szCs w:val="26"/>
        </w:rPr>
        <w:t xml:space="preserve">. Retrieved April 25, 2024, from Evocon website: </w:t>
      </w:r>
      <w:hyperlink r:id="rId16" w:history="1">
        <w:r w:rsidR="006A2752" w:rsidRPr="00664E2E">
          <w:rPr>
            <w:rStyle w:val="Hyperlink"/>
            <w:sz w:val="26"/>
            <w:szCs w:val="26"/>
          </w:rPr>
          <w:t>https://evocon.com/articles/cost-of-downtime-in-manufacturing-insights-implications/</w:t>
        </w:r>
      </w:hyperlink>
      <w:r w:rsidR="006A2752">
        <w:rPr>
          <w:sz w:val="26"/>
          <w:szCs w:val="26"/>
        </w:rPr>
        <w:t xml:space="preserve"> </w:t>
      </w:r>
    </w:p>
    <w:p w14:paraId="589BA724" w14:textId="5F54F57E" w:rsidR="00975E76" w:rsidRDefault="00975E76" w:rsidP="00B46846">
      <w:pPr>
        <w:pStyle w:val="NormalWeb"/>
        <w:spacing w:before="0" w:beforeAutospacing="0" w:after="240" w:afterAutospacing="0" w:line="288" w:lineRule="auto"/>
        <w:rPr>
          <w:sz w:val="26"/>
          <w:szCs w:val="26"/>
        </w:rPr>
      </w:pPr>
      <w:r>
        <w:rPr>
          <w:sz w:val="26"/>
          <w:szCs w:val="26"/>
        </w:rPr>
        <w:t>[</w:t>
      </w:r>
      <w:r w:rsidR="00B67289">
        <w:rPr>
          <w:sz w:val="26"/>
          <w:szCs w:val="26"/>
        </w:rPr>
        <w:t>8</w:t>
      </w:r>
      <w:r>
        <w:rPr>
          <w:sz w:val="26"/>
          <w:szCs w:val="26"/>
        </w:rPr>
        <w:t>]</w:t>
      </w:r>
      <w:r>
        <w:rPr>
          <w:sz w:val="26"/>
          <w:szCs w:val="26"/>
        </w:rPr>
        <w:tab/>
      </w:r>
      <w:r w:rsidRPr="00BA5BEF">
        <w:rPr>
          <w:i/>
          <w:iCs/>
          <w:sz w:val="26"/>
          <w:szCs w:val="26"/>
        </w:rPr>
        <w:t>Oracle Data Guard Best Practices</w:t>
      </w:r>
      <w:r w:rsidRPr="00B46846">
        <w:rPr>
          <w:sz w:val="26"/>
          <w:szCs w:val="26"/>
        </w:rPr>
        <w:t xml:space="preserve">. (2019). Retrieved April 24, 2024, from Oracle Help Center website: </w:t>
      </w:r>
      <w:hyperlink r:id="rId17" w:history="1">
        <w:r w:rsidRPr="000C7331">
          <w:rPr>
            <w:rStyle w:val="Hyperlink"/>
            <w:sz w:val="26"/>
            <w:szCs w:val="26"/>
          </w:rPr>
          <w:t>https://docs.oracle.com/en/database/oracle/oracle-database/19/haovw/oracle-data-guard-best-practices.html</w:t>
        </w:r>
      </w:hyperlink>
      <w:r>
        <w:rPr>
          <w:sz w:val="26"/>
          <w:szCs w:val="26"/>
        </w:rPr>
        <w:t xml:space="preserve"> </w:t>
      </w:r>
    </w:p>
    <w:p w14:paraId="5529EE58" w14:textId="05EC8AC0" w:rsidR="001867EC" w:rsidRDefault="001867EC" w:rsidP="00B46846">
      <w:pPr>
        <w:pStyle w:val="NormalWeb"/>
        <w:spacing w:before="0" w:beforeAutospacing="0" w:after="240" w:afterAutospacing="0" w:line="288" w:lineRule="auto"/>
        <w:rPr>
          <w:sz w:val="26"/>
          <w:szCs w:val="26"/>
        </w:rPr>
      </w:pPr>
      <w:r w:rsidRPr="00DB4BA2">
        <w:rPr>
          <w:sz w:val="26"/>
          <w:szCs w:val="26"/>
        </w:rPr>
        <w:t>[</w:t>
      </w:r>
      <w:r w:rsidR="00B67289">
        <w:rPr>
          <w:sz w:val="26"/>
          <w:szCs w:val="26"/>
        </w:rPr>
        <w:t>9</w:t>
      </w:r>
      <w:r w:rsidRPr="00DB4BA2">
        <w:rPr>
          <w:sz w:val="26"/>
          <w:szCs w:val="26"/>
        </w:rPr>
        <w:t>]</w:t>
      </w:r>
      <w:r>
        <w:rPr>
          <w:i/>
          <w:iCs/>
          <w:sz w:val="26"/>
          <w:szCs w:val="26"/>
        </w:rPr>
        <w:tab/>
      </w:r>
      <w:r w:rsidRPr="00BA5BEF">
        <w:rPr>
          <w:i/>
          <w:iCs/>
          <w:sz w:val="26"/>
          <w:szCs w:val="26"/>
        </w:rPr>
        <w:t>Guide to Oracle Data Guard Fast-Start Failover</w:t>
      </w:r>
      <w:r w:rsidRPr="00B46846">
        <w:rPr>
          <w:sz w:val="26"/>
          <w:szCs w:val="26"/>
        </w:rPr>
        <w:t xml:space="preserve">. (2019). Retrieved April 24, 2024, from Oracle.com website: </w:t>
      </w:r>
      <w:hyperlink r:id="rId18" w:history="1">
        <w:r w:rsidRPr="000C7331">
          <w:rPr>
            <w:rStyle w:val="Hyperlink"/>
            <w:sz w:val="26"/>
            <w:szCs w:val="26"/>
          </w:rPr>
          <w:t>https://www.oracle.com/technical-resources/articles/smiley-fsfo.html</w:t>
        </w:r>
      </w:hyperlink>
    </w:p>
    <w:p w14:paraId="43706F54" w14:textId="62155674" w:rsidR="00B46846" w:rsidRPr="00B46846" w:rsidRDefault="00975E76" w:rsidP="00B46846">
      <w:pPr>
        <w:pStyle w:val="NormalWeb"/>
        <w:spacing w:before="0" w:beforeAutospacing="0" w:after="240" w:afterAutospacing="0" w:line="288" w:lineRule="auto"/>
        <w:rPr>
          <w:sz w:val="26"/>
          <w:szCs w:val="26"/>
        </w:rPr>
      </w:pPr>
      <w:r w:rsidRPr="00DB4BA2">
        <w:rPr>
          <w:sz w:val="26"/>
          <w:szCs w:val="26"/>
        </w:rPr>
        <w:t>[</w:t>
      </w:r>
      <w:r w:rsidR="00797566">
        <w:rPr>
          <w:sz w:val="26"/>
          <w:szCs w:val="26"/>
        </w:rPr>
        <w:t>1</w:t>
      </w:r>
      <w:r w:rsidR="00B67289">
        <w:rPr>
          <w:sz w:val="26"/>
          <w:szCs w:val="26"/>
        </w:rPr>
        <w:t>0</w:t>
      </w:r>
      <w:r w:rsidRPr="00DB4BA2">
        <w:rPr>
          <w:sz w:val="26"/>
          <w:szCs w:val="26"/>
        </w:rPr>
        <w:t>]</w:t>
      </w:r>
      <w:r>
        <w:rPr>
          <w:i/>
          <w:iCs/>
          <w:sz w:val="26"/>
          <w:szCs w:val="26"/>
        </w:rPr>
        <w:tab/>
      </w:r>
      <w:r w:rsidRPr="00BA5BEF">
        <w:rPr>
          <w:i/>
          <w:iCs/>
          <w:sz w:val="26"/>
          <w:szCs w:val="26"/>
        </w:rPr>
        <w:t>Duplicating Databases</w:t>
      </w:r>
      <w:r w:rsidRPr="00B46846">
        <w:rPr>
          <w:sz w:val="26"/>
          <w:szCs w:val="26"/>
        </w:rPr>
        <w:t xml:space="preserve">. (2019). Retrieved April 20, 2024, from Oracle Help Center website: </w:t>
      </w:r>
      <w:hyperlink r:id="rId19" w:history="1">
        <w:r w:rsidRPr="000C7331">
          <w:rPr>
            <w:rStyle w:val="Hyperlink"/>
            <w:sz w:val="26"/>
            <w:szCs w:val="26"/>
          </w:rPr>
          <w:t>https://docs.oracle.com/en/database/oracle/oracle-database/19/bradv/rman-duplicating-databases.html</w:t>
        </w:r>
      </w:hyperlink>
    </w:p>
    <w:sectPr w:rsidR="00B46846" w:rsidRPr="00B46846" w:rsidSect="004D44D6">
      <w:headerReference w:type="default" r:id="rId20"/>
      <w:footerReference w:type="default" r:id="rId21"/>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C7267" w14:textId="77777777" w:rsidR="008F0944" w:rsidRDefault="008F0944" w:rsidP="00AF53FF">
      <w:pPr>
        <w:spacing w:before="0" w:after="0" w:line="240" w:lineRule="auto"/>
      </w:pPr>
      <w:r>
        <w:separator/>
      </w:r>
    </w:p>
  </w:endnote>
  <w:endnote w:type="continuationSeparator" w:id="0">
    <w:p w14:paraId="402AC940" w14:textId="77777777" w:rsidR="008F0944" w:rsidRDefault="008F0944" w:rsidP="00AF5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5599487"/>
      <w:docPartObj>
        <w:docPartGallery w:val="Page Numbers (Bottom of Page)"/>
        <w:docPartUnique/>
      </w:docPartObj>
    </w:sdtPr>
    <w:sdtEndPr>
      <w:rPr>
        <w:noProof/>
      </w:rPr>
    </w:sdtEndPr>
    <w:sdtContent>
      <w:p w14:paraId="1CD38EF0" w14:textId="7E9B471E" w:rsidR="005351FD" w:rsidRDefault="005351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42843" w14:textId="2928B693" w:rsidR="00DB282B" w:rsidRDefault="00DB282B" w:rsidP="005351FD">
    <w:pPr>
      <w:pStyle w:val="Footer"/>
      <w:ind w:firstLine="0"/>
    </w:pPr>
    <w:r>
      <w:t>Lê Hoàng Vũ, K23HTTTA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9835706"/>
      <w:docPartObj>
        <w:docPartGallery w:val="Page Numbers (Bottom of Page)"/>
        <w:docPartUnique/>
      </w:docPartObj>
    </w:sdtPr>
    <w:sdtEndPr>
      <w:rPr>
        <w:noProof/>
      </w:rPr>
    </w:sdtEndPr>
    <w:sdtContent>
      <w:p w14:paraId="5E878DBB" w14:textId="08EEF23E" w:rsidR="009D30BD" w:rsidRDefault="009D30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FD2B33" w14:textId="4740163E" w:rsidR="00DA7191" w:rsidRDefault="009D30BD" w:rsidP="0014514E">
    <w:pPr>
      <w:pStyle w:val="Footer"/>
      <w:ind w:firstLine="0"/>
    </w:pPr>
    <w:r>
      <w:t>Lê Hoàng Vũ, K23HTTTA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6F57B" w14:textId="77777777" w:rsidR="008F0944" w:rsidRDefault="008F0944" w:rsidP="00AF53FF">
      <w:pPr>
        <w:spacing w:before="0" w:after="0" w:line="240" w:lineRule="auto"/>
      </w:pPr>
      <w:r>
        <w:separator/>
      </w:r>
    </w:p>
  </w:footnote>
  <w:footnote w:type="continuationSeparator" w:id="0">
    <w:p w14:paraId="23568538" w14:textId="77777777" w:rsidR="008F0944" w:rsidRDefault="008F0944" w:rsidP="00AF53FF">
      <w:pPr>
        <w:spacing w:before="0" w:after="0" w:line="240" w:lineRule="auto"/>
      </w:pPr>
      <w:r>
        <w:continuationSeparator/>
      </w:r>
    </w:p>
  </w:footnote>
  <w:footnote w:id="1">
    <w:p w14:paraId="6AA708D3" w14:textId="6AA3D943" w:rsidR="00371EC1" w:rsidRDefault="00371EC1">
      <w:pPr>
        <w:pStyle w:val="FootnoteText"/>
      </w:pPr>
      <w:r>
        <w:rPr>
          <w:rStyle w:val="FootnoteReference"/>
        </w:rPr>
        <w:footnoteRef/>
      </w:r>
      <w:r>
        <w:t xml:space="preserve"> Sự kiện cuộc tấn công khủng bố hàng loạt của nhóm Hồi giáo cực đoan Al – Qaeda vào nước Mỹ, gây thiệt hại về người và vật chất quy mô lớn.</w:t>
      </w:r>
    </w:p>
  </w:footnote>
  <w:footnote w:id="2">
    <w:p w14:paraId="5C12495A" w14:textId="06CEEFD3" w:rsidR="0013370C" w:rsidRDefault="0013370C">
      <w:pPr>
        <w:pStyle w:val="FootnoteText"/>
      </w:pPr>
      <w:r>
        <w:rPr>
          <w:rStyle w:val="FootnoteReference"/>
        </w:rPr>
        <w:footnoteRef/>
      </w:r>
      <w:r>
        <w:t xml:space="preserve"> Bảng xếp hạng 500 công ty/tập đoàn hàng đầu trên thế giới, theo doanh số của tạp chí Fortune</w:t>
      </w:r>
    </w:p>
  </w:footnote>
  <w:footnote w:id="3">
    <w:p w14:paraId="6AAF8038" w14:textId="77777777" w:rsidR="00B148E1" w:rsidRDefault="00B148E1" w:rsidP="00B148E1">
      <w:pPr>
        <w:pStyle w:val="FootnoteText"/>
        <w:ind w:firstLine="0"/>
      </w:pPr>
      <w:r>
        <w:rPr>
          <w:rStyle w:val="FootnoteReference"/>
        </w:rPr>
        <w:footnoteRef/>
      </w:r>
      <w:r>
        <w:t xml:space="preserve">  </w:t>
      </w:r>
      <w:r w:rsidRPr="00940AAC">
        <w:t>Moody's là một cơ quan đánh giá tín nhiệm tín dụng hàng đầu trên thế giới.</w:t>
      </w:r>
      <w:r>
        <w:t xml:space="preserve"> C</w:t>
      </w:r>
      <w:r w:rsidRPr="00940AAC">
        <w:t>ung cấp các báo cáo và xếp hạng tín dụng cho các công ty, quốc gia và các tổ chức khác để đánh giá khả năng trả nợ của họ và độ rủi ro đầu tư.</w:t>
      </w:r>
    </w:p>
  </w:footnote>
  <w:footnote w:id="4">
    <w:p w14:paraId="556EC87F" w14:textId="5FCF4722" w:rsidR="002226D6" w:rsidRDefault="002226D6" w:rsidP="002226D6">
      <w:pPr>
        <w:pStyle w:val="FootnoteText"/>
        <w:ind w:firstLine="0"/>
      </w:pPr>
      <w:r>
        <w:rPr>
          <w:rStyle w:val="FootnoteReference"/>
        </w:rPr>
        <w:footnoteRef/>
      </w:r>
      <w:r>
        <w:t xml:space="preserve">  </w:t>
      </w:r>
      <w:r>
        <w:tab/>
      </w:r>
      <w:r w:rsidRPr="002226D6">
        <w:t xml:space="preserve">Yu, P., Zhou, N., &amp; Sun, H. (2011). </w:t>
      </w:r>
      <w:r w:rsidRPr="00587A5F">
        <w:rPr>
          <w:i/>
          <w:iCs/>
        </w:rPr>
        <w:t>The application of Oracle Data Guard in the Logistics Distribution Management Platform.</w:t>
      </w:r>
      <w:r w:rsidRPr="002226D6">
        <w:t xml:space="preserve"> IEEE. </w:t>
      </w:r>
      <w:hyperlink r:id="rId1" w:history="1">
        <w:r w:rsidRPr="00807E98">
          <w:rPr>
            <w:rStyle w:val="Hyperlink"/>
          </w:rPr>
          <w:t>https://doi.org/10.1109/iccsnt.2011.6182094</w:t>
        </w:r>
      </w:hyperlink>
      <w:r>
        <w:t xml:space="preserve"> </w:t>
      </w:r>
    </w:p>
    <w:p w14:paraId="13ECC547" w14:textId="74E42F6A" w:rsidR="002226D6" w:rsidRDefault="002226D6" w:rsidP="002226D6">
      <w:pPr>
        <w:pStyle w:val="FootnoteText"/>
      </w:pPr>
      <w:r w:rsidRPr="002226D6">
        <w:t xml:space="preserve">Liu Xiu-ju. (2010). </w:t>
      </w:r>
      <w:r w:rsidRPr="00587A5F">
        <w:rPr>
          <w:i/>
          <w:iCs/>
        </w:rPr>
        <w:t>A brief analysis of the disaster recovery backup technology in Oracle database DataGuard.</w:t>
      </w:r>
      <w:r w:rsidRPr="002226D6">
        <w:t xml:space="preserve"> IEEE. </w:t>
      </w:r>
      <w:hyperlink r:id="rId2" w:history="1">
        <w:r w:rsidRPr="00807E98">
          <w:rPr>
            <w:rStyle w:val="Hyperlink"/>
          </w:rPr>
          <w:t>https://doi.org/10.1109/indusis.2010.5565635</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287ED" w14:textId="5D658AB8" w:rsidR="00AF53FF" w:rsidRDefault="00AF53FF" w:rsidP="006926A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4823F" w14:textId="5675B0A6" w:rsidR="006926A5" w:rsidRDefault="006926A5" w:rsidP="0014514E">
    <w:pPr>
      <w:pStyle w:val="Header"/>
      <w:ind w:left="3600" w:hanging="3600"/>
      <w:rPr>
        <w:szCs w:val="26"/>
      </w:rPr>
    </w:pPr>
    <w:r>
      <w:t>Khóa luận tốt nghiệp</w:t>
    </w:r>
    <w:r>
      <w:ptab w:relativeTo="margin" w:alignment="center" w:leader="none"/>
    </w:r>
    <w:r w:rsidR="0014514E">
      <w:tab/>
    </w:r>
    <w:r w:rsidRPr="006A5520">
      <w:rPr>
        <w:szCs w:val="26"/>
      </w:rPr>
      <w:t xml:space="preserve">Giải pháp Oracle Data Guard cho hệ thống </w:t>
    </w:r>
    <w:r w:rsidR="007D5A75">
      <w:rPr>
        <w:szCs w:val="26"/>
      </w:rPr>
      <w:t xml:space="preserve">   </w:t>
    </w:r>
    <w:r w:rsidRPr="006A5520">
      <w:rPr>
        <w:szCs w:val="26"/>
      </w:rPr>
      <w:t>Xếp hạng tín dụng Công ty Tài chính SHBFinance</w:t>
    </w:r>
  </w:p>
  <w:p w14:paraId="7CA387AB" w14:textId="77777777" w:rsidR="009D30BD" w:rsidRDefault="009D30BD" w:rsidP="006926A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D8E81" w14:textId="225023E2" w:rsidR="00DA7191" w:rsidRDefault="00DA7191" w:rsidP="00E12C6A">
    <w:pPr>
      <w:pStyle w:val="Header"/>
      <w:ind w:left="3600" w:hanging="3600"/>
      <w:rPr>
        <w:szCs w:val="26"/>
      </w:rPr>
    </w:pPr>
    <w:r>
      <w:t>Khóa luận tốt nghiệp</w:t>
    </w:r>
    <w:r>
      <w:ptab w:relativeTo="margin" w:alignment="center" w:leader="none"/>
    </w:r>
    <w:r>
      <w:ptab w:relativeTo="margin" w:alignment="right" w:leader="none"/>
    </w:r>
    <w:r w:rsidRPr="006A5520">
      <w:rPr>
        <w:szCs w:val="26"/>
      </w:rPr>
      <w:t>Giải pháp Oracle Data Guard cho hệ thống Xếp hạng tín dụng Công ty Tài chính SHBFinance</w:t>
    </w:r>
  </w:p>
  <w:p w14:paraId="4C52BEEC" w14:textId="77777777" w:rsidR="00CD490C" w:rsidRDefault="00CD490C" w:rsidP="006926A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2AC"/>
    <w:multiLevelType w:val="hybridMultilevel"/>
    <w:tmpl w:val="6AF4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4902"/>
    <w:multiLevelType w:val="hybridMultilevel"/>
    <w:tmpl w:val="3970EFD4"/>
    <w:lvl w:ilvl="0" w:tplc="A4365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5DA7"/>
    <w:multiLevelType w:val="hybridMultilevel"/>
    <w:tmpl w:val="29BC72A8"/>
    <w:lvl w:ilvl="0" w:tplc="D64835CE">
      <w:numFmt w:val="bullet"/>
      <w:lvlText w:val="-"/>
      <w:lvlJc w:val="left"/>
      <w:pPr>
        <w:ind w:left="360" w:hanging="360"/>
      </w:pPr>
      <w:rPr>
        <w:rFonts w:ascii="Times New Roman" w:eastAsia="Times New Roman" w:hAnsi="Times New Roman" w:cs="Times New Roman" w:hint="default"/>
        <w:i/>
        <w:iCs/>
        <w:w w:val="102"/>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250FCF"/>
    <w:multiLevelType w:val="hybridMultilevel"/>
    <w:tmpl w:val="E51E75F6"/>
    <w:lvl w:ilvl="0" w:tplc="FFFFFFFF">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3B367E"/>
    <w:multiLevelType w:val="hybridMultilevel"/>
    <w:tmpl w:val="734EF9D8"/>
    <w:lvl w:ilvl="0" w:tplc="A4365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004CC"/>
    <w:multiLevelType w:val="hybridMultilevel"/>
    <w:tmpl w:val="77A0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15CB"/>
    <w:multiLevelType w:val="hybridMultilevel"/>
    <w:tmpl w:val="0AC460C6"/>
    <w:lvl w:ilvl="0" w:tplc="EE26D268">
      <w:numFmt w:val="bullet"/>
      <w:lvlText w:val=""/>
      <w:lvlJc w:val="left"/>
      <w:pPr>
        <w:ind w:left="360" w:hanging="360"/>
      </w:pPr>
      <w:rPr>
        <w:rFonts w:ascii="Symbol" w:eastAsia="Symbol" w:hAnsi="Symbol" w:cs="Symbol" w:hint="default"/>
        <w:w w:val="101"/>
        <w:sz w:val="25"/>
        <w:szCs w:val="25"/>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3066E3"/>
    <w:multiLevelType w:val="hybridMultilevel"/>
    <w:tmpl w:val="A950DA96"/>
    <w:lvl w:ilvl="0" w:tplc="A4365D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57278"/>
    <w:multiLevelType w:val="hybridMultilevel"/>
    <w:tmpl w:val="48D0A1DA"/>
    <w:lvl w:ilvl="0" w:tplc="A4365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7215F"/>
    <w:multiLevelType w:val="hybridMultilevel"/>
    <w:tmpl w:val="052CB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450613"/>
    <w:multiLevelType w:val="hybridMultilevel"/>
    <w:tmpl w:val="71E26466"/>
    <w:lvl w:ilvl="0" w:tplc="EE26D268">
      <w:numFmt w:val="bullet"/>
      <w:lvlText w:val=""/>
      <w:lvlJc w:val="left"/>
      <w:pPr>
        <w:ind w:left="720" w:hanging="360"/>
      </w:pPr>
      <w:rPr>
        <w:rFonts w:ascii="Symbol" w:eastAsia="Symbol" w:hAnsi="Symbol" w:cs="Symbol" w:hint="default"/>
        <w:w w:val="101"/>
        <w:sz w:val="25"/>
        <w:szCs w:val="25"/>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B83D91"/>
    <w:multiLevelType w:val="hybridMultilevel"/>
    <w:tmpl w:val="68D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74C43"/>
    <w:multiLevelType w:val="hybridMultilevel"/>
    <w:tmpl w:val="D2A6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D558E"/>
    <w:multiLevelType w:val="hybridMultilevel"/>
    <w:tmpl w:val="87400E70"/>
    <w:lvl w:ilvl="0" w:tplc="A4365D8E">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A1C01"/>
    <w:multiLevelType w:val="hybridMultilevel"/>
    <w:tmpl w:val="F35A8B4A"/>
    <w:lvl w:ilvl="0" w:tplc="00006784">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514230"/>
    <w:multiLevelType w:val="hybridMultilevel"/>
    <w:tmpl w:val="BF46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75A0A"/>
    <w:multiLevelType w:val="hybridMultilevel"/>
    <w:tmpl w:val="F95A936E"/>
    <w:lvl w:ilvl="0" w:tplc="A4365D8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0910A6"/>
    <w:multiLevelType w:val="hybridMultilevel"/>
    <w:tmpl w:val="8A44B986"/>
    <w:lvl w:ilvl="0" w:tplc="FFFFFFFF">
      <w:start w:val="1"/>
      <w:numFmt w:val="decimal"/>
      <w:lvlText w:val="%1."/>
      <w:lvlJc w:val="left"/>
      <w:pPr>
        <w:ind w:left="720" w:hanging="360"/>
      </w:pPr>
    </w:lvl>
    <w:lvl w:ilvl="1" w:tplc="A4365D8E">
      <w:numFmt w:val="bullet"/>
      <w:lvlText w:val="-"/>
      <w:lvlJc w:val="left"/>
      <w:pPr>
        <w:ind w:left="72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914358"/>
    <w:multiLevelType w:val="hybridMultilevel"/>
    <w:tmpl w:val="55506BEA"/>
    <w:lvl w:ilvl="0" w:tplc="4B1A9FAE">
      <w:start w:val="1"/>
      <w:numFmt w:val="bullet"/>
      <w:pStyle w:val="ListParagraph"/>
      <w:lvlText w:val="-"/>
      <w:lvlJc w:val="left"/>
      <w:pPr>
        <w:ind w:left="644"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63344DB"/>
    <w:multiLevelType w:val="hybridMultilevel"/>
    <w:tmpl w:val="15EC5306"/>
    <w:lvl w:ilvl="0" w:tplc="0000678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D7FBA"/>
    <w:multiLevelType w:val="hybridMultilevel"/>
    <w:tmpl w:val="BE22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20333D"/>
    <w:multiLevelType w:val="hybridMultilevel"/>
    <w:tmpl w:val="CE5A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A21D3"/>
    <w:multiLevelType w:val="hybridMultilevel"/>
    <w:tmpl w:val="AAB20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85C22"/>
    <w:multiLevelType w:val="hybridMultilevel"/>
    <w:tmpl w:val="C16E401A"/>
    <w:lvl w:ilvl="0" w:tplc="0000678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04C63"/>
    <w:multiLevelType w:val="hybridMultilevel"/>
    <w:tmpl w:val="8E84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063D2"/>
    <w:multiLevelType w:val="hybridMultilevel"/>
    <w:tmpl w:val="6616F77A"/>
    <w:lvl w:ilvl="0" w:tplc="A4365D8E">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373F6"/>
    <w:multiLevelType w:val="hybridMultilevel"/>
    <w:tmpl w:val="CA8CF046"/>
    <w:lvl w:ilvl="0" w:tplc="A4365D8E">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E16493E"/>
    <w:multiLevelType w:val="hybridMultilevel"/>
    <w:tmpl w:val="411417DE"/>
    <w:lvl w:ilvl="0" w:tplc="74EC2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C1F3E"/>
    <w:multiLevelType w:val="hybridMultilevel"/>
    <w:tmpl w:val="9BF80F08"/>
    <w:lvl w:ilvl="0" w:tplc="FFFFFFFF">
      <w:start w:val="1"/>
      <w:numFmt w:val="decimal"/>
      <w:lvlText w:val="%1."/>
      <w:lvlJc w:val="left"/>
      <w:pPr>
        <w:ind w:left="720" w:hanging="360"/>
      </w:pPr>
    </w:lvl>
    <w:lvl w:ilvl="1" w:tplc="A4365D8E">
      <w:numFmt w:val="bullet"/>
      <w:lvlText w:val="-"/>
      <w:lvlJc w:val="left"/>
      <w:pPr>
        <w:ind w:left="720" w:hanging="360"/>
      </w:pPr>
      <w:rPr>
        <w:rFonts w:ascii="Times New Roman" w:eastAsiaTheme="minorHAnsi" w:hAnsi="Times New Roman" w:cs="Times New Roman" w:hint="default"/>
      </w:rPr>
    </w:lvl>
    <w:lvl w:ilvl="2" w:tplc="FFFFFFFF">
      <w:start w:val="1"/>
      <w:numFmt w:val="lowerRoman"/>
      <w:lvlText w:val="%3."/>
      <w:lvlJc w:val="right"/>
      <w:pPr>
        <w:ind w:left="2160" w:hanging="180"/>
      </w:pPr>
    </w:lvl>
    <w:lvl w:ilvl="3" w:tplc="078E19D8">
      <w:start w:val="2"/>
      <w:numFmt w:val="bullet"/>
      <w:lvlText w:val=""/>
      <w:lvlJc w:val="left"/>
      <w:pPr>
        <w:ind w:left="2880" w:hanging="360"/>
      </w:pPr>
      <w:rPr>
        <w:rFonts w:ascii="Wingdings" w:eastAsiaTheme="minorHAnsi" w:hAnsi="Wingdings"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81688"/>
    <w:multiLevelType w:val="hybridMultilevel"/>
    <w:tmpl w:val="4026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A5B18"/>
    <w:multiLevelType w:val="hybridMultilevel"/>
    <w:tmpl w:val="D13A2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D164B4"/>
    <w:multiLevelType w:val="hybridMultilevel"/>
    <w:tmpl w:val="47BA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6390D"/>
    <w:multiLevelType w:val="hybridMultilevel"/>
    <w:tmpl w:val="B838E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B55AED"/>
    <w:multiLevelType w:val="hybridMultilevel"/>
    <w:tmpl w:val="156E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3365E"/>
    <w:multiLevelType w:val="hybridMultilevel"/>
    <w:tmpl w:val="92CAB314"/>
    <w:lvl w:ilvl="0" w:tplc="A4365D8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2E57909"/>
    <w:multiLevelType w:val="hybridMultilevel"/>
    <w:tmpl w:val="6744F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B7FD0"/>
    <w:multiLevelType w:val="hybridMultilevel"/>
    <w:tmpl w:val="38CC771A"/>
    <w:lvl w:ilvl="0" w:tplc="00006784">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F3679F"/>
    <w:multiLevelType w:val="hybridMultilevel"/>
    <w:tmpl w:val="252427F8"/>
    <w:lvl w:ilvl="0" w:tplc="00006784">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7A09C7"/>
    <w:multiLevelType w:val="hybridMultilevel"/>
    <w:tmpl w:val="815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850C9"/>
    <w:multiLevelType w:val="hybridMultilevel"/>
    <w:tmpl w:val="D41CAFAA"/>
    <w:lvl w:ilvl="0" w:tplc="0000678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46647"/>
    <w:multiLevelType w:val="multilevel"/>
    <w:tmpl w:val="E3EA4178"/>
    <w:lvl w:ilvl="0">
      <w:start w:val="1"/>
      <w:numFmt w:val="decimal"/>
      <w:pStyle w:val="DemucChuong"/>
      <w:suff w:val="space"/>
      <w:lvlText w:val="CHƯƠNG %1."/>
      <w:lvlJc w:val="center"/>
      <w:pPr>
        <w:ind w:left="1440" w:hanging="360"/>
      </w:pPr>
      <w:rPr>
        <w:rFonts w:hint="default"/>
      </w:rPr>
    </w:lvl>
    <w:lvl w:ilvl="1">
      <w:start w:val="1"/>
      <w:numFmt w:val="decimal"/>
      <w:pStyle w:val="Dm1"/>
      <w:suff w:val="space"/>
      <w:lvlText w:val="%1.%2."/>
      <w:lvlJc w:val="left"/>
      <w:pPr>
        <w:ind w:left="0" w:firstLine="0"/>
      </w:pPr>
      <w:rPr>
        <w:rFonts w:hint="default"/>
      </w:rPr>
    </w:lvl>
    <w:lvl w:ilvl="2">
      <w:start w:val="1"/>
      <w:numFmt w:val="decimal"/>
      <w:pStyle w:val="Dm2"/>
      <w:suff w:val="space"/>
      <w:lvlText w:val="%1.%2.%3."/>
      <w:lvlJc w:val="left"/>
      <w:pPr>
        <w:ind w:left="0" w:firstLine="284"/>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1" w15:restartNumberingAfterBreak="0">
    <w:nsid w:val="7AE151AC"/>
    <w:multiLevelType w:val="hybridMultilevel"/>
    <w:tmpl w:val="BE566322"/>
    <w:lvl w:ilvl="0" w:tplc="0000678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342567"/>
    <w:multiLevelType w:val="hybridMultilevel"/>
    <w:tmpl w:val="F0C07A2C"/>
    <w:lvl w:ilvl="0" w:tplc="0000678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6D2E8E"/>
    <w:multiLevelType w:val="hybridMultilevel"/>
    <w:tmpl w:val="9EBC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493385">
    <w:abstractNumId w:val="42"/>
  </w:num>
  <w:num w:numId="2" w16cid:durableId="43220382">
    <w:abstractNumId w:val="39"/>
  </w:num>
  <w:num w:numId="3" w16cid:durableId="1314456493">
    <w:abstractNumId w:val="19"/>
  </w:num>
  <w:num w:numId="4" w16cid:durableId="1557931046">
    <w:abstractNumId w:val="36"/>
  </w:num>
  <w:num w:numId="5" w16cid:durableId="546986752">
    <w:abstractNumId w:val="25"/>
  </w:num>
  <w:num w:numId="6" w16cid:durableId="1276718189">
    <w:abstractNumId w:val="13"/>
  </w:num>
  <w:num w:numId="7" w16cid:durableId="1721436622">
    <w:abstractNumId w:val="23"/>
  </w:num>
  <w:num w:numId="8" w16cid:durableId="492065643">
    <w:abstractNumId w:val="35"/>
  </w:num>
  <w:num w:numId="9" w16cid:durableId="1540435726">
    <w:abstractNumId w:val="41"/>
  </w:num>
  <w:num w:numId="10" w16cid:durableId="1827747044">
    <w:abstractNumId w:val="22"/>
  </w:num>
  <w:num w:numId="11" w16cid:durableId="527837762">
    <w:abstractNumId w:val="27"/>
  </w:num>
  <w:num w:numId="12" w16cid:durableId="1461150102">
    <w:abstractNumId w:val="28"/>
  </w:num>
  <w:num w:numId="13" w16cid:durableId="1677993887">
    <w:abstractNumId w:val="17"/>
  </w:num>
  <w:num w:numId="14" w16cid:durableId="1642998154">
    <w:abstractNumId w:val="34"/>
  </w:num>
  <w:num w:numId="15" w16cid:durableId="1953630798">
    <w:abstractNumId w:val="4"/>
  </w:num>
  <w:num w:numId="16" w16cid:durableId="1460341483">
    <w:abstractNumId w:val="1"/>
  </w:num>
  <w:num w:numId="17" w16cid:durableId="551501674">
    <w:abstractNumId w:val="7"/>
  </w:num>
  <w:num w:numId="18" w16cid:durableId="1424959861">
    <w:abstractNumId w:val="11"/>
  </w:num>
  <w:num w:numId="19" w16cid:durableId="1135417237">
    <w:abstractNumId w:val="29"/>
  </w:num>
  <w:num w:numId="20" w16cid:durableId="1421104575">
    <w:abstractNumId w:val="24"/>
  </w:num>
  <w:num w:numId="21" w16cid:durableId="2064215237">
    <w:abstractNumId w:val="5"/>
  </w:num>
  <w:num w:numId="22" w16cid:durableId="1401252262">
    <w:abstractNumId w:val="21"/>
  </w:num>
  <w:num w:numId="23" w16cid:durableId="1519852320">
    <w:abstractNumId w:val="20"/>
  </w:num>
  <w:num w:numId="24" w16cid:durableId="1087112127">
    <w:abstractNumId w:val="33"/>
  </w:num>
  <w:num w:numId="25" w16cid:durableId="367292469">
    <w:abstractNumId w:val="43"/>
  </w:num>
  <w:num w:numId="26" w16cid:durableId="152723845">
    <w:abstractNumId w:val="31"/>
  </w:num>
  <w:num w:numId="27" w16cid:durableId="1334071037">
    <w:abstractNumId w:val="38"/>
  </w:num>
  <w:num w:numId="28" w16cid:durableId="1645701168">
    <w:abstractNumId w:val="40"/>
  </w:num>
  <w:num w:numId="29" w16cid:durableId="1654799387">
    <w:abstractNumId w:val="40"/>
  </w:num>
  <w:num w:numId="30" w16cid:durableId="66001815">
    <w:abstractNumId w:val="9"/>
  </w:num>
  <w:num w:numId="31" w16cid:durableId="2138713488">
    <w:abstractNumId w:val="12"/>
  </w:num>
  <w:num w:numId="32" w16cid:durableId="99228649">
    <w:abstractNumId w:val="16"/>
  </w:num>
  <w:num w:numId="33" w16cid:durableId="956907799">
    <w:abstractNumId w:val="26"/>
  </w:num>
  <w:num w:numId="34" w16cid:durableId="2072608309">
    <w:abstractNumId w:val="8"/>
  </w:num>
  <w:num w:numId="35" w16cid:durableId="2121874870">
    <w:abstractNumId w:val="15"/>
  </w:num>
  <w:num w:numId="36" w16cid:durableId="1292713129">
    <w:abstractNumId w:val="32"/>
  </w:num>
  <w:num w:numId="37" w16cid:durableId="1413817520">
    <w:abstractNumId w:val="18"/>
  </w:num>
  <w:num w:numId="38" w16cid:durableId="613445305">
    <w:abstractNumId w:val="3"/>
  </w:num>
  <w:num w:numId="39" w16cid:durableId="306857928">
    <w:abstractNumId w:val="2"/>
  </w:num>
  <w:num w:numId="40" w16cid:durableId="496309288">
    <w:abstractNumId w:val="0"/>
  </w:num>
  <w:num w:numId="41" w16cid:durableId="2024473256">
    <w:abstractNumId w:val="6"/>
  </w:num>
  <w:num w:numId="42" w16cid:durableId="772825512">
    <w:abstractNumId w:val="10"/>
  </w:num>
  <w:num w:numId="43" w16cid:durableId="813909776">
    <w:abstractNumId w:val="30"/>
  </w:num>
  <w:num w:numId="44" w16cid:durableId="990017086">
    <w:abstractNumId w:val="37"/>
  </w:num>
  <w:num w:numId="45" w16cid:durableId="264925365">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74B"/>
    <w:rsid w:val="00001136"/>
    <w:rsid w:val="00001AF9"/>
    <w:rsid w:val="00002DD1"/>
    <w:rsid w:val="00002F61"/>
    <w:rsid w:val="00003299"/>
    <w:rsid w:val="000039CE"/>
    <w:rsid w:val="00003AB5"/>
    <w:rsid w:val="00004600"/>
    <w:rsid w:val="00004C58"/>
    <w:rsid w:val="00004DD0"/>
    <w:rsid w:val="0000544A"/>
    <w:rsid w:val="00005E50"/>
    <w:rsid w:val="00006299"/>
    <w:rsid w:val="00007000"/>
    <w:rsid w:val="000076E8"/>
    <w:rsid w:val="000100B6"/>
    <w:rsid w:val="00010264"/>
    <w:rsid w:val="0001076B"/>
    <w:rsid w:val="00010ECF"/>
    <w:rsid w:val="000117E2"/>
    <w:rsid w:val="00011A73"/>
    <w:rsid w:val="00012A45"/>
    <w:rsid w:val="00013E16"/>
    <w:rsid w:val="0001495E"/>
    <w:rsid w:val="00014AF0"/>
    <w:rsid w:val="00014C3A"/>
    <w:rsid w:val="00014F78"/>
    <w:rsid w:val="00015108"/>
    <w:rsid w:val="000155E1"/>
    <w:rsid w:val="000156E1"/>
    <w:rsid w:val="0001591B"/>
    <w:rsid w:val="00016B75"/>
    <w:rsid w:val="00017317"/>
    <w:rsid w:val="00017A4B"/>
    <w:rsid w:val="00017A90"/>
    <w:rsid w:val="00017B2A"/>
    <w:rsid w:val="00017D93"/>
    <w:rsid w:val="000207CC"/>
    <w:rsid w:val="00020B19"/>
    <w:rsid w:val="00021050"/>
    <w:rsid w:val="000216E6"/>
    <w:rsid w:val="00022B7F"/>
    <w:rsid w:val="00023860"/>
    <w:rsid w:val="000239DF"/>
    <w:rsid w:val="00023A41"/>
    <w:rsid w:val="000241D3"/>
    <w:rsid w:val="00024D3D"/>
    <w:rsid w:val="00024D53"/>
    <w:rsid w:val="00024FF1"/>
    <w:rsid w:val="0002563E"/>
    <w:rsid w:val="00025994"/>
    <w:rsid w:val="00025DDA"/>
    <w:rsid w:val="00025E26"/>
    <w:rsid w:val="00026020"/>
    <w:rsid w:val="00026151"/>
    <w:rsid w:val="00026A5C"/>
    <w:rsid w:val="00026CC7"/>
    <w:rsid w:val="0002723C"/>
    <w:rsid w:val="0002765A"/>
    <w:rsid w:val="0003054C"/>
    <w:rsid w:val="0003083E"/>
    <w:rsid w:val="0003113B"/>
    <w:rsid w:val="0003133B"/>
    <w:rsid w:val="00032641"/>
    <w:rsid w:val="000328EF"/>
    <w:rsid w:val="000332A2"/>
    <w:rsid w:val="00033310"/>
    <w:rsid w:val="00033954"/>
    <w:rsid w:val="000346BE"/>
    <w:rsid w:val="00035889"/>
    <w:rsid w:val="0003613D"/>
    <w:rsid w:val="000366E3"/>
    <w:rsid w:val="00037865"/>
    <w:rsid w:val="00037DD8"/>
    <w:rsid w:val="00040039"/>
    <w:rsid w:val="000407A7"/>
    <w:rsid w:val="00040F9B"/>
    <w:rsid w:val="0004205F"/>
    <w:rsid w:val="00042371"/>
    <w:rsid w:val="000436A4"/>
    <w:rsid w:val="00043C5B"/>
    <w:rsid w:val="00043C87"/>
    <w:rsid w:val="000441EF"/>
    <w:rsid w:val="00044C9A"/>
    <w:rsid w:val="000450CE"/>
    <w:rsid w:val="000451AD"/>
    <w:rsid w:val="00045B01"/>
    <w:rsid w:val="00045B49"/>
    <w:rsid w:val="00045D85"/>
    <w:rsid w:val="000464CD"/>
    <w:rsid w:val="0004653E"/>
    <w:rsid w:val="000500F9"/>
    <w:rsid w:val="000502D8"/>
    <w:rsid w:val="00050F5A"/>
    <w:rsid w:val="00051094"/>
    <w:rsid w:val="00051A75"/>
    <w:rsid w:val="0005201A"/>
    <w:rsid w:val="000527A3"/>
    <w:rsid w:val="00052F74"/>
    <w:rsid w:val="000530A8"/>
    <w:rsid w:val="0005358B"/>
    <w:rsid w:val="0005486D"/>
    <w:rsid w:val="00054D62"/>
    <w:rsid w:val="00054EC9"/>
    <w:rsid w:val="00054FBF"/>
    <w:rsid w:val="00055657"/>
    <w:rsid w:val="00055C5C"/>
    <w:rsid w:val="0005634F"/>
    <w:rsid w:val="000568CE"/>
    <w:rsid w:val="0005697E"/>
    <w:rsid w:val="00056D50"/>
    <w:rsid w:val="000576F8"/>
    <w:rsid w:val="00057B64"/>
    <w:rsid w:val="00060256"/>
    <w:rsid w:val="00060B24"/>
    <w:rsid w:val="00060F36"/>
    <w:rsid w:val="00061555"/>
    <w:rsid w:val="0006172B"/>
    <w:rsid w:val="000624E8"/>
    <w:rsid w:val="000628C4"/>
    <w:rsid w:val="0006367D"/>
    <w:rsid w:val="00064031"/>
    <w:rsid w:val="00064118"/>
    <w:rsid w:val="000646BE"/>
    <w:rsid w:val="00064B0A"/>
    <w:rsid w:val="00064D44"/>
    <w:rsid w:val="00065579"/>
    <w:rsid w:val="00066498"/>
    <w:rsid w:val="0006671D"/>
    <w:rsid w:val="000668CE"/>
    <w:rsid w:val="00066F4A"/>
    <w:rsid w:val="00067C80"/>
    <w:rsid w:val="00067FBE"/>
    <w:rsid w:val="0007021C"/>
    <w:rsid w:val="00071E72"/>
    <w:rsid w:val="00072482"/>
    <w:rsid w:val="00072DB1"/>
    <w:rsid w:val="00073AEB"/>
    <w:rsid w:val="00074007"/>
    <w:rsid w:val="00074399"/>
    <w:rsid w:val="00074580"/>
    <w:rsid w:val="00074EBB"/>
    <w:rsid w:val="00074FDA"/>
    <w:rsid w:val="00075082"/>
    <w:rsid w:val="000759B9"/>
    <w:rsid w:val="00076022"/>
    <w:rsid w:val="000760B0"/>
    <w:rsid w:val="00076171"/>
    <w:rsid w:val="00076EF0"/>
    <w:rsid w:val="0007706C"/>
    <w:rsid w:val="00077103"/>
    <w:rsid w:val="00077765"/>
    <w:rsid w:val="0008087F"/>
    <w:rsid w:val="0008261D"/>
    <w:rsid w:val="00082919"/>
    <w:rsid w:val="0008443A"/>
    <w:rsid w:val="00084895"/>
    <w:rsid w:val="000848A2"/>
    <w:rsid w:val="0008532A"/>
    <w:rsid w:val="0008584C"/>
    <w:rsid w:val="000858ED"/>
    <w:rsid w:val="0008618B"/>
    <w:rsid w:val="0008628C"/>
    <w:rsid w:val="000868CF"/>
    <w:rsid w:val="00086A1B"/>
    <w:rsid w:val="000871B5"/>
    <w:rsid w:val="0008758F"/>
    <w:rsid w:val="000877D9"/>
    <w:rsid w:val="00090A51"/>
    <w:rsid w:val="00090B69"/>
    <w:rsid w:val="0009233F"/>
    <w:rsid w:val="00092D8F"/>
    <w:rsid w:val="00092FDF"/>
    <w:rsid w:val="00093EC8"/>
    <w:rsid w:val="00093EE3"/>
    <w:rsid w:val="00094877"/>
    <w:rsid w:val="00094C4E"/>
    <w:rsid w:val="000951DE"/>
    <w:rsid w:val="00095201"/>
    <w:rsid w:val="00095BE9"/>
    <w:rsid w:val="00096175"/>
    <w:rsid w:val="0009652E"/>
    <w:rsid w:val="00097CB3"/>
    <w:rsid w:val="000A07EB"/>
    <w:rsid w:val="000A0E4A"/>
    <w:rsid w:val="000A10E3"/>
    <w:rsid w:val="000A22CD"/>
    <w:rsid w:val="000A239B"/>
    <w:rsid w:val="000A2AEF"/>
    <w:rsid w:val="000A321C"/>
    <w:rsid w:val="000A3302"/>
    <w:rsid w:val="000A3741"/>
    <w:rsid w:val="000A3A75"/>
    <w:rsid w:val="000A3E97"/>
    <w:rsid w:val="000A41A8"/>
    <w:rsid w:val="000A4335"/>
    <w:rsid w:val="000A56D7"/>
    <w:rsid w:val="000A6496"/>
    <w:rsid w:val="000A6968"/>
    <w:rsid w:val="000A6B9E"/>
    <w:rsid w:val="000A6DA7"/>
    <w:rsid w:val="000A7BB7"/>
    <w:rsid w:val="000B0996"/>
    <w:rsid w:val="000B16F5"/>
    <w:rsid w:val="000B199A"/>
    <w:rsid w:val="000B3DD2"/>
    <w:rsid w:val="000B47D5"/>
    <w:rsid w:val="000B4888"/>
    <w:rsid w:val="000B4A86"/>
    <w:rsid w:val="000B4A92"/>
    <w:rsid w:val="000B5C3A"/>
    <w:rsid w:val="000B6076"/>
    <w:rsid w:val="000B78D7"/>
    <w:rsid w:val="000B7D20"/>
    <w:rsid w:val="000C003F"/>
    <w:rsid w:val="000C0753"/>
    <w:rsid w:val="000C09CC"/>
    <w:rsid w:val="000C09E8"/>
    <w:rsid w:val="000C1C10"/>
    <w:rsid w:val="000C215B"/>
    <w:rsid w:val="000C2A05"/>
    <w:rsid w:val="000C414F"/>
    <w:rsid w:val="000C4D2F"/>
    <w:rsid w:val="000C4D40"/>
    <w:rsid w:val="000C4F39"/>
    <w:rsid w:val="000C514C"/>
    <w:rsid w:val="000C54B2"/>
    <w:rsid w:val="000C54FB"/>
    <w:rsid w:val="000C5551"/>
    <w:rsid w:val="000C5C45"/>
    <w:rsid w:val="000C737F"/>
    <w:rsid w:val="000C7D7B"/>
    <w:rsid w:val="000D08BE"/>
    <w:rsid w:val="000D35C5"/>
    <w:rsid w:val="000D3B02"/>
    <w:rsid w:val="000D405B"/>
    <w:rsid w:val="000D40A6"/>
    <w:rsid w:val="000D494F"/>
    <w:rsid w:val="000D5268"/>
    <w:rsid w:val="000D5877"/>
    <w:rsid w:val="000D5981"/>
    <w:rsid w:val="000D6115"/>
    <w:rsid w:val="000D6561"/>
    <w:rsid w:val="000D6F12"/>
    <w:rsid w:val="000D70C1"/>
    <w:rsid w:val="000D72C9"/>
    <w:rsid w:val="000D7397"/>
    <w:rsid w:val="000D73DE"/>
    <w:rsid w:val="000D77DA"/>
    <w:rsid w:val="000D78A1"/>
    <w:rsid w:val="000E0E4E"/>
    <w:rsid w:val="000E1515"/>
    <w:rsid w:val="000E2DB4"/>
    <w:rsid w:val="000E38D1"/>
    <w:rsid w:val="000E43C8"/>
    <w:rsid w:val="000E44E5"/>
    <w:rsid w:val="000E66EB"/>
    <w:rsid w:val="000E6A78"/>
    <w:rsid w:val="000E7185"/>
    <w:rsid w:val="000F090A"/>
    <w:rsid w:val="000F0B20"/>
    <w:rsid w:val="000F14A7"/>
    <w:rsid w:val="000F1AF6"/>
    <w:rsid w:val="000F1B3E"/>
    <w:rsid w:val="000F2B88"/>
    <w:rsid w:val="000F2D11"/>
    <w:rsid w:val="000F314E"/>
    <w:rsid w:val="000F3881"/>
    <w:rsid w:val="000F43C2"/>
    <w:rsid w:val="000F43E7"/>
    <w:rsid w:val="000F54E2"/>
    <w:rsid w:val="000F5AA6"/>
    <w:rsid w:val="000F5B1E"/>
    <w:rsid w:val="000F617A"/>
    <w:rsid w:val="000F61A9"/>
    <w:rsid w:val="000F65EC"/>
    <w:rsid w:val="000F6E46"/>
    <w:rsid w:val="000F721C"/>
    <w:rsid w:val="000F75D4"/>
    <w:rsid w:val="000F7C30"/>
    <w:rsid w:val="00100664"/>
    <w:rsid w:val="00101EA6"/>
    <w:rsid w:val="001034E4"/>
    <w:rsid w:val="0010366A"/>
    <w:rsid w:val="0010371C"/>
    <w:rsid w:val="00103C45"/>
    <w:rsid w:val="00104D51"/>
    <w:rsid w:val="00104E8B"/>
    <w:rsid w:val="001050BB"/>
    <w:rsid w:val="0010552D"/>
    <w:rsid w:val="0010583B"/>
    <w:rsid w:val="0010649F"/>
    <w:rsid w:val="00106D60"/>
    <w:rsid w:val="001074D6"/>
    <w:rsid w:val="00110703"/>
    <w:rsid w:val="001107B8"/>
    <w:rsid w:val="001107F2"/>
    <w:rsid w:val="00110F60"/>
    <w:rsid w:val="00112A3C"/>
    <w:rsid w:val="001135AC"/>
    <w:rsid w:val="00113AA7"/>
    <w:rsid w:val="00114221"/>
    <w:rsid w:val="001142BE"/>
    <w:rsid w:val="00114A90"/>
    <w:rsid w:val="00115137"/>
    <w:rsid w:val="001152B1"/>
    <w:rsid w:val="001152ED"/>
    <w:rsid w:val="00115D4D"/>
    <w:rsid w:val="00116270"/>
    <w:rsid w:val="00116745"/>
    <w:rsid w:val="001173BF"/>
    <w:rsid w:val="001177A2"/>
    <w:rsid w:val="00117AFE"/>
    <w:rsid w:val="00117D28"/>
    <w:rsid w:val="00120D54"/>
    <w:rsid w:val="001210F2"/>
    <w:rsid w:val="0012134E"/>
    <w:rsid w:val="00121740"/>
    <w:rsid w:val="00121D41"/>
    <w:rsid w:val="00121D4E"/>
    <w:rsid w:val="00121FA5"/>
    <w:rsid w:val="0012245B"/>
    <w:rsid w:val="001229F7"/>
    <w:rsid w:val="00122A00"/>
    <w:rsid w:val="00122BC4"/>
    <w:rsid w:val="00123AAE"/>
    <w:rsid w:val="00123BF4"/>
    <w:rsid w:val="00124740"/>
    <w:rsid w:val="001247F4"/>
    <w:rsid w:val="00124843"/>
    <w:rsid w:val="001249EF"/>
    <w:rsid w:val="00126822"/>
    <w:rsid w:val="00126D3E"/>
    <w:rsid w:val="00127106"/>
    <w:rsid w:val="00127D38"/>
    <w:rsid w:val="0013097B"/>
    <w:rsid w:val="001309B5"/>
    <w:rsid w:val="00130B90"/>
    <w:rsid w:val="00130BD1"/>
    <w:rsid w:val="00130F9C"/>
    <w:rsid w:val="001310BA"/>
    <w:rsid w:val="0013123C"/>
    <w:rsid w:val="0013165B"/>
    <w:rsid w:val="00132277"/>
    <w:rsid w:val="00132823"/>
    <w:rsid w:val="0013370C"/>
    <w:rsid w:val="00133CA6"/>
    <w:rsid w:val="00134626"/>
    <w:rsid w:val="0013558E"/>
    <w:rsid w:val="00135E2A"/>
    <w:rsid w:val="00137F4F"/>
    <w:rsid w:val="00140659"/>
    <w:rsid w:val="00140D5F"/>
    <w:rsid w:val="00140E2C"/>
    <w:rsid w:val="00142DED"/>
    <w:rsid w:val="00144359"/>
    <w:rsid w:val="00144565"/>
    <w:rsid w:val="0014514E"/>
    <w:rsid w:val="0014537A"/>
    <w:rsid w:val="001454F0"/>
    <w:rsid w:val="001457DB"/>
    <w:rsid w:val="001458CE"/>
    <w:rsid w:val="00145A26"/>
    <w:rsid w:val="00145E6C"/>
    <w:rsid w:val="001470F4"/>
    <w:rsid w:val="00147E39"/>
    <w:rsid w:val="00150515"/>
    <w:rsid w:val="0015099D"/>
    <w:rsid w:val="001514B7"/>
    <w:rsid w:val="001517F5"/>
    <w:rsid w:val="0015216A"/>
    <w:rsid w:val="00152577"/>
    <w:rsid w:val="00155390"/>
    <w:rsid w:val="00155978"/>
    <w:rsid w:val="00155B56"/>
    <w:rsid w:val="00156161"/>
    <w:rsid w:val="00156655"/>
    <w:rsid w:val="00156A47"/>
    <w:rsid w:val="00156E8F"/>
    <w:rsid w:val="001574A5"/>
    <w:rsid w:val="00160114"/>
    <w:rsid w:val="00160119"/>
    <w:rsid w:val="001604E7"/>
    <w:rsid w:val="00160875"/>
    <w:rsid w:val="00161EBD"/>
    <w:rsid w:val="00162289"/>
    <w:rsid w:val="001622B1"/>
    <w:rsid w:val="00162947"/>
    <w:rsid w:val="001629DF"/>
    <w:rsid w:val="00162C60"/>
    <w:rsid w:val="00162ED4"/>
    <w:rsid w:val="0016320C"/>
    <w:rsid w:val="00163C1B"/>
    <w:rsid w:val="00164266"/>
    <w:rsid w:val="00164517"/>
    <w:rsid w:val="00164691"/>
    <w:rsid w:val="00164838"/>
    <w:rsid w:val="001648AC"/>
    <w:rsid w:val="00164960"/>
    <w:rsid w:val="00164A23"/>
    <w:rsid w:val="00164BFB"/>
    <w:rsid w:val="00164FDB"/>
    <w:rsid w:val="00165A75"/>
    <w:rsid w:val="00166AFF"/>
    <w:rsid w:val="00166BFC"/>
    <w:rsid w:val="00166D60"/>
    <w:rsid w:val="00170E06"/>
    <w:rsid w:val="00171AE9"/>
    <w:rsid w:val="00172914"/>
    <w:rsid w:val="00173408"/>
    <w:rsid w:val="001736BB"/>
    <w:rsid w:val="0017426B"/>
    <w:rsid w:val="00174848"/>
    <w:rsid w:val="00175E24"/>
    <w:rsid w:val="00176679"/>
    <w:rsid w:val="00176ACD"/>
    <w:rsid w:val="001800C1"/>
    <w:rsid w:val="00180EDC"/>
    <w:rsid w:val="00181350"/>
    <w:rsid w:val="001814BC"/>
    <w:rsid w:val="00181648"/>
    <w:rsid w:val="0018311A"/>
    <w:rsid w:val="001836B8"/>
    <w:rsid w:val="0018370D"/>
    <w:rsid w:val="001838F1"/>
    <w:rsid w:val="001843DB"/>
    <w:rsid w:val="00184582"/>
    <w:rsid w:val="001848B7"/>
    <w:rsid w:val="00184FDE"/>
    <w:rsid w:val="001850CF"/>
    <w:rsid w:val="001867EC"/>
    <w:rsid w:val="001868E7"/>
    <w:rsid w:val="001875EE"/>
    <w:rsid w:val="00187996"/>
    <w:rsid w:val="0019036E"/>
    <w:rsid w:val="0019050D"/>
    <w:rsid w:val="0019090D"/>
    <w:rsid w:val="00190B25"/>
    <w:rsid w:val="00190F5F"/>
    <w:rsid w:val="00190F7A"/>
    <w:rsid w:val="00191428"/>
    <w:rsid w:val="001918BA"/>
    <w:rsid w:val="00191A2B"/>
    <w:rsid w:val="00191ADE"/>
    <w:rsid w:val="00192179"/>
    <w:rsid w:val="00192E4A"/>
    <w:rsid w:val="00193FC5"/>
    <w:rsid w:val="00193FDD"/>
    <w:rsid w:val="001949CC"/>
    <w:rsid w:val="001957E8"/>
    <w:rsid w:val="00195B77"/>
    <w:rsid w:val="001960B4"/>
    <w:rsid w:val="00196A75"/>
    <w:rsid w:val="001974EB"/>
    <w:rsid w:val="001A0AA0"/>
    <w:rsid w:val="001A0F63"/>
    <w:rsid w:val="001A20EB"/>
    <w:rsid w:val="001A24B3"/>
    <w:rsid w:val="001A2D20"/>
    <w:rsid w:val="001A2D63"/>
    <w:rsid w:val="001A2E3F"/>
    <w:rsid w:val="001A33EB"/>
    <w:rsid w:val="001A3CD2"/>
    <w:rsid w:val="001A46CF"/>
    <w:rsid w:val="001A4870"/>
    <w:rsid w:val="001A4EAE"/>
    <w:rsid w:val="001A6990"/>
    <w:rsid w:val="001A6B20"/>
    <w:rsid w:val="001A6C17"/>
    <w:rsid w:val="001A6D50"/>
    <w:rsid w:val="001A6F68"/>
    <w:rsid w:val="001A7432"/>
    <w:rsid w:val="001A7C80"/>
    <w:rsid w:val="001B02B7"/>
    <w:rsid w:val="001B1DF3"/>
    <w:rsid w:val="001B226C"/>
    <w:rsid w:val="001B27FE"/>
    <w:rsid w:val="001B309B"/>
    <w:rsid w:val="001B35A3"/>
    <w:rsid w:val="001B3AF5"/>
    <w:rsid w:val="001B3DDC"/>
    <w:rsid w:val="001B400D"/>
    <w:rsid w:val="001B4027"/>
    <w:rsid w:val="001B4165"/>
    <w:rsid w:val="001B429D"/>
    <w:rsid w:val="001B48BE"/>
    <w:rsid w:val="001B49FC"/>
    <w:rsid w:val="001B4AE8"/>
    <w:rsid w:val="001B5817"/>
    <w:rsid w:val="001B5EF5"/>
    <w:rsid w:val="001B663A"/>
    <w:rsid w:val="001B6B7D"/>
    <w:rsid w:val="001B709E"/>
    <w:rsid w:val="001B77FC"/>
    <w:rsid w:val="001B7A5B"/>
    <w:rsid w:val="001B7AF0"/>
    <w:rsid w:val="001C0981"/>
    <w:rsid w:val="001C09A1"/>
    <w:rsid w:val="001C15F6"/>
    <w:rsid w:val="001C193C"/>
    <w:rsid w:val="001C1AC0"/>
    <w:rsid w:val="001C2BE5"/>
    <w:rsid w:val="001C2DED"/>
    <w:rsid w:val="001C370E"/>
    <w:rsid w:val="001C3B02"/>
    <w:rsid w:val="001C3D66"/>
    <w:rsid w:val="001C422D"/>
    <w:rsid w:val="001C4793"/>
    <w:rsid w:val="001C48EA"/>
    <w:rsid w:val="001C514A"/>
    <w:rsid w:val="001C53C4"/>
    <w:rsid w:val="001C625C"/>
    <w:rsid w:val="001C6556"/>
    <w:rsid w:val="001D002A"/>
    <w:rsid w:val="001D02CB"/>
    <w:rsid w:val="001D06AF"/>
    <w:rsid w:val="001D0B0A"/>
    <w:rsid w:val="001D0E2B"/>
    <w:rsid w:val="001D1F1D"/>
    <w:rsid w:val="001D2B17"/>
    <w:rsid w:val="001D52C9"/>
    <w:rsid w:val="001D6597"/>
    <w:rsid w:val="001D6BED"/>
    <w:rsid w:val="001D6E91"/>
    <w:rsid w:val="001E01D0"/>
    <w:rsid w:val="001E0AAF"/>
    <w:rsid w:val="001E1023"/>
    <w:rsid w:val="001E1450"/>
    <w:rsid w:val="001E1587"/>
    <w:rsid w:val="001E184F"/>
    <w:rsid w:val="001E1905"/>
    <w:rsid w:val="001E211C"/>
    <w:rsid w:val="001E298D"/>
    <w:rsid w:val="001E2D2E"/>
    <w:rsid w:val="001E3EEE"/>
    <w:rsid w:val="001E41BD"/>
    <w:rsid w:val="001E431A"/>
    <w:rsid w:val="001E4FAD"/>
    <w:rsid w:val="001E52E4"/>
    <w:rsid w:val="001E5B23"/>
    <w:rsid w:val="001E6C05"/>
    <w:rsid w:val="001E6D39"/>
    <w:rsid w:val="001E7309"/>
    <w:rsid w:val="001E73AA"/>
    <w:rsid w:val="001E7AA2"/>
    <w:rsid w:val="001E7D67"/>
    <w:rsid w:val="001E7E8C"/>
    <w:rsid w:val="001E7EA7"/>
    <w:rsid w:val="001E7FC7"/>
    <w:rsid w:val="001F0109"/>
    <w:rsid w:val="001F097F"/>
    <w:rsid w:val="001F20A1"/>
    <w:rsid w:val="001F3288"/>
    <w:rsid w:val="001F3530"/>
    <w:rsid w:val="001F3D09"/>
    <w:rsid w:val="001F4569"/>
    <w:rsid w:val="001F4A10"/>
    <w:rsid w:val="001F4C30"/>
    <w:rsid w:val="001F58B3"/>
    <w:rsid w:val="001F6574"/>
    <w:rsid w:val="001F6D91"/>
    <w:rsid w:val="001F720B"/>
    <w:rsid w:val="00200291"/>
    <w:rsid w:val="0020060C"/>
    <w:rsid w:val="00201274"/>
    <w:rsid w:val="00201590"/>
    <w:rsid w:val="002016B4"/>
    <w:rsid w:val="00201BDA"/>
    <w:rsid w:val="0020299B"/>
    <w:rsid w:val="00202DD6"/>
    <w:rsid w:val="0020303F"/>
    <w:rsid w:val="002037E3"/>
    <w:rsid w:val="00203B59"/>
    <w:rsid w:val="00205250"/>
    <w:rsid w:val="0020528C"/>
    <w:rsid w:val="002062BC"/>
    <w:rsid w:val="00206AE6"/>
    <w:rsid w:val="00206E58"/>
    <w:rsid w:val="00210188"/>
    <w:rsid w:val="00210230"/>
    <w:rsid w:val="00211128"/>
    <w:rsid w:val="00211293"/>
    <w:rsid w:val="0021171A"/>
    <w:rsid w:val="00211B3E"/>
    <w:rsid w:val="00213041"/>
    <w:rsid w:val="002133A2"/>
    <w:rsid w:val="002138B4"/>
    <w:rsid w:val="002148F2"/>
    <w:rsid w:val="00214BE9"/>
    <w:rsid w:val="00215CDA"/>
    <w:rsid w:val="00217682"/>
    <w:rsid w:val="00217D35"/>
    <w:rsid w:val="00221B96"/>
    <w:rsid w:val="00221D5A"/>
    <w:rsid w:val="002222A8"/>
    <w:rsid w:val="002222F2"/>
    <w:rsid w:val="002226D6"/>
    <w:rsid w:val="002228E6"/>
    <w:rsid w:val="00222E0B"/>
    <w:rsid w:val="00222E78"/>
    <w:rsid w:val="00223366"/>
    <w:rsid w:val="00223628"/>
    <w:rsid w:val="00223C91"/>
    <w:rsid w:val="002266D4"/>
    <w:rsid w:val="0022704C"/>
    <w:rsid w:val="00227746"/>
    <w:rsid w:val="00227D93"/>
    <w:rsid w:val="00231750"/>
    <w:rsid w:val="002318EF"/>
    <w:rsid w:val="00231A4C"/>
    <w:rsid w:val="00231C23"/>
    <w:rsid w:val="00231CB9"/>
    <w:rsid w:val="00231FAE"/>
    <w:rsid w:val="00232582"/>
    <w:rsid w:val="002325E0"/>
    <w:rsid w:val="00232C21"/>
    <w:rsid w:val="00232FD5"/>
    <w:rsid w:val="002330DB"/>
    <w:rsid w:val="00233640"/>
    <w:rsid w:val="00234156"/>
    <w:rsid w:val="00234209"/>
    <w:rsid w:val="002342BF"/>
    <w:rsid w:val="0023434C"/>
    <w:rsid w:val="00234359"/>
    <w:rsid w:val="0023497C"/>
    <w:rsid w:val="00234AFB"/>
    <w:rsid w:val="00235141"/>
    <w:rsid w:val="0023520C"/>
    <w:rsid w:val="0023580F"/>
    <w:rsid w:val="002358FC"/>
    <w:rsid w:val="00235902"/>
    <w:rsid w:val="00236588"/>
    <w:rsid w:val="0023686F"/>
    <w:rsid w:val="00237BD2"/>
    <w:rsid w:val="00237F11"/>
    <w:rsid w:val="00241AA4"/>
    <w:rsid w:val="00241B55"/>
    <w:rsid w:val="00241D7F"/>
    <w:rsid w:val="00241E7E"/>
    <w:rsid w:val="00242656"/>
    <w:rsid w:val="00242A14"/>
    <w:rsid w:val="00242EFA"/>
    <w:rsid w:val="00242F98"/>
    <w:rsid w:val="002433F6"/>
    <w:rsid w:val="00243702"/>
    <w:rsid w:val="00243AC2"/>
    <w:rsid w:val="00243E1E"/>
    <w:rsid w:val="00245918"/>
    <w:rsid w:val="00245C4B"/>
    <w:rsid w:val="00245D76"/>
    <w:rsid w:val="00245FBF"/>
    <w:rsid w:val="00246124"/>
    <w:rsid w:val="00246F1B"/>
    <w:rsid w:val="00247388"/>
    <w:rsid w:val="00247964"/>
    <w:rsid w:val="00247EC3"/>
    <w:rsid w:val="00250DB0"/>
    <w:rsid w:val="00250F32"/>
    <w:rsid w:val="0025100B"/>
    <w:rsid w:val="002512BA"/>
    <w:rsid w:val="0025159A"/>
    <w:rsid w:val="00251C28"/>
    <w:rsid w:val="00251FEF"/>
    <w:rsid w:val="00252638"/>
    <w:rsid w:val="00252F18"/>
    <w:rsid w:val="0025364B"/>
    <w:rsid w:val="00254223"/>
    <w:rsid w:val="0025486C"/>
    <w:rsid w:val="00255C1E"/>
    <w:rsid w:val="002563F4"/>
    <w:rsid w:val="00256A52"/>
    <w:rsid w:val="00256C92"/>
    <w:rsid w:val="00257607"/>
    <w:rsid w:val="00257BA8"/>
    <w:rsid w:val="00257C53"/>
    <w:rsid w:val="002608FD"/>
    <w:rsid w:val="00261117"/>
    <w:rsid w:val="002612B8"/>
    <w:rsid w:val="002615B1"/>
    <w:rsid w:val="002616EF"/>
    <w:rsid w:val="00261906"/>
    <w:rsid w:val="00262026"/>
    <w:rsid w:val="002625EC"/>
    <w:rsid w:val="002633E6"/>
    <w:rsid w:val="00263C11"/>
    <w:rsid w:val="00265C57"/>
    <w:rsid w:val="002662D3"/>
    <w:rsid w:val="002668AF"/>
    <w:rsid w:val="00266B6A"/>
    <w:rsid w:val="00266FA1"/>
    <w:rsid w:val="00267AAC"/>
    <w:rsid w:val="00267BD7"/>
    <w:rsid w:val="00267DC1"/>
    <w:rsid w:val="00267EF5"/>
    <w:rsid w:val="0027076D"/>
    <w:rsid w:val="00270835"/>
    <w:rsid w:val="0027098D"/>
    <w:rsid w:val="002721B4"/>
    <w:rsid w:val="00272463"/>
    <w:rsid w:val="00272515"/>
    <w:rsid w:val="00272B6E"/>
    <w:rsid w:val="0027351D"/>
    <w:rsid w:val="00274280"/>
    <w:rsid w:val="00275111"/>
    <w:rsid w:val="00275C01"/>
    <w:rsid w:val="00276176"/>
    <w:rsid w:val="00276408"/>
    <w:rsid w:val="00276FAE"/>
    <w:rsid w:val="0027736E"/>
    <w:rsid w:val="00277F14"/>
    <w:rsid w:val="0028084A"/>
    <w:rsid w:val="00280B61"/>
    <w:rsid w:val="00281C16"/>
    <w:rsid w:val="00281D6B"/>
    <w:rsid w:val="00282ED0"/>
    <w:rsid w:val="0028308B"/>
    <w:rsid w:val="002830EE"/>
    <w:rsid w:val="002834B2"/>
    <w:rsid w:val="00283C57"/>
    <w:rsid w:val="00283E2F"/>
    <w:rsid w:val="002842B5"/>
    <w:rsid w:val="002842E1"/>
    <w:rsid w:val="0028467A"/>
    <w:rsid w:val="0028508F"/>
    <w:rsid w:val="002850B4"/>
    <w:rsid w:val="00285789"/>
    <w:rsid w:val="00285E2A"/>
    <w:rsid w:val="0028644E"/>
    <w:rsid w:val="00286D78"/>
    <w:rsid w:val="00286F6E"/>
    <w:rsid w:val="00287400"/>
    <w:rsid w:val="0029027F"/>
    <w:rsid w:val="00290FA2"/>
    <w:rsid w:val="00291768"/>
    <w:rsid w:val="002927C0"/>
    <w:rsid w:val="00292A03"/>
    <w:rsid w:val="00293273"/>
    <w:rsid w:val="0029385B"/>
    <w:rsid w:val="00293994"/>
    <w:rsid w:val="002940F2"/>
    <w:rsid w:val="002943AB"/>
    <w:rsid w:val="0029441B"/>
    <w:rsid w:val="00296666"/>
    <w:rsid w:val="00296AEB"/>
    <w:rsid w:val="002970DA"/>
    <w:rsid w:val="00297ED4"/>
    <w:rsid w:val="002A01C6"/>
    <w:rsid w:val="002A0C77"/>
    <w:rsid w:val="002A1BFE"/>
    <w:rsid w:val="002A20C1"/>
    <w:rsid w:val="002A373B"/>
    <w:rsid w:val="002A44A1"/>
    <w:rsid w:val="002A46E8"/>
    <w:rsid w:val="002A487C"/>
    <w:rsid w:val="002A4DC3"/>
    <w:rsid w:val="002A60BA"/>
    <w:rsid w:val="002A61E0"/>
    <w:rsid w:val="002A7D14"/>
    <w:rsid w:val="002B00D6"/>
    <w:rsid w:val="002B0B81"/>
    <w:rsid w:val="002B0CC1"/>
    <w:rsid w:val="002B1D82"/>
    <w:rsid w:val="002B20A5"/>
    <w:rsid w:val="002B2146"/>
    <w:rsid w:val="002B2627"/>
    <w:rsid w:val="002B26D5"/>
    <w:rsid w:val="002B2A67"/>
    <w:rsid w:val="002B2B34"/>
    <w:rsid w:val="002B2D54"/>
    <w:rsid w:val="002B2FBF"/>
    <w:rsid w:val="002B59D4"/>
    <w:rsid w:val="002B6325"/>
    <w:rsid w:val="002B66F9"/>
    <w:rsid w:val="002B7445"/>
    <w:rsid w:val="002B7C9A"/>
    <w:rsid w:val="002B7E58"/>
    <w:rsid w:val="002C03C9"/>
    <w:rsid w:val="002C1071"/>
    <w:rsid w:val="002C1924"/>
    <w:rsid w:val="002C1B2A"/>
    <w:rsid w:val="002C4DE0"/>
    <w:rsid w:val="002C5422"/>
    <w:rsid w:val="002C68A2"/>
    <w:rsid w:val="002C753E"/>
    <w:rsid w:val="002D020C"/>
    <w:rsid w:val="002D07D2"/>
    <w:rsid w:val="002D0F8B"/>
    <w:rsid w:val="002D122C"/>
    <w:rsid w:val="002D167F"/>
    <w:rsid w:val="002D1F72"/>
    <w:rsid w:val="002D225B"/>
    <w:rsid w:val="002D2A11"/>
    <w:rsid w:val="002D2F55"/>
    <w:rsid w:val="002D31D8"/>
    <w:rsid w:val="002D3204"/>
    <w:rsid w:val="002D370C"/>
    <w:rsid w:val="002D3ADB"/>
    <w:rsid w:val="002D3B67"/>
    <w:rsid w:val="002D4EFB"/>
    <w:rsid w:val="002D5009"/>
    <w:rsid w:val="002D56FE"/>
    <w:rsid w:val="002D5B30"/>
    <w:rsid w:val="002D61E4"/>
    <w:rsid w:val="002D698D"/>
    <w:rsid w:val="002D6A0D"/>
    <w:rsid w:val="002D6C84"/>
    <w:rsid w:val="002E007B"/>
    <w:rsid w:val="002E1A12"/>
    <w:rsid w:val="002E36EB"/>
    <w:rsid w:val="002E402C"/>
    <w:rsid w:val="002E4221"/>
    <w:rsid w:val="002E431D"/>
    <w:rsid w:val="002E4596"/>
    <w:rsid w:val="002E4D78"/>
    <w:rsid w:val="002E4DD0"/>
    <w:rsid w:val="002E5526"/>
    <w:rsid w:val="002E57D4"/>
    <w:rsid w:val="002E5B25"/>
    <w:rsid w:val="002E5C25"/>
    <w:rsid w:val="002E5DDA"/>
    <w:rsid w:val="002E6670"/>
    <w:rsid w:val="002E6701"/>
    <w:rsid w:val="002E6A26"/>
    <w:rsid w:val="002E6AB3"/>
    <w:rsid w:val="002E6B02"/>
    <w:rsid w:val="002E6C9E"/>
    <w:rsid w:val="002E7135"/>
    <w:rsid w:val="002E750B"/>
    <w:rsid w:val="002E7AB2"/>
    <w:rsid w:val="002E7FC3"/>
    <w:rsid w:val="002F0643"/>
    <w:rsid w:val="002F146B"/>
    <w:rsid w:val="002F1921"/>
    <w:rsid w:val="002F1CE6"/>
    <w:rsid w:val="002F1EC4"/>
    <w:rsid w:val="002F1F3D"/>
    <w:rsid w:val="002F28EE"/>
    <w:rsid w:val="002F3822"/>
    <w:rsid w:val="002F4DAD"/>
    <w:rsid w:val="002F57D1"/>
    <w:rsid w:val="002F620F"/>
    <w:rsid w:val="002F6234"/>
    <w:rsid w:val="002F6C2D"/>
    <w:rsid w:val="002F73EA"/>
    <w:rsid w:val="0030007C"/>
    <w:rsid w:val="003009C7"/>
    <w:rsid w:val="00300E24"/>
    <w:rsid w:val="003030C8"/>
    <w:rsid w:val="0030363F"/>
    <w:rsid w:val="00304091"/>
    <w:rsid w:val="0030448F"/>
    <w:rsid w:val="00304814"/>
    <w:rsid w:val="0030527E"/>
    <w:rsid w:val="003053AA"/>
    <w:rsid w:val="003063A7"/>
    <w:rsid w:val="003067E4"/>
    <w:rsid w:val="00306EF3"/>
    <w:rsid w:val="003072F6"/>
    <w:rsid w:val="003075BF"/>
    <w:rsid w:val="0030776D"/>
    <w:rsid w:val="00307837"/>
    <w:rsid w:val="00310330"/>
    <w:rsid w:val="00310446"/>
    <w:rsid w:val="0031114B"/>
    <w:rsid w:val="003113C6"/>
    <w:rsid w:val="00312C35"/>
    <w:rsid w:val="00312EFC"/>
    <w:rsid w:val="00313093"/>
    <w:rsid w:val="0031310C"/>
    <w:rsid w:val="00313498"/>
    <w:rsid w:val="003135A8"/>
    <w:rsid w:val="00313AEB"/>
    <w:rsid w:val="00313F08"/>
    <w:rsid w:val="00314492"/>
    <w:rsid w:val="00314B22"/>
    <w:rsid w:val="0031509F"/>
    <w:rsid w:val="00315C6D"/>
    <w:rsid w:val="003163E1"/>
    <w:rsid w:val="00316EB4"/>
    <w:rsid w:val="00317238"/>
    <w:rsid w:val="00317981"/>
    <w:rsid w:val="003179B0"/>
    <w:rsid w:val="00317ECA"/>
    <w:rsid w:val="00321435"/>
    <w:rsid w:val="003214F9"/>
    <w:rsid w:val="00322DB7"/>
    <w:rsid w:val="00323D0C"/>
    <w:rsid w:val="0032403A"/>
    <w:rsid w:val="00324068"/>
    <w:rsid w:val="003241AC"/>
    <w:rsid w:val="00324620"/>
    <w:rsid w:val="00324721"/>
    <w:rsid w:val="00324F08"/>
    <w:rsid w:val="0032558C"/>
    <w:rsid w:val="00325736"/>
    <w:rsid w:val="0032589A"/>
    <w:rsid w:val="00325B67"/>
    <w:rsid w:val="00326264"/>
    <w:rsid w:val="00326637"/>
    <w:rsid w:val="00326F4F"/>
    <w:rsid w:val="0032715B"/>
    <w:rsid w:val="003304F3"/>
    <w:rsid w:val="003308CB"/>
    <w:rsid w:val="00330D1C"/>
    <w:rsid w:val="003313A9"/>
    <w:rsid w:val="003314A7"/>
    <w:rsid w:val="0033192F"/>
    <w:rsid w:val="00333276"/>
    <w:rsid w:val="00333359"/>
    <w:rsid w:val="00333624"/>
    <w:rsid w:val="00334639"/>
    <w:rsid w:val="0033551F"/>
    <w:rsid w:val="00335B7A"/>
    <w:rsid w:val="00335DDF"/>
    <w:rsid w:val="00337885"/>
    <w:rsid w:val="00337A36"/>
    <w:rsid w:val="003400EA"/>
    <w:rsid w:val="0034037D"/>
    <w:rsid w:val="003406FF"/>
    <w:rsid w:val="00340AC3"/>
    <w:rsid w:val="0034119F"/>
    <w:rsid w:val="0034133A"/>
    <w:rsid w:val="00341D39"/>
    <w:rsid w:val="00342179"/>
    <w:rsid w:val="00342881"/>
    <w:rsid w:val="003428D5"/>
    <w:rsid w:val="00342BD4"/>
    <w:rsid w:val="003431B8"/>
    <w:rsid w:val="003436F4"/>
    <w:rsid w:val="0034500D"/>
    <w:rsid w:val="003452DA"/>
    <w:rsid w:val="00345834"/>
    <w:rsid w:val="003463A0"/>
    <w:rsid w:val="0034643D"/>
    <w:rsid w:val="00346A13"/>
    <w:rsid w:val="0034718E"/>
    <w:rsid w:val="0034727B"/>
    <w:rsid w:val="00347DBE"/>
    <w:rsid w:val="003506FA"/>
    <w:rsid w:val="00350BF8"/>
    <w:rsid w:val="003513E9"/>
    <w:rsid w:val="00351829"/>
    <w:rsid w:val="003521A9"/>
    <w:rsid w:val="003522EF"/>
    <w:rsid w:val="0035273C"/>
    <w:rsid w:val="003536AA"/>
    <w:rsid w:val="00353777"/>
    <w:rsid w:val="00353819"/>
    <w:rsid w:val="00354496"/>
    <w:rsid w:val="00354804"/>
    <w:rsid w:val="0035515A"/>
    <w:rsid w:val="00356062"/>
    <w:rsid w:val="00356087"/>
    <w:rsid w:val="00356351"/>
    <w:rsid w:val="00356477"/>
    <w:rsid w:val="0035687C"/>
    <w:rsid w:val="00356E7E"/>
    <w:rsid w:val="0035741A"/>
    <w:rsid w:val="00357762"/>
    <w:rsid w:val="0036039A"/>
    <w:rsid w:val="003611E3"/>
    <w:rsid w:val="003615EB"/>
    <w:rsid w:val="00361D8B"/>
    <w:rsid w:val="00361DF9"/>
    <w:rsid w:val="00362973"/>
    <w:rsid w:val="003629CA"/>
    <w:rsid w:val="00362A4A"/>
    <w:rsid w:val="00362F6B"/>
    <w:rsid w:val="00362FA9"/>
    <w:rsid w:val="003634B7"/>
    <w:rsid w:val="0036379B"/>
    <w:rsid w:val="00364D3D"/>
    <w:rsid w:val="00365295"/>
    <w:rsid w:val="003657F6"/>
    <w:rsid w:val="00365B32"/>
    <w:rsid w:val="00365CDA"/>
    <w:rsid w:val="0036682A"/>
    <w:rsid w:val="00367147"/>
    <w:rsid w:val="00367291"/>
    <w:rsid w:val="00367968"/>
    <w:rsid w:val="00367FF0"/>
    <w:rsid w:val="0037047F"/>
    <w:rsid w:val="003705E5"/>
    <w:rsid w:val="0037088A"/>
    <w:rsid w:val="00371AA8"/>
    <w:rsid w:val="00371EC1"/>
    <w:rsid w:val="00373967"/>
    <w:rsid w:val="003739E4"/>
    <w:rsid w:val="00376259"/>
    <w:rsid w:val="003768A9"/>
    <w:rsid w:val="00376E0C"/>
    <w:rsid w:val="00377579"/>
    <w:rsid w:val="003775BA"/>
    <w:rsid w:val="0037798D"/>
    <w:rsid w:val="00377BFF"/>
    <w:rsid w:val="00380A45"/>
    <w:rsid w:val="003811EB"/>
    <w:rsid w:val="00381898"/>
    <w:rsid w:val="00381A9E"/>
    <w:rsid w:val="00382170"/>
    <w:rsid w:val="003828A8"/>
    <w:rsid w:val="003834B9"/>
    <w:rsid w:val="003836E8"/>
    <w:rsid w:val="00383740"/>
    <w:rsid w:val="003838CA"/>
    <w:rsid w:val="00383B05"/>
    <w:rsid w:val="00383C42"/>
    <w:rsid w:val="00384D0E"/>
    <w:rsid w:val="0038524D"/>
    <w:rsid w:val="00385BED"/>
    <w:rsid w:val="003866B3"/>
    <w:rsid w:val="003866ED"/>
    <w:rsid w:val="00386B08"/>
    <w:rsid w:val="00386D39"/>
    <w:rsid w:val="00387273"/>
    <w:rsid w:val="00387935"/>
    <w:rsid w:val="00387ABE"/>
    <w:rsid w:val="00391BF1"/>
    <w:rsid w:val="00391C35"/>
    <w:rsid w:val="00392060"/>
    <w:rsid w:val="00392FF3"/>
    <w:rsid w:val="0039334C"/>
    <w:rsid w:val="00393A01"/>
    <w:rsid w:val="0039440E"/>
    <w:rsid w:val="00394B17"/>
    <w:rsid w:val="00395684"/>
    <w:rsid w:val="003957F3"/>
    <w:rsid w:val="00395D09"/>
    <w:rsid w:val="00396D16"/>
    <w:rsid w:val="0039701F"/>
    <w:rsid w:val="00397148"/>
    <w:rsid w:val="003971F6"/>
    <w:rsid w:val="00397219"/>
    <w:rsid w:val="00397706"/>
    <w:rsid w:val="00397E03"/>
    <w:rsid w:val="003A0069"/>
    <w:rsid w:val="003A01FD"/>
    <w:rsid w:val="003A05A0"/>
    <w:rsid w:val="003A09EA"/>
    <w:rsid w:val="003A0A19"/>
    <w:rsid w:val="003A142A"/>
    <w:rsid w:val="003A16BD"/>
    <w:rsid w:val="003A18F9"/>
    <w:rsid w:val="003A2B91"/>
    <w:rsid w:val="003A2FE9"/>
    <w:rsid w:val="003A3F52"/>
    <w:rsid w:val="003A43DA"/>
    <w:rsid w:val="003A4A3B"/>
    <w:rsid w:val="003A526A"/>
    <w:rsid w:val="003A5551"/>
    <w:rsid w:val="003A615F"/>
    <w:rsid w:val="003A6637"/>
    <w:rsid w:val="003A6E2B"/>
    <w:rsid w:val="003A7688"/>
    <w:rsid w:val="003A7D08"/>
    <w:rsid w:val="003B0370"/>
    <w:rsid w:val="003B04BB"/>
    <w:rsid w:val="003B12A8"/>
    <w:rsid w:val="003B1FDA"/>
    <w:rsid w:val="003B28C8"/>
    <w:rsid w:val="003B2E53"/>
    <w:rsid w:val="003B30C9"/>
    <w:rsid w:val="003B342F"/>
    <w:rsid w:val="003B4E2E"/>
    <w:rsid w:val="003B51F4"/>
    <w:rsid w:val="003B545B"/>
    <w:rsid w:val="003B54C1"/>
    <w:rsid w:val="003B54D5"/>
    <w:rsid w:val="003B5AE7"/>
    <w:rsid w:val="003B5B3B"/>
    <w:rsid w:val="003B6B42"/>
    <w:rsid w:val="003B6FE1"/>
    <w:rsid w:val="003B70A5"/>
    <w:rsid w:val="003B7118"/>
    <w:rsid w:val="003B7149"/>
    <w:rsid w:val="003C0736"/>
    <w:rsid w:val="003C0768"/>
    <w:rsid w:val="003C0E63"/>
    <w:rsid w:val="003C111B"/>
    <w:rsid w:val="003C14FC"/>
    <w:rsid w:val="003C19BD"/>
    <w:rsid w:val="003C1B64"/>
    <w:rsid w:val="003C1C7E"/>
    <w:rsid w:val="003C1F36"/>
    <w:rsid w:val="003C2D41"/>
    <w:rsid w:val="003C37AC"/>
    <w:rsid w:val="003C3B67"/>
    <w:rsid w:val="003C3D91"/>
    <w:rsid w:val="003C3EF3"/>
    <w:rsid w:val="003C4224"/>
    <w:rsid w:val="003C4873"/>
    <w:rsid w:val="003C4C89"/>
    <w:rsid w:val="003C5399"/>
    <w:rsid w:val="003C61F6"/>
    <w:rsid w:val="003C6DAB"/>
    <w:rsid w:val="003C70D8"/>
    <w:rsid w:val="003C7532"/>
    <w:rsid w:val="003C762A"/>
    <w:rsid w:val="003C7C88"/>
    <w:rsid w:val="003D034F"/>
    <w:rsid w:val="003D0B15"/>
    <w:rsid w:val="003D0E2C"/>
    <w:rsid w:val="003D16E8"/>
    <w:rsid w:val="003D2361"/>
    <w:rsid w:val="003D23B3"/>
    <w:rsid w:val="003D2C59"/>
    <w:rsid w:val="003D3E4D"/>
    <w:rsid w:val="003D3EE9"/>
    <w:rsid w:val="003D3F04"/>
    <w:rsid w:val="003D4006"/>
    <w:rsid w:val="003D4D44"/>
    <w:rsid w:val="003D4FD1"/>
    <w:rsid w:val="003D5693"/>
    <w:rsid w:val="003D5AD4"/>
    <w:rsid w:val="003D5B75"/>
    <w:rsid w:val="003D5C9E"/>
    <w:rsid w:val="003D5DAB"/>
    <w:rsid w:val="003D629B"/>
    <w:rsid w:val="003D7010"/>
    <w:rsid w:val="003D7122"/>
    <w:rsid w:val="003D7446"/>
    <w:rsid w:val="003D7C66"/>
    <w:rsid w:val="003D7EC1"/>
    <w:rsid w:val="003E019A"/>
    <w:rsid w:val="003E0834"/>
    <w:rsid w:val="003E08BF"/>
    <w:rsid w:val="003E115F"/>
    <w:rsid w:val="003E12C4"/>
    <w:rsid w:val="003E1F33"/>
    <w:rsid w:val="003E296D"/>
    <w:rsid w:val="003E2E2C"/>
    <w:rsid w:val="003E3598"/>
    <w:rsid w:val="003E4AFB"/>
    <w:rsid w:val="003E67E4"/>
    <w:rsid w:val="003E6805"/>
    <w:rsid w:val="003E7B7F"/>
    <w:rsid w:val="003E7C4C"/>
    <w:rsid w:val="003F14A4"/>
    <w:rsid w:val="003F1592"/>
    <w:rsid w:val="003F25D3"/>
    <w:rsid w:val="003F2988"/>
    <w:rsid w:val="003F2DCD"/>
    <w:rsid w:val="003F493A"/>
    <w:rsid w:val="003F6146"/>
    <w:rsid w:val="003F6336"/>
    <w:rsid w:val="003F64F0"/>
    <w:rsid w:val="003F7164"/>
    <w:rsid w:val="003F7170"/>
    <w:rsid w:val="003F7575"/>
    <w:rsid w:val="003F7F83"/>
    <w:rsid w:val="00400F1A"/>
    <w:rsid w:val="00402030"/>
    <w:rsid w:val="004022DF"/>
    <w:rsid w:val="00402361"/>
    <w:rsid w:val="004028B7"/>
    <w:rsid w:val="004030D5"/>
    <w:rsid w:val="00403210"/>
    <w:rsid w:val="0040528F"/>
    <w:rsid w:val="004054F0"/>
    <w:rsid w:val="004058F6"/>
    <w:rsid w:val="00405915"/>
    <w:rsid w:val="00405BAC"/>
    <w:rsid w:val="00406156"/>
    <w:rsid w:val="004067E6"/>
    <w:rsid w:val="00406B96"/>
    <w:rsid w:val="00407171"/>
    <w:rsid w:val="004072EE"/>
    <w:rsid w:val="004077EE"/>
    <w:rsid w:val="0041032E"/>
    <w:rsid w:val="00410635"/>
    <w:rsid w:val="004111DF"/>
    <w:rsid w:val="00411A13"/>
    <w:rsid w:val="00411AAA"/>
    <w:rsid w:val="00411E78"/>
    <w:rsid w:val="00411EBE"/>
    <w:rsid w:val="004122F8"/>
    <w:rsid w:val="004147A7"/>
    <w:rsid w:val="00414803"/>
    <w:rsid w:val="00414D8F"/>
    <w:rsid w:val="00414E99"/>
    <w:rsid w:val="00415111"/>
    <w:rsid w:val="0041550E"/>
    <w:rsid w:val="00415C12"/>
    <w:rsid w:val="0041682B"/>
    <w:rsid w:val="004175B6"/>
    <w:rsid w:val="00417625"/>
    <w:rsid w:val="0042021B"/>
    <w:rsid w:val="004203E8"/>
    <w:rsid w:val="004208B6"/>
    <w:rsid w:val="00420C10"/>
    <w:rsid w:val="00423189"/>
    <w:rsid w:val="0042329E"/>
    <w:rsid w:val="004242F5"/>
    <w:rsid w:val="00424341"/>
    <w:rsid w:val="00424575"/>
    <w:rsid w:val="004246C1"/>
    <w:rsid w:val="004248FB"/>
    <w:rsid w:val="00425AA9"/>
    <w:rsid w:val="00425E7B"/>
    <w:rsid w:val="00427295"/>
    <w:rsid w:val="004311C6"/>
    <w:rsid w:val="00431896"/>
    <w:rsid w:val="00431EAF"/>
    <w:rsid w:val="00432148"/>
    <w:rsid w:val="00432A44"/>
    <w:rsid w:val="00432EE3"/>
    <w:rsid w:val="00434454"/>
    <w:rsid w:val="00434C56"/>
    <w:rsid w:val="00434D9E"/>
    <w:rsid w:val="00435497"/>
    <w:rsid w:val="004358A8"/>
    <w:rsid w:val="00435A21"/>
    <w:rsid w:val="004361C3"/>
    <w:rsid w:val="00436E12"/>
    <w:rsid w:val="00437755"/>
    <w:rsid w:val="00437976"/>
    <w:rsid w:val="00437E6B"/>
    <w:rsid w:val="0044046E"/>
    <w:rsid w:val="00440AC0"/>
    <w:rsid w:val="004410DA"/>
    <w:rsid w:val="0044137C"/>
    <w:rsid w:val="0044170D"/>
    <w:rsid w:val="0044171D"/>
    <w:rsid w:val="00441A99"/>
    <w:rsid w:val="004422CC"/>
    <w:rsid w:val="00442BB7"/>
    <w:rsid w:val="004430B6"/>
    <w:rsid w:val="00443DE7"/>
    <w:rsid w:val="00444155"/>
    <w:rsid w:val="00444236"/>
    <w:rsid w:val="004451D0"/>
    <w:rsid w:val="0044584C"/>
    <w:rsid w:val="00446915"/>
    <w:rsid w:val="00447458"/>
    <w:rsid w:val="00447523"/>
    <w:rsid w:val="00447A65"/>
    <w:rsid w:val="00450D37"/>
    <w:rsid w:val="0045172C"/>
    <w:rsid w:val="004532BC"/>
    <w:rsid w:val="00454004"/>
    <w:rsid w:val="00454830"/>
    <w:rsid w:val="00454882"/>
    <w:rsid w:val="00455071"/>
    <w:rsid w:val="00455788"/>
    <w:rsid w:val="004557E7"/>
    <w:rsid w:val="00455D3B"/>
    <w:rsid w:val="00455F3D"/>
    <w:rsid w:val="00456051"/>
    <w:rsid w:val="00457D5E"/>
    <w:rsid w:val="00461294"/>
    <w:rsid w:val="00461BA9"/>
    <w:rsid w:val="00462D99"/>
    <w:rsid w:val="004630E7"/>
    <w:rsid w:val="00463526"/>
    <w:rsid w:val="004636E8"/>
    <w:rsid w:val="004637AB"/>
    <w:rsid w:val="00463BAE"/>
    <w:rsid w:val="00463FA8"/>
    <w:rsid w:val="00464BC4"/>
    <w:rsid w:val="00464CE7"/>
    <w:rsid w:val="004658FD"/>
    <w:rsid w:val="00466CEE"/>
    <w:rsid w:val="00466E50"/>
    <w:rsid w:val="00467116"/>
    <w:rsid w:val="00471512"/>
    <w:rsid w:val="00471621"/>
    <w:rsid w:val="00471B02"/>
    <w:rsid w:val="00471D26"/>
    <w:rsid w:val="00472B53"/>
    <w:rsid w:val="00472DB0"/>
    <w:rsid w:val="00473572"/>
    <w:rsid w:val="004738C0"/>
    <w:rsid w:val="00474587"/>
    <w:rsid w:val="00474ABE"/>
    <w:rsid w:val="00474C5D"/>
    <w:rsid w:val="00474DBF"/>
    <w:rsid w:val="004754E2"/>
    <w:rsid w:val="004778B2"/>
    <w:rsid w:val="00477D93"/>
    <w:rsid w:val="00477F4A"/>
    <w:rsid w:val="004810FF"/>
    <w:rsid w:val="0048137A"/>
    <w:rsid w:val="00481915"/>
    <w:rsid w:val="00481A2D"/>
    <w:rsid w:val="00481DF7"/>
    <w:rsid w:val="004822D6"/>
    <w:rsid w:val="004827FE"/>
    <w:rsid w:val="00483262"/>
    <w:rsid w:val="00483B1E"/>
    <w:rsid w:val="00483B9D"/>
    <w:rsid w:val="00483E03"/>
    <w:rsid w:val="00485182"/>
    <w:rsid w:val="00485E21"/>
    <w:rsid w:val="00486C0A"/>
    <w:rsid w:val="00487D59"/>
    <w:rsid w:val="0049026C"/>
    <w:rsid w:val="00491137"/>
    <w:rsid w:val="00492B7A"/>
    <w:rsid w:val="00493335"/>
    <w:rsid w:val="00493467"/>
    <w:rsid w:val="00493677"/>
    <w:rsid w:val="0049416C"/>
    <w:rsid w:val="00494B7B"/>
    <w:rsid w:val="00494E9E"/>
    <w:rsid w:val="0049539F"/>
    <w:rsid w:val="004956DD"/>
    <w:rsid w:val="00495996"/>
    <w:rsid w:val="00496C22"/>
    <w:rsid w:val="00496EC7"/>
    <w:rsid w:val="00496FDC"/>
    <w:rsid w:val="00497096"/>
    <w:rsid w:val="004973B4"/>
    <w:rsid w:val="004A0604"/>
    <w:rsid w:val="004A1154"/>
    <w:rsid w:val="004A1568"/>
    <w:rsid w:val="004A17B2"/>
    <w:rsid w:val="004A191E"/>
    <w:rsid w:val="004A2943"/>
    <w:rsid w:val="004A36AD"/>
    <w:rsid w:val="004A3B2C"/>
    <w:rsid w:val="004A3E58"/>
    <w:rsid w:val="004A4058"/>
    <w:rsid w:val="004A4309"/>
    <w:rsid w:val="004A4702"/>
    <w:rsid w:val="004A5AF7"/>
    <w:rsid w:val="004A6348"/>
    <w:rsid w:val="004A638F"/>
    <w:rsid w:val="004A6ADA"/>
    <w:rsid w:val="004A6B68"/>
    <w:rsid w:val="004A6E21"/>
    <w:rsid w:val="004A77FD"/>
    <w:rsid w:val="004A7C74"/>
    <w:rsid w:val="004A7D9B"/>
    <w:rsid w:val="004A7F46"/>
    <w:rsid w:val="004B010B"/>
    <w:rsid w:val="004B0A07"/>
    <w:rsid w:val="004B0D00"/>
    <w:rsid w:val="004B1DBE"/>
    <w:rsid w:val="004B2F18"/>
    <w:rsid w:val="004B3CD8"/>
    <w:rsid w:val="004B3D76"/>
    <w:rsid w:val="004B480C"/>
    <w:rsid w:val="004B4F03"/>
    <w:rsid w:val="004B5326"/>
    <w:rsid w:val="004B56D4"/>
    <w:rsid w:val="004B58B0"/>
    <w:rsid w:val="004B6A7E"/>
    <w:rsid w:val="004B6E17"/>
    <w:rsid w:val="004B7A34"/>
    <w:rsid w:val="004B7C59"/>
    <w:rsid w:val="004C017F"/>
    <w:rsid w:val="004C05BB"/>
    <w:rsid w:val="004C0B10"/>
    <w:rsid w:val="004C3645"/>
    <w:rsid w:val="004C39D3"/>
    <w:rsid w:val="004C4209"/>
    <w:rsid w:val="004C4E17"/>
    <w:rsid w:val="004C5851"/>
    <w:rsid w:val="004C59DD"/>
    <w:rsid w:val="004C5B65"/>
    <w:rsid w:val="004C5E4C"/>
    <w:rsid w:val="004C63CA"/>
    <w:rsid w:val="004C64A7"/>
    <w:rsid w:val="004C68CB"/>
    <w:rsid w:val="004C69B8"/>
    <w:rsid w:val="004C6C21"/>
    <w:rsid w:val="004C726F"/>
    <w:rsid w:val="004C7341"/>
    <w:rsid w:val="004C76BB"/>
    <w:rsid w:val="004C772E"/>
    <w:rsid w:val="004D012F"/>
    <w:rsid w:val="004D0283"/>
    <w:rsid w:val="004D0424"/>
    <w:rsid w:val="004D0D6D"/>
    <w:rsid w:val="004D10BD"/>
    <w:rsid w:val="004D10CF"/>
    <w:rsid w:val="004D18E8"/>
    <w:rsid w:val="004D19C0"/>
    <w:rsid w:val="004D1C13"/>
    <w:rsid w:val="004D21C2"/>
    <w:rsid w:val="004D259E"/>
    <w:rsid w:val="004D2743"/>
    <w:rsid w:val="004D290D"/>
    <w:rsid w:val="004D31F8"/>
    <w:rsid w:val="004D34BA"/>
    <w:rsid w:val="004D3766"/>
    <w:rsid w:val="004D37EE"/>
    <w:rsid w:val="004D3946"/>
    <w:rsid w:val="004D44D6"/>
    <w:rsid w:val="004D457A"/>
    <w:rsid w:val="004D4580"/>
    <w:rsid w:val="004D5402"/>
    <w:rsid w:val="004D568C"/>
    <w:rsid w:val="004D57BE"/>
    <w:rsid w:val="004D57CF"/>
    <w:rsid w:val="004D75E6"/>
    <w:rsid w:val="004D7A51"/>
    <w:rsid w:val="004D7EF1"/>
    <w:rsid w:val="004E11A1"/>
    <w:rsid w:val="004E22FA"/>
    <w:rsid w:val="004E28B4"/>
    <w:rsid w:val="004E298B"/>
    <w:rsid w:val="004E3286"/>
    <w:rsid w:val="004E36B5"/>
    <w:rsid w:val="004E3730"/>
    <w:rsid w:val="004E3F51"/>
    <w:rsid w:val="004E44F4"/>
    <w:rsid w:val="004E4AFA"/>
    <w:rsid w:val="004E62C9"/>
    <w:rsid w:val="004E7115"/>
    <w:rsid w:val="004E7AFA"/>
    <w:rsid w:val="004F0629"/>
    <w:rsid w:val="004F1011"/>
    <w:rsid w:val="004F106B"/>
    <w:rsid w:val="004F18CE"/>
    <w:rsid w:val="004F1EDE"/>
    <w:rsid w:val="004F21B2"/>
    <w:rsid w:val="004F2206"/>
    <w:rsid w:val="004F28F6"/>
    <w:rsid w:val="004F2DDD"/>
    <w:rsid w:val="004F3B1A"/>
    <w:rsid w:val="004F3D36"/>
    <w:rsid w:val="004F44C9"/>
    <w:rsid w:val="004F45A2"/>
    <w:rsid w:val="004F5D3C"/>
    <w:rsid w:val="004F63AD"/>
    <w:rsid w:val="004F65C2"/>
    <w:rsid w:val="004F73A0"/>
    <w:rsid w:val="004F73EB"/>
    <w:rsid w:val="0050081D"/>
    <w:rsid w:val="00500A1F"/>
    <w:rsid w:val="00501586"/>
    <w:rsid w:val="005018F2"/>
    <w:rsid w:val="00501DAF"/>
    <w:rsid w:val="00503295"/>
    <w:rsid w:val="005035E2"/>
    <w:rsid w:val="005035EB"/>
    <w:rsid w:val="00503BE1"/>
    <w:rsid w:val="0050407A"/>
    <w:rsid w:val="00504C34"/>
    <w:rsid w:val="005051CD"/>
    <w:rsid w:val="005052A2"/>
    <w:rsid w:val="00505300"/>
    <w:rsid w:val="0050555B"/>
    <w:rsid w:val="00505E7D"/>
    <w:rsid w:val="005062E9"/>
    <w:rsid w:val="005063C2"/>
    <w:rsid w:val="00506AE6"/>
    <w:rsid w:val="00507097"/>
    <w:rsid w:val="0050764F"/>
    <w:rsid w:val="00507D4B"/>
    <w:rsid w:val="005107D2"/>
    <w:rsid w:val="005109D4"/>
    <w:rsid w:val="00510EF3"/>
    <w:rsid w:val="00511012"/>
    <w:rsid w:val="00512052"/>
    <w:rsid w:val="005122F7"/>
    <w:rsid w:val="005126B3"/>
    <w:rsid w:val="00512D78"/>
    <w:rsid w:val="005131C6"/>
    <w:rsid w:val="00513726"/>
    <w:rsid w:val="005137DD"/>
    <w:rsid w:val="005139A8"/>
    <w:rsid w:val="00513B36"/>
    <w:rsid w:val="005141A2"/>
    <w:rsid w:val="005142D3"/>
    <w:rsid w:val="00514670"/>
    <w:rsid w:val="00514D0D"/>
    <w:rsid w:val="0051502D"/>
    <w:rsid w:val="0051505B"/>
    <w:rsid w:val="00515BC5"/>
    <w:rsid w:val="00515DB3"/>
    <w:rsid w:val="00515EB6"/>
    <w:rsid w:val="00516449"/>
    <w:rsid w:val="005166C7"/>
    <w:rsid w:val="00516D11"/>
    <w:rsid w:val="00516EB1"/>
    <w:rsid w:val="0051720B"/>
    <w:rsid w:val="00520778"/>
    <w:rsid w:val="00520D0D"/>
    <w:rsid w:val="005214BB"/>
    <w:rsid w:val="0052223B"/>
    <w:rsid w:val="00522F9D"/>
    <w:rsid w:val="0052584D"/>
    <w:rsid w:val="0052639E"/>
    <w:rsid w:val="0052648B"/>
    <w:rsid w:val="00527282"/>
    <w:rsid w:val="005277A0"/>
    <w:rsid w:val="00527BD0"/>
    <w:rsid w:val="00527E7E"/>
    <w:rsid w:val="005300B7"/>
    <w:rsid w:val="00530AE9"/>
    <w:rsid w:val="00531030"/>
    <w:rsid w:val="00532292"/>
    <w:rsid w:val="00533847"/>
    <w:rsid w:val="00533C10"/>
    <w:rsid w:val="00533E70"/>
    <w:rsid w:val="00533F90"/>
    <w:rsid w:val="005351FD"/>
    <w:rsid w:val="00535324"/>
    <w:rsid w:val="0053534C"/>
    <w:rsid w:val="00536A4D"/>
    <w:rsid w:val="00536AFA"/>
    <w:rsid w:val="00536CA4"/>
    <w:rsid w:val="0053751A"/>
    <w:rsid w:val="00537711"/>
    <w:rsid w:val="0053791E"/>
    <w:rsid w:val="00540821"/>
    <w:rsid w:val="005411F1"/>
    <w:rsid w:val="0054159D"/>
    <w:rsid w:val="005417ED"/>
    <w:rsid w:val="00541B6E"/>
    <w:rsid w:val="00541F1B"/>
    <w:rsid w:val="00541F63"/>
    <w:rsid w:val="00542087"/>
    <w:rsid w:val="00542384"/>
    <w:rsid w:val="00542504"/>
    <w:rsid w:val="00542C02"/>
    <w:rsid w:val="00544362"/>
    <w:rsid w:val="005444BC"/>
    <w:rsid w:val="00544CC8"/>
    <w:rsid w:val="00545731"/>
    <w:rsid w:val="00546011"/>
    <w:rsid w:val="00546DC5"/>
    <w:rsid w:val="00547861"/>
    <w:rsid w:val="00550478"/>
    <w:rsid w:val="00550BC9"/>
    <w:rsid w:val="00550CD6"/>
    <w:rsid w:val="0055162B"/>
    <w:rsid w:val="0055217A"/>
    <w:rsid w:val="0055277C"/>
    <w:rsid w:val="00552BC0"/>
    <w:rsid w:val="00553586"/>
    <w:rsid w:val="00553B02"/>
    <w:rsid w:val="00553D6F"/>
    <w:rsid w:val="00553E22"/>
    <w:rsid w:val="0055435E"/>
    <w:rsid w:val="00555E00"/>
    <w:rsid w:val="00556199"/>
    <w:rsid w:val="00556478"/>
    <w:rsid w:val="005565D5"/>
    <w:rsid w:val="00557313"/>
    <w:rsid w:val="005576BA"/>
    <w:rsid w:val="005579E6"/>
    <w:rsid w:val="005606D6"/>
    <w:rsid w:val="00561104"/>
    <w:rsid w:val="00561221"/>
    <w:rsid w:val="0056124E"/>
    <w:rsid w:val="00561D1E"/>
    <w:rsid w:val="00561F36"/>
    <w:rsid w:val="00562165"/>
    <w:rsid w:val="005621C6"/>
    <w:rsid w:val="005626A8"/>
    <w:rsid w:val="00562731"/>
    <w:rsid w:val="00562ED5"/>
    <w:rsid w:val="00563493"/>
    <w:rsid w:val="00563F9F"/>
    <w:rsid w:val="005643F4"/>
    <w:rsid w:val="00564502"/>
    <w:rsid w:val="00565412"/>
    <w:rsid w:val="00566716"/>
    <w:rsid w:val="00566F5C"/>
    <w:rsid w:val="00567704"/>
    <w:rsid w:val="00567A2A"/>
    <w:rsid w:val="00567DAE"/>
    <w:rsid w:val="00572570"/>
    <w:rsid w:val="00572857"/>
    <w:rsid w:val="00572B59"/>
    <w:rsid w:val="005731BE"/>
    <w:rsid w:val="005731D5"/>
    <w:rsid w:val="005733B9"/>
    <w:rsid w:val="00573D91"/>
    <w:rsid w:val="00573E55"/>
    <w:rsid w:val="00574507"/>
    <w:rsid w:val="00574F10"/>
    <w:rsid w:val="005750B5"/>
    <w:rsid w:val="005759EC"/>
    <w:rsid w:val="00575B4A"/>
    <w:rsid w:val="00575C09"/>
    <w:rsid w:val="0057703D"/>
    <w:rsid w:val="00577FC7"/>
    <w:rsid w:val="005807C7"/>
    <w:rsid w:val="00580816"/>
    <w:rsid w:val="005814EF"/>
    <w:rsid w:val="00581ADD"/>
    <w:rsid w:val="00581E96"/>
    <w:rsid w:val="00582018"/>
    <w:rsid w:val="00582B29"/>
    <w:rsid w:val="00582C6F"/>
    <w:rsid w:val="00582E5E"/>
    <w:rsid w:val="005836B9"/>
    <w:rsid w:val="00583B27"/>
    <w:rsid w:val="00584882"/>
    <w:rsid w:val="00584D17"/>
    <w:rsid w:val="00584E71"/>
    <w:rsid w:val="00585A53"/>
    <w:rsid w:val="00585D74"/>
    <w:rsid w:val="00586356"/>
    <w:rsid w:val="00586E15"/>
    <w:rsid w:val="0058751C"/>
    <w:rsid w:val="00587A5F"/>
    <w:rsid w:val="00590F90"/>
    <w:rsid w:val="005919E4"/>
    <w:rsid w:val="00591F6E"/>
    <w:rsid w:val="005927E0"/>
    <w:rsid w:val="005928F7"/>
    <w:rsid w:val="00593FD8"/>
    <w:rsid w:val="00594422"/>
    <w:rsid w:val="00594441"/>
    <w:rsid w:val="00594685"/>
    <w:rsid w:val="00594CD5"/>
    <w:rsid w:val="005954A1"/>
    <w:rsid w:val="005956FB"/>
    <w:rsid w:val="00595770"/>
    <w:rsid w:val="00595B6A"/>
    <w:rsid w:val="0059657B"/>
    <w:rsid w:val="00596FD3"/>
    <w:rsid w:val="005978FA"/>
    <w:rsid w:val="005A1A40"/>
    <w:rsid w:val="005A1B4A"/>
    <w:rsid w:val="005A1BAF"/>
    <w:rsid w:val="005A2356"/>
    <w:rsid w:val="005A2452"/>
    <w:rsid w:val="005A33CA"/>
    <w:rsid w:val="005A38B4"/>
    <w:rsid w:val="005A3DCD"/>
    <w:rsid w:val="005A453C"/>
    <w:rsid w:val="005A4FF8"/>
    <w:rsid w:val="005A530B"/>
    <w:rsid w:val="005A64B0"/>
    <w:rsid w:val="005A64D5"/>
    <w:rsid w:val="005A6DB6"/>
    <w:rsid w:val="005B1211"/>
    <w:rsid w:val="005B1688"/>
    <w:rsid w:val="005B1FCD"/>
    <w:rsid w:val="005B281C"/>
    <w:rsid w:val="005B2AB2"/>
    <w:rsid w:val="005B2BC4"/>
    <w:rsid w:val="005B2E8A"/>
    <w:rsid w:val="005B3846"/>
    <w:rsid w:val="005B3B1D"/>
    <w:rsid w:val="005B46E3"/>
    <w:rsid w:val="005B4B67"/>
    <w:rsid w:val="005B4DD2"/>
    <w:rsid w:val="005B6053"/>
    <w:rsid w:val="005B66B7"/>
    <w:rsid w:val="005B6C12"/>
    <w:rsid w:val="005B7424"/>
    <w:rsid w:val="005B7667"/>
    <w:rsid w:val="005B793D"/>
    <w:rsid w:val="005C08D1"/>
    <w:rsid w:val="005C0EAE"/>
    <w:rsid w:val="005C1DAC"/>
    <w:rsid w:val="005C2B80"/>
    <w:rsid w:val="005C2C5E"/>
    <w:rsid w:val="005C3064"/>
    <w:rsid w:val="005C3E21"/>
    <w:rsid w:val="005C4080"/>
    <w:rsid w:val="005C416B"/>
    <w:rsid w:val="005C6926"/>
    <w:rsid w:val="005C6B25"/>
    <w:rsid w:val="005C7728"/>
    <w:rsid w:val="005D033B"/>
    <w:rsid w:val="005D0826"/>
    <w:rsid w:val="005D13EA"/>
    <w:rsid w:val="005D15B4"/>
    <w:rsid w:val="005D1A80"/>
    <w:rsid w:val="005D1B83"/>
    <w:rsid w:val="005D2247"/>
    <w:rsid w:val="005D2BE0"/>
    <w:rsid w:val="005D3041"/>
    <w:rsid w:val="005D30B2"/>
    <w:rsid w:val="005D40C9"/>
    <w:rsid w:val="005D43AE"/>
    <w:rsid w:val="005D47C6"/>
    <w:rsid w:val="005D5468"/>
    <w:rsid w:val="005D5783"/>
    <w:rsid w:val="005D60FE"/>
    <w:rsid w:val="005D6C37"/>
    <w:rsid w:val="005D7090"/>
    <w:rsid w:val="005D7628"/>
    <w:rsid w:val="005D7854"/>
    <w:rsid w:val="005D7B37"/>
    <w:rsid w:val="005D7C20"/>
    <w:rsid w:val="005D7CCC"/>
    <w:rsid w:val="005E0399"/>
    <w:rsid w:val="005E0954"/>
    <w:rsid w:val="005E0BE2"/>
    <w:rsid w:val="005E1947"/>
    <w:rsid w:val="005E2393"/>
    <w:rsid w:val="005E24CF"/>
    <w:rsid w:val="005E2F75"/>
    <w:rsid w:val="005E32B9"/>
    <w:rsid w:val="005E3766"/>
    <w:rsid w:val="005E3892"/>
    <w:rsid w:val="005E38EF"/>
    <w:rsid w:val="005E3FF8"/>
    <w:rsid w:val="005E400C"/>
    <w:rsid w:val="005E52A0"/>
    <w:rsid w:val="005E5E5C"/>
    <w:rsid w:val="005E60DE"/>
    <w:rsid w:val="005E66B4"/>
    <w:rsid w:val="005E6788"/>
    <w:rsid w:val="005E67BB"/>
    <w:rsid w:val="005E7402"/>
    <w:rsid w:val="005E7B42"/>
    <w:rsid w:val="005F107D"/>
    <w:rsid w:val="005F1B7D"/>
    <w:rsid w:val="005F28F1"/>
    <w:rsid w:val="005F2F26"/>
    <w:rsid w:val="005F3C78"/>
    <w:rsid w:val="005F4058"/>
    <w:rsid w:val="005F40A7"/>
    <w:rsid w:val="005F475F"/>
    <w:rsid w:val="005F4990"/>
    <w:rsid w:val="005F49D6"/>
    <w:rsid w:val="005F54EB"/>
    <w:rsid w:val="005F657C"/>
    <w:rsid w:val="005F6FAD"/>
    <w:rsid w:val="005F72E2"/>
    <w:rsid w:val="005F7814"/>
    <w:rsid w:val="005F7843"/>
    <w:rsid w:val="005F7B4A"/>
    <w:rsid w:val="00600B5E"/>
    <w:rsid w:val="00600F6E"/>
    <w:rsid w:val="006010D4"/>
    <w:rsid w:val="00602B6E"/>
    <w:rsid w:val="00602C2F"/>
    <w:rsid w:val="006032F2"/>
    <w:rsid w:val="0060375E"/>
    <w:rsid w:val="00603A73"/>
    <w:rsid w:val="006042C5"/>
    <w:rsid w:val="006047CB"/>
    <w:rsid w:val="006048B5"/>
    <w:rsid w:val="00604989"/>
    <w:rsid w:val="00604ACD"/>
    <w:rsid w:val="0060522B"/>
    <w:rsid w:val="0060535B"/>
    <w:rsid w:val="00606095"/>
    <w:rsid w:val="006064B8"/>
    <w:rsid w:val="00606506"/>
    <w:rsid w:val="00606B8E"/>
    <w:rsid w:val="00610648"/>
    <w:rsid w:val="006107EF"/>
    <w:rsid w:val="0061266C"/>
    <w:rsid w:val="00612CEC"/>
    <w:rsid w:val="006130EF"/>
    <w:rsid w:val="00614024"/>
    <w:rsid w:val="006143A3"/>
    <w:rsid w:val="006147E8"/>
    <w:rsid w:val="00614B5E"/>
    <w:rsid w:val="0061568D"/>
    <w:rsid w:val="0061669D"/>
    <w:rsid w:val="00616AE8"/>
    <w:rsid w:val="00616D54"/>
    <w:rsid w:val="006172FF"/>
    <w:rsid w:val="0061759B"/>
    <w:rsid w:val="0061784B"/>
    <w:rsid w:val="00617F08"/>
    <w:rsid w:val="006201CF"/>
    <w:rsid w:val="00620F49"/>
    <w:rsid w:val="00621503"/>
    <w:rsid w:val="00621694"/>
    <w:rsid w:val="006225B3"/>
    <w:rsid w:val="00622DEB"/>
    <w:rsid w:val="006231F6"/>
    <w:rsid w:val="00623BF3"/>
    <w:rsid w:val="0062423F"/>
    <w:rsid w:val="0062488A"/>
    <w:rsid w:val="00624CC2"/>
    <w:rsid w:val="00624D37"/>
    <w:rsid w:val="00625C01"/>
    <w:rsid w:val="00625E31"/>
    <w:rsid w:val="0062694E"/>
    <w:rsid w:val="00626B40"/>
    <w:rsid w:val="00626B6E"/>
    <w:rsid w:val="0062799F"/>
    <w:rsid w:val="00630D2A"/>
    <w:rsid w:val="00631D14"/>
    <w:rsid w:val="00633B0B"/>
    <w:rsid w:val="0063407B"/>
    <w:rsid w:val="006349D4"/>
    <w:rsid w:val="00634B18"/>
    <w:rsid w:val="00634FFF"/>
    <w:rsid w:val="00636AA3"/>
    <w:rsid w:val="00637910"/>
    <w:rsid w:val="00637A36"/>
    <w:rsid w:val="00637C83"/>
    <w:rsid w:val="00637E0E"/>
    <w:rsid w:val="006401B1"/>
    <w:rsid w:val="006417BC"/>
    <w:rsid w:val="00641E7E"/>
    <w:rsid w:val="00642CF2"/>
    <w:rsid w:val="00642D78"/>
    <w:rsid w:val="006430F7"/>
    <w:rsid w:val="006437A7"/>
    <w:rsid w:val="006439FD"/>
    <w:rsid w:val="00643B1A"/>
    <w:rsid w:val="006442CB"/>
    <w:rsid w:val="0064501D"/>
    <w:rsid w:val="00645285"/>
    <w:rsid w:val="0064533A"/>
    <w:rsid w:val="00645A8C"/>
    <w:rsid w:val="00645B90"/>
    <w:rsid w:val="00645EF3"/>
    <w:rsid w:val="00646C0A"/>
    <w:rsid w:val="00647A2A"/>
    <w:rsid w:val="00647BBE"/>
    <w:rsid w:val="00650283"/>
    <w:rsid w:val="00650942"/>
    <w:rsid w:val="00650A61"/>
    <w:rsid w:val="00650B7C"/>
    <w:rsid w:val="00650C44"/>
    <w:rsid w:val="006510DB"/>
    <w:rsid w:val="006529B0"/>
    <w:rsid w:val="00652EF9"/>
    <w:rsid w:val="00652FE3"/>
    <w:rsid w:val="0065402B"/>
    <w:rsid w:val="00654F5C"/>
    <w:rsid w:val="006561BD"/>
    <w:rsid w:val="006562C2"/>
    <w:rsid w:val="00656727"/>
    <w:rsid w:val="00656F95"/>
    <w:rsid w:val="00657BF5"/>
    <w:rsid w:val="00660872"/>
    <w:rsid w:val="006609E5"/>
    <w:rsid w:val="006619DE"/>
    <w:rsid w:val="00661D3C"/>
    <w:rsid w:val="006624A2"/>
    <w:rsid w:val="0066295F"/>
    <w:rsid w:val="00662D64"/>
    <w:rsid w:val="006630FF"/>
    <w:rsid w:val="006639F2"/>
    <w:rsid w:val="006646DB"/>
    <w:rsid w:val="00664AE3"/>
    <w:rsid w:val="00664D5E"/>
    <w:rsid w:val="0066508D"/>
    <w:rsid w:val="00665341"/>
    <w:rsid w:val="0066541E"/>
    <w:rsid w:val="00666640"/>
    <w:rsid w:val="00667225"/>
    <w:rsid w:val="0067180C"/>
    <w:rsid w:val="00671A94"/>
    <w:rsid w:val="006728C3"/>
    <w:rsid w:val="00672A38"/>
    <w:rsid w:val="00672A3B"/>
    <w:rsid w:val="0067311C"/>
    <w:rsid w:val="00673366"/>
    <w:rsid w:val="0067392F"/>
    <w:rsid w:val="00674091"/>
    <w:rsid w:val="006745DA"/>
    <w:rsid w:val="00674809"/>
    <w:rsid w:val="00674BFA"/>
    <w:rsid w:val="00674F24"/>
    <w:rsid w:val="00675A4A"/>
    <w:rsid w:val="0067611F"/>
    <w:rsid w:val="00676793"/>
    <w:rsid w:val="00676A97"/>
    <w:rsid w:val="00676C0A"/>
    <w:rsid w:val="00676E8E"/>
    <w:rsid w:val="00676E9D"/>
    <w:rsid w:val="006770DB"/>
    <w:rsid w:val="00677644"/>
    <w:rsid w:val="006778B5"/>
    <w:rsid w:val="006803BA"/>
    <w:rsid w:val="006808B1"/>
    <w:rsid w:val="00680C41"/>
    <w:rsid w:val="00681B6E"/>
    <w:rsid w:val="006822B0"/>
    <w:rsid w:val="0068233C"/>
    <w:rsid w:val="00682753"/>
    <w:rsid w:val="00682A78"/>
    <w:rsid w:val="00682AA0"/>
    <w:rsid w:val="00682BD7"/>
    <w:rsid w:val="00683D5C"/>
    <w:rsid w:val="00684AA6"/>
    <w:rsid w:val="006852F0"/>
    <w:rsid w:val="0068578B"/>
    <w:rsid w:val="006857F2"/>
    <w:rsid w:val="0068617A"/>
    <w:rsid w:val="00686CB4"/>
    <w:rsid w:val="00686E3C"/>
    <w:rsid w:val="00687731"/>
    <w:rsid w:val="00687BF8"/>
    <w:rsid w:val="00691C08"/>
    <w:rsid w:val="00692306"/>
    <w:rsid w:val="0069240C"/>
    <w:rsid w:val="006926A5"/>
    <w:rsid w:val="00692AD1"/>
    <w:rsid w:val="00692BD2"/>
    <w:rsid w:val="00692D8A"/>
    <w:rsid w:val="00693015"/>
    <w:rsid w:val="0069308B"/>
    <w:rsid w:val="006933FD"/>
    <w:rsid w:val="00693D74"/>
    <w:rsid w:val="006941B8"/>
    <w:rsid w:val="00695644"/>
    <w:rsid w:val="00695780"/>
    <w:rsid w:val="006958EB"/>
    <w:rsid w:val="006962FA"/>
    <w:rsid w:val="006963D2"/>
    <w:rsid w:val="00696421"/>
    <w:rsid w:val="0069718D"/>
    <w:rsid w:val="006971FD"/>
    <w:rsid w:val="00697987"/>
    <w:rsid w:val="006A021B"/>
    <w:rsid w:val="006A023B"/>
    <w:rsid w:val="006A07B7"/>
    <w:rsid w:val="006A0A0E"/>
    <w:rsid w:val="006A0DCC"/>
    <w:rsid w:val="006A14A3"/>
    <w:rsid w:val="006A2752"/>
    <w:rsid w:val="006A2EBA"/>
    <w:rsid w:val="006A3E14"/>
    <w:rsid w:val="006A3E63"/>
    <w:rsid w:val="006A3F28"/>
    <w:rsid w:val="006A4138"/>
    <w:rsid w:val="006A4956"/>
    <w:rsid w:val="006A57F5"/>
    <w:rsid w:val="006A602B"/>
    <w:rsid w:val="006A65B4"/>
    <w:rsid w:val="006A66D0"/>
    <w:rsid w:val="006A67C7"/>
    <w:rsid w:val="006A6D00"/>
    <w:rsid w:val="006A6D0E"/>
    <w:rsid w:val="006A7F86"/>
    <w:rsid w:val="006B010A"/>
    <w:rsid w:val="006B035B"/>
    <w:rsid w:val="006B06FF"/>
    <w:rsid w:val="006B0E06"/>
    <w:rsid w:val="006B22B0"/>
    <w:rsid w:val="006B22D5"/>
    <w:rsid w:val="006B26D7"/>
    <w:rsid w:val="006B272C"/>
    <w:rsid w:val="006B2D6C"/>
    <w:rsid w:val="006B38E6"/>
    <w:rsid w:val="006B3A5A"/>
    <w:rsid w:val="006B4238"/>
    <w:rsid w:val="006B4F43"/>
    <w:rsid w:val="006B567A"/>
    <w:rsid w:val="006B575B"/>
    <w:rsid w:val="006B5EB3"/>
    <w:rsid w:val="006B60CC"/>
    <w:rsid w:val="006B6BAE"/>
    <w:rsid w:val="006B7823"/>
    <w:rsid w:val="006B7B4B"/>
    <w:rsid w:val="006B7E70"/>
    <w:rsid w:val="006C00FF"/>
    <w:rsid w:val="006C0F4F"/>
    <w:rsid w:val="006C12A2"/>
    <w:rsid w:val="006C1653"/>
    <w:rsid w:val="006C1899"/>
    <w:rsid w:val="006C1B68"/>
    <w:rsid w:val="006C4080"/>
    <w:rsid w:val="006C4A07"/>
    <w:rsid w:val="006C53B1"/>
    <w:rsid w:val="006C55CC"/>
    <w:rsid w:val="006C5B38"/>
    <w:rsid w:val="006C6A17"/>
    <w:rsid w:val="006C6A80"/>
    <w:rsid w:val="006C6C9B"/>
    <w:rsid w:val="006C73F3"/>
    <w:rsid w:val="006C7D9E"/>
    <w:rsid w:val="006D047F"/>
    <w:rsid w:val="006D1759"/>
    <w:rsid w:val="006D188D"/>
    <w:rsid w:val="006D1E9C"/>
    <w:rsid w:val="006D28F7"/>
    <w:rsid w:val="006D35C4"/>
    <w:rsid w:val="006D38B4"/>
    <w:rsid w:val="006D4826"/>
    <w:rsid w:val="006D49E4"/>
    <w:rsid w:val="006D4B2C"/>
    <w:rsid w:val="006D4EFC"/>
    <w:rsid w:val="006D5975"/>
    <w:rsid w:val="006D5C43"/>
    <w:rsid w:val="006D6024"/>
    <w:rsid w:val="006D740D"/>
    <w:rsid w:val="006D7558"/>
    <w:rsid w:val="006D793F"/>
    <w:rsid w:val="006D7BC8"/>
    <w:rsid w:val="006E01AC"/>
    <w:rsid w:val="006E03EF"/>
    <w:rsid w:val="006E0667"/>
    <w:rsid w:val="006E1C28"/>
    <w:rsid w:val="006E1CAC"/>
    <w:rsid w:val="006E29DF"/>
    <w:rsid w:val="006E35A9"/>
    <w:rsid w:val="006E35B4"/>
    <w:rsid w:val="006E3DFC"/>
    <w:rsid w:val="006E3E01"/>
    <w:rsid w:val="006E3F4D"/>
    <w:rsid w:val="006E4D04"/>
    <w:rsid w:val="006E510E"/>
    <w:rsid w:val="006E542A"/>
    <w:rsid w:val="006E5650"/>
    <w:rsid w:val="006E5D75"/>
    <w:rsid w:val="006E69BC"/>
    <w:rsid w:val="006E6BCA"/>
    <w:rsid w:val="006E7164"/>
    <w:rsid w:val="006E750F"/>
    <w:rsid w:val="006F0EB1"/>
    <w:rsid w:val="006F1301"/>
    <w:rsid w:val="006F14AE"/>
    <w:rsid w:val="006F175B"/>
    <w:rsid w:val="006F1A40"/>
    <w:rsid w:val="006F1E4C"/>
    <w:rsid w:val="006F21D4"/>
    <w:rsid w:val="006F2BFE"/>
    <w:rsid w:val="006F31CB"/>
    <w:rsid w:val="006F334E"/>
    <w:rsid w:val="006F33EC"/>
    <w:rsid w:val="006F3516"/>
    <w:rsid w:val="006F38BF"/>
    <w:rsid w:val="006F3B64"/>
    <w:rsid w:val="006F3C80"/>
    <w:rsid w:val="006F4945"/>
    <w:rsid w:val="006F495B"/>
    <w:rsid w:val="006F4982"/>
    <w:rsid w:val="006F5099"/>
    <w:rsid w:val="006F5748"/>
    <w:rsid w:val="006F59B5"/>
    <w:rsid w:val="006F5D37"/>
    <w:rsid w:val="006F69D1"/>
    <w:rsid w:val="006F6A2B"/>
    <w:rsid w:val="006F6A58"/>
    <w:rsid w:val="006F7466"/>
    <w:rsid w:val="006F751A"/>
    <w:rsid w:val="006F7E2D"/>
    <w:rsid w:val="007002B0"/>
    <w:rsid w:val="0070050E"/>
    <w:rsid w:val="00700A3C"/>
    <w:rsid w:val="00700BB5"/>
    <w:rsid w:val="00701901"/>
    <w:rsid w:val="00702B37"/>
    <w:rsid w:val="00703507"/>
    <w:rsid w:val="00704247"/>
    <w:rsid w:val="007047E7"/>
    <w:rsid w:val="007055C5"/>
    <w:rsid w:val="00705E61"/>
    <w:rsid w:val="00706174"/>
    <w:rsid w:val="0070654A"/>
    <w:rsid w:val="00706563"/>
    <w:rsid w:val="00706747"/>
    <w:rsid w:val="0070680D"/>
    <w:rsid w:val="00706F63"/>
    <w:rsid w:val="00707CEF"/>
    <w:rsid w:val="0071034B"/>
    <w:rsid w:val="00710980"/>
    <w:rsid w:val="00710BE9"/>
    <w:rsid w:val="00712A1F"/>
    <w:rsid w:val="00712D29"/>
    <w:rsid w:val="00712D47"/>
    <w:rsid w:val="0071396B"/>
    <w:rsid w:val="00714049"/>
    <w:rsid w:val="0071477D"/>
    <w:rsid w:val="00715D03"/>
    <w:rsid w:val="007177D6"/>
    <w:rsid w:val="00720DC5"/>
    <w:rsid w:val="00720E3B"/>
    <w:rsid w:val="0072110E"/>
    <w:rsid w:val="007214A9"/>
    <w:rsid w:val="00721F58"/>
    <w:rsid w:val="0072306A"/>
    <w:rsid w:val="00723194"/>
    <w:rsid w:val="00724220"/>
    <w:rsid w:val="007254B3"/>
    <w:rsid w:val="00725CBE"/>
    <w:rsid w:val="0072626B"/>
    <w:rsid w:val="00726B93"/>
    <w:rsid w:val="00727787"/>
    <w:rsid w:val="007278BA"/>
    <w:rsid w:val="00727B57"/>
    <w:rsid w:val="00727B76"/>
    <w:rsid w:val="00727D83"/>
    <w:rsid w:val="00730443"/>
    <w:rsid w:val="007309E2"/>
    <w:rsid w:val="00731C00"/>
    <w:rsid w:val="0073202F"/>
    <w:rsid w:val="00732315"/>
    <w:rsid w:val="0073267C"/>
    <w:rsid w:val="00732A44"/>
    <w:rsid w:val="00732E91"/>
    <w:rsid w:val="00733436"/>
    <w:rsid w:val="00733916"/>
    <w:rsid w:val="007339BD"/>
    <w:rsid w:val="00733A6B"/>
    <w:rsid w:val="00733CED"/>
    <w:rsid w:val="00733D7D"/>
    <w:rsid w:val="0073437C"/>
    <w:rsid w:val="0073443B"/>
    <w:rsid w:val="00734B71"/>
    <w:rsid w:val="00734C63"/>
    <w:rsid w:val="007361AB"/>
    <w:rsid w:val="00736324"/>
    <w:rsid w:val="00736476"/>
    <w:rsid w:val="00736953"/>
    <w:rsid w:val="00737277"/>
    <w:rsid w:val="007372E3"/>
    <w:rsid w:val="00737A01"/>
    <w:rsid w:val="00737DC8"/>
    <w:rsid w:val="00740421"/>
    <w:rsid w:val="00740686"/>
    <w:rsid w:val="00740709"/>
    <w:rsid w:val="007407B4"/>
    <w:rsid w:val="00741295"/>
    <w:rsid w:val="0074174B"/>
    <w:rsid w:val="00741AE7"/>
    <w:rsid w:val="007420EA"/>
    <w:rsid w:val="0074266F"/>
    <w:rsid w:val="00742817"/>
    <w:rsid w:val="0074381C"/>
    <w:rsid w:val="00743D61"/>
    <w:rsid w:val="007441D6"/>
    <w:rsid w:val="00744BF1"/>
    <w:rsid w:val="00744E89"/>
    <w:rsid w:val="00745394"/>
    <w:rsid w:val="00745A18"/>
    <w:rsid w:val="00745C97"/>
    <w:rsid w:val="00745E3D"/>
    <w:rsid w:val="007468BD"/>
    <w:rsid w:val="00747070"/>
    <w:rsid w:val="007475C2"/>
    <w:rsid w:val="0075027D"/>
    <w:rsid w:val="00750299"/>
    <w:rsid w:val="007507C3"/>
    <w:rsid w:val="00750C07"/>
    <w:rsid w:val="007521EC"/>
    <w:rsid w:val="007525CB"/>
    <w:rsid w:val="00752722"/>
    <w:rsid w:val="00753647"/>
    <w:rsid w:val="00753BC9"/>
    <w:rsid w:val="00754459"/>
    <w:rsid w:val="007549AA"/>
    <w:rsid w:val="00756660"/>
    <w:rsid w:val="0075677C"/>
    <w:rsid w:val="0075693F"/>
    <w:rsid w:val="00756B52"/>
    <w:rsid w:val="007570D7"/>
    <w:rsid w:val="00757367"/>
    <w:rsid w:val="00757B95"/>
    <w:rsid w:val="007611AB"/>
    <w:rsid w:val="00761856"/>
    <w:rsid w:val="007620AE"/>
    <w:rsid w:val="007622D2"/>
    <w:rsid w:val="00762BB6"/>
    <w:rsid w:val="00762E58"/>
    <w:rsid w:val="00763E7E"/>
    <w:rsid w:val="00764551"/>
    <w:rsid w:val="007648EB"/>
    <w:rsid w:val="00764EDE"/>
    <w:rsid w:val="00764F16"/>
    <w:rsid w:val="00766610"/>
    <w:rsid w:val="007667D8"/>
    <w:rsid w:val="00767EC2"/>
    <w:rsid w:val="00772E0C"/>
    <w:rsid w:val="00773118"/>
    <w:rsid w:val="0077340D"/>
    <w:rsid w:val="0077380B"/>
    <w:rsid w:val="00773E81"/>
    <w:rsid w:val="0077402F"/>
    <w:rsid w:val="0077412B"/>
    <w:rsid w:val="00774C5E"/>
    <w:rsid w:val="007753EF"/>
    <w:rsid w:val="00775481"/>
    <w:rsid w:val="0077587A"/>
    <w:rsid w:val="00775C0A"/>
    <w:rsid w:val="00776221"/>
    <w:rsid w:val="007766A2"/>
    <w:rsid w:val="00776986"/>
    <w:rsid w:val="00777030"/>
    <w:rsid w:val="00777513"/>
    <w:rsid w:val="00777896"/>
    <w:rsid w:val="00777EA0"/>
    <w:rsid w:val="00780AAB"/>
    <w:rsid w:val="00780B27"/>
    <w:rsid w:val="0078103C"/>
    <w:rsid w:val="00781A21"/>
    <w:rsid w:val="00782756"/>
    <w:rsid w:val="00783036"/>
    <w:rsid w:val="007838C6"/>
    <w:rsid w:val="00783E55"/>
    <w:rsid w:val="007841C9"/>
    <w:rsid w:val="00784226"/>
    <w:rsid w:val="00786D1D"/>
    <w:rsid w:val="00786F17"/>
    <w:rsid w:val="00787786"/>
    <w:rsid w:val="007879E1"/>
    <w:rsid w:val="00787B71"/>
    <w:rsid w:val="00791F74"/>
    <w:rsid w:val="007926DC"/>
    <w:rsid w:val="00792B6C"/>
    <w:rsid w:val="00792EA4"/>
    <w:rsid w:val="007932B5"/>
    <w:rsid w:val="007933D2"/>
    <w:rsid w:val="00793C9C"/>
    <w:rsid w:val="00793F3C"/>
    <w:rsid w:val="00793F69"/>
    <w:rsid w:val="0079416B"/>
    <w:rsid w:val="007942BB"/>
    <w:rsid w:val="00795C53"/>
    <w:rsid w:val="00795C70"/>
    <w:rsid w:val="00795EB9"/>
    <w:rsid w:val="00796588"/>
    <w:rsid w:val="007967A2"/>
    <w:rsid w:val="00796F39"/>
    <w:rsid w:val="00797410"/>
    <w:rsid w:val="00797542"/>
    <w:rsid w:val="00797566"/>
    <w:rsid w:val="00797A28"/>
    <w:rsid w:val="00797CC9"/>
    <w:rsid w:val="007A0098"/>
    <w:rsid w:val="007A047E"/>
    <w:rsid w:val="007A163A"/>
    <w:rsid w:val="007A305B"/>
    <w:rsid w:val="007A32D0"/>
    <w:rsid w:val="007A3BC5"/>
    <w:rsid w:val="007A46B1"/>
    <w:rsid w:val="007A4793"/>
    <w:rsid w:val="007A4922"/>
    <w:rsid w:val="007A4BDE"/>
    <w:rsid w:val="007A4FD3"/>
    <w:rsid w:val="007A4FFE"/>
    <w:rsid w:val="007A5271"/>
    <w:rsid w:val="007A5517"/>
    <w:rsid w:val="007A5AFE"/>
    <w:rsid w:val="007A5CE0"/>
    <w:rsid w:val="007A630C"/>
    <w:rsid w:val="007A6404"/>
    <w:rsid w:val="007A68D6"/>
    <w:rsid w:val="007A7390"/>
    <w:rsid w:val="007A7457"/>
    <w:rsid w:val="007A783B"/>
    <w:rsid w:val="007A79AB"/>
    <w:rsid w:val="007A7C4A"/>
    <w:rsid w:val="007B004B"/>
    <w:rsid w:val="007B0130"/>
    <w:rsid w:val="007B01FE"/>
    <w:rsid w:val="007B0853"/>
    <w:rsid w:val="007B0C38"/>
    <w:rsid w:val="007B1359"/>
    <w:rsid w:val="007B1462"/>
    <w:rsid w:val="007B16C9"/>
    <w:rsid w:val="007B1DAB"/>
    <w:rsid w:val="007B2A6D"/>
    <w:rsid w:val="007B37D1"/>
    <w:rsid w:val="007B3BFA"/>
    <w:rsid w:val="007B3E70"/>
    <w:rsid w:val="007B4551"/>
    <w:rsid w:val="007B536C"/>
    <w:rsid w:val="007B57B9"/>
    <w:rsid w:val="007B66CD"/>
    <w:rsid w:val="007B6BC6"/>
    <w:rsid w:val="007B6C32"/>
    <w:rsid w:val="007B6D11"/>
    <w:rsid w:val="007B6DC1"/>
    <w:rsid w:val="007B6E85"/>
    <w:rsid w:val="007B6FE8"/>
    <w:rsid w:val="007B709C"/>
    <w:rsid w:val="007B7347"/>
    <w:rsid w:val="007B7991"/>
    <w:rsid w:val="007C0597"/>
    <w:rsid w:val="007C0AC6"/>
    <w:rsid w:val="007C136D"/>
    <w:rsid w:val="007C1F78"/>
    <w:rsid w:val="007C1FD7"/>
    <w:rsid w:val="007C20A3"/>
    <w:rsid w:val="007C239D"/>
    <w:rsid w:val="007C24B2"/>
    <w:rsid w:val="007C259E"/>
    <w:rsid w:val="007C282B"/>
    <w:rsid w:val="007C2A85"/>
    <w:rsid w:val="007C30BB"/>
    <w:rsid w:val="007C3A9D"/>
    <w:rsid w:val="007C3B5F"/>
    <w:rsid w:val="007C40FB"/>
    <w:rsid w:val="007C4B48"/>
    <w:rsid w:val="007C51BE"/>
    <w:rsid w:val="007C5466"/>
    <w:rsid w:val="007C553A"/>
    <w:rsid w:val="007C567A"/>
    <w:rsid w:val="007C58A6"/>
    <w:rsid w:val="007C592B"/>
    <w:rsid w:val="007C5AEF"/>
    <w:rsid w:val="007C5F33"/>
    <w:rsid w:val="007C6245"/>
    <w:rsid w:val="007C658C"/>
    <w:rsid w:val="007C6AB2"/>
    <w:rsid w:val="007C6BBB"/>
    <w:rsid w:val="007C6C4D"/>
    <w:rsid w:val="007C7235"/>
    <w:rsid w:val="007C7B9B"/>
    <w:rsid w:val="007C7CED"/>
    <w:rsid w:val="007C7EA8"/>
    <w:rsid w:val="007D0519"/>
    <w:rsid w:val="007D08C3"/>
    <w:rsid w:val="007D08D2"/>
    <w:rsid w:val="007D0EA6"/>
    <w:rsid w:val="007D10B8"/>
    <w:rsid w:val="007D1AC3"/>
    <w:rsid w:val="007D22A9"/>
    <w:rsid w:val="007D359F"/>
    <w:rsid w:val="007D3EF6"/>
    <w:rsid w:val="007D3F71"/>
    <w:rsid w:val="007D41DE"/>
    <w:rsid w:val="007D5A75"/>
    <w:rsid w:val="007D5EEB"/>
    <w:rsid w:val="007D5F0D"/>
    <w:rsid w:val="007D6C57"/>
    <w:rsid w:val="007D6EBB"/>
    <w:rsid w:val="007D6FAF"/>
    <w:rsid w:val="007D7D09"/>
    <w:rsid w:val="007D7D68"/>
    <w:rsid w:val="007E006B"/>
    <w:rsid w:val="007E01C1"/>
    <w:rsid w:val="007E1214"/>
    <w:rsid w:val="007E130E"/>
    <w:rsid w:val="007E160C"/>
    <w:rsid w:val="007E1795"/>
    <w:rsid w:val="007E1796"/>
    <w:rsid w:val="007E18E6"/>
    <w:rsid w:val="007E1E77"/>
    <w:rsid w:val="007E21B7"/>
    <w:rsid w:val="007E36E1"/>
    <w:rsid w:val="007E36ED"/>
    <w:rsid w:val="007E41F3"/>
    <w:rsid w:val="007E4725"/>
    <w:rsid w:val="007E4F3F"/>
    <w:rsid w:val="007E646E"/>
    <w:rsid w:val="007E6CE8"/>
    <w:rsid w:val="007E6E93"/>
    <w:rsid w:val="007E71F0"/>
    <w:rsid w:val="007F0405"/>
    <w:rsid w:val="007F0AC6"/>
    <w:rsid w:val="007F16F2"/>
    <w:rsid w:val="007F1E19"/>
    <w:rsid w:val="007F1F3B"/>
    <w:rsid w:val="007F3F30"/>
    <w:rsid w:val="007F4427"/>
    <w:rsid w:val="007F4A37"/>
    <w:rsid w:val="007F4AD8"/>
    <w:rsid w:val="007F5708"/>
    <w:rsid w:val="007F589A"/>
    <w:rsid w:val="007F5FC3"/>
    <w:rsid w:val="007F64EA"/>
    <w:rsid w:val="007F68B3"/>
    <w:rsid w:val="007F7224"/>
    <w:rsid w:val="007F7BBF"/>
    <w:rsid w:val="00800466"/>
    <w:rsid w:val="00800F22"/>
    <w:rsid w:val="008010BC"/>
    <w:rsid w:val="00801AA6"/>
    <w:rsid w:val="00802527"/>
    <w:rsid w:val="008056E9"/>
    <w:rsid w:val="00805A9B"/>
    <w:rsid w:val="00805AF8"/>
    <w:rsid w:val="00805D1C"/>
    <w:rsid w:val="008106B6"/>
    <w:rsid w:val="00810A4F"/>
    <w:rsid w:val="00810C20"/>
    <w:rsid w:val="00810E63"/>
    <w:rsid w:val="008118B8"/>
    <w:rsid w:val="00812814"/>
    <w:rsid w:val="008130BE"/>
    <w:rsid w:val="00813378"/>
    <w:rsid w:val="008137B2"/>
    <w:rsid w:val="00813E10"/>
    <w:rsid w:val="0081456C"/>
    <w:rsid w:val="00815800"/>
    <w:rsid w:val="00815B9B"/>
    <w:rsid w:val="0081659B"/>
    <w:rsid w:val="00816E58"/>
    <w:rsid w:val="00817230"/>
    <w:rsid w:val="008178CC"/>
    <w:rsid w:val="008179A2"/>
    <w:rsid w:val="008203B9"/>
    <w:rsid w:val="0082072E"/>
    <w:rsid w:val="0082195E"/>
    <w:rsid w:val="00821960"/>
    <w:rsid w:val="00821ACF"/>
    <w:rsid w:val="00821AF8"/>
    <w:rsid w:val="00821C18"/>
    <w:rsid w:val="00821C91"/>
    <w:rsid w:val="00821E72"/>
    <w:rsid w:val="008221B7"/>
    <w:rsid w:val="00823B62"/>
    <w:rsid w:val="0082413F"/>
    <w:rsid w:val="00824161"/>
    <w:rsid w:val="0082446B"/>
    <w:rsid w:val="0082479C"/>
    <w:rsid w:val="00824E72"/>
    <w:rsid w:val="00825925"/>
    <w:rsid w:val="00825DD3"/>
    <w:rsid w:val="0082615E"/>
    <w:rsid w:val="0082710B"/>
    <w:rsid w:val="0082738B"/>
    <w:rsid w:val="008274EC"/>
    <w:rsid w:val="00827D50"/>
    <w:rsid w:val="00827F2B"/>
    <w:rsid w:val="008304A7"/>
    <w:rsid w:val="0083065E"/>
    <w:rsid w:val="00830FF2"/>
    <w:rsid w:val="0083146C"/>
    <w:rsid w:val="00831A41"/>
    <w:rsid w:val="0083277A"/>
    <w:rsid w:val="00833C0A"/>
    <w:rsid w:val="0083432B"/>
    <w:rsid w:val="008346D3"/>
    <w:rsid w:val="00834A20"/>
    <w:rsid w:val="00835286"/>
    <w:rsid w:val="00836D13"/>
    <w:rsid w:val="0083735D"/>
    <w:rsid w:val="00840704"/>
    <w:rsid w:val="0084081E"/>
    <w:rsid w:val="008412D2"/>
    <w:rsid w:val="008418C0"/>
    <w:rsid w:val="00842ADF"/>
    <w:rsid w:val="00842CCE"/>
    <w:rsid w:val="0084333F"/>
    <w:rsid w:val="00843597"/>
    <w:rsid w:val="008443EA"/>
    <w:rsid w:val="00844BB8"/>
    <w:rsid w:val="0084549D"/>
    <w:rsid w:val="00845F82"/>
    <w:rsid w:val="00846115"/>
    <w:rsid w:val="008463E4"/>
    <w:rsid w:val="00846697"/>
    <w:rsid w:val="00846804"/>
    <w:rsid w:val="00846ECE"/>
    <w:rsid w:val="00847711"/>
    <w:rsid w:val="00847B94"/>
    <w:rsid w:val="00847F47"/>
    <w:rsid w:val="008507D0"/>
    <w:rsid w:val="008507F5"/>
    <w:rsid w:val="008510F3"/>
    <w:rsid w:val="00851AD1"/>
    <w:rsid w:val="008529B2"/>
    <w:rsid w:val="00852B2E"/>
    <w:rsid w:val="00852B4C"/>
    <w:rsid w:val="00852BD4"/>
    <w:rsid w:val="00852DAB"/>
    <w:rsid w:val="008533AE"/>
    <w:rsid w:val="00853969"/>
    <w:rsid w:val="0085569E"/>
    <w:rsid w:val="00855C34"/>
    <w:rsid w:val="00855D95"/>
    <w:rsid w:val="00856031"/>
    <w:rsid w:val="008567E4"/>
    <w:rsid w:val="008568A6"/>
    <w:rsid w:val="00856E8B"/>
    <w:rsid w:val="00857F63"/>
    <w:rsid w:val="008605F1"/>
    <w:rsid w:val="00860A02"/>
    <w:rsid w:val="00861788"/>
    <w:rsid w:val="0086217B"/>
    <w:rsid w:val="00862662"/>
    <w:rsid w:val="00862796"/>
    <w:rsid w:val="00862832"/>
    <w:rsid w:val="00862904"/>
    <w:rsid w:val="00862FE4"/>
    <w:rsid w:val="008644EA"/>
    <w:rsid w:val="008647BD"/>
    <w:rsid w:val="00864B50"/>
    <w:rsid w:val="00865286"/>
    <w:rsid w:val="008653F0"/>
    <w:rsid w:val="00865FF5"/>
    <w:rsid w:val="00866918"/>
    <w:rsid w:val="00866F22"/>
    <w:rsid w:val="00867217"/>
    <w:rsid w:val="008675FF"/>
    <w:rsid w:val="008702F4"/>
    <w:rsid w:val="00870E4E"/>
    <w:rsid w:val="0087263C"/>
    <w:rsid w:val="00872BF8"/>
    <w:rsid w:val="008733F1"/>
    <w:rsid w:val="00873C20"/>
    <w:rsid w:val="008758B8"/>
    <w:rsid w:val="00875BFC"/>
    <w:rsid w:val="00876047"/>
    <w:rsid w:val="008766C3"/>
    <w:rsid w:val="00877E6E"/>
    <w:rsid w:val="00880830"/>
    <w:rsid w:val="00880EC0"/>
    <w:rsid w:val="0088113D"/>
    <w:rsid w:val="008812EB"/>
    <w:rsid w:val="008822BC"/>
    <w:rsid w:val="0088269D"/>
    <w:rsid w:val="00882ACE"/>
    <w:rsid w:val="0088340E"/>
    <w:rsid w:val="00883D07"/>
    <w:rsid w:val="008840BA"/>
    <w:rsid w:val="00884181"/>
    <w:rsid w:val="00884253"/>
    <w:rsid w:val="008844E4"/>
    <w:rsid w:val="00884992"/>
    <w:rsid w:val="00885840"/>
    <w:rsid w:val="00885EDC"/>
    <w:rsid w:val="00886766"/>
    <w:rsid w:val="00886947"/>
    <w:rsid w:val="00887015"/>
    <w:rsid w:val="0088713D"/>
    <w:rsid w:val="00887A76"/>
    <w:rsid w:val="008901C5"/>
    <w:rsid w:val="00890A10"/>
    <w:rsid w:val="00890B20"/>
    <w:rsid w:val="00890F4D"/>
    <w:rsid w:val="00891853"/>
    <w:rsid w:val="00891BA5"/>
    <w:rsid w:val="00891CBA"/>
    <w:rsid w:val="008921D1"/>
    <w:rsid w:val="00892EAC"/>
    <w:rsid w:val="00893850"/>
    <w:rsid w:val="008943D3"/>
    <w:rsid w:val="00895068"/>
    <w:rsid w:val="00895562"/>
    <w:rsid w:val="00896AD2"/>
    <w:rsid w:val="008A00F6"/>
    <w:rsid w:val="008A0400"/>
    <w:rsid w:val="008A11CA"/>
    <w:rsid w:val="008A1852"/>
    <w:rsid w:val="008A200F"/>
    <w:rsid w:val="008A24ED"/>
    <w:rsid w:val="008A2DC9"/>
    <w:rsid w:val="008A3082"/>
    <w:rsid w:val="008A371B"/>
    <w:rsid w:val="008A3964"/>
    <w:rsid w:val="008A4023"/>
    <w:rsid w:val="008A4DB1"/>
    <w:rsid w:val="008A503B"/>
    <w:rsid w:val="008A5F40"/>
    <w:rsid w:val="008A69E2"/>
    <w:rsid w:val="008A7C54"/>
    <w:rsid w:val="008B0008"/>
    <w:rsid w:val="008B0537"/>
    <w:rsid w:val="008B0A8E"/>
    <w:rsid w:val="008B1356"/>
    <w:rsid w:val="008B19FC"/>
    <w:rsid w:val="008B1B52"/>
    <w:rsid w:val="008B1F03"/>
    <w:rsid w:val="008B211D"/>
    <w:rsid w:val="008B2B75"/>
    <w:rsid w:val="008B2C22"/>
    <w:rsid w:val="008B3381"/>
    <w:rsid w:val="008B390B"/>
    <w:rsid w:val="008B3F4A"/>
    <w:rsid w:val="008B425F"/>
    <w:rsid w:val="008B48D9"/>
    <w:rsid w:val="008B4C8C"/>
    <w:rsid w:val="008B50B3"/>
    <w:rsid w:val="008B537C"/>
    <w:rsid w:val="008B55E3"/>
    <w:rsid w:val="008B5E19"/>
    <w:rsid w:val="008B64FA"/>
    <w:rsid w:val="008B6E02"/>
    <w:rsid w:val="008B6FEC"/>
    <w:rsid w:val="008B769C"/>
    <w:rsid w:val="008B7989"/>
    <w:rsid w:val="008B7C81"/>
    <w:rsid w:val="008C07DB"/>
    <w:rsid w:val="008C0A69"/>
    <w:rsid w:val="008C0ACE"/>
    <w:rsid w:val="008C0CCE"/>
    <w:rsid w:val="008C0DAB"/>
    <w:rsid w:val="008C0E78"/>
    <w:rsid w:val="008C120E"/>
    <w:rsid w:val="008C1669"/>
    <w:rsid w:val="008C3114"/>
    <w:rsid w:val="008C378B"/>
    <w:rsid w:val="008C4205"/>
    <w:rsid w:val="008C457B"/>
    <w:rsid w:val="008C46F5"/>
    <w:rsid w:val="008C5587"/>
    <w:rsid w:val="008C66C7"/>
    <w:rsid w:val="008C6801"/>
    <w:rsid w:val="008C6A6F"/>
    <w:rsid w:val="008C6D59"/>
    <w:rsid w:val="008C71E6"/>
    <w:rsid w:val="008C725A"/>
    <w:rsid w:val="008C7848"/>
    <w:rsid w:val="008D0384"/>
    <w:rsid w:val="008D077C"/>
    <w:rsid w:val="008D1557"/>
    <w:rsid w:val="008D19E7"/>
    <w:rsid w:val="008D1B90"/>
    <w:rsid w:val="008D2796"/>
    <w:rsid w:val="008D3103"/>
    <w:rsid w:val="008D376C"/>
    <w:rsid w:val="008D38B7"/>
    <w:rsid w:val="008D3E5F"/>
    <w:rsid w:val="008D45A4"/>
    <w:rsid w:val="008D4853"/>
    <w:rsid w:val="008D499B"/>
    <w:rsid w:val="008D4FD7"/>
    <w:rsid w:val="008D514D"/>
    <w:rsid w:val="008D76E5"/>
    <w:rsid w:val="008E0256"/>
    <w:rsid w:val="008E0EE8"/>
    <w:rsid w:val="008E1292"/>
    <w:rsid w:val="008E1735"/>
    <w:rsid w:val="008E1DD9"/>
    <w:rsid w:val="008E1E6B"/>
    <w:rsid w:val="008E323C"/>
    <w:rsid w:val="008E3742"/>
    <w:rsid w:val="008E38BC"/>
    <w:rsid w:val="008E3A29"/>
    <w:rsid w:val="008E3E27"/>
    <w:rsid w:val="008E5CBA"/>
    <w:rsid w:val="008E623F"/>
    <w:rsid w:val="008E716B"/>
    <w:rsid w:val="008F0047"/>
    <w:rsid w:val="008F03FE"/>
    <w:rsid w:val="008F0944"/>
    <w:rsid w:val="008F1075"/>
    <w:rsid w:val="008F1439"/>
    <w:rsid w:val="008F17C8"/>
    <w:rsid w:val="008F193D"/>
    <w:rsid w:val="008F1DF1"/>
    <w:rsid w:val="008F2407"/>
    <w:rsid w:val="008F2D46"/>
    <w:rsid w:val="008F322E"/>
    <w:rsid w:val="008F3929"/>
    <w:rsid w:val="008F58A0"/>
    <w:rsid w:val="008F5B36"/>
    <w:rsid w:val="008F5C26"/>
    <w:rsid w:val="008F5FF0"/>
    <w:rsid w:val="008F644B"/>
    <w:rsid w:val="008F6EFE"/>
    <w:rsid w:val="008F6F64"/>
    <w:rsid w:val="008F7A4C"/>
    <w:rsid w:val="008F7F44"/>
    <w:rsid w:val="00900ABC"/>
    <w:rsid w:val="00901156"/>
    <w:rsid w:val="009011CA"/>
    <w:rsid w:val="00901370"/>
    <w:rsid w:val="00901BCC"/>
    <w:rsid w:val="00902438"/>
    <w:rsid w:val="00902960"/>
    <w:rsid w:val="00902D83"/>
    <w:rsid w:val="00902F39"/>
    <w:rsid w:val="0090317F"/>
    <w:rsid w:val="009032F8"/>
    <w:rsid w:val="00903325"/>
    <w:rsid w:val="00903331"/>
    <w:rsid w:val="009036CE"/>
    <w:rsid w:val="00903959"/>
    <w:rsid w:val="00903CE2"/>
    <w:rsid w:val="00903DEE"/>
    <w:rsid w:val="0090466D"/>
    <w:rsid w:val="00904B8A"/>
    <w:rsid w:val="00904C3F"/>
    <w:rsid w:val="00904CD4"/>
    <w:rsid w:val="009053C8"/>
    <w:rsid w:val="00905798"/>
    <w:rsid w:val="009057B0"/>
    <w:rsid w:val="009059AD"/>
    <w:rsid w:val="00905A2F"/>
    <w:rsid w:val="00905A5E"/>
    <w:rsid w:val="00906957"/>
    <w:rsid w:val="009069D2"/>
    <w:rsid w:val="00906CA1"/>
    <w:rsid w:val="009070A3"/>
    <w:rsid w:val="0090722D"/>
    <w:rsid w:val="0090749D"/>
    <w:rsid w:val="00907740"/>
    <w:rsid w:val="009078E3"/>
    <w:rsid w:val="00907AA0"/>
    <w:rsid w:val="00907C02"/>
    <w:rsid w:val="00907FA4"/>
    <w:rsid w:val="00910B60"/>
    <w:rsid w:val="00910DC2"/>
    <w:rsid w:val="00910E2D"/>
    <w:rsid w:val="009115D7"/>
    <w:rsid w:val="00912007"/>
    <w:rsid w:val="00914996"/>
    <w:rsid w:val="009149A8"/>
    <w:rsid w:val="00914A19"/>
    <w:rsid w:val="00914E28"/>
    <w:rsid w:val="0091523A"/>
    <w:rsid w:val="0091553B"/>
    <w:rsid w:val="00915673"/>
    <w:rsid w:val="009158D6"/>
    <w:rsid w:val="009161CA"/>
    <w:rsid w:val="00916520"/>
    <w:rsid w:val="00916C74"/>
    <w:rsid w:val="009170CB"/>
    <w:rsid w:val="009177C7"/>
    <w:rsid w:val="00920A80"/>
    <w:rsid w:val="00920AC1"/>
    <w:rsid w:val="009213C2"/>
    <w:rsid w:val="00921A32"/>
    <w:rsid w:val="00922216"/>
    <w:rsid w:val="00922598"/>
    <w:rsid w:val="0092275F"/>
    <w:rsid w:val="0092297C"/>
    <w:rsid w:val="00922D95"/>
    <w:rsid w:val="0092330E"/>
    <w:rsid w:val="00923D30"/>
    <w:rsid w:val="009252CE"/>
    <w:rsid w:val="00925E12"/>
    <w:rsid w:val="00926818"/>
    <w:rsid w:val="0092720D"/>
    <w:rsid w:val="009276AC"/>
    <w:rsid w:val="009301A3"/>
    <w:rsid w:val="009304F1"/>
    <w:rsid w:val="009307D8"/>
    <w:rsid w:val="0093096F"/>
    <w:rsid w:val="00931413"/>
    <w:rsid w:val="00931871"/>
    <w:rsid w:val="009318E2"/>
    <w:rsid w:val="00931942"/>
    <w:rsid w:val="00931D86"/>
    <w:rsid w:val="00931E5F"/>
    <w:rsid w:val="0093249A"/>
    <w:rsid w:val="009324B6"/>
    <w:rsid w:val="0093344D"/>
    <w:rsid w:val="009334F6"/>
    <w:rsid w:val="00933E69"/>
    <w:rsid w:val="0093419F"/>
    <w:rsid w:val="00934920"/>
    <w:rsid w:val="009349BE"/>
    <w:rsid w:val="00934E56"/>
    <w:rsid w:val="00935BA9"/>
    <w:rsid w:val="00935C6B"/>
    <w:rsid w:val="00935EB1"/>
    <w:rsid w:val="00935FB7"/>
    <w:rsid w:val="009366C6"/>
    <w:rsid w:val="00936FD3"/>
    <w:rsid w:val="00937374"/>
    <w:rsid w:val="00937AA5"/>
    <w:rsid w:val="009400D2"/>
    <w:rsid w:val="00940147"/>
    <w:rsid w:val="00940269"/>
    <w:rsid w:val="009403A8"/>
    <w:rsid w:val="00940AAC"/>
    <w:rsid w:val="00941C7C"/>
    <w:rsid w:val="00942C5A"/>
    <w:rsid w:val="00943D6D"/>
    <w:rsid w:val="00943E5A"/>
    <w:rsid w:val="0094479A"/>
    <w:rsid w:val="00944D55"/>
    <w:rsid w:val="009457B7"/>
    <w:rsid w:val="00945A54"/>
    <w:rsid w:val="0094609E"/>
    <w:rsid w:val="0094656D"/>
    <w:rsid w:val="00947D03"/>
    <w:rsid w:val="00947D5A"/>
    <w:rsid w:val="00947F29"/>
    <w:rsid w:val="00947FE6"/>
    <w:rsid w:val="0095000A"/>
    <w:rsid w:val="00950A07"/>
    <w:rsid w:val="00950C7C"/>
    <w:rsid w:val="00951320"/>
    <w:rsid w:val="0095148F"/>
    <w:rsid w:val="00951B5F"/>
    <w:rsid w:val="0095266D"/>
    <w:rsid w:val="0095294D"/>
    <w:rsid w:val="00953B31"/>
    <w:rsid w:val="00954732"/>
    <w:rsid w:val="00954AE7"/>
    <w:rsid w:val="00955A01"/>
    <w:rsid w:val="00955CCD"/>
    <w:rsid w:val="00956425"/>
    <w:rsid w:val="00956CA8"/>
    <w:rsid w:val="00957FFA"/>
    <w:rsid w:val="00960061"/>
    <w:rsid w:val="009600EF"/>
    <w:rsid w:val="00960168"/>
    <w:rsid w:val="00960A46"/>
    <w:rsid w:val="009611FA"/>
    <w:rsid w:val="00961BCC"/>
    <w:rsid w:val="009622CE"/>
    <w:rsid w:val="0096253C"/>
    <w:rsid w:val="009625C1"/>
    <w:rsid w:val="00962F45"/>
    <w:rsid w:val="00963124"/>
    <w:rsid w:val="0096500D"/>
    <w:rsid w:val="0096591A"/>
    <w:rsid w:val="00966DD9"/>
    <w:rsid w:val="0096702F"/>
    <w:rsid w:val="00967B66"/>
    <w:rsid w:val="00970118"/>
    <w:rsid w:val="009703DD"/>
    <w:rsid w:val="009715D6"/>
    <w:rsid w:val="00971724"/>
    <w:rsid w:val="00971766"/>
    <w:rsid w:val="00971979"/>
    <w:rsid w:val="00971A4B"/>
    <w:rsid w:val="00971B19"/>
    <w:rsid w:val="00971EF5"/>
    <w:rsid w:val="00972A8B"/>
    <w:rsid w:val="00972C17"/>
    <w:rsid w:val="0097308F"/>
    <w:rsid w:val="009735E3"/>
    <w:rsid w:val="009751C2"/>
    <w:rsid w:val="00975E76"/>
    <w:rsid w:val="00976309"/>
    <w:rsid w:val="00977092"/>
    <w:rsid w:val="0097722B"/>
    <w:rsid w:val="00977B72"/>
    <w:rsid w:val="0098046D"/>
    <w:rsid w:val="009808C5"/>
    <w:rsid w:val="009809A2"/>
    <w:rsid w:val="00980F9B"/>
    <w:rsid w:val="009815EC"/>
    <w:rsid w:val="0098223D"/>
    <w:rsid w:val="009832DF"/>
    <w:rsid w:val="00983454"/>
    <w:rsid w:val="009834B5"/>
    <w:rsid w:val="00983780"/>
    <w:rsid w:val="0098401A"/>
    <w:rsid w:val="0098555E"/>
    <w:rsid w:val="00986658"/>
    <w:rsid w:val="00987777"/>
    <w:rsid w:val="00987B4B"/>
    <w:rsid w:val="00987D1C"/>
    <w:rsid w:val="00990770"/>
    <w:rsid w:val="00991128"/>
    <w:rsid w:val="00992606"/>
    <w:rsid w:val="009926FC"/>
    <w:rsid w:val="00992711"/>
    <w:rsid w:val="00992C1E"/>
    <w:rsid w:val="00992EFE"/>
    <w:rsid w:val="009934A8"/>
    <w:rsid w:val="009934C7"/>
    <w:rsid w:val="00993C64"/>
    <w:rsid w:val="009947C1"/>
    <w:rsid w:val="00994B8A"/>
    <w:rsid w:val="009950CA"/>
    <w:rsid w:val="00995503"/>
    <w:rsid w:val="009955CE"/>
    <w:rsid w:val="00995799"/>
    <w:rsid w:val="00995949"/>
    <w:rsid w:val="009959F4"/>
    <w:rsid w:val="00996258"/>
    <w:rsid w:val="009963BC"/>
    <w:rsid w:val="0099660D"/>
    <w:rsid w:val="00997744"/>
    <w:rsid w:val="00997FDC"/>
    <w:rsid w:val="009A0158"/>
    <w:rsid w:val="009A0267"/>
    <w:rsid w:val="009A0F2F"/>
    <w:rsid w:val="009A0FE5"/>
    <w:rsid w:val="009A1143"/>
    <w:rsid w:val="009A155B"/>
    <w:rsid w:val="009A3A0D"/>
    <w:rsid w:val="009A3D65"/>
    <w:rsid w:val="009A3F73"/>
    <w:rsid w:val="009A4906"/>
    <w:rsid w:val="009A5131"/>
    <w:rsid w:val="009A59A8"/>
    <w:rsid w:val="009A5A48"/>
    <w:rsid w:val="009A5D96"/>
    <w:rsid w:val="009A5F0A"/>
    <w:rsid w:val="009A61D2"/>
    <w:rsid w:val="009A654E"/>
    <w:rsid w:val="009A7793"/>
    <w:rsid w:val="009A785F"/>
    <w:rsid w:val="009B0408"/>
    <w:rsid w:val="009B0F3A"/>
    <w:rsid w:val="009B0F71"/>
    <w:rsid w:val="009B14D9"/>
    <w:rsid w:val="009B245D"/>
    <w:rsid w:val="009B2546"/>
    <w:rsid w:val="009B3376"/>
    <w:rsid w:val="009B34DE"/>
    <w:rsid w:val="009B3C16"/>
    <w:rsid w:val="009B42AA"/>
    <w:rsid w:val="009B454C"/>
    <w:rsid w:val="009B466A"/>
    <w:rsid w:val="009B5FCA"/>
    <w:rsid w:val="009B61E6"/>
    <w:rsid w:val="009B6CBF"/>
    <w:rsid w:val="009B78B0"/>
    <w:rsid w:val="009B7AF0"/>
    <w:rsid w:val="009C0400"/>
    <w:rsid w:val="009C08B3"/>
    <w:rsid w:val="009C1125"/>
    <w:rsid w:val="009C1903"/>
    <w:rsid w:val="009C1B9C"/>
    <w:rsid w:val="009C1EFD"/>
    <w:rsid w:val="009C2891"/>
    <w:rsid w:val="009C2B2C"/>
    <w:rsid w:val="009C3519"/>
    <w:rsid w:val="009C36D8"/>
    <w:rsid w:val="009C4699"/>
    <w:rsid w:val="009C4F4F"/>
    <w:rsid w:val="009C513A"/>
    <w:rsid w:val="009C556A"/>
    <w:rsid w:val="009C5766"/>
    <w:rsid w:val="009C618B"/>
    <w:rsid w:val="009C653E"/>
    <w:rsid w:val="009C656D"/>
    <w:rsid w:val="009C76F3"/>
    <w:rsid w:val="009D0D4A"/>
    <w:rsid w:val="009D0F19"/>
    <w:rsid w:val="009D1EAF"/>
    <w:rsid w:val="009D21EC"/>
    <w:rsid w:val="009D2244"/>
    <w:rsid w:val="009D2AC1"/>
    <w:rsid w:val="009D2B51"/>
    <w:rsid w:val="009D2D76"/>
    <w:rsid w:val="009D2ED2"/>
    <w:rsid w:val="009D30BD"/>
    <w:rsid w:val="009D333A"/>
    <w:rsid w:val="009D3B10"/>
    <w:rsid w:val="009D3D8A"/>
    <w:rsid w:val="009D3E02"/>
    <w:rsid w:val="009D4119"/>
    <w:rsid w:val="009D4B47"/>
    <w:rsid w:val="009D4D41"/>
    <w:rsid w:val="009D4E75"/>
    <w:rsid w:val="009D55D1"/>
    <w:rsid w:val="009D5D5F"/>
    <w:rsid w:val="009D7128"/>
    <w:rsid w:val="009D776C"/>
    <w:rsid w:val="009E0AE8"/>
    <w:rsid w:val="009E1E00"/>
    <w:rsid w:val="009E235B"/>
    <w:rsid w:val="009E353D"/>
    <w:rsid w:val="009E3B04"/>
    <w:rsid w:val="009E4554"/>
    <w:rsid w:val="009E48E3"/>
    <w:rsid w:val="009E49CE"/>
    <w:rsid w:val="009E4AF2"/>
    <w:rsid w:val="009E5408"/>
    <w:rsid w:val="009E5635"/>
    <w:rsid w:val="009E58FE"/>
    <w:rsid w:val="009E596E"/>
    <w:rsid w:val="009E62AC"/>
    <w:rsid w:val="009E6741"/>
    <w:rsid w:val="009E6939"/>
    <w:rsid w:val="009E776D"/>
    <w:rsid w:val="009F043C"/>
    <w:rsid w:val="009F05FD"/>
    <w:rsid w:val="009F0B0A"/>
    <w:rsid w:val="009F0B36"/>
    <w:rsid w:val="009F0B37"/>
    <w:rsid w:val="009F11BC"/>
    <w:rsid w:val="009F1230"/>
    <w:rsid w:val="009F1914"/>
    <w:rsid w:val="009F1A59"/>
    <w:rsid w:val="009F1C27"/>
    <w:rsid w:val="009F2537"/>
    <w:rsid w:val="009F2BEE"/>
    <w:rsid w:val="009F2FAF"/>
    <w:rsid w:val="009F325D"/>
    <w:rsid w:val="009F35E3"/>
    <w:rsid w:val="009F430A"/>
    <w:rsid w:val="009F45AA"/>
    <w:rsid w:val="009F45E6"/>
    <w:rsid w:val="009F460F"/>
    <w:rsid w:val="009F4D38"/>
    <w:rsid w:val="009F56DA"/>
    <w:rsid w:val="009F6E44"/>
    <w:rsid w:val="009F6EF1"/>
    <w:rsid w:val="009F7C01"/>
    <w:rsid w:val="00A003CC"/>
    <w:rsid w:val="00A004AA"/>
    <w:rsid w:val="00A00513"/>
    <w:rsid w:val="00A00B13"/>
    <w:rsid w:val="00A0147D"/>
    <w:rsid w:val="00A016B0"/>
    <w:rsid w:val="00A020AB"/>
    <w:rsid w:val="00A0215C"/>
    <w:rsid w:val="00A02BB8"/>
    <w:rsid w:val="00A02DA6"/>
    <w:rsid w:val="00A02F92"/>
    <w:rsid w:val="00A0388D"/>
    <w:rsid w:val="00A03C63"/>
    <w:rsid w:val="00A042EB"/>
    <w:rsid w:val="00A050B3"/>
    <w:rsid w:val="00A0582E"/>
    <w:rsid w:val="00A059CF"/>
    <w:rsid w:val="00A06467"/>
    <w:rsid w:val="00A07927"/>
    <w:rsid w:val="00A07C1C"/>
    <w:rsid w:val="00A10776"/>
    <w:rsid w:val="00A10F77"/>
    <w:rsid w:val="00A11636"/>
    <w:rsid w:val="00A119DE"/>
    <w:rsid w:val="00A127FC"/>
    <w:rsid w:val="00A12FEB"/>
    <w:rsid w:val="00A14456"/>
    <w:rsid w:val="00A14E29"/>
    <w:rsid w:val="00A15174"/>
    <w:rsid w:val="00A15529"/>
    <w:rsid w:val="00A15E45"/>
    <w:rsid w:val="00A16025"/>
    <w:rsid w:val="00A171FF"/>
    <w:rsid w:val="00A20A9D"/>
    <w:rsid w:val="00A20C49"/>
    <w:rsid w:val="00A20E87"/>
    <w:rsid w:val="00A2117B"/>
    <w:rsid w:val="00A21E5D"/>
    <w:rsid w:val="00A22431"/>
    <w:rsid w:val="00A22A51"/>
    <w:rsid w:val="00A22E58"/>
    <w:rsid w:val="00A23278"/>
    <w:rsid w:val="00A233F2"/>
    <w:rsid w:val="00A234A5"/>
    <w:rsid w:val="00A23C33"/>
    <w:rsid w:val="00A25680"/>
    <w:rsid w:val="00A25B02"/>
    <w:rsid w:val="00A25DE5"/>
    <w:rsid w:val="00A27F1E"/>
    <w:rsid w:val="00A31B67"/>
    <w:rsid w:val="00A31D64"/>
    <w:rsid w:val="00A32695"/>
    <w:rsid w:val="00A326AF"/>
    <w:rsid w:val="00A336D3"/>
    <w:rsid w:val="00A3426B"/>
    <w:rsid w:val="00A34494"/>
    <w:rsid w:val="00A347FF"/>
    <w:rsid w:val="00A36098"/>
    <w:rsid w:val="00A36853"/>
    <w:rsid w:val="00A36E31"/>
    <w:rsid w:val="00A3737A"/>
    <w:rsid w:val="00A373E5"/>
    <w:rsid w:val="00A378A0"/>
    <w:rsid w:val="00A40171"/>
    <w:rsid w:val="00A408DA"/>
    <w:rsid w:val="00A40986"/>
    <w:rsid w:val="00A41B4D"/>
    <w:rsid w:val="00A42545"/>
    <w:rsid w:val="00A42659"/>
    <w:rsid w:val="00A4277B"/>
    <w:rsid w:val="00A4350A"/>
    <w:rsid w:val="00A43DEC"/>
    <w:rsid w:val="00A44A15"/>
    <w:rsid w:val="00A44F83"/>
    <w:rsid w:val="00A45041"/>
    <w:rsid w:val="00A45124"/>
    <w:rsid w:val="00A461CD"/>
    <w:rsid w:val="00A466B8"/>
    <w:rsid w:val="00A46A6C"/>
    <w:rsid w:val="00A46B2C"/>
    <w:rsid w:val="00A46E2C"/>
    <w:rsid w:val="00A47488"/>
    <w:rsid w:val="00A50930"/>
    <w:rsid w:val="00A5179B"/>
    <w:rsid w:val="00A51815"/>
    <w:rsid w:val="00A51CED"/>
    <w:rsid w:val="00A52758"/>
    <w:rsid w:val="00A53C47"/>
    <w:rsid w:val="00A54540"/>
    <w:rsid w:val="00A54BB4"/>
    <w:rsid w:val="00A553D8"/>
    <w:rsid w:val="00A609EA"/>
    <w:rsid w:val="00A611E5"/>
    <w:rsid w:val="00A615CF"/>
    <w:rsid w:val="00A6194B"/>
    <w:rsid w:val="00A62288"/>
    <w:rsid w:val="00A622DB"/>
    <w:rsid w:val="00A63CFB"/>
    <w:rsid w:val="00A63E8A"/>
    <w:rsid w:val="00A642F7"/>
    <w:rsid w:val="00A64818"/>
    <w:rsid w:val="00A65CD3"/>
    <w:rsid w:val="00A65DB7"/>
    <w:rsid w:val="00A65EB0"/>
    <w:rsid w:val="00A65EF3"/>
    <w:rsid w:val="00A66467"/>
    <w:rsid w:val="00A66C7E"/>
    <w:rsid w:val="00A66F0C"/>
    <w:rsid w:val="00A67364"/>
    <w:rsid w:val="00A67E17"/>
    <w:rsid w:val="00A700F8"/>
    <w:rsid w:val="00A7060B"/>
    <w:rsid w:val="00A706A7"/>
    <w:rsid w:val="00A7132F"/>
    <w:rsid w:val="00A724B0"/>
    <w:rsid w:val="00A729BD"/>
    <w:rsid w:val="00A72B40"/>
    <w:rsid w:val="00A73176"/>
    <w:rsid w:val="00A73B72"/>
    <w:rsid w:val="00A7408E"/>
    <w:rsid w:val="00A74A92"/>
    <w:rsid w:val="00A74B44"/>
    <w:rsid w:val="00A75457"/>
    <w:rsid w:val="00A75794"/>
    <w:rsid w:val="00A76148"/>
    <w:rsid w:val="00A7663D"/>
    <w:rsid w:val="00A7678E"/>
    <w:rsid w:val="00A769B4"/>
    <w:rsid w:val="00A76D7F"/>
    <w:rsid w:val="00A778B1"/>
    <w:rsid w:val="00A77F60"/>
    <w:rsid w:val="00A80D94"/>
    <w:rsid w:val="00A8161F"/>
    <w:rsid w:val="00A8181B"/>
    <w:rsid w:val="00A81822"/>
    <w:rsid w:val="00A8251B"/>
    <w:rsid w:val="00A82D7C"/>
    <w:rsid w:val="00A82FC9"/>
    <w:rsid w:val="00A83306"/>
    <w:rsid w:val="00A835FA"/>
    <w:rsid w:val="00A84434"/>
    <w:rsid w:val="00A84992"/>
    <w:rsid w:val="00A84B53"/>
    <w:rsid w:val="00A84D1E"/>
    <w:rsid w:val="00A8508F"/>
    <w:rsid w:val="00A865EC"/>
    <w:rsid w:val="00A86BD9"/>
    <w:rsid w:val="00A87032"/>
    <w:rsid w:val="00A87543"/>
    <w:rsid w:val="00A90081"/>
    <w:rsid w:val="00A900FB"/>
    <w:rsid w:val="00A90318"/>
    <w:rsid w:val="00A903C1"/>
    <w:rsid w:val="00A90537"/>
    <w:rsid w:val="00A908AD"/>
    <w:rsid w:val="00A90B64"/>
    <w:rsid w:val="00A911A7"/>
    <w:rsid w:val="00A9201C"/>
    <w:rsid w:val="00A92CF7"/>
    <w:rsid w:val="00A93192"/>
    <w:rsid w:val="00A939A1"/>
    <w:rsid w:val="00A93C04"/>
    <w:rsid w:val="00A95128"/>
    <w:rsid w:val="00A9560D"/>
    <w:rsid w:val="00A9591A"/>
    <w:rsid w:val="00A95ABF"/>
    <w:rsid w:val="00A95DE3"/>
    <w:rsid w:val="00A95F5A"/>
    <w:rsid w:val="00A960DE"/>
    <w:rsid w:val="00A961EB"/>
    <w:rsid w:val="00A96A6B"/>
    <w:rsid w:val="00A9701E"/>
    <w:rsid w:val="00AA00D6"/>
    <w:rsid w:val="00AA013D"/>
    <w:rsid w:val="00AA0378"/>
    <w:rsid w:val="00AA0572"/>
    <w:rsid w:val="00AA0C85"/>
    <w:rsid w:val="00AA0F4C"/>
    <w:rsid w:val="00AA1A88"/>
    <w:rsid w:val="00AA2155"/>
    <w:rsid w:val="00AA2AB9"/>
    <w:rsid w:val="00AA2BA0"/>
    <w:rsid w:val="00AA4534"/>
    <w:rsid w:val="00AA4C7A"/>
    <w:rsid w:val="00AA54EB"/>
    <w:rsid w:val="00AA554B"/>
    <w:rsid w:val="00AA5ADB"/>
    <w:rsid w:val="00AA62AA"/>
    <w:rsid w:val="00AA7983"/>
    <w:rsid w:val="00AA7F93"/>
    <w:rsid w:val="00AB05BC"/>
    <w:rsid w:val="00AB071C"/>
    <w:rsid w:val="00AB0B4A"/>
    <w:rsid w:val="00AB16D5"/>
    <w:rsid w:val="00AB24E5"/>
    <w:rsid w:val="00AB2913"/>
    <w:rsid w:val="00AB368C"/>
    <w:rsid w:val="00AB39E8"/>
    <w:rsid w:val="00AB3F90"/>
    <w:rsid w:val="00AB46F6"/>
    <w:rsid w:val="00AB4771"/>
    <w:rsid w:val="00AB4C05"/>
    <w:rsid w:val="00AB5701"/>
    <w:rsid w:val="00AB5725"/>
    <w:rsid w:val="00AB573D"/>
    <w:rsid w:val="00AB67E7"/>
    <w:rsid w:val="00AB6959"/>
    <w:rsid w:val="00AB6C45"/>
    <w:rsid w:val="00AB7001"/>
    <w:rsid w:val="00AB722B"/>
    <w:rsid w:val="00AB7423"/>
    <w:rsid w:val="00AB74D2"/>
    <w:rsid w:val="00AC083F"/>
    <w:rsid w:val="00AC0EEC"/>
    <w:rsid w:val="00AC1528"/>
    <w:rsid w:val="00AC176B"/>
    <w:rsid w:val="00AC2F33"/>
    <w:rsid w:val="00AC3A98"/>
    <w:rsid w:val="00AC3F44"/>
    <w:rsid w:val="00AC4454"/>
    <w:rsid w:val="00AC4461"/>
    <w:rsid w:val="00AC46B5"/>
    <w:rsid w:val="00AC4B32"/>
    <w:rsid w:val="00AC50A1"/>
    <w:rsid w:val="00AC5373"/>
    <w:rsid w:val="00AC5BB5"/>
    <w:rsid w:val="00AC5DBC"/>
    <w:rsid w:val="00AC69AA"/>
    <w:rsid w:val="00AC6B7C"/>
    <w:rsid w:val="00AC779D"/>
    <w:rsid w:val="00AD08C6"/>
    <w:rsid w:val="00AD0A41"/>
    <w:rsid w:val="00AD0A71"/>
    <w:rsid w:val="00AD18C0"/>
    <w:rsid w:val="00AD24BB"/>
    <w:rsid w:val="00AD3D0A"/>
    <w:rsid w:val="00AD4309"/>
    <w:rsid w:val="00AD55E4"/>
    <w:rsid w:val="00AD5954"/>
    <w:rsid w:val="00AD59FA"/>
    <w:rsid w:val="00AD5B85"/>
    <w:rsid w:val="00AD6EC8"/>
    <w:rsid w:val="00AD7230"/>
    <w:rsid w:val="00AD7437"/>
    <w:rsid w:val="00AD7AB7"/>
    <w:rsid w:val="00AE04FA"/>
    <w:rsid w:val="00AE0771"/>
    <w:rsid w:val="00AE0945"/>
    <w:rsid w:val="00AE0D61"/>
    <w:rsid w:val="00AE129E"/>
    <w:rsid w:val="00AE167A"/>
    <w:rsid w:val="00AE1AC9"/>
    <w:rsid w:val="00AE22D0"/>
    <w:rsid w:val="00AE240B"/>
    <w:rsid w:val="00AE347C"/>
    <w:rsid w:val="00AE385A"/>
    <w:rsid w:val="00AE3A44"/>
    <w:rsid w:val="00AE3B1F"/>
    <w:rsid w:val="00AE44F8"/>
    <w:rsid w:val="00AE4B68"/>
    <w:rsid w:val="00AE52D9"/>
    <w:rsid w:val="00AE59A7"/>
    <w:rsid w:val="00AE5AF5"/>
    <w:rsid w:val="00AE62AE"/>
    <w:rsid w:val="00AE6A81"/>
    <w:rsid w:val="00AE721B"/>
    <w:rsid w:val="00AE7A26"/>
    <w:rsid w:val="00AF067D"/>
    <w:rsid w:val="00AF0B36"/>
    <w:rsid w:val="00AF0F9E"/>
    <w:rsid w:val="00AF1A5D"/>
    <w:rsid w:val="00AF2000"/>
    <w:rsid w:val="00AF2A6A"/>
    <w:rsid w:val="00AF401B"/>
    <w:rsid w:val="00AF49A8"/>
    <w:rsid w:val="00AF4ECA"/>
    <w:rsid w:val="00AF53FF"/>
    <w:rsid w:val="00AF5639"/>
    <w:rsid w:val="00AF6881"/>
    <w:rsid w:val="00AF7027"/>
    <w:rsid w:val="00AF7618"/>
    <w:rsid w:val="00AF7C13"/>
    <w:rsid w:val="00B01719"/>
    <w:rsid w:val="00B01E9C"/>
    <w:rsid w:val="00B025DF"/>
    <w:rsid w:val="00B03379"/>
    <w:rsid w:val="00B03ADC"/>
    <w:rsid w:val="00B043C7"/>
    <w:rsid w:val="00B04A58"/>
    <w:rsid w:val="00B04B6A"/>
    <w:rsid w:val="00B04CFE"/>
    <w:rsid w:val="00B04D3E"/>
    <w:rsid w:val="00B04F3F"/>
    <w:rsid w:val="00B05656"/>
    <w:rsid w:val="00B060D6"/>
    <w:rsid w:val="00B061CC"/>
    <w:rsid w:val="00B0648F"/>
    <w:rsid w:val="00B068C1"/>
    <w:rsid w:val="00B06959"/>
    <w:rsid w:val="00B07DB5"/>
    <w:rsid w:val="00B103BE"/>
    <w:rsid w:val="00B110D0"/>
    <w:rsid w:val="00B1130A"/>
    <w:rsid w:val="00B12282"/>
    <w:rsid w:val="00B1290B"/>
    <w:rsid w:val="00B12B62"/>
    <w:rsid w:val="00B1310F"/>
    <w:rsid w:val="00B13AEE"/>
    <w:rsid w:val="00B14167"/>
    <w:rsid w:val="00B143B5"/>
    <w:rsid w:val="00B14499"/>
    <w:rsid w:val="00B148E1"/>
    <w:rsid w:val="00B14E4D"/>
    <w:rsid w:val="00B15812"/>
    <w:rsid w:val="00B17083"/>
    <w:rsid w:val="00B17F1B"/>
    <w:rsid w:val="00B17FCC"/>
    <w:rsid w:val="00B203D5"/>
    <w:rsid w:val="00B2056C"/>
    <w:rsid w:val="00B20730"/>
    <w:rsid w:val="00B216F9"/>
    <w:rsid w:val="00B2261D"/>
    <w:rsid w:val="00B2298E"/>
    <w:rsid w:val="00B22F15"/>
    <w:rsid w:val="00B23F8B"/>
    <w:rsid w:val="00B2502B"/>
    <w:rsid w:val="00B2510E"/>
    <w:rsid w:val="00B258E9"/>
    <w:rsid w:val="00B26435"/>
    <w:rsid w:val="00B26963"/>
    <w:rsid w:val="00B27980"/>
    <w:rsid w:val="00B27C7C"/>
    <w:rsid w:val="00B306C5"/>
    <w:rsid w:val="00B30993"/>
    <w:rsid w:val="00B30F6C"/>
    <w:rsid w:val="00B31CDD"/>
    <w:rsid w:val="00B321FE"/>
    <w:rsid w:val="00B32768"/>
    <w:rsid w:val="00B3285F"/>
    <w:rsid w:val="00B32D13"/>
    <w:rsid w:val="00B34B20"/>
    <w:rsid w:val="00B34FB3"/>
    <w:rsid w:val="00B358ED"/>
    <w:rsid w:val="00B3698A"/>
    <w:rsid w:val="00B36D1D"/>
    <w:rsid w:val="00B36FFF"/>
    <w:rsid w:val="00B37893"/>
    <w:rsid w:val="00B37CB6"/>
    <w:rsid w:val="00B413C0"/>
    <w:rsid w:val="00B4209E"/>
    <w:rsid w:val="00B422A7"/>
    <w:rsid w:val="00B4332C"/>
    <w:rsid w:val="00B43CC4"/>
    <w:rsid w:val="00B440EF"/>
    <w:rsid w:val="00B44854"/>
    <w:rsid w:val="00B44C10"/>
    <w:rsid w:val="00B45E9B"/>
    <w:rsid w:val="00B46410"/>
    <w:rsid w:val="00B464D2"/>
    <w:rsid w:val="00B46618"/>
    <w:rsid w:val="00B467C6"/>
    <w:rsid w:val="00B46846"/>
    <w:rsid w:val="00B46AB1"/>
    <w:rsid w:val="00B46F28"/>
    <w:rsid w:val="00B472FF"/>
    <w:rsid w:val="00B47A11"/>
    <w:rsid w:val="00B47BC7"/>
    <w:rsid w:val="00B51D35"/>
    <w:rsid w:val="00B5229A"/>
    <w:rsid w:val="00B52F0B"/>
    <w:rsid w:val="00B53593"/>
    <w:rsid w:val="00B53E17"/>
    <w:rsid w:val="00B53F74"/>
    <w:rsid w:val="00B544C4"/>
    <w:rsid w:val="00B54D71"/>
    <w:rsid w:val="00B54F81"/>
    <w:rsid w:val="00B554D7"/>
    <w:rsid w:val="00B556C0"/>
    <w:rsid w:val="00B55B77"/>
    <w:rsid w:val="00B55B7B"/>
    <w:rsid w:val="00B55BFE"/>
    <w:rsid w:val="00B56629"/>
    <w:rsid w:val="00B56ADF"/>
    <w:rsid w:val="00B56C96"/>
    <w:rsid w:val="00B56D27"/>
    <w:rsid w:val="00B56D9D"/>
    <w:rsid w:val="00B56EC3"/>
    <w:rsid w:val="00B5757A"/>
    <w:rsid w:val="00B57B55"/>
    <w:rsid w:val="00B60679"/>
    <w:rsid w:val="00B6078C"/>
    <w:rsid w:val="00B611B9"/>
    <w:rsid w:val="00B625FD"/>
    <w:rsid w:val="00B62716"/>
    <w:rsid w:val="00B62A35"/>
    <w:rsid w:val="00B6498C"/>
    <w:rsid w:val="00B64C1E"/>
    <w:rsid w:val="00B64F44"/>
    <w:rsid w:val="00B65091"/>
    <w:rsid w:val="00B652CA"/>
    <w:rsid w:val="00B655C1"/>
    <w:rsid w:val="00B66B1C"/>
    <w:rsid w:val="00B67289"/>
    <w:rsid w:val="00B67407"/>
    <w:rsid w:val="00B6744F"/>
    <w:rsid w:val="00B67E8F"/>
    <w:rsid w:val="00B7001E"/>
    <w:rsid w:val="00B70CB4"/>
    <w:rsid w:val="00B724C0"/>
    <w:rsid w:val="00B72988"/>
    <w:rsid w:val="00B72E7F"/>
    <w:rsid w:val="00B7360A"/>
    <w:rsid w:val="00B73AAA"/>
    <w:rsid w:val="00B74215"/>
    <w:rsid w:val="00B745E6"/>
    <w:rsid w:val="00B75F2D"/>
    <w:rsid w:val="00B76122"/>
    <w:rsid w:val="00B76493"/>
    <w:rsid w:val="00B76EC7"/>
    <w:rsid w:val="00B76F5C"/>
    <w:rsid w:val="00B774D6"/>
    <w:rsid w:val="00B77750"/>
    <w:rsid w:val="00B77B19"/>
    <w:rsid w:val="00B77E70"/>
    <w:rsid w:val="00B77EF7"/>
    <w:rsid w:val="00B77F30"/>
    <w:rsid w:val="00B8023F"/>
    <w:rsid w:val="00B80640"/>
    <w:rsid w:val="00B81979"/>
    <w:rsid w:val="00B81C98"/>
    <w:rsid w:val="00B8209F"/>
    <w:rsid w:val="00B820E1"/>
    <w:rsid w:val="00B825C1"/>
    <w:rsid w:val="00B82AFD"/>
    <w:rsid w:val="00B82ECF"/>
    <w:rsid w:val="00B83137"/>
    <w:rsid w:val="00B83322"/>
    <w:rsid w:val="00B83742"/>
    <w:rsid w:val="00B83A91"/>
    <w:rsid w:val="00B83FC7"/>
    <w:rsid w:val="00B84B6E"/>
    <w:rsid w:val="00B857D4"/>
    <w:rsid w:val="00B857E5"/>
    <w:rsid w:val="00B866B8"/>
    <w:rsid w:val="00B874A5"/>
    <w:rsid w:val="00B878A8"/>
    <w:rsid w:val="00B87B42"/>
    <w:rsid w:val="00B87F71"/>
    <w:rsid w:val="00B87F8E"/>
    <w:rsid w:val="00B914D5"/>
    <w:rsid w:val="00B91743"/>
    <w:rsid w:val="00B91DD2"/>
    <w:rsid w:val="00B9213B"/>
    <w:rsid w:val="00B92E7B"/>
    <w:rsid w:val="00B9343D"/>
    <w:rsid w:val="00B93A18"/>
    <w:rsid w:val="00B93F8F"/>
    <w:rsid w:val="00B94CB3"/>
    <w:rsid w:val="00B94ED6"/>
    <w:rsid w:val="00B94F71"/>
    <w:rsid w:val="00B95746"/>
    <w:rsid w:val="00B96227"/>
    <w:rsid w:val="00B969BC"/>
    <w:rsid w:val="00B96D3B"/>
    <w:rsid w:val="00B97895"/>
    <w:rsid w:val="00B97EA4"/>
    <w:rsid w:val="00BA0758"/>
    <w:rsid w:val="00BA1535"/>
    <w:rsid w:val="00BA18FD"/>
    <w:rsid w:val="00BA1A8C"/>
    <w:rsid w:val="00BA2029"/>
    <w:rsid w:val="00BA2347"/>
    <w:rsid w:val="00BA264F"/>
    <w:rsid w:val="00BA3028"/>
    <w:rsid w:val="00BA35A9"/>
    <w:rsid w:val="00BA4996"/>
    <w:rsid w:val="00BA4D68"/>
    <w:rsid w:val="00BA4EE3"/>
    <w:rsid w:val="00BA5BEF"/>
    <w:rsid w:val="00BA5CBC"/>
    <w:rsid w:val="00BA6157"/>
    <w:rsid w:val="00BA66E8"/>
    <w:rsid w:val="00BA6968"/>
    <w:rsid w:val="00BA7A2A"/>
    <w:rsid w:val="00BA7F2A"/>
    <w:rsid w:val="00BB018B"/>
    <w:rsid w:val="00BB0393"/>
    <w:rsid w:val="00BB0809"/>
    <w:rsid w:val="00BB0B48"/>
    <w:rsid w:val="00BB0C3E"/>
    <w:rsid w:val="00BB19F5"/>
    <w:rsid w:val="00BB1D66"/>
    <w:rsid w:val="00BB2117"/>
    <w:rsid w:val="00BB23EE"/>
    <w:rsid w:val="00BB269E"/>
    <w:rsid w:val="00BB3183"/>
    <w:rsid w:val="00BB3441"/>
    <w:rsid w:val="00BB3561"/>
    <w:rsid w:val="00BB3BC5"/>
    <w:rsid w:val="00BB5006"/>
    <w:rsid w:val="00BB5864"/>
    <w:rsid w:val="00BB6221"/>
    <w:rsid w:val="00BB64BC"/>
    <w:rsid w:val="00BB7314"/>
    <w:rsid w:val="00BB7B2C"/>
    <w:rsid w:val="00BB7C0B"/>
    <w:rsid w:val="00BB7CA6"/>
    <w:rsid w:val="00BC0EFA"/>
    <w:rsid w:val="00BC17D7"/>
    <w:rsid w:val="00BC1FAD"/>
    <w:rsid w:val="00BC222C"/>
    <w:rsid w:val="00BC30F4"/>
    <w:rsid w:val="00BC343D"/>
    <w:rsid w:val="00BC3515"/>
    <w:rsid w:val="00BC3654"/>
    <w:rsid w:val="00BC3DB1"/>
    <w:rsid w:val="00BC4707"/>
    <w:rsid w:val="00BC4A98"/>
    <w:rsid w:val="00BC4B54"/>
    <w:rsid w:val="00BC4CB6"/>
    <w:rsid w:val="00BC5AE1"/>
    <w:rsid w:val="00BC606A"/>
    <w:rsid w:val="00BC6D51"/>
    <w:rsid w:val="00BC6EB4"/>
    <w:rsid w:val="00BC73A7"/>
    <w:rsid w:val="00BC7751"/>
    <w:rsid w:val="00BC7D90"/>
    <w:rsid w:val="00BD04AC"/>
    <w:rsid w:val="00BD0D81"/>
    <w:rsid w:val="00BD0F6D"/>
    <w:rsid w:val="00BD1330"/>
    <w:rsid w:val="00BD138A"/>
    <w:rsid w:val="00BD2A38"/>
    <w:rsid w:val="00BD2AA1"/>
    <w:rsid w:val="00BD2BD1"/>
    <w:rsid w:val="00BD3B72"/>
    <w:rsid w:val="00BD3BB2"/>
    <w:rsid w:val="00BD3CC3"/>
    <w:rsid w:val="00BD57E4"/>
    <w:rsid w:val="00BD5DED"/>
    <w:rsid w:val="00BD6A1B"/>
    <w:rsid w:val="00BD6B1D"/>
    <w:rsid w:val="00BD7154"/>
    <w:rsid w:val="00BD76AC"/>
    <w:rsid w:val="00BD7735"/>
    <w:rsid w:val="00BD775F"/>
    <w:rsid w:val="00BE09BC"/>
    <w:rsid w:val="00BE0DB3"/>
    <w:rsid w:val="00BE0F45"/>
    <w:rsid w:val="00BE2023"/>
    <w:rsid w:val="00BE20B4"/>
    <w:rsid w:val="00BE25B2"/>
    <w:rsid w:val="00BE26C8"/>
    <w:rsid w:val="00BE33EA"/>
    <w:rsid w:val="00BE345A"/>
    <w:rsid w:val="00BE3729"/>
    <w:rsid w:val="00BE378B"/>
    <w:rsid w:val="00BE3AEB"/>
    <w:rsid w:val="00BE452E"/>
    <w:rsid w:val="00BE5000"/>
    <w:rsid w:val="00BE56FB"/>
    <w:rsid w:val="00BE7311"/>
    <w:rsid w:val="00BE78E8"/>
    <w:rsid w:val="00BE7C04"/>
    <w:rsid w:val="00BE7DC9"/>
    <w:rsid w:val="00BF1077"/>
    <w:rsid w:val="00BF11A1"/>
    <w:rsid w:val="00BF1B6C"/>
    <w:rsid w:val="00BF2EFC"/>
    <w:rsid w:val="00BF2F8A"/>
    <w:rsid w:val="00BF3729"/>
    <w:rsid w:val="00BF4640"/>
    <w:rsid w:val="00BF5EE3"/>
    <w:rsid w:val="00BF6464"/>
    <w:rsid w:val="00C001F5"/>
    <w:rsid w:val="00C00592"/>
    <w:rsid w:val="00C006A8"/>
    <w:rsid w:val="00C0197F"/>
    <w:rsid w:val="00C019A3"/>
    <w:rsid w:val="00C01A88"/>
    <w:rsid w:val="00C01AF2"/>
    <w:rsid w:val="00C0249C"/>
    <w:rsid w:val="00C02D3F"/>
    <w:rsid w:val="00C02DB6"/>
    <w:rsid w:val="00C02E18"/>
    <w:rsid w:val="00C034CB"/>
    <w:rsid w:val="00C03FA2"/>
    <w:rsid w:val="00C05607"/>
    <w:rsid w:val="00C057E6"/>
    <w:rsid w:val="00C05A5A"/>
    <w:rsid w:val="00C060A7"/>
    <w:rsid w:val="00C061CB"/>
    <w:rsid w:val="00C063AA"/>
    <w:rsid w:val="00C06896"/>
    <w:rsid w:val="00C06AF5"/>
    <w:rsid w:val="00C07671"/>
    <w:rsid w:val="00C07B49"/>
    <w:rsid w:val="00C10961"/>
    <w:rsid w:val="00C111CA"/>
    <w:rsid w:val="00C116D0"/>
    <w:rsid w:val="00C128B5"/>
    <w:rsid w:val="00C12D18"/>
    <w:rsid w:val="00C1339F"/>
    <w:rsid w:val="00C144AC"/>
    <w:rsid w:val="00C14812"/>
    <w:rsid w:val="00C1620E"/>
    <w:rsid w:val="00C16513"/>
    <w:rsid w:val="00C1671E"/>
    <w:rsid w:val="00C167F6"/>
    <w:rsid w:val="00C16AAE"/>
    <w:rsid w:val="00C20113"/>
    <w:rsid w:val="00C20A2B"/>
    <w:rsid w:val="00C20A7A"/>
    <w:rsid w:val="00C20C1F"/>
    <w:rsid w:val="00C215A5"/>
    <w:rsid w:val="00C2192D"/>
    <w:rsid w:val="00C21ADA"/>
    <w:rsid w:val="00C2290B"/>
    <w:rsid w:val="00C2337F"/>
    <w:rsid w:val="00C2457E"/>
    <w:rsid w:val="00C24788"/>
    <w:rsid w:val="00C25492"/>
    <w:rsid w:val="00C2591C"/>
    <w:rsid w:val="00C25A1E"/>
    <w:rsid w:val="00C25FF3"/>
    <w:rsid w:val="00C260B9"/>
    <w:rsid w:val="00C269FC"/>
    <w:rsid w:val="00C27A28"/>
    <w:rsid w:val="00C27ACD"/>
    <w:rsid w:val="00C27CEF"/>
    <w:rsid w:val="00C3017A"/>
    <w:rsid w:val="00C30ACF"/>
    <w:rsid w:val="00C317C3"/>
    <w:rsid w:val="00C318E7"/>
    <w:rsid w:val="00C33E33"/>
    <w:rsid w:val="00C34225"/>
    <w:rsid w:val="00C34586"/>
    <w:rsid w:val="00C34A51"/>
    <w:rsid w:val="00C34CB4"/>
    <w:rsid w:val="00C353EF"/>
    <w:rsid w:val="00C354A2"/>
    <w:rsid w:val="00C35C20"/>
    <w:rsid w:val="00C3655A"/>
    <w:rsid w:val="00C36B33"/>
    <w:rsid w:val="00C37006"/>
    <w:rsid w:val="00C3703B"/>
    <w:rsid w:val="00C37334"/>
    <w:rsid w:val="00C400AF"/>
    <w:rsid w:val="00C4139A"/>
    <w:rsid w:val="00C413B7"/>
    <w:rsid w:val="00C4234F"/>
    <w:rsid w:val="00C43C9F"/>
    <w:rsid w:val="00C44169"/>
    <w:rsid w:val="00C444DB"/>
    <w:rsid w:val="00C44533"/>
    <w:rsid w:val="00C4474E"/>
    <w:rsid w:val="00C44E7C"/>
    <w:rsid w:val="00C46B21"/>
    <w:rsid w:val="00C47B1B"/>
    <w:rsid w:val="00C503E3"/>
    <w:rsid w:val="00C51828"/>
    <w:rsid w:val="00C5190F"/>
    <w:rsid w:val="00C51D65"/>
    <w:rsid w:val="00C51EBB"/>
    <w:rsid w:val="00C52FFF"/>
    <w:rsid w:val="00C53250"/>
    <w:rsid w:val="00C53C74"/>
    <w:rsid w:val="00C5487F"/>
    <w:rsid w:val="00C54D62"/>
    <w:rsid w:val="00C5532F"/>
    <w:rsid w:val="00C5544B"/>
    <w:rsid w:val="00C56037"/>
    <w:rsid w:val="00C56A19"/>
    <w:rsid w:val="00C5758D"/>
    <w:rsid w:val="00C57909"/>
    <w:rsid w:val="00C60205"/>
    <w:rsid w:val="00C61086"/>
    <w:rsid w:val="00C6137F"/>
    <w:rsid w:val="00C61F60"/>
    <w:rsid w:val="00C62346"/>
    <w:rsid w:val="00C6365B"/>
    <w:rsid w:val="00C643A9"/>
    <w:rsid w:val="00C6475F"/>
    <w:rsid w:val="00C667DB"/>
    <w:rsid w:val="00C66BD4"/>
    <w:rsid w:val="00C67D58"/>
    <w:rsid w:val="00C70419"/>
    <w:rsid w:val="00C71C2E"/>
    <w:rsid w:val="00C725D4"/>
    <w:rsid w:val="00C72725"/>
    <w:rsid w:val="00C7284D"/>
    <w:rsid w:val="00C72D36"/>
    <w:rsid w:val="00C7348A"/>
    <w:rsid w:val="00C73CFE"/>
    <w:rsid w:val="00C73EA5"/>
    <w:rsid w:val="00C74299"/>
    <w:rsid w:val="00C74497"/>
    <w:rsid w:val="00C74802"/>
    <w:rsid w:val="00C74A93"/>
    <w:rsid w:val="00C74E33"/>
    <w:rsid w:val="00C74ECB"/>
    <w:rsid w:val="00C74F1B"/>
    <w:rsid w:val="00C755C1"/>
    <w:rsid w:val="00C758C3"/>
    <w:rsid w:val="00C762B5"/>
    <w:rsid w:val="00C7649B"/>
    <w:rsid w:val="00C772A5"/>
    <w:rsid w:val="00C77534"/>
    <w:rsid w:val="00C7789E"/>
    <w:rsid w:val="00C77B63"/>
    <w:rsid w:val="00C77C32"/>
    <w:rsid w:val="00C8021E"/>
    <w:rsid w:val="00C80574"/>
    <w:rsid w:val="00C81785"/>
    <w:rsid w:val="00C817B0"/>
    <w:rsid w:val="00C81C78"/>
    <w:rsid w:val="00C81D6A"/>
    <w:rsid w:val="00C821FF"/>
    <w:rsid w:val="00C82666"/>
    <w:rsid w:val="00C82D64"/>
    <w:rsid w:val="00C83DF9"/>
    <w:rsid w:val="00C83E82"/>
    <w:rsid w:val="00C84363"/>
    <w:rsid w:val="00C84980"/>
    <w:rsid w:val="00C8508A"/>
    <w:rsid w:val="00C85651"/>
    <w:rsid w:val="00C85A44"/>
    <w:rsid w:val="00C86022"/>
    <w:rsid w:val="00C86E6A"/>
    <w:rsid w:val="00C875C7"/>
    <w:rsid w:val="00C87B46"/>
    <w:rsid w:val="00C87D94"/>
    <w:rsid w:val="00C90F20"/>
    <w:rsid w:val="00C91078"/>
    <w:rsid w:val="00C910B9"/>
    <w:rsid w:val="00C9175E"/>
    <w:rsid w:val="00C929EA"/>
    <w:rsid w:val="00C9359C"/>
    <w:rsid w:val="00C93D9B"/>
    <w:rsid w:val="00C94A4D"/>
    <w:rsid w:val="00C95438"/>
    <w:rsid w:val="00C955E8"/>
    <w:rsid w:val="00C9560F"/>
    <w:rsid w:val="00C96009"/>
    <w:rsid w:val="00C96805"/>
    <w:rsid w:val="00C97641"/>
    <w:rsid w:val="00C97E0E"/>
    <w:rsid w:val="00CA03D7"/>
    <w:rsid w:val="00CA077A"/>
    <w:rsid w:val="00CA0937"/>
    <w:rsid w:val="00CA15B8"/>
    <w:rsid w:val="00CA198F"/>
    <w:rsid w:val="00CA2A0D"/>
    <w:rsid w:val="00CA2D33"/>
    <w:rsid w:val="00CA3614"/>
    <w:rsid w:val="00CA38DE"/>
    <w:rsid w:val="00CA3B5F"/>
    <w:rsid w:val="00CA435C"/>
    <w:rsid w:val="00CA4CF7"/>
    <w:rsid w:val="00CA5392"/>
    <w:rsid w:val="00CA5CF4"/>
    <w:rsid w:val="00CA5DF8"/>
    <w:rsid w:val="00CA697A"/>
    <w:rsid w:val="00CA6D8C"/>
    <w:rsid w:val="00CA73D2"/>
    <w:rsid w:val="00CA741F"/>
    <w:rsid w:val="00CA79B8"/>
    <w:rsid w:val="00CA7E4A"/>
    <w:rsid w:val="00CA7F29"/>
    <w:rsid w:val="00CB040D"/>
    <w:rsid w:val="00CB0DFC"/>
    <w:rsid w:val="00CB0E79"/>
    <w:rsid w:val="00CB1065"/>
    <w:rsid w:val="00CB1AC3"/>
    <w:rsid w:val="00CB2036"/>
    <w:rsid w:val="00CB2311"/>
    <w:rsid w:val="00CB316D"/>
    <w:rsid w:val="00CB32F4"/>
    <w:rsid w:val="00CB34BF"/>
    <w:rsid w:val="00CB3976"/>
    <w:rsid w:val="00CB441D"/>
    <w:rsid w:val="00CB4B93"/>
    <w:rsid w:val="00CB5C53"/>
    <w:rsid w:val="00CB5E6C"/>
    <w:rsid w:val="00CB69C5"/>
    <w:rsid w:val="00CB6B81"/>
    <w:rsid w:val="00CB7487"/>
    <w:rsid w:val="00CB751E"/>
    <w:rsid w:val="00CC01AD"/>
    <w:rsid w:val="00CC09DD"/>
    <w:rsid w:val="00CC0A3D"/>
    <w:rsid w:val="00CC0B2F"/>
    <w:rsid w:val="00CC0D8C"/>
    <w:rsid w:val="00CC0DAA"/>
    <w:rsid w:val="00CC0E5F"/>
    <w:rsid w:val="00CC1137"/>
    <w:rsid w:val="00CC14B5"/>
    <w:rsid w:val="00CC1F3F"/>
    <w:rsid w:val="00CC27D5"/>
    <w:rsid w:val="00CC2944"/>
    <w:rsid w:val="00CC29D5"/>
    <w:rsid w:val="00CC2AE3"/>
    <w:rsid w:val="00CC39DE"/>
    <w:rsid w:val="00CC435B"/>
    <w:rsid w:val="00CC4604"/>
    <w:rsid w:val="00CC4A7D"/>
    <w:rsid w:val="00CC4F45"/>
    <w:rsid w:val="00CC5BBD"/>
    <w:rsid w:val="00CC5E89"/>
    <w:rsid w:val="00CC6023"/>
    <w:rsid w:val="00CD0118"/>
    <w:rsid w:val="00CD011A"/>
    <w:rsid w:val="00CD09D0"/>
    <w:rsid w:val="00CD1EDC"/>
    <w:rsid w:val="00CD25C4"/>
    <w:rsid w:val="00CD337A"/>
    <w:rsid w:val="00CD3675"/>
    <w:rsid w:val="00CD367A"/>
    <w:rsid w:val="00CD3F35"/>
    <w:rsid w:val="00CD490C"/>
    <w:rsid w:val="00CD4FA1"/>
    <w:rsid w:val="00CD6239"/>
    <w:rsid w:val="00CD6480"/>
    <w:rsid w:val="00CD791A"/>
    <w:rsid w:val="00CE0196"/>
    <w:rsid w:val="00CE1071"/>
    <w:rsid w:val="00CE109E"/>
    <w:rsid w:val="00CE142C"/>
    <w:rsid w:val="00CE33C1"/>
    <w:rsid w:val="00CE3BB5"/>
    <w:rsid w:val="00CE43EE"/>
    <w:rsid w:val="00CE4BC4"/>
    <w:rsid w:val="00CE4E2D"/>
    <w:rsid w:val="00CE5488"/>
    <w:rsid w:val="00CE567A"/>
    <w:rsid w:val="00CE5B6C"/>
    <w:rsid w:val="00CE610F"/>
    <w:rsid w:val="00CE6306"/>
    <w:rsid w:val="00CE63E4"/>
    <w:rsid w:val="00CE66E5"/>
    <w:rsid w:val="00CE696D"/>
    <w:rsid w:val="00CF1164"/>
    <w:rsid w:val="00CF12A9"/>
    <w:rsid w:val="00CF21F3"/>
    <w:rsid w:val="00CF27C2"/>
    <w:rsid w:val="00CF457A"/>
    <w:rsid w:val="00CF5335"/>
    <w:rsid w:val="00CF5DA0"/>
    <w:rsid w:val="00CF71CF"/>
    <w:rsid w:val="00CF75F5"/>
    <w:rsid w:val="00D00380"/>
    <w:rsid w:val="00D034BF"/>
    <w:rsid w:val="00D038D6"/>
    <w:rsid w:val="00D0390B"/>
    <w:rsid w:val="00D04169"/>
    <w:rsid w:val="00D04A89"/>
    <w:rsid w:val="00D04B78"/>
    <w:rsid w:val="00D053AE"/>
    <w:rsid w:val="00D0584A"/>
    <w:rsid w:val="00D0635B"/>
    <w:rsid w:val="00D0773C"/>
    <w:rsid w:val="00D078C6"/>
    <w:rsid w:val="00D10241"/>
    <w:rsid w:val="00D10248"/>
    <w:rsid w:val="00D10A7F"/>
    <w:rsid w:val="00D1109E"/>
    <w:rsid w:val="00D14CCE"/>
    <w:rsid w:val="00D150B6"/>
    <w:rsid w:val="00D16D13"/>
    <w:rsid w:val="00D17592"/>
    <w:rsid w:val="00D17FD6"/>
    <w:rsid w:val="00D205A9"/>
    <w:rsid w:val="00D205BB"/>
    <w:rsid w:val="00D2085F"/>
    <w:rsid w:val="00D20910"/>
    <w:rsid w:val="00D2097C"/>
    <w:rsid w:val="00D20D3A"/>
    <w:rsid w:val="00D21127"/>
    <w:rsid w:val="00D21CA1"/>
    <w:rsid w:val="00D21EF8"/>
    <w:rsid w:val="00D21FE9"/>
    <w:rsid w:val="00D22117"/>
    <w:rsid w:val="00D227A7"/>
    <w:rsid w:val="00D22FF3"/>
    <w:rsid w:val="00D236E7"/>
    <w:rsid w:val="00D23B1D"/>
    <w:rsid w:val="00D246F8"/>
    <w:rsid w:val="00D24C75"/>
    <w:rsid w:val="00D259FF"/>
    <w:rsid w:val="00D263DD"/>
    <w:rsid w:val="00D2693C"/>
    <w:rsid w:val="00D26B3D"/>
    <w:rsid w:val="00D27A25"/>
    <w:rsid w:val="00D27E33"/>
    <w:rsid w:val="00D300E2"/>
    <w:rsid w:val="00D305D3"/>
    <w:rsid w:val="00D30D5C"/>
    <w:rsid w:val="00D31BB4"/>
    <w:rsid w:val="00D32222"/>
    <w:rsid w:val="00D32870"/>
    <w:rsid w:val="00D33127"/>
    <w:rsid w:val="00D33D65"/>
    <w:rsid w:val="00D34628"/>
    <w:rsid w:val="00D34653"/>
    <w:rsid w:val="00D353CC"/>
    <w:rsid w:val="00D353E9"/>
    <w:rsid w:val="00D357D9"/>
    <w:rsid w:val="00D35AC8"/>
    <w:rsid w:val="00D371C5"/>
    <w:rsid w:val="00D376FE"/>
    <w:rsid w:val="00D40F67"/>
    <w:rsid w:val="00D41209"/>
    <w:rsid w:val="00D41491"/>
    <w:rsid w:val="00D416AC"/>
    <w:rsid w:val="00D419C3"/>
    <w:rsid w:val="00D4209E"/>
    <w:rsid w:val="00D422DB"/>
    <w:rsid w:val="00D4254F"/>
    <w:rsid w:val="00D42800"/>
    <w:rsid w:val="00D4452E"/>
    <w:rsid w:val="00D44BE5"/>
    <w:rsid w:val="00D44ED4"/>
    <w:rsid w:val="00D45FC7"/>
    <w:rsid w:val="00D4629D"/>
    <w:rsid w:val="00D46F17"/>
    <w:rsid w:val="00D47394"/>
    <w:rsid w:val="00D4760D"/>
    <w:rsid w:val="00D47DB7"/>
    <w:rsid w:val="00D504E4"/>
    <w:rsid w:val="00D507AC"/>
    <w:rsid w:val="00D50B93"/>
    <w:rsid w:val="00D513BD"/>
    <w:rsid w:val="00D51602"/>
    <w:rsid w:val="00D5222F"/>
    <w:rsid w:val="00D522B8"/>
    <w:rsid w:val="00D52A8C"/>
    <w:rsid w:val="00D52E93"/>
    <w:rsid w:val="00D53266"/>
    <w:rsid w:val="00D532C2"/>
    <w:rsid w:val="00D536F1"/>
    <w:rsid w:val="00D5386E"/>
    <w:rsid w:val="00D53E23"/>
    <w:rsid w:val="00D553AB"/>
    <w:rsid w:val="00D55400"/>
    <w:rsid w:val="00D55BAD"/>
    <w:rsid w:val="00D5628D"/>
    <w:rsid w:val="00D56D8C"/>
    <w:rsid w:val="00D57CF2"/>
    <w:rsid w:val="00D57DA7"/>
    <w:rsid w:val="00D60407"/>
    <w:rsid w:val="00D609D9"/>
    <w:rsid w:val="00D610E9"/>
    <w:rsid w:val="00D615CA"/>
    <w:rsid w:val="00D6194C"/>
    <w:rsid w:val="00D61D8E"/>
    <w:rsid w:val="00D61DD2"/>
    <w:rsid w:val="00D623D3"/>
    <w:rsid w:val="00D6331F"/>
    <w:rsid w:val="00D6433B"/>
    <w:rsid w:val="00D64FFE"/>
    <w:rsid w:val="00D65384"/>
    <w:rsid w:val="00D66633"/>
    <w:rsid w:val="00D66828"/>
    <w:rsid w:val="00D669C0"/>
    <w:rsid w:val="00D66BD5"/>
    <w:rsid w:val="00D674A6"/>
    <w:rsid w:val="00D676B9"/>
    <w:rsid w:val="00D67F14"/>
    <w:rsid w:val="00D70CC1"/>
    <w:rsid w:val="00D71176"/>
    <w:rsid w:val="00D71CB7"/>
    <w:rsid w:val="00D72566"/>
    <w:rsid w:val="00D728E1"/>
    <w:rsid w:val="00D72918"/>
    <w:rsid w:val="00D735B5"/>
    <w:rsid w:val="00D73773"/>
    <w:rsid w:val="00D73DAE"/>
    <w:rsid w:val="00D7426E"/>
    <w:rsid w:val="00D742B0"/>
    <w:rsid w:val="00D742BE"/>
    <w:rsid w:val="00D74884"/>
    <w:rsid w:val="00D748FA"/>
    <w:rsid w:val="00D750F5"/>
    <w:rsid w:val="00D75433"/>
    <w:rsid w:val="00D77953"/>
    <w:rsid w:val="00D8053B"/>
    <w:rsid w:val="00D80830"/>
    <w:rsid w:val="00D8091B"/>
    <w:rsid w:val="00D80989"/>
    <w:rsid w:val="00D80FD9"/>
    <w:rsid w:val="00D8153B"/>
    <w:rsid w:val="00D847CD"/>
    <w:rsid w:val="00D84F26"/>
    <w:rsid w:val="00D85FB1"/>
    <w:rsid w:val="00D87672"/>
    <w:rsid w:val="00D87A99"/>
    <w:rsid w:val="00D90F37"/>
    <w:rsid w:val="00D919E1"/>
    <w:rsid w:val="00D92591"/>
    <w:rsid w:val="00D9301B"/>
    <w:rsid w:val="00D93C21"/>
    <w:rsid w:val="00D93CEB"/>
    <w:rsid w:val="00D94508"/>
    <w:rsid w:val="00D94C33"/>
    <w:rsid w:val="00D94CDC"/>
    <w:rsid w:val="00D957E2"/>
    <w:rsid w:val="00D95B86"/>
    <w:rsid w:val="00D96371"/>
    <w:rsid w:val="00D96AB3"/>
    <w:rsid w:val="00D972A0"/>
    <w:rsid w:val="00D972D7"/>
    <w:rsid w:val="00DA0358"/>
    <w:rsid w:val="00DA10AA"/>
    <w:rsid w:val="00DA1DEF"/>
    <w:rsid w:val="00DA2091"/>
    <w:rsid w:val="00DA24A2"/>
    <w:rsid w:val="00DA25BC"/>
    <w:rsid w:val="00DA2EF6"/>
    <w:rsid w:val="00DA38D0"/>
    <w:rsid w:val="00DA3BB1"/>
    <w:rsid w:val="00DA43C4"/>
    <w:rsid w:val="00DA446D"/>
    <w:rsid w:val="00DA45CA"/>
    <w:rsid w:val="00DA492F"/>
    <w:rsid w:val="00DA519C"/>
    <w:rsid w:val="00DA5779"/>
    <w:rsid w:val="00DA61FE"/>
    <w:rsid w:val="00DA6735"/>
    <w:rsid w:val="00DA6841"/>
    <w:rsid w:val="00DA68A4"/>
    <w:rsid w:val="00DA6AD5"/>
    <w:rsid w:val="00DA6DB9"/>
    <w:rsid w:val="00DA7191"/>
    <w:rsid w:val="00DA7959"/>
    <w:rsid w:val="00DA7A47"/>
    <w:rsid w:val="00DA7E1F"/>
    <w:rsid w:val="00DB048D"/>
    <w:rsid w:val="00DB0CE2"/>
    <w:rsid w:val="00DB1407"/>
    <w:rsid w:val="00DB1659"/>
    <w:rsid w:val="00DB192D"/>
    <w:rsid w:val="00DB2647"/>
    <w:rsid w:val="00DB282B"/>
    <w:rsid w:val="00DB28F2"/>
    <w:rsid w:val="00DB2EF0"/>
    <w:rsid w:val="00DB3689"/>
    <w:rsid w:val="00DB4BA2"/>
    <w:rsid w:val="00DB74BC"/>
    <w:rsid w:val="00DB7886"/>
    <w:rsid w:val="00DC00EB"/>
    <w:rsid w:val="00DC0391"/>
    <w:rsid w:val="00DC077F"/>
    <w:rsid w:val="00DC1639"/>
    <w:rsid w:val="00DC2D06"/>
    <w:rsid w:val="00DC3466"/>
    <w:rsid w:val="00DC4283"/>
    <w:rsid w:val="00DC4E68"/>
    <w:rsid w:val="00DC61E6"/>
    <w:rsid w:val="00DC6EA6"/>
    <w:rsid w:val="00DC7094"/>
    <w:rsid w:val="00DC733D"/>
    <w:rsid w:val="00DC734E"/>
    <w:rsid w:val="00DC7B19"/>
    <w:rsid w:val="00DC7DEF"/>
    <w:rsid w:val="00DD0AD4"/>
    <w:rsid w:val="00DD14E1"/>
    <w:rsid w:val="00DD1AB3"/>
    <w:rsid w:val="00DD313A"/>
    <w:rsid w:val="00DD3ABB"/>
    <w:rsid w:val="00DD5424"/>
    <w:rsid w:val="00DD5711"/>
    <w:rsid w:val="00DD5898"/>
    <w:rsid w:val="00DD63C7"/>
    <w:rsid w:val="00DD6A8B"/>
    <w:rsid w:val="00DD72EC"/>
    <w:rsid w:val="00DD7717"/>
    <w:rsid w:val="00DE182E"/>
    <w:rsid w:val="00DE1AEF"/>
    <w:rsid w:val="00DE1D0A"/>
    <w:rsid w:val="00DE1E88"/>
    <w:rsid w:val="00DE39B5"/>
    <w:rsid w:val="00DE3DA6"/>
    <w:rsid w:val="00DE5514"/>
    <w:rsid w:val="00DE5D94"/>
    <w:rsid w:val="00DE638B"/>
    <w:rsid w:val="00DE69FD"/>
    <w:rsid w:val="00DE703E"/>
    <w:rsid w:val="00DE749A"/>
    <w:rsid w:val="00DE7506"/>
    <w:rsid w:val="00DE77C3"/>
    <w:rsid w:val="00DE7B87"/>
    <w:rsid w:val="00DF0DA2"/>
    <w:rsid w:val="00DF206A"/>
    <w:rsid w:val="00DF2287"/>
    <w:rsid w:val="00DF2349"/>
    <w:rsid w:val="00DF2518"/>
    <w:rsid w:val="00DF25BA"/>
    <w:rsid w:val="00DF2CAC"/>
    <w:rsid w:val="00DF3BCE"/>
    <w:rsid w:val="00DF428D"/>
    <w:rsid w:val="00DF496C"/>
    <w:rsid w:val="00DF5701"/>
    <w:rsid w:val="00DF5F18"/>
    <w:rsid w:val="00DF6252"/>
    <w:rsid w:val="00DF6492"/>
    <w:rsid w:val="00DF6BDE"/>
    <w:rsid w:val="00DF71F6"/>
    <w:rsid w:val="00DF743C"/>
    <w:rsid w:val="00DF7B67"/>
    <w:rsid w:val="00E0043B"/>
    <w:rsid w:val="00E009C3"/>
    <w:rsid w:val="00E00D61"/>
    <w:rsid w:val="00E00F21"/>
    <w:rsid w:val="00E01F22"/>
    <w:rsid w:val="00E025CB"/>
    <w:rsid w:val="00E02E83"/>
    <w:rsid w:val="00E041A7"/>
    <w:rsid w:val="00E04618"/>
    <w:rsid w:val="00E0548E"/>
    <w:rsid w:val="00E05762"/>
    <w:rsid w:val="00E0697B"/>
    <w:rsid w:val="00E071A5"/>
    <w:rsid w:val="00E0737C"/>
    <w:rsid w:val="00E07EA4"/>
    <w:rsid w:val="00E10F91"/>
    <w:rsid w:val="00E1266E"/>
    <w:rsid w:val="00E12767"/>
    <w:rsid w:val="00E12BD5"/>
    <w:rsid w:val="00E12C6A"/>
    <w:rsid w:val="00E12ED1"/>
    <w:rsid w:val="00E12F61"/>
    <w:rsid w:val="00E13297"/>
    <w:rsid w:val="00E134B9"/>
    <w:rsid w:val="00E138E6"/>
    <w:rsid w:val="00E14A0A"/>
    <w:rsid w:val="00E15209"/>
    <w:rsid w:val="00E16BF6"/>
    <w:rsid w:val="00E17501"/>
    <w:rsid w:val="00E1755E"/>
    <w:rsid w:val="00E175AD"/>
    <w:rsid w:val="00E17943"/>
    <w:rsid w:val="00E17ADB"/>
    <w:rsid w:val="00E17C0B"/>
    <w:rsid w:val="00E20527"/>
    <w:rsid w:val="00E2187A"/>
    <w:rsid w:val="00E21924"/>
    <w:rsid w:val="00E21A63"/>
    <w:rsid w:val="00E22394"/>
    <w:rsid w:val="00E22888"/>
    <w:rsid w:val="00E23379"/>
    <w:rsid w:val="00E233A3"/>
    <w:rsid w:val="00E23941"/>
    <w:rsid w:val="00E23AF4"/>
    <w:rsid w:val="00E24751"/>
    <w:rsid w:val="00E24BCC"/>
    <w:rsid w:val="00E24F8C"/>
    <w:rsid w:val="00E25BA0"/>
    <w:rsid w:val="00E26378"/>
    <w:rsid w:val="00E26A71"/>
    <w:rsid w:val="00E26DD9"/>
    <w:rsid w:val="00E2711A"/>
    <w:rsid w:val="00E271B9"/>
    <w:rsid w:val="00E273CF"/>
    <w:rsid w:val="00E27A81"/>
    <w:rsid w:val="00E301EB"/>
    <w:rsid w:val="00E30E1E"/>
    <w:rsid w:val="00E317C0"/>
    <w:rsid w:val="00E3228D"/>
    <w:rsid w:val="00E324BD"/>
    <w:rsid w:val="00E331AB"/>
    <w:rsid w:val="00E337DC"/>
    <w:rsid w:val="00E33AE3"/>
    <w:rsid w:val="00E33D3B"/>
    <w:rsid w:val="00E33EDF"/>
    <w:rsid w:val="00E34383"/>
    <w:rsid w:val="00E34DC2"/>
    <w:rsid w:val="00E34DD1"/>
    <w:rsid w:val="00E3556A"/>
    <w:rsid w:val="00E3706D"/>
    <w:rsid w:val="00E40756"/>
    <w:rsid w:val="00E40AFA"/>
    <w:rsid w:val="00E4179E"/>
    <w:rsid w:val="00E419CB"/>
    <w:rsid w:val="00E41ACE"/>
    <w:rsid w:val="00E41CB2"/>
    <w:rsid w:val="00E425AD"/>
    <w:rsid w:val="00E42E9E"/>
    <w:rsid w:val="00E435F2"/>
    <w:rsid w:val="00E43B2A"/>
    <w:rsid w:val="00E44934"/>
    <w:rsid w:val="00E44DF4"/>
    <w:rsid w:val="00E44FE9"/>
    <w:rsid w:val="00E45DD5"/>
    <w:rsid w:val="00E4617C"/>
    <w:rsid w:val="00E46202"/>
    <w:rsid w:val="00E462B7"/>
    <w:rsid w:val="00E46AAA"/>
    <w:rsid w:val="00E46C5A"/>
    <w:rsid w:val="00E47293"/>
    <w:rsid w:val="00E504E6"/>
    <w:rsid w:val="00E509B9"/>
    <w:rsid w:val="00E51613"/>
    <w:rsid w:val="00E51906"/>
    <w:rsid w:val="00E5199B"/>
    <w:rsid w:val="00E519EB"/>
    <w:rsid w:val="00E52018"/>
    <w:rsid w:val="00E5237A"/>
    <w:rsid w:val="00E52ABD"/>
    <w:rsid w:val="00E52D01"/>
    <w:rsid w:val="00E53081"/>
    <w:rsid w:val="00E5359D"/>
    <w:rsid w:val="00E53F68"/>
    <w:rsid w:val="00E53FF5"/>
    <w:rsid w:val="00E54519"/>
    <w:rsid w:val="00E548E8"/>
    <w:rsid w:val="00E55254"/>
    <w:rsid w:val="00E55363"/>
    <w:rsid w:val="00E55725"/>
    <w:rsid w:val="00E557A0"/>
    <w:rsid w:val="00E55B7B"/>
    <w:rsid w:val="00E56512"/>
    <w:rsid w:val="00E566AA"/>
    <w:rsid w:val="00E5708C"/>
    <w:rsid w:val="00E606D2"/>
    <w:rsid w:val="00E608D7"/>
    <w:rsid w:val="00E608E1"/>
    <w:rsid w:val="00E60ACD"/>
    <w:rsid w:val="00E60CFB"/>
    <w:rsid w:val="00E60DA0"/>
    <w:rsid w:val="00E622F4"/>
    <w:rsid w:val="00E62E14"/>
    <w:rsid w:val="00E6329E"/>
    <w:rsid w:val="00E632B7"/>
    <w:rsid w:val="00E63EDD"/>
    <w:rsid w:val="00E647E1"/>
    <w:rsid w:val="00E64E93"/>
    <w:rsid w:val="00E6534A"/>
    <w:rsid w:val="00E65432"/>
    <w:rsid w:val="00E65436"/>
    <w:rsid w:val="00E65CF9"/>
    <w:rsid w:val="00E65E31"/>
    <w:rsid w:val="00E65E36"/>
    <w:rsid w:val="00E6673C"/>
    <w:rsid w:val="00E66B20"/>
    <w:rsid w:val="00E70B0E"/>
    <w:rsid w:val="00E70E76"/>
    <w:rsid w:val="00E713B8"/>
    <w:rsid w:val="00E716FC"/>
    <w:rsid w:val="00E7184E"/>
    <w:rsid w:val="00E72A63"/>
    <w:rsid w:val="00E73220"/>
    <w:rsid w:val="00E7341C"/>
    <w:rsid w:val="00E735F5"/>
    <w:rsid w:val="00E73A04"/>
    <w:rsid w:val="00E73AC6"/>
    <w:rsid w:val="00E73C2C"/>
    <w:rsid w:val="00E7415F"/>
    <w:rsid w:val="00E741FC"/>
    <w:rsid w:val="00E7435E"/>
    <w:rsid w:val="00E743A4"/>
    <w:rsid w:val="00E75240"/>
    <w:rsid w:val="00E75B69"/>
    <w:rsid w:val="00E75CD2"/>
    <w:rsid w:val="00E764BC"/>
    <w:rsid w:val="00E7718B"/>
    <w:rsid w:val="00E775A7"/>
    <w:rsid w:val="00E8012B"/>
    <w:rsid w:val="00E803C2"/>
    <w:rsid w:val="00E8095D"/>
    <w:rsid w:val="00E809E8"/>
    <w:rsid w:val="00E81C49"/>
    <w:rsid w:val="00E81E51"/>
    <w:rsid w:val="00E825D5"/>
    <w:rsid w:val="00E8287A"/>
    <w:rsid w:val="00E82F0E"/>
    <w:rsid w:val="00E83A33"/>
    <w:rsid w:val="00E83EB7"/>
    <w:rsid w:val="00E845FD"/>
    <w:rsid w:val="00E849B1"/>
    <w:rsid w:val="00E84E79"/>
    <w:rsid w:val="00E85C63"/>
    <w:rsid w:val="00E8641D"/>
    <w:rsid w:val="00E864C3"/>
    <w:rsid w:val="00E86893"/>
    <w:rsid w:val="00E86C0B"/>
    <w:rsid w:val="00E87892"/>
    <w:rsid w:val="00E87E6F"/>
    <w:rsid w:val="00E87F30"/>
    <w:rsid w:val="00E91311"/>
    <w:rsid w:val="00E91A24"/>
    <w:rsid w:val="00E91B54"/>
    <w:rsid w:val="00E922F0"/>
    <w:rsid w:val="00E926E6"/>
    <w:rsid w:val="00E92947"/>
    <w:rsid w:val="00E92AD7"/>
    <w:rsid w:val="00E92C45"/>
    <w:rsid w:val="00E93CC5"/>
    <w:rsid w:val="00E94E86"/>
    <w:rsid w:val="00E95118"/>
    <w:rsid w:val="00E96110"/>
    <w:rsid w:val="00E96AA8"/>
    <w:rsid w:val="00E97160"/>
    <w:rsid w:val="00E9742C"/>
    <w:rsid w:val="00E97EE8"/>
    <w:rsid w:val="00EA106F"/>
    <w:rsid w:val="00EA32D8"/>
    <w:rsid w:val="00EA343A"/>
    <w:rsid w:val="00EA3DE5"/>
    <w:rsid w:val="00EA4020"/>
    <w:rsid w:val="00EA46C8"/>
    <w:rsid w:val="00EA4815"/>
    <w:rsid w:val="00EA48B9"/>
    <w:rsid w:val="00EA4D2A"/>
    <w:rsid w:val="00EA4E25"/>
    <w:rsid w:val="00EA6132"/>
    <w:rsid w:val="00EA71B7"/>
    <w:rsid w:val="00EA730C"/>
    <w:rsid w:val="00EB09CB"/>
    <w:rsid w:val="00EB0E9B"/>
    <w:rsid w:val="00EB235F"/>
    <w:rsid w:val="00EB3A40"/>
    <w:rsid w:val="00EB3B05"/>
    <w:rsid w:val="00EB4430"/>
    <w:rsid w:val="00EB49B7"/>
    <w:rsid w:val="00EB4A6E"/>
    <w:rsid w:val="00EB5480"/>
    <w:rsid w:val="00EB5887"/>
    <w:rsid w:val="00EB5D5B"/>
    <w:rsid w:val="00EB5E84"/>
    <w:rsid w:val="00EB6181"/>
    <w:rsid w:val="00EB65E4"/>
    <w:rsid w:val="00EB67F3"/>
    <w:rsid w:val="00EB6861"/>
    <w:rsid w:val="00EB7827"/>
    <w:rsid w:val="00EB793D"/>
    <w:rsid w:val="00EB7A66"/>
    <w:rsid w:val="00EC04B7"/>
    <w:rsid w:val="00EC0A59"/>
    <w:rsid w:val="00EC15CC"/>
    <w:rsid w:val="00EC1664"/>
    <w:rsid w:val="00EC186F"/>
    <w:rsid w:val="00EC4852"/>
    <w:rsid w:val="00EC4EAF"/>
    <w:rsid w:val="00EC4F29"/>
    <w:rsid w:val="00EC506E"/>
    <w:rsid w:val="00EC5D04"/>
    <w:rsid w:val="00EC5DDF"/>
    <w:rsid w:val="00EC6036"/>
    <w:rsid w:val="00EC63BF"/>
    <w:rsid w:val="00EC73CA"/>
    <w:rsid w:val="00EC766C"/>
    <w:rsid w:val="00EC785C"/>
    <w:rsid w:val="00EC7C36"/>
    <w:rsid w:val="00ED0379"/>
    <w:rsid w:val="00ED079A"/>
    <w:rsid w:val="00ED1216"/>
    <w:rsid w:val="00ED176C"/>
    <w:rsid w:val="00ED264D"/>
    <w:rsid w:val="00ED3010"/>
    <w:rsid w:val="00ED306A"/>
    <w:rsid w:val="00ED3F88"/>
    <w:rsid w:val="00ED4C9A"/>
    <w:rsid w:val="00ED54AD"/>
    <w:rsid w:val="00ED5E18"/>
    <w:rsid w:val="00ED739E"/>
    <w:rsid w:val="00ED7F01"/>
    <w:rsid w:val="00ED7FF6"/>
    <w:rsid w:val="00EE1C7E"/>
    <w:rsid w:val="00EE1D7E"/>
    <w:rsid w:val="00EE2644"/>
    <w:rsid w:val="00EE28F9"/>
    <w:rsid w:val="00EE3309"/>
    <w:rsid w:val="00EE43F6"/>
    <w:rsid w:val="00EE4BDB"/>
    <w:rsid w:val="00EE4C95"/>
    <w:rsid w:val="00EE6A23"/>
    <w:rsid w:val="00EE75ED"/>
    <w:rsid w:val="00EF00B1"/>
    <w:rsid w:val="00EF0532"/>
    <w:rsid w:val="00EF06E7"/>
    <w:rsid w:val="00EF1BAE"/>
    <w:rsid w:val="00EF2A11"/>
    <w:rsid w:val="00EF4705"/>
    <w:rsid w:val="00EF5016"/>
    <w:rsid w:val="00EF5C61"/>
    <w:rsid w:val="00EF62D8"/>
    <w:rsid w:val="00EF6542"/>
    <w:rsid w:val="00EF6A90"/>
    <w:rsid w:val="00F01ACA"/>
    <w:rsid w:val="00F01C41"/>
    <w:rsid w:val="00F01E07"/>
    <w:rsid w:val="00F03FEA"/>
    <w:rsid w:val="00F040A0"/>
    <w:rsid w:val="00F0427D"/>
    <w:rsid w:val="00F04C48"/>
    <w:rsid w:val="00F04E58"/>
    <w:rsid w:val="00F0508B"/>
    <w:rsid w:val="00F05668"/>
    <w:rsid w:val="00F059B3"/>
    <w:rsid w:val="00F05CAE"/>
    <w:rsid w:val="00F0687C"/>
    <w:rsid w:val="00F06F24"/>
    <w:rsid w:val="00F070F2"/>
    <w:rsid w:val="00F07509"/>
    <w:rsid w:val="00F1027D"/>
    <w:rsid w:val="00F105C0"/>
    <w:rsid w:val="00F10FB3"/>
    <w:rsid w:val="00F110C3"/>
    <w:rsid w:val="00F11BEC"/>
    <w:rsid w:val="00F126FE"/>
    <w:rsid w:val="00F12CC8"/>
    <w:rsid w:val="00F12E4E"/>
    <w:rsid w:val="00F139A3"/>
    <w:rsid w:val="00F141C9"/>
    <w:rsid w:val="00F15DAD"/>
    <w:rsid w:val="00F15EB2"/>
    <w:rsid w:val="00F162DF"/>
    <w:rsid w:val="00F1635C"/>
    <w:rsid w:val="00F164A3"/>
    <w:rsid w:val="00F17F76"/>
    <w:rsid w:val="00F20AC0"/>
    <w:rsid w:val="00F21312"/>
    <w:rsid w:val="00F2192E"/>
    <w:rsid w:val="00F21CB7"/>
    <w:rsid w:val="00F224DC"/>
    <w:rsid w:val="00F226A4"/>
    <w:rsid w:val="00F22F87"/>
    <w:rsid w:val="00F23320"/>
    <w:rsid w:val="00F238AC"/>
    <w:rsid w:val="00F23A2F"/>
    <w:rsid w:val="00F23F36"/>
    <w:rsid w:val="00F23F5E"/>
    <w:rsid w:val="00F24684"/>
    <w:rsid w:val="00F250AD"/>
    <w:rsid w:val="00F25324"/>
    <w:rsid w:val="00F25FFD"/>
    <w:rsid w:val="00F26725"/>
    <w:rsid w:val="00F26A09"/>
    <w:rsid w:val="00F26CBA"/>
    <w:rsid w:val="00F2743F"/>
    <w:rsid w:val="00F27802"/>
    <w:rsid w:val="00F278C8"/>
    <w:rsid w:val="00F278E7"/>
    <w:rsid w:val="00F30116"/>
    <w:rsid w:val="00F30608"/>
    <w:rsid w:val="00F31EB0"/>
    <w:rsid w:val="00F31EBE"/>
    <w:rsid w:val="00F31FCF"/>
    <w:rsid w:val="00F3202F"/>
    <w:rsid w:val="00F32217"/>
    <w:rsid w:val="00F32637"/>
    <w:rsid w:val="00F32CC3"/>
    <w:rsid w:val="00F33103"/>
    <w:rsid w:val="00F34619"/>
    <w:rsid w:val="00F347CA"/>
    <w:rsid w:val="00F3481E"/>
    <w:rsid w:val="00F34DA2"/>
    <w:rsid w:val="00F34F48"/>
    <w:rsid w:val="00F36064"/>
    <w:rsid w:val="00F360A3"/>
    <w:rsid w:val="00F364EC"/>
    <w:rsid w:val="00F365C1"/>
    <w:rsid w:val="00F365CF"/>
    <w:rsid w:val="00F365D8"/>
    <w:rsid w:val="00F37623"/>
    <w:rsid w:val="00F3799B"/>
    <w:rsid w:val="00F37CB0"/>
    <w:rsid w:val="00F37EDF"/>
    <w:rsid w:val="00F403C7"/>
    <w:rsid w:val="00F4074D"/>
    <w:rsid w:val="00F40A5A"/>
    <w:rsid w:val="00F4101F"/>
    <w:rsid w:val="00F4176D"/>
    <w:rsid w:val="00F41872"/>
    <w:rsid w:val="00F42037"/>
    <w:rsid w:val="00F42C81"/>
    <w:rsid w:val="00F42F77"/>
    <w:rsid w:val="00F44135"/>
    <w:rsid w:val="00F448EE"/>
    <w:rsid w:val="00F45081"/>
    <w:rsid w:val="00F464D5"/>
    <w:rsid w:val="00F4663B"/>
    <w:rsid w:val="00F46EAF"/>
    <w:rsid w:val="00F473EB"/>
    <w:rsid w:val="00F477C4"/>
    <w:rsid w:val="00F47911"/>
    <w:rsid w:val="00F502E8"/>
    <w:rsid w:val="00F51DA9"/>
    <w:rsid w:val="00F54577"/>
    <w:rsid w:val="00F55083"/>
    <w:rsid w:val="00F5553D"/>
    <w:rsid w:val="00F55C4D"/>
    <w:rsid w:val="00F567F1"/>
    <w:rsid w:val="00F572CE"/>
    <w:rsid w:val="00F573A1"/>
    <w:rsid w:val="00F57444"/>
    <w:rsid w:val="00F57460"/>
    <w:rsid w:val="00F60043"/>
    <w:rsid w:val="00F60595"/>
    <w:rsid w:val="00F608F8"/>
    <w:rsid w:val="00F6093A"/>
    <w:rsid w:val="00F62284"/>
    <w:rsid w:val="00F62515"/>
    <w:rsid w:val="00F6268A"/>
    <w:rsid w:val="00F62909"/>
    <w:rsid w:val="00F62E35"/>
    <w:rsid w:val="00F63E7E"/>
    <w:rsid w:val="00F64104"/>
    <w:rsid w:val="00F650DA"/>
    <w:rsid w:val="00F6592B"/>
    <w:rsid w:val="00F65D66"/>
    <w:rsid w:val="00F669B7"/>
    <w:rsid w:val="00F66F62"/>
    <w:rsid w:val="00F6759D"/>
    <w:rsid w:val="00F701B7"/>
    <w:rsid w:val="00F70306"/>
    <w:rsid w:val="00F7074D"/>
    <w:rsid w:val="00F70AB8"/>
    <w:rsid w:val="00F71151"/>
    <w:rsid w:val="00F71AEF"/>
    <w:rsid w:val="00F71CE4"/>
    <w:rsid w:val="00F71FFE"/>
    <w:rsid w:val="00F72074"/>
    <w:rsid w:val="00F720FF"/>
    <w:rsid w:val="00F726AC"/>
    <w:rsid w:val="00F72A7F"/>
    <w:rsid w:val="00F72B8A"/>
    <w:rsid w:val="00F72BF5"/>
    <w:rsid w:val="00F733FC"/>
    <w:rsid w:val="00F73895"/>
    <w:rsid w:val="00F74053"/>
    <w:rsid w:val="00F75371"/>
    <w:rsid w:val="00F76795"/>
    <w:rsid w:val="00F76A42"/>
    <w:rsid w:val="00F76D28"/>
    <w:rsid w:val="00F7795B"/>
    <w:rsid w:val="00F77E13"/>
    <w:rsid w:val="00F77E1E"/>
    <w:rsid w:val="00F80130"/>
    <w:rsid w:val="00F80FA6"/>
    <w:rsid w:val="00F812A1"/>
    <w:rsid w:val="00F81802"/>
    <w:rsid w:val="00F82278"/>
    <w:rsid w:val="00F823CF"/>
    <w:rsid w:val="00F82CC7"/>
    <w:rsid w:val="00F83246"/>
    <w:rsid w:val="00F83A5A"/>
    <w:rsid w:val="00F83B17"/>
    <w:rsid w:val="00F841C5"/>
    <w:rsid w:val="00F85D30"/>
    <w:rsid w:val="00F87146"/>
    <w:rsid w:val="00F87977"/>
    <w:rsid w:val="00F9018F"/>
    <w:rsid w:val="00F913F4"/>
    <w:rsid w:val="00F9197B"/>
    <w:rsid w:val="00F91ED1"/>
    <w:rsid w:val="00F93334"/>
    <w:rsid w:val="00F93DE1"/>
    <w:rsid w:val="00F946C7"/>
    <w:rsid w:val="00F9486E"/>
    <w:rsid w:val="00F94D63"/>
    <w:rsid w:val="00F9512D"/>
    <w:rsid w:val="00F957BE"/>
    <w:rsid w:val="00F95B61"/>
    <w:rsid w:val="00F9606C"/>
    <w:rsid w:val="00F972A9"/>
    <w:rsid w:val="00F97585"/>
    <w:rsid w:val="00F977A8"/>
    <w:rsid w:val="00F977AE"/>
    <w:rsid w:val="00F97B3E"/>
    <w:rsid w:val="00F97C67"/>
    <w:rsid w:val="00FA0532"/>
    <w:rsid w:val="00FA08E6"/>
    <w:rsid w:val="00FA1535"/>
    <w:rsid w:val="00FA1BC9"/>
    <w:rsid w:val="00FA230B"/>
    <w:rsid w:val="00FA4037"/>
    <w:rsid w:val="00FA45B0"/>
    <w:rsid w:val="00FA4C5B"/>
    <w:rsid w:val="00FA4C6F"/>
    <w:rsid w:val="00FA51DD"/>
    <w:rsid w:val="00FA567B"/>
    <w:rsid w:val="00FA60B4"/>
    <w:rsid w:val="00FA63A2"/>
    <w:rsid w:val="00FA66E9"/>
    <w:rsid w:val="00FA7081"/>
    <w:rsid w:val="00FA7FC7"/>
    <w:rsid w:val="00FB0703"/>
    <w:rsid w:val="00FB070B"/>
    <w:rsid w:val="00FB1681"/>
    <w:rsid w:val="00FB2F02"/>
    <w:rsid w:val="00FB3074"/>
    <w:rsid w:val="00FB3B26"/>
    <w:rsid w:val="00FB43BB"/>
    <w:rsid w:val="00FB4F44"/>
    <w:rsid w:val="00FB551E"/>
    <w:rsid w:val="00FB5750"/>
    <w:rsid w:val="00FB5900"/>
    <w:rsid w:val="00FB6173"/>
    <w:rsid w:val="00FB6969"/>
    <w:rsid w:val="00FB6C69"/>
    <w:rsid w:val="00FB74C2"/>
    <w:rsid w:val="00FB7B3F"/>
    <w:rsid w:val="00FB7CC7"/>
    <w:rsid w:val="00FC0043"/>
    <w:rsid w:val="00FC011A"/>
    <w:rsid w:val="00FC0465"/>
    <w:rsid w:val="00FC111D"/>
    <w:rsid w:val="00FC17AB"/>
    <w:rsid w:val="00FC304C"/>
    <w:rsid w:val="00FC3128"/>
    <w:rsid w:val="00FC3187"/>
    <w:rsid w:val="00FC33D9"/>
    <w:rsid w:val="00FC38D9"/>
    <w:rsid w:val="00FC5CA1"/>
    <w:rsid w:val="00FC60B1"/>
    <w:rsid w:val="00FC68BB"/>
    <w:rsid w:val="00FC69E8"/>
    <w:rsid w:val="00FC6DEF"/>
    <w:rsid w:val="00FC7466"/>
    <w:rsid w:val="00FD0489"/>
    <w:rsid w:val="00FD04BE"/>
    <w:rsid w:val="00FD257F"/>
    <w:rsid w:val="00FD3216"/>
    <w:rsid w:val="00FD34BD"/>
    <w:rsid w:val="00FD4260"/>
    <w:rsid w:val="00FD44A0"/>
    <w:rsid w:val="00FD49F8"/>
    <w:rsid w:val="00FD50E7"/>
    <w:rsid w:val="00FD530C"/>
    <w:rsid w:val="00FD561B"/>
    <w:rsid w:val="00FD5830"/>
    <w:rsid w:val="00FD5F66"/>
    <w:rsid w:val="00FD6E61"/>
    <w:rsid w:val="00FD7691"/>
    <w:rsid w:val="00FD7889"/>
    <w:rsid w:val="00FE00AE"/>
    <w:rsid w:val="00FE013F"/>
    <w:rsid w:val="00FE01AB"/>
    <w:rsid w:val="00FE0DD9"/>
    <w:rsid w:val="00FE15B5"/>
    <w:rsid w:val="00FE16FC"/>
    <w:rsid w:val="00FE1845"/>
    <w:rsid w:val="00FE1C98"/>
    <w:rsid w:val="00FE1DC1"/>
    <w:rsid w:val="00FE2950"/>
    <w:rsid w:val="00FE32A8"/>
    <w:rsid w:val="00FE339E"/>
    <w:rsid w:val="00FE36C6"/>
    <w:rsid w:val="00FE3BA1"/>
    <w:rsid w:val="00FE3BE1"/>
    <w:rsid w:val="00FE424B"/>
    <w:rsid w:val="00FE46BE"/>
    <w:rsid w:val="00FE51B3"/>
    <w:rsid w:val="00FE5207"/>
    <w:rsid w:val="00FE6609"/>
    <w:rsid w:val="00FE6648"/>
    <w:rsid w:val="00FE6AC9"/>
    <w:rsid w:val="00FE71A4"/>
    <w:rsid w:val="00FE780B"/>
    <w:rsid w:val="00FE7F3A"/>
    <w:rsid w:val="00FF008C"/>
    <w:rsid w:val="00FF01D2"/>
    <w:rsid w:val="00FF0420"/>
    <w:rsid w:val="00FF0E4A"/>
    <w:rsid w:val="00FF0E77"/>
    <w:rsid w:val="00FF1AE2"/>
    <w:rsid w:val="00FF1B97"/>
    <w:rsid w:val="00FF2100"/>
    <w:rsid w:val="00FF2551"/>
    <w:rsid w:val="00FF263A"/>
    <w:rsid w:val="00FF275E"/>
    <w:rsid w:val="00FF2E1A"/>
    <w:rsid w:val="00FF2F49"/>
    <w:rsid w:val="00FF3838"/>
    <w:rsid w:val="00FF3E8B"/>
    <w:rsid w:val="00FF402A"/>
    <w:rsid w:val="00FF480B"/>
    <w:rsid w:val="00FF493B"/>
    <w:rsid w:val="00FF4980"/>
    <w:rsid w:val="00FF513C"/>
    <w:rsid w:val="00FF52F4"/>
    <w:rsid w:val="00FF5624"/>
    <w:rsid w:val="00FF5FD1"/>
    <w:rsid w:val="00FF62FA"/>
    <w:rsid w:val="00FF6489"/>
    <w:rsid w:val="00FF7685"/>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9F840"/>
  <w15:docId w15:val="{993FA2CE-90E9-4EE7-8FEA-267DCB6F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before="60" w:after="6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7C"/>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3929"/>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A87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7C"/>
    <w:rPr>
      <w:rFonts w:asciiTheme="majorHAnsi" w:eastAsiaTheme="majorEastAsia" w:hAnsiTheme="majorHAnsi" w:cstheme="majorBidi"/>
      <w:color w:val="2F5496" w:themeColor="accent1" w:themeShade="BF"/>
      <w:sz w:val="32"/>
      <w:szCs w:val="32"/>
    </w:rPr>
  </w:style>
  <w:style w:type="paragraph" w:customStyle="1" w:styleId="DemucChuong">
    <w:name w:val="De muc Chuong"/>
    <w:basedOn w:val="Heading1"/>
    <w:link w:val="DemucChuongChar"/>
    <w:qFormat/>
    <w:rsid w:val="005927E0"/>
    <w:pPr>
      <w:numPr>
        <w:numId w:val="29"/>
      </w:numPr>
      <w:jc w:val="center"/>
    </w:pPr>
    <w:rPr>
      <w:rFonts w:ascii="Times New Roman" w:hAnsi="Times New Roman"/>
      <w:b/>
      <w:caps/>
      <w:color w:val="000000" w:themeColor="text1"/>
      <w:sz w:val="30"/>
    </w:rPr>
  </w:style>
  <w:style w:type="character" w:customStyle="1" w:styleId="DemucChuongChar">
    <w:name w:val="De muc Chuong Char"/>
    <w:basedOn w:val="Heading1Char"/>
    <w:link w:val="DemucChuong"/>
    <w:rsid w:val="005927E0"/>
    <w:rPr>
      <w:rFonts w:asciiTheme="majorHAnsi" w:eastAsiaTheme="majorEastAsia" w:hAnsiTheme="majorHAnsi" w:cstheme="majorBidi"/>
      <w:b/>
      <w:caps/>
      <w:color w:val="000000" w:themeColor="text1"/>
      <w:sz w:val="30"/>
      <w:szCs w:val="32"/>
    </w:rPr>
  </w:style>
  <w:style w:type="paragraph" w:styleId="Header">
    <w:name w:val="header"/>
    <w:basedOn w:val="Normal"/>
    <w:link w:val="HeaderChar"/>
    <w:uiPriority w:val="99"/>
    <w:unhideWhenUsed/>
    <w:rsid w:val="00AF53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53FF"/>
  </w:style>
  <w:style w:type="paragraph" w:styleId="Footer">
    <w:name w:val="footer"/>
    <w:basedOn w:val="Normal"/>
    <w:link w:val="FooterChar"/>
    <w:uiPriority w:val="99"/>
    <w:unhideWhenUsed/>
    <w:rsid w:val="00AF53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53FF"/>
  </w:style>
  <w:style w:type="paragraph" w:styleId="ListParagraph">
    <w:name w:val="List Paragraph"/>
    <w:basedOn w:val="Normal"/>
    <w:uiPriority w:val="34"/>
    <w:qFormat/>
    <w:rsid w:val="00977092"/>
    <w:pPr>
      <w:numPr>
        <w:numId w:val="37"/>
      </w:numPr>
      <w:ind w:left="357" w:hanging="357"/>
    </w:pPr>
    <w:rPr>
      <w:rFonts w:cstheme="minorBidi"/>
    </w:rPr>
  </w:style>
  <w:style w:type="character" w:styleId="Hyperlink">
    <w:name w:val="Hyperlink"/>
    <w:basedOn w:val="DefaultParagraphFont"/>
    <w:uiPriority w:val="99"/>
    <w:unhideWhenUsed/>
    <w:rsid w:val="00F87977"/>
    <w:rPr>
      <w:color w:val="0563C1" w:themeColor="hyperlink"/>
      <w:u w:val="single"/>
    </w:rPr>
  </w:style>
  <w:style w:type="character" w:styleId="UnresolvedMention">
    <w:name w:val="Unresolved Mention"/>
    <w:basedOn w:val="DefaultParagraphFont"/>
    <w:uiPriority w:val="99"/>
    <w:semiHidden/>
    <w:unhideWhenUsed/>
    <w:rsid w:val="00F87977"/>
    <w:rPr>
      <w:color w:val="605E5C"/>
      <w:shd w:val="clear" w:color="auto" w:fill="E1DFDD"/>
    </w:rPr>
  </w:style>
  <w:style w:type="paragraph" w:styleId="FootnoteText">
    <w:name w:val="footnote text"/>
    <w:basedOn w:val="Normal"/>
    <w:link w:val="FootnoteTextChar"/>
    <w:uiPriority w:val="99"/>
    <w:semiHidden/>
    <w:unhideWhenUsed/>
    <w:rsid w:val="0014514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4514E"/>
    <w:rPr>
      <w:sz w:val="20"/>
      <w:szCs w:val="20"/>
    </w:rPr>
  </w:style>
  <w:style w:type="character" w:styleId="FootnoteReference">
    <w:name w:val="footnote reference"/>
    <w:basedOn w:val="DefaultParagraphFont"/>
    <w:uiPriority w:val="99"/>
    <w:semiHidden/>
    <w:unhideWhenUsed/>
    <w:rsid w:val="0014514E"/>
    <w:rPr>
      <w:vertAlign w:val="superscript"/>
    </w:rPr>
  </w:style>
  <w:style w:type="table" w:styleId="TableGrid">
    <w:name w:val="Table Grid"/>
    <w:basedOn w:val="TableNormal"/>
    <w:uiPriority w:val="39"/>
    <w:rsid w:val="007E41F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26E6"/>
    <w:rPr>
      <w:color w:val="954F72" w:themeColor="followedHyperlink"/>
      <w:u w:val="single"/>
    </w:rPr>
  </w:style>
  <w:style w:type="paragraph" w:customStyle="1" w:styleId="Dm1">
    <w:name w:val="Dm1"/>
    <w:basedOn w:val="Heading2"/>
    <w:link w:val="Dm1Char"/>
    <w:qFormat/>
    <w:rsid w:val="006130EF"/>
    <w:pPr>
      <w:numPr>
        <w:ilvl w:val="1"/>
        <w:numId w:val="29"/>
      </w:numPr>
      <w:spacing w:before="240" w:after="60"/>
    </w:pPr>
    <w:rPr>
      <w:rFonts w:ascii="Times New Roman" w:hAnsi="Times New Roman"/>
      <w:b/>
      <w:bCs/>
      <w:color w:val="auto"/>
      <w:sz w:val="28"/>
    </w:rPr>
  </w:style>
  <w:style w:type="character" w:customStyle="1" w:styleId="Heading2Char">
    <w:name w:val="Heading 2 Char"/>
    <w:basedOn w:val="DefaultParagraphFont"/>
    <w:link w:val="Heading2"/>
    <w:uiPriority w:val="9"/>
    <w:semiHidden/>
    <w:rsid w:val="008F3929"/>
    <w:rPr>
      <w:rFonts w:asciiTheme="majorHAnsi" w:eastAsiaTheme="majorEastAsia" w:hAnsiTheme="majorHAnsi" w:cstheme="majorBidi"/>
      <w:color w:val="2F5496" w:themeColor="accent1" w:themeShade="BF"/>
      <w:szCs w:val="26"/>
    </w:rPr>
  </w:style>
  <w:style w:type="character" w:customStyle="1" w:styleId="Dm1Char">
    <w:name w:val="Dm1 Char"/>
    <w:basedOn w:val="DefaultParagraphFont"/>
    <w:link w:val="Dm1"/>
    <w:rsid w:val="006130EF"/>
    <w:rPr>
      <w:rFonts w:eastAsiaTheme="majorEastAsia" w:cstheme="majorBidi"/>
      <w:b/>
      <w:bCs/>
      <w:sz w:val="28"/>
      <w:szCs w:val="26"/>
    </w:rPr>
  </w:style>
  <w:style w:type="paragraph" w:customStyle="1" w:styleId="Dm2">
    <w:name w:val="Dm2"/>
    <w:basedOn w:val="Heading3"/>
    <w:link w:val="Dm2Char"/>
    <w:qFormat/>
    <w:rsid w:val="00F21CB7"/>
    <w:pPr>
      <w:numPr>
        <w:ilvl w:val="2"/>
        <w:numId w:val="29"/>
      </w:numPr>
      <w:spacing w:before="240" w:after="120"/>
    </w:pPr>
    <w:rPr>
      <w:rFonts w:ascii="Times New Roman" w:hAnsi="Times New Roman"/>
      <w:b/>
      <w:bCs/>
      <w:color w:val="auto"/>
      <w:sz w:val="28"/>
      <w:szCs w:val="26"/>
    </w:rPr>
  </w:style>
  <w:style w:type="character" w:customStyle="1" w:styleId="Dm2Char">
    <w:name w:val="Dm2 Char"/>
    <w:basedOn w:val="DefaultParagraphFont"/>
    <w:link w:val="Dm2"/>
    <w:rsid w:val="00F21CB7"/>
    <w:rPr>
      <w:rFonts w:eastAsiaTheme="majorEastAsia" w:cstheme="majorBidi"/>
      <w:b/>
      <w:bCs/>
      <w:sz w:val="28"/>
      <w:szCs w:val="26"/>
    </w:rPr>
  </w:style>
  <w:style w:type="character" w:customStyle="1" w:styleId="Heading3Char">
    <w:name w:val="Heading 3 Char"/>
    <w:basedOn w:val="DefaultParagraphFont"/>
    <w:link w:val="Heading3"/>
    <w:uiPriority w:val="9"/>
    <w:semiHidden/>
    <w:rsid w:val="00A87032"/>
    <w:rPr>
      <w:rFonts w:asciiTheme="majorHAnsi" w:eastAsiaTheme="majorEastAsia" w:hAnsiTheme="majorHAnsi" w:cstheme="majorBidi"/>
      <w:color w:val="1F3763" w:themeColor="accent1" w:themeShade="7F"/>
      <w:sz w:val="24"/>
      <w:szCs w:val="24"/>
    </w:rPr>
  </w:style>
  <w:style w:type="paragraph" w:customStyle="1" w:styleId="LMD">
    <w:name w:val="LMD"/>
    <w:basedOn w:val="Heading2"/>
    <w:link w:val="LMDChar"/>
    <w:qFormat/>
    <w:rsid w:val="003B342F"/>
    <w:pPr>
      <w:spacing w:before="240" w:after="160"/>
      <w:ind w:firstLine="0"/>
      <w:jc w:val="left"/>
    </w:pPr>
    <w:rPr>
      <w:rFonts w:ascii="Times New Roman" w:hAnsi="Times New Roman"/>
      <w:b/>
      <w:color w:val="auto"/>
      <w:sz w:val="28"/>
    </w:rPr>
  </w:style>
  <w:style w:type="character" w:customStyle="1" w:styleId="LMDChar">
    <w:name w:val="LMD Char"/>
    <w:basedOn w:val="Heading2Char"/>
    <w:link w:val="LMD"/>
    <w:rsid w:val="003B342F"/>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397148"/>
    <w:pPr>
      <w:spacing w:before="120" w:after="240" w:line="240" w:lineRule="auto"/>
      <w:ind w:firstLine="0"/>
      <w:jc w:val="center"/>
    </w:pPr>
    <w:rPr>
      <w:i/>
      <w:iCs/>
      <w:noProof/>
      <w:szCs w:val="18"/>
    </w:rPr>
  </w:style>
  <w:style w:type="paragraph" w:styleId="TableofFigures">
    <w:name w:val="table of figures"/>
    <w:basedOn w:val="Normal"/>
    <w:next w:val="Normal"/>
    <w:uiPriority w:val="99"/>
    <w:unhideWhenUsed/>
    <w:rsid w:val="006107EF"/>
    <w:pPr>
      <w:spacing w:after="0"/>
    </w:pPr>
  </w:style>
  <w:style w:type="paragraph" w:styleId="TOCHeading">
    <w:name w:val="TOC Heading"/>
    <w:basedOn w:val="Heading1"/>
    <w:next w:val="Normal"/>
    <w:uiPriority w:val="39"/>
    <w:unhideWhenUsed/>
    <w:qFormat/>
    <w:rsid w:val="00533C10"/>
    <w:pPr>
      <w:spacing w:after="0" w:line="259" w:lineRule="auto"/>
      <w:ind w:firstLine="0"/>
      <w:jc w:val="left"/>
      <w:outlineLvl w:val="9"/>
    </w:pPr>
    <w:rPr>
      <w:kern w:val="0"/>
    </w:rPr>
  </w:style>
  <w:style w:type="paragraph" w:styleId="TOC1">
    <w:name w:val="toc 1"/>
    <w:basedOn w:val="Normal"/>
    <w:next w:val="Normal"/>
    <w:autoRedefine/>
    <w:uiPriority w:val="39"/>
    <w:unhideWhenUsed/>
    <w:rsid w:val="00533C10"/>
    <w:pPr>
      <w:tabs>
        <w:tab w:val="right" w:leader="dot" w:pos="9062"/>
      </w:tabs>
      <w:spacing w:after="100"/>
      <w:ind w:firstLine="0"/>
    </w:pPr>
    <w:rPr>
      <w:b/>
      <w:bCs/>
      <w:noProof/>
    </w:rPr>
  </w:style>
  <w:style w:type="paragraph" w:styleId="TOC2">
    <w:name w:val="toc 2"/>
    <w:basedOn w:val="Normal"/>
    <w:next w:val="Normal"/>
    <w:autoRedefine/>
    <w:uiPriority w:val="39"/>
    <w:unhideWhenUsed/>
    <w:rsid w:val="00533C10"/>
    <w:pPr>
      <w:spacing w:after="100"/>
      <w:ind w:left="260"/>
    </w:pPr>
  </w:style>
  <w:style w:type="paragraph" w:styleId="TOC3">
    <w:name w:val="toc 3"/>
    <w:basedOn w:val="Normal"/>
    <w:next w:val="Normal"/>
    <w:autoRedefine/>
    <w:uiPriority w:val="39"/>
    <w:unhideWhenUsed/>
    <w:rsid w:val="00533C10"/>
    <w:pPr>
      <w:spacing w:after="100"/>
      <w:ind w:left="520"/>
    </w:pPr>
  </w:style>
  <w:style w:type="paragraph" w:styleId="Bibliography">
    <w:name w:val="Bibliography"/>
    <w:basedOn w:val="Normal"/>
    <w:next w:val="Normal"/>
    <w:uiPriority w:val="37"/>
    <w:unhideWhenUsed/>
    <w:rsid w:val="00A8161F"/>
  </w:style>
  <w:style w:type="paragraph" w:styleId="NormalWeb">
    <w:name w:val="Normal (Web)"/>
    <w:basedOn w:val="Normal"/>
    <w:uiPriority w:val="99"/>
    <w:unhideWhenUsed/>
    <w:rsid w:val="00C10961"/>
    <w:pPr>
      <w:spacing w:before="100" w:beforeAutospacing="1" w:after="100" w:afterAutospacing="1" w:line="240" w:lineRule="auto"/>
      <w:ind w:firstLine="0"/>
      <w:jc w:val="left"/>
    </w:pPr>
    <w:rPr>
      <w:rFonts w:eastAsia="Times New Roman"/>
      <w:kern w:val="0"/>
      <w:sz w:val="24"/>
      <w:szCs w:val="24"/>
    </w:rPr>
  </w:style>
  <w:style w:type="character" w:customStyle="1" w:styleId="apple-tab-span">
    <w:name w:val="apple-tab-span"/>
    <w:basedOn w:val="DefaultParagraphFont"/>
    <w:rsid w:val="002B0CC1"/>
  </w:style>
  <w:style w:type="paragraph" w:styleId="EndnoteText">
    <w:name w:val="endnote text"/>
    <w:basedOn w:val="Normal"/>
    <w:link w:val="EndnoteTextChar"/>
    <w:uiPriority w:val="99"/>
    <w:semiHidden/>
    <w:unhideWhenUsed/>
    <w:rsid w:val="0003113B"/>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3113B"/>
    <w:rPr>
      <w:sz w:val="20"/>
      <w:szCs w:val="20"/>
    </w:rPr>
  </w:style>
  <w:style w:type="character" w:styleId="EndnoteReference">
    <w:name w:val="endnote reference"/>
    <w:basedOn w:val="DefaultParagraphFont"/>
    <w:uiPriority w:val="99"/>
    <w:semiHidden/>
    <w:unhideWhenUsed/>
    <w:rsid w:val="0003113B"/>
    <w:rPr>
      <w:vertAlign w:val="superscript"/>
    </w:rPr>
  </w:style>
  <w:style w:type="paragraph" w:customStyle="1" w:styleId="NhanXet">
    <w:name w:val="NhanXet"/>
    <w:basedOn w:val="Normal"/>
    <w:link w:val="NhanXetChar"/>
    <w:qFormat/>
    <w:rsid w:val="00156161"/>
    <w:pPr>
      <w:spacing w:before="240" w:after="240"/>
      <w:ind w:firstLine="0"/>
    </w:pPr>
    <w:rPr>
      <w:b/>
      <w:bCs/>
      <w:sz w:val="28"/>
      <w:szCs w:val="24"/>
    </w:rPr>
  </w:style>
  <w:style w:type="character" w:customStyle="1" w:styleId="NhanXetChar">
    <w:name w:val="NhanXet Char"/>
    <w:basedOn w:val="DefaultParagraphFont"/>
    <w:link w:val="NhanXet"/>
    <w:rsid w:val="00156161"/>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4533">
      <w:bodyDiv w:val="1"/>
      <w:marLeft w:val="0"/>
      <w:marRight w:val="0"/>
      <w:marTop w:val="0"/>
      <w:marBottom w:val="0"/>
      <w:divBdr>
        <w:top w:val="none" w:sz="0" w:space="0" w:color="auto"/>
        <w:left w:val="none" w:sz="0" w:space="0" w:color="auto"/>
        <w:bottom w:val="none" w:sz="0" w:space="0" w:color="auto"/>
        <w:right w:val="none" w:sz="0" w:space="0" w:color="auto"/>
      </w:divBdr>
      <w:divsChild>
        <w:div w:id="1159074313">
          <w:marLeft w:val="-720"/>
          <w:marRight w:val="0"/>
          <w:marTop w:val="0"/>
          <w:marBottom w:val="0"/>
          <w:divBdr>
            <w:top w:val="none" w:sz="0" w:space="0" w:color="auto"/>
            <w:left w:val="none" w:sz="0" w:space="0" w:color="auto"/>
            <w:bottom w:val="none" w:sz="0" w:space="0" w:color="auto"/>
            <w:right w:val="none" w:sz="0" w:space="0" w:color="auto"/>
          </w:divBdr>
        </w:div>
      </w:divsChild>
    </w:div>
    <w:div w:id="266280569">
      <w:bodyDiv w:val="1"/>
      <w:marLeft w:val="0"/>
      <w:marRight w:val="0"/>
      <w:marTop w:val="0"/>
      <w:marBottom w:val="0"/>
      <w:divBdr>
        <w:top w:val="none" w:sz="0" w:space="0" w:color="auto"/>
        <w:left w:val="none" w:sz="0" w:space="0" w:color="auto"/>
        <w:bottom w:val="none" w:sz="0" w:space="0" w:color="auto"/>
        <w:right w:val="none" w:sz="0" w:space="0" w:color="auto"/>
      </w:divBdr>
    </w:div>
    <w:div w:id="270742276">
      <w:bodyDiv w:val="1"/>
      <w:marLeft w:val="0"/>
      <w:marRight w:val="0"/>
      <w:marTop w:val="0"/>
      <w:marBottom w:val="0"/>
      <w:divBdr>
        <w:top w:val="none" w:sz="0" w:space="0" w:color="auto"/>
        <w:left w:val="none" w:sz="0" w:space="0" w:color="auto"/>
        <w:bottom w:val="none" w:sz="0" w:space="0" w:color="auto"/>
        <w:right w:val="none" w:sz="0" w:space="0" w:color="auto"/>
      </w:divBdr>
    </w:div>
    <w:div w:id="403993816">
      <w:bodyDiv w:val="1"/>
      <w:marLeft w:val="0"/>
      <w:marRight w:val="0"/>
      <w:marTop w:val="0"/>
      <w:marBottom w:val="0"/>
      <w:divBdr>
        <w:top w:val="none" w:sz="0" w:space="0" w:color="auto"/>
        <w:left w:val="none" w:sz="0" w:space="0" w:color="auto"/>
        <w:bottom w:val="none" w:sz="0" w:space="0" w:color="auto"/>
        <w:right w:val="none" w:sz="0" w:space="0" w:color="auto"/>
      </w:divBdr>
    </w:div>
    <w:div w:id="541207330">
      <w:bodyDiv w:val="1"/>
      <w:marLeft w:val="0"/>
      <w:marRight w:val="0"/>
      <w:marTop w:val="0"/>
      <w:marBottom w:val="0"/>
      <w:divBdr>
        <w:top w:val="none" w:sz="0" w:space="0" w:color="auto"/>
        <w:left w:val="none" w:sz="0" w:space="0" w:color="auto"/>
        <w:bottom w:val="none" w:sz="0" w:space="0" w:color="auto"/>
        <w:right w:val="none" w:sz="0" w:space="0" w:color="auto"/>
      </w:divBdr>
    </w:div>
    <w:div w:id="572618808">
      <w:bodyDiv w:val="1"/>
      <w:marLeft w:val="0"/>
      <w:marRight w:val="0"/>
      <w:marTop w:val="0"/>
      <w:marBottom w:val="0"/>
      <w:divBdr>
        <w:top w:val="none" w:sz="0" w:space="0" w:color="auto"/>
        <w:left w:val="none" w:sz="0" w:space="0" w:color="auto"/>
        <w:bottom w:val="none" w:sz="0" w:space="0" w:color="auto"/>
        <w:right w:val="none" w:sz="0" w:space="0" w:color="auto"/>
      </w:divBdr>
    </w:div>
    <w:div w:id="634409231">
      <w:bodyDiv w:val="1"/>
      <w:marLeft w:val="0"/>
      <w:marRight w:val="0"/>
      <w:marTop w:val="0"/>
      <w:marBottom w:val="0"/>
      <w:divBdr>
        <w:top w:val="none" w:sz="0" w:space="0" w:color="auto"/>
        <w:left w:val="none" w:sz="0" w:space="0" w:color="auto"/>
        <w:bottom w:val="none" w:sz="0" w:space="0" w:color="auto"/>
        <w:right w:val="none" w:sz="0" w:space="0" w:color="auto"/>
      </w:divBdr>
      <w:divsChild>
        <w:div w:id="1732851900">
          <w:marLeft w:val="-720"/>
          <w:marRight w:val="0"/>
          <w:marTop w:val="0"/>
          <w:marBottom w:val="0"/>
          <w:divBdr>
            <w:top w:val="none" w:sz="0" w:space="0" w:color="auto"/>
            <w:left w:val="none" w:sz="0" w:space="0" w:color="auto"/>
            <w:bottom w:val="none" w:sz="0" w:space="0" w:color="auto"/>
            <w:right w:val="none" w:sz="0" w:space="0" w:color="auto"/>
          </w:divBdr>
        </w:div>
      </w:divsChild>
    </w:div>
    <w:div w:id="685207229">
      <w:bodyDiv w:val="1"/>
      <w:marLeft w:val="0"/>
      <w:marRight w:val="0"/>
      <w:marTop w:val="0"/>
      <w:marBottom w:val="0"/>
      <w:divBdr>
        <w:top w:val="none" w:sz="0" w:space="0" w:color="auto"/>
        <w:left w:val="none" w:sz="0" w:space="0" w:color="auto"/>
        <w:bottom w:val="none" w:sz="0" w:space="0" w:color="auto"/>
        <w:right w:val="none" w:sz="0" w:space="0" w:color="auto"/>
      </w:divBdr>
    </w:div>
    <w:div w:id="798186706">
      <w:bodyDiv w:val="1"/>
      <w:marLeft w:val="0"/>
      <w:marRight w:val="0"/>
      <w:marTop w:val="0"/>
      <w:marBottom w:val="0"/>
      <w:divBdr>
        <w:top w:val="none" w:sz="0" w:space="0" w:color="auto"/>
        <w:left w:val="none" w:sz="0" w:space="0" w:color="auto"/>
        <w:bottom w:val="none" w:sz="0" w:space="0" w:color="auto"/>
        <w:right w:val="none" w:sz="0" w:space="0" w:color="auto"/>
      </w:divBdr>
    </w:div>
    <w:div w:id="843473555">
      <w:bodyDiv w:val="1"/>
      <w:marLeft w:val="0"/>
      <w:marRight w:val="0"/>
      <w:marTop w:val="0"/>
      <w:marBottom w:val="0"/>
      <w:divBdr>
        <w:top w:val="none" w:sz="0" w:space="0" w:color="auto"/>
        <w:left w:val="none" w:sz="0" w:space="0" w:color="auto"/>
        <w:bottom w:val="none" w:sz="0" w:space="0" w:color="auto"/>
        <w:right w:val="none" w:sz="0" w:space="0" w:color="auto"/>
      </w:divBdr>
    </w:div>
    <w:div w:id="880094782">
      <w:bodyDiv w:val="1"/>
      <w:marLeft w:val="0"/>
      <w:marRight w:val="0"/>
      <w:marTop w:val="0"/>
      <w:marBottom w:val="0"/>
      <w:divBdr>
        <w:top w:val="none" w:sz="0" w:space="0" w:color="auto"/>
        <w:left w:val="none" w:sz="0" w:space="0" w:color="auto"/>
        <w:bottom w:val="none" w:sz="0" w:space="0" w:color="auto"/>
        <w:right w:val="none" w:sz="0" w:space="0" w:color="auto"/>
      </w:divBdr>
    </w:div>
    <w:div w:id="961811623">
      <w:bodyDiv w:val="1"/>
      <w:marLeft w:val="0"/>
      <w:marRight w:val="0"/>
      <w:marTop w:val="0"/>
      <w:marBottom w:val="0"/>
      <w:divBdr>
        <w:top w:val="none" w:sz="0" w:space="0" w:color="auto"/>
        <w:left w:val="none" w:sz="0" w:space="0" w:color="auto"/>
        <w:bottom w:val="none" w:sz="0" w:space="0" w:color="auto"/>
        <w:right w:val="none" w:sz="0" w:space="0" w:color="auto"/>
      </w:divBdr>
      <w:divsChild>
        <w:div w:id="675617081">
          <w:marLeft w:val="0"/>
          <w:marRight w:val="0"/>
          <w:marTop w:val="0"/>
          <w:marBottom w:val="0"/>
          <w:divBdr>
            <w:top w:val="none" w:sz="0" w:space="0" w:color="auto"/>
            <w:left w:val="none" w:sz="0" w:space="0" w:color="auto"/>
            <w:bottom w:val="none" w:sz="0" w:space="0" w:color="auto"/>
            <w:right w:val="none" w:sz="0" w:space="0" w:color="auto"/>
          </w:divBdr>
        </w:div>
      </w:divsChild>
    </w:div>
    <w:div w:id="1019699631">
      <w:bodyDiv w:val="1"/>
      <w:marLeft w:val="0"/>
      <w:marRight w:val="0"/>
      <w:marTop w:val="0"/>
      <w:marBottom w:val="0"/>
      <w:divBdr>
        <w:top w:val="none" w:sz="0" w:space="0" w:color="auto"/>
        <w:left w:val="none" w:sz="0" w:space="0" w:color="auto"/>
        <w:bottom w:val="none" w:sz="0" w:space="0" w:color="auto"/>
        <w:right w:val="none" w:sz="0" w:space="0" w:color="auto"/>
      </w:divBdr>
    </w:div>
    <w:div w:id="1043168948">
      <w:bodyDiv w:val="1"/>
      <w:marLeft w:val="0"/>
      <w:marRight w:val="0"/>
      <w:marTop w:val="0"/>
      <w:marBottom w:val="0"/>
      <w:divBdr>
        <w:top w:val="none" w:sz="0" w:space="0" w:color="auto"/>
        <w:left w:val="none" w:sz="0" w:space="0" w:color="auto"/>
        <w:bottom w:val="none" w:sz="0" w:space="0" w:color="auto"/>
        <w:right w:val="none" w:sz="0" w:space="0" w:color="auto"/>
      </w:divBdr>
    </w:div>
    <w:div w:id="1061565616">
      <w:bodyDiv w:val="1"/>
      <w:marLeft w:val="0"/>
      <w:marRight w:val="0"/>
      <w:marTop w:val="0"/>
      <w:marBottom w:val="0"/>
      <w:divBdr>
        <w:top w:val="none" w:sz="0" w:space="0" w:color="auto"/>
        <w:left w:val="none" w:sz="0" w:space="0" w:color="auto"/>
        <w:bottom w:val="none" w:sz="0" w:space="0" w:color="auto"/>
        <w:right w:val="none" w:sz="0" w:space="0" w:color="auto"/>
      </w:divBdr>
      <w:divsChild>
        <w:div w:id="924073102">
          <w:marLeft w:val="-720"/>
          <w:marRight w:val="0"/>
          <w:marTop w:val="0"/>
          <w:marBottom w:val="0"/>
          <w:divBdr>
            <w:top w:val="none" w:sz="0" w:space="0" w:color="auto"/>
            <w:left w:val="none" w:sz="0" w:space="0" w:color="auto"/>
            <w:bottom w:val="none" w:sz="0" w:space="0" w:color="auto"/>
            <w:right w:val="none" w:sz="0" w:space="0" w:color="auto"/>
          </w:divBdr>
        </w:div>
      </w:divsChild>
    </w:div>
    <w:div w:id="1125612057">
      <w:bodyDiv w:val="1"/>
      <w:marLeft w:val="0"/>
      <w:marRight w:val="0"/>
      <w:marTop w:val="0"/>
      <w:marBottom w:val="0"/>
      <w:divBdr>
        <w:top w:val="none" w:sz="0" w:space="0" w:color="auto"/>
        <w:left w:val="none" w:sz="0" w:space="0" w:color="auto"/>
        <w:bottom w:val="none" w:sz="0" w:space="0" w:color="auto"/>
        <w:right w:val="none" w:sz="0" w:space="0" w:color="auto"/>
      </w:divBdr>
    </w:div>
    <w:div w:id="1262949637">
      <w:bodyDiv w:val="1"/>
      <w:marLeft w:val="0"/>
      <w:marRight w:val="0"/>
      <w:marTop w:val="0"/>
      <w:marBottom w:val="0"/>
      <w:divBdr>
        <w:top w:val="none" w:sz="0" w:space="0" w:color="auto"/>
        <w:left w:val="none" w:sz="0" w:space="0" w:color="auto"/>
        <w:bottom w:val="none" w:sz="0" w:space="0" w:color="auto"/>
        <w:right w:val="none" w:sz="0" w:space="0" w:color="auto"/>
      </w:divBdr>
      <w:divsChild>
        <w:div w:id="605189297">
          <w:marLeft w:val="-720"/>
          <w:marRight w:val="0"/>
          <w:marTop w:val="0"/>
          <w:marBottom w:val="0"/>
          <w:divBdr>
            <w:top w:val="none" w:sz="0" w:space="0" w:color="auto"/>
            <w:left w:val="none" w:sz="0" w:space="0" w:color="auto"/>
            <w:bottom w:val="none" w:sz="0" w:space="0" w:color="auto"/>
            <w:right w:val="none" w:sz="0" w:space="0" w:color="auto"/>
          </w:divBdr>
        </w:div>
      </w:divsChild>
    </w:div>
    <w:div w:id="1363751979">
      <w:bodyDiv w:val="1"/>
      <w:marLeft w:val="0"/>
      <w:marRight w:val="0"/>
      <w:marTop w:val="0"/>
      <w:marBottom w:val="0"/>
      <w:divBdr>
        <w:top w:val="none" w:sz="0" w:space="0" w:color="auto"/>
        <w:left w:val="none" w:sz="0" w:space="0" w:color="auto"/>
        <w:bottom w:val="none" w:sz="0" w:space="0" w:color="auto"/>
        <w:right w:val="none" w:sz="0" w:space="0" w:color="auto"/>
      </w:divBdr>
    </w:div>
    <w:div w:id="1494449050">
      <w:bodyDiv w:val="1"/>
      <w:marLeft w:val="0"/>
      <w:marRight w:val="0"/>
      <w:marTop w:val="0"/>
      <w:marBottom w:val="0"/>
      <w:divBdr>
        <w:top w:val="none" w:sz="0" w:space="0" w:color="auto"/>
        <w:left w:val="none" w:sz="0" w:space="0" w:color="auto"/>
        <w:bottom w:val="none" w:sz="0" w:space="0" w:color="auto"/>
        <w:right w:val="none" w:sz="0" w:space="0" w:color="auto"/>
      </w:divBdr>
    </w:div>
    <w:div w:id="1508708611">
      <w:bodyDiv w:val="1"/>
      <w:marLeft w:val="0"/>
      <w:marRight w:val="0"/>
      <w:marTop w:val="0"/>
      <w:marBottom w:val="0"/>
      <w:divBdr>
        <w:top w:val="none" w:sz="0" w:space="0" w:color="auto"/>
        <w:left w:val="none" w:sz="0" w:space="0" w:color="auto"/>
        <w:bottom w:val="none" w:sz="0" w:space="0" w:color="auto"/>
        <w:right w:val="none" w:sz="0" w:space="0" w:color="auto"/>
      </w:divBdr>
    </w:div>
    <w:div w:id="1592351286">
      <w:bodyDiv w:val="1"/>
      <w:marLeft w:val="0"/>
      <w:marRight w:val="0"/>
      <w:marTop w:val="0"/>
      <w:marBottom w:val="0"/>
      <w:divBdr>
        <w:top w:val="none" w:sz="0" w:space="0" w:color="auto"/>
        <w:left w:val="none" w:sz="0" w:space="0" w:color="auto"/>
        <w:bottom w:val="none" w:sz="0" w:space="0" w:color="auto"/>
        <w:right w:val="none" w:sz="0" w:space="0" w:color="auto"/>
      </w:divBdr>
    </w:div>
    <w:div w:id="1758135671">
      <w:bodyDiv w:val="1"/>
      <w:marLeft w:val="0"/>
      <w:marRight w:val="0"/>
      <w:marTop w:val="0"/>
      <w:marBottom w:val="0"/>
      <w:divBdr>
        <w:top w:val="none" w:sz="0" w:space="0" w:color="auto"/>
        <w:left w:val="none" w:sz="0" w:space="0" w:color="auto"/>
        <w:bottom w:val="none" w:sz="0" w:space="0" w:color="auto"/>
        <w:right w:val="none" w:sz="0" w:space="0" w:color="auto"/>
      </w:divBdr>
      <w:divsChild>
        <w:div w:id="834490837">
          <w:marLeft w:val="-720"/>
          <w:marRight w:val="0"/>
          <w:marTop w:val="0"/>
          <w:marBottom w:val="0"/>
          <w:divBdr>
            <w:top w:val="none" w:sz="0" w:space="0" w:color="auto"/>
            <w:left w:val="none" w:sz="0" w:space="0" w:color="auto"/>
            <w:bottom w:val="none" w:sz="0" w:space="0" w:color="auto"/>
            <w:right w:val="none" w:sz="0" w:space="0" w:color="auto"/>
          </w:divBdr>
        </w:div>
      </w:divsChild>
    </w:div>
    <w:div w:id="1759671876">
      <w:bodyDiv w:val="1"/>
      <w:marLeft w:val="0"/>
      <w:marRight w:val="0"/>
      <w:marTop w:val="0"/>
      <w:marBottom w:val="0"/>
      <w:divBdr>
        <w:top w:val="none" w:sz="0" w:space="0" w:color="auto"/>
        <w:left w:val="none" w:sz="0" w:space="0" w:color="auto"/>
        <w:bottom w:val="none" w:sz="0" w:space="0" w:color="auto"/>
        <w:right w:val="none" w:sz="0" w:space="0" w:color="auto"/>
      </w:divBdr>
      <w:divsChild>
        <w:div w:id="998465225">
          <w:marLeft w:val="-720"/>
          <w:marRight w:val="0"/>
          <w:marTop w:val="0"/>
          <w:marBottom w:val="0"/>
          <w:divBdr>
            <w:top w:val="none" w:sz="0" w:space="0" w:color="auto"/>
            <w:left w:val="none" w:sz="0" w:space="0" w:color="auto"/>
            <w:bottom w:val="none" w:sz="0" w:space="0" w:color="auto"/>
            <w:right w:val="none" w:sz="0" w:space="0" w:color="auto"/>
          </w:divBdr>
        </w:div>
      </w:divsChild>
    </w:div>
    <w:div w:id="1989356090">
      <w:bodyDiv w:val="1"/>
      <w:marLeft w:val="0"/>
      <w:marRight w:val="0"/>
      <w:marTop w:val="0"/>
      <w:marBottom w:val="0"/>
      <w:divBdr>
        <w:top w:val="none" w:sz="0" w:space="0" w:color="auto"/>
        <w:left w:val="none" w:sz="0" w:space="0" w:color="auto"/>
        <w:bottom w:val="none" w:sz="0" w:space="0" w:color="auto"/>
        <w:right w:val="none" w:sz="0" w:space="0" w:color="auto"/>
      </w:divBdr>
    </w:div>
    <w:div w:id="2012022284">
      <w:bodyDiv w:val="1"/>
      <w:marLeft w:val="0"/>
      <w:marRight w:val="0"/>
      <w:marTop w:val="0"/>
      <w:marBottom w:val="0"/>
      <w:divBdr>
        <w:top w:val="none" w:sz="0" w:space="0" w:color="auto"/>
        <w:left w:val="none" w:sz="0" w:space="0" w:color="auto"/>
        <w:bottom w:val="none" w:sz="0" w:space="0" w:color="auto"/>
        <w:right w:val="none" w:sz="0" w:space="0" w:color="auto"/>
      </w:divBdr>
      <w:divsChild>
        <w:div w:id="1468281329">
          <w:marLeft w:val="-720"/>
          <w:marRight w:val="0"/>
          <w:marTop w:val="0"/>
          <w:marBottom w:val="0"/>
          <w:divBdr>
            <w:top w:val="none" w:sz="0" w:space="0" w:color="auto"/>
            <w:left w:val="none" w:sz="0" w:space="0" w:color="auto"/>
            <w:bottom w:val="none" w:sz="0" w:space="0" w:color="auto"/>
            <w:right w:val="none" w:sz="0" w:space="0" w:color="auto"/>
          </w:divBdr>
        </w:div>
      </w:divsChild>
    </w:div>
    <w:div w:id="2012028792">
      <w:bodyDiv w:val="1"/>
      <w:marLeft w:val="0"/>
      <w:marRight w:val="0"/>
      <w:marTop w:val="0"/>
      <w:marBottom w:val="0"/>
      <w:divBdr>
        <w:top w:val="none" w:sz="0" w:space="0" w:color="auto"/>
        <w:left w:val="none" w:sz="0" w:space="0" w:color="auto"/>
        <w:bottom w:val="none" w:sz="0" w:space="0" w:color="auto"/>
        <w:right w:val="none" w:sz="0" w:space="0" w:color="auto"/>
      </w:divBdr>
    </w:div>
    <w:div w:id="2048335375">
      <w:bodyDiv w:val="1"/>
      <w:marLeft w:val="0"/>
      <w:marRight w:val="0"/>
      <w:marTop w:val="0"/>
      <w:marBottom w:val="0"/>
      <w:divBdr>
        <w:top w:val="none" w:sz="0" w:space="0" w:color="auto"/>
        <w:left w:val="none" w:sz="0" w:space="0" w:color="auto"/>
        <w:bottom w:val="none" w:sz="0" w:space="0" w:color="auto"/>
        <w:right w:val="none" w:sz="0" w:space="0" w:color="auto"/>
      </w:divBdr>
      <w:divsChild>
        <w:div w:id="122128415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inhphu.vn/default.aspx?pageid=27160&amp;docid=203811" TargetMode="External"/><Relationship Id="rId18" Type="http://schemas.openxmlformats.org/officeDocument/2006/relationships/hyperlink" Target="https://www.oracle.com/technical-resources/articles/smiley-fsfo.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hbfinance.com.vn/ve-chung-toi/gioi-thieu-chung" TargetMode="External"/><Relationship Id="rId17" Type="http://schemas.openxmlformats.org/officeDocument/2006/relationships/hyperlink" Target="https://docs.oracle.com/en/database/oracle/oracle-database/19/haovw/oracle-data-guard-best-practices.html" TargetMode="External"/><Relationship Id="rId2" Type="http://schemas.openxmlformats.org/officeDocument/2006/relationships/numbering" Target="numbering.xml"/><Relationship Id="rId16" Type="http://schemas.openxmlformats.org/officeDocument/2006/relationships/hyperlink" Target="https://evocon.com/articles/cost-of-downtime-in-manufacturing-insights-implication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indusis.2010.5565635"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cs.oracle.com/en/database/oracle/oracle-database/19/bradv/rman-duplicating-databas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09/iccsnt.2011.6182094"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09/indusis.2010.5565635" TargetMode="External"/><Relationship Id="rId1" Type="http://schemas.openxmlformats.org/officeDocument/2006/relationships/hyperlink" Target="https://doi.org/10.1109/iccsnt.2011.6182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TAL11</b:Tag>
    <b:SourceType>InternetSite</b:SourceType>
    <b:Guid>{9495060E-876B-4A99-BCFA-C9167CCA8C31}</b:Guid>
    <b:Author>
      <b:Author>
        <b:NameList>
          <b:Person>
            <b:Last>TALIPHAKANOZTURK</b:Last>
          </b:Person>
        </b:NameList>
      </b:Author>
    </b:Author>
    <b:InternetSiteTitle>Talip Hakan Ozturk’s ORACLE BLOG</b:InternetSiteTitle>
    <b:URL>https://taliphakanozturken.wordpress.com/2011/06/16/brief-information-about-the-oracle-data-guard/</b:URL>
    <b:YearAccessed>2024</b:YearAccessed>
    <b:MonthAccessed>April</b:MonthAccessed>
    <b:DayAccessed>3</b:DayAccessed>
    <b:RefOrder>1</b:RefOrder>
  </b:Source>
</b:Sources>
</file>

<file path=customXml/itemProps1.xml><?xml version="1.0" encoding="utf-8"?>
<ds:datastoreItem xmlns:ds="http://schemas.openxmlformats.org/officeDocument/2006/customXml" ds:itemID="{71481655-7E75-481E-9005-2D14A477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13737</TotalTime>
  <Pages>23</Pages>
  <Words>5738</Words>
  <Characters>32711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Vũ, K23HTTTA</dc:creator>
  <cp:keywords/>
  <dc:description/>
  <cp:lastModifiedBy>Hoàng Vũ Lê</cp:lastModifiedBy>
  <cp:revision>1846</cp:revision>
  <dcterms:created xsi:type="dcterms:W3CDTF">2024-03-23T08:19:00Z</dcterms:created>
  <dcterms:modified xsi:type="dcterms:W3CDTF">2024-05-11T04:50:00Z</dcterms:modified>
</cp:coreProperties>
</file>