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2DE" w14:textId="18284ED4" w:rsidR="00400906" w:rsidRDefault="00400906" w:rsidP="00400906">
      <w:pPr>
        <w:pBdr>
          <w:bottom w:val="single" w:sz="6" w:space="1" w:color="auto"/>
        </w:pBdr>
        <w:rPr>
          <w:sz w:val="4"/>
          <w:szCs w:val="4"/>
        </w:rPr>
      </w:pPr>
    </w:p>
    <w:p w14:paraId="60AE4209" w14:textId="77777777" w:rsidR="00400906" w:rsidRPr="001C1DC7" w:rsidRDefault="00400906" w:rsidP="00400906">
      <w:pPr>
        <w:rPr>
          <w:sz w:val="4"/>
          <w:szCs w:val="4"/>
        </w:rPr>
      </w:pPr>
    </w:p>
    <w:p w14:paraId="54A0941A" w14:textId="5444FFD7" w:rsidR="00400906" w:rsidRDefault="00400906" w:rsidP="00400906">
      <w:pPr>
        <w:pStyle w:val="Title"/>
        <w:jc w:val="center"/>
        <w:rPr>
          <w:szCs w:val="48"/>
        </w:rPr>
      </w:pPr>
      <w:r w:rsidRPr="00861936">
        <w:rPr>
          <w:szCs w:val="48"/>
        </w:rPr>
        <w:t>P</w:t>
      </w:r>
      <w:r>
        <w:rPr>
          <w:szCs w:val="48"/>
        </w:rPr>
        <w:t>er</w:t>
      </w:r>
      <w:r w:rsidRPr="00861936">
        <w:rPr>
          <w:szCs w:val="48"/>
        </w:rPr>
        <w:t>-</w:t>
      </w:r>
      <w:r>
        <w:rPr>
          <w:szCs w:val="48"/>
        </w:rPr>
        <w:t>Model</w:t>
      </w:r>
      <w:r w:rsidRPr="00861936">
        <w:rPr>
          <w:szCs w:val="48"/>
        </w:rPr>
        <w:t xml:space="preserve"> Setup</w:t>
      </w:r>
    </w:p>
    <w:p w14:paraId="2F5E810A" w14:textId="77777777" w:rsidR="00400906" w:rsidRDefault="00400906" w:rsidP="00400906">
      <w:pPr>
        <w:pBdr>
          <w:bottom w:val="single" w:sz="6" w:space="1" w:color="auto"/>
        </w:pBdr>
        <w:jc w:val="both"/>
      </w:pPr>
    </w:p>
    <w:p w14:paraId="57891D12" w14:textId="77777777" w:rsidR="00400906" w:rsidRPr="001C1DC7" w:rsidRDefault="00400906" w:rsidP="00400906">
      <w:pPr>
        <w:jc w:val="both"/>
        <w:rPr>
          <w:sz w:val="4"/>
          <w:szCs w:val="4"/>
        </w:rPr>
      </w:pPr>
    </w:p>
    <w:p w14:paraId="422D1D78" w14:textId="77777777" w:rsidR="00400906" w:rsidRDefault="00400906" w:rsidP="00284E30">
      <w:pPr>
        <w:pStyle w:val="Heading2"/>
      </w:pPr>
      <w:r>
        <w:t>Contents</w:t>
      </w:r>
    </w:p>
    <w:p w14:paraId="72169F39" w14:textId="0EB211B6" w:rsidR="00400906" w:rsidRDefault="00400906" w:rsidP="00400906">
      <w:pPr>
        <w:pStyle w:val="ListParagraph"/>
        <w:numPr>
          <w:ilvl w:val="0"/>
          <w:numId w:val="1"/>
        </w:numPr>
      </w:pPr>
      <w:r>
        <w:t xml:space="preserve">Per-model setup: Only one model is </w:t>
      </w:r>
      <w:r w:rsidR="00284E30">
        <w:t>viewed</w:t>
      </w:r>
      <w:r>
        <w:t xml:space="preserve"> at any time, following a viewing protocol to collect gaze data for each.</w:t>
      </w:r>
    </w:p>
    <w:p w14:paraId="1734E44F" w14:textId="77777777" w:rsidR="00284E30" w:rsidRDefault="00284E30" w:rsidP="00284E30"/>
    <w:p w14:paraId="69563DC5" w14:textId="0332B0E7" w:rsidR="00284E30" w:rsidRDefault="00A817CE" w:rsidP="00284E30">
      <w:pPr>
        <w:pStyle w:val="Heading2"/>
      </w:pPr>
      <w:r>
        <w:t xml:space="preserve">1 </w:t>
      </w:r>
      <w:r w:rsidR="00284E30">
        <w:t>Scene</w:t>
      </w:r>
    </w:p>
    <w:p w14:paraId="7999C350" w14:textId="77777777" w:rsidR="00A817CE" w:rsidRDefault="00A817CE" w:rsidP="00A817CE"/>
    <w:p w14:paraId="20E945BB" w14:textId="77777777" w:rsidR="00A817CE" w:rsidRPr="00A817CE" w:rsidRDefault="00A817CE" w:rsidP="00A817CE"/>
    <w:p w14:paraId="03C2CAC7" w14:textId="5551F1C9" w:rsidR="00A01D30" w:rsidRDefault="00A817CE" w:rsidP="00A817CE">
      <w:pPr>
        <w:pStyle w:val="Heading3"/>
        <w:numPr>
          <w:ilvl w:val="1"/>
          <w:numId w:val="1"/>
        </w:numPr>
        <w:ind w:left="420"/>
      </w:pPr>
      <w:r>
        <w:t>Model</w:t>
      </w:r>
    </w:p>
    <w:p w14:paraId="32E46D73" w14:textId="77777777" w:rsidR="00284E30" w:rsidRDefault="00284E30" w:rsidP="00A817CE"/>
    <w:p w14:paraId="1FD325E6" w14:textId="77777777" w:rsidR="00A817CE" w:rsidRDefault="00A817CE" w:rsidP="00A817CE"/>
    <w:p w14:paraId="2C6C6BA5" w14:textId="691F6C72" w:rsidR="00A817CE" w:rsidRPr="00A817CE" w:rsidRDefault="00A817CE" w:rsidP="00A817CE">
      <w:pPr>
        <w:pStyle w:val="Heading3"/>
        <w:numPr>
          <w:ilvl w:val="1"/>
          <w:numId w:val="1"/>
        </w:numPr>
        <w:ind w:left="420"/>
      </w:pPr>
      <w:r>
        <w:t>Booth</w:t>
      </w:r>
    </w:p>
    <w:p w14:paraId="3D1A9361" w14:textId="77777777" w:rsidR="00A817CE" w:rsidRDefault="00A817CE"/>
    <w:p w14:paraId="384AFD9A" w14:textId="77777777" w:rsidR="00A817CE" w:rsidRDefault="00A817CE"/>
    <w:p w14:paraId="59840F40" w14:textId="7655F111" w:rsidR="00284E30" w:rsidRDefault="00A817CE" w:rsidP="00284E30">
      <w:pPr>
        <w:pStyle w:val="Heading2"/>
      </w:pPr>
      <w:r>
        <w:t xml:space="preserve">2 </w:t>
      </w:r>
      <w:r w:rsidR="00284E30">
        <w:t>Collection Protocol</w:t>
      </w:r>
    </w:p>
    <w:p w14:paraId="5674C952" w14:textId="77777777" w:rsidR="00A817CE" w:rsidRDefault="00A817CE" w:rsidP="00A817CE"/>
    <w:p w14:paraId="59B28040" w14:textId="77777777" w:rsidR="00A817CE" w:rsidRPr="00A817CE" w:rsidRDefault="00A817CE" w:rsidP="00A817CE"/>
    <w:p w14:paraId="4F1607F4" w14:textId="37A63A0F" w:rsidR="00A817CE" w:rsidRDefault="00A817CE" w:rsidP="00A817CE">
      <w:pPr>
        <w:pStyle w:val="Heading3"/>
      </w:pPr>
      <w:r>
        <w:t>2.1 Calibration</w:t>
      </w:r>
    </w:p>
    <w:p w14:paraId="3B0F3F23" w14:textId="77777777" w:rsidR="00A817CE" w:rsidRDefault="00A817CE" w:rsidP="00A817CE"/>
    <w:p w14:paraId="3E6A8EAB" w14:textId="77777777" w:rsidR="00A817CE" w:rsidRPr="00A817CE" w:rsidRDefault="00A817CE" w:rsidP="00A817CE"/>
    <w:p w14:paraId="4C83F70B" w14:textId="71651CFD" w:rsidR="00A817CE" w:rsidRDefault="00A817CE" w:rsidP="00A817CE">
      <w:pPr>
        <w:pStyle w:val="Heading3"/>
      </w:pPr>
      <w:r>
        <w:t>2.2 Model Selection</w:t>
      </w:r>
    </w:p>
    <w:p w14:paraId="4C030927" w14:textId="77777777" w:rsidR="00A817CE" w:rsidRDefault="00A817CE" w:rsidP="00A817CE"/>
    <w:p w14:paraId="7CE667E5" w14:textId="77777777" w:rsidR="00A817CE" w:rsidRDefault="00A817CE" w:rsidP="00A817CE"/>
    <w:p w14:paraId="008F03E6" w14:textId="6A20044B" w:rsidR="00A817CE" w:rsidRPr="00A817CE" w:rsidRDefault="00A817CE" w:rsidP="00A817CE">
      <w:pPr>
        <w:pStyle w:val="Heading3"/>
      </w:pPr>
      <w:r>
        <w:t>2.3 Gaze Data Collection</w:t>
      </w:r>
    </w:p>
    <w:p w14:paraId="3A2EEE50" w14:textId="77777777" w:rsidR="00284E30" w:rsidRDefault="00284E30" w:rsidP="00284E30"/>
    <w:p w14:paraId="062FF5D6" w14:textId="77777777" w:rsidR="00A817CE" w:rsidRDefault="00A817CE" w:rsidP="00284E30"/>
    <w:p w14:paraId="602BB013" w14:textId="59E9B05F" w:rsidR="00A817CE" w:rsidRDefault="00A817CE" w:rsidP="00A817CE">
      <w:pPr>
        <w:pStyle w:val="Heading3"/>
      </w:pPr>
      <w:r>
        <w:lastRenderedPageBreak/>
        <w:t>2.4 Export Gaze Data</w:t>
      </w:r>
    </w:p>
    <w:p w14:paraId="6F68BB45" w14:textId="77777777" w:rsidR="00A817CE" w:rsidRDefault="00A817CE" w:rsidP="00A817CE"/>
    <w:p w14:paraId="361C80F9" w14:textId="77777777" w:rsidR="00A817CE" w:rsidRPr="00A817CE" w:rsidRDefault="00A817CE" w:rsidP="00A817CE"/>
    <w:p w14:paraId="067FEE83" w14:textId="3032EC17" w:rsidR="00284E30" w:rsidRDefault="00A817CE" w:rsidP="00284E30">
      <w:pPr>
        <w:pStyle w:val="Heading2"/>
      </w:pPr>
      <w:r>
        <w:t xml:space="preserve">3 </w:t>
      </w:r>
      <w:r w:rsidR="00284E30">
        <w:t>Gaze Data</w:t>
      </w:r>
    </w:p>
    <w:p w14:paraId="39E7291F" w14:textId="77777777" w:rsidR="00284E30" w:rsidRDefault="00284E30" w:rsidP="00A817CE"/>
    <w:p w14:paraId="5E3242ED" w14:textId="77777777" w:rsidR="00A817CE" w:rsidRDefault="00A817CE" w:rsidP="00A817CE"/>
    <w:p w14:paraId="7BAE7698" w14:textId="75200A05" w:rsidR="00A817CE" w:rsidRDefault="00A817CE" w:rsidP="00A817CE">
      <w:pPr>
        <w:pStyle w:val="Heading3"/>
      </w:pPr>
      <w:r>
        <w:t>3.1 CSV</w:t>
      </w:r>
    </w:p>
    <w:p w14:paraId="17FB6519" w14:textId="77777777" w:rsidR="00A817CE" w:rsidRDefault="00A817CE" w:rsidP="00A817CE"/>
    <w:p w14:paraId="2D1452EE" w14:textId="77777777" w:rsidR="00A817CE" w:rsidRDefault="00A817CE" w:rsidP="00A817CE"/>
    <w:p w14:paraId="3F031D5B" w14:textId="692D5607" w:rsidR="00A817CE" w:rsidRDefault="00A817CE" w:rsidP="00A817CE">
      <w:pPr>
        <w:pStyle w:val="Heading3"/>
      </w:pPr>
      <w:r>
        <w:t>3.2 Point Cloud</w:t>
      </w:r>
    </w:p>
    <w:p w14:paraId="3B389BF8" w14:textId="77777777" w:rsidR="00A817CE" w:rsidRDefault="00A817CE" w:rsidP="00A817CE"/>
    <w:p w14:paraId="5427D51A" w14:textId="77777777" w:rsidR="00A817CE" w:rsidRDefault="00A817CE" w:rsidP="00A817CE"/>
    <w:p w14:paraId="57303299" w14:textId="0B4A4042" w:rsidR="00A817CE" w:rsidRDefault="00A817CE" w:rsidP="00A817CE">
      <w:pPr>
        <w:pStyle w:val="Heading3"/>
      </w:pPr>
      <w:r>
        <w:t>3.3 Preprocessing</w:t>
      </w:r>
    </w:p>
    <w:p w14:paraId="70997574" w14:textId="77777777" w:rsidR="00A817CE" w:rsidRPr="00A817CE" w:rsidRDefault="00A817CE" w:rsidP="00A817CE">
      <w:pPr>
        <w:pStyle w:val="ListParagraph"/>
        <w:keepNext/>
        <w:keepLines/>
        <w:numPr>
          <w:ilvl w:val="0"/>
          <w:numId w:val="4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7403D5F1" w14:textId="77777777" w:rsidR="00A817CE" w:rsidRPr="00A817CE" w:rsidRDefault="00A817CE" w:rsidP="00A817CE">
      <w:pPr>
        <w:pStyle w:val="ListParagraph"/>
        <w:keepNext/>
        <w:keepLines/>
        <w:numPr>
          <w:ilvl w:val="0"/>
          <w:numId w:val="4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19650863" w14:textId="77777777" w:rsidR="00A817CE" w:rsidRPr="00A817CE" w:rsidRDefault="00A817CE" w:rsidP="00A817CE">
      <w:pPr>
        <w:pStyle w:val="ListParagraph"/>
        <w:keepNext/>
        <w:keepLines/>
        <w:numPr>
          <w:ilvl w:val="0"/>
          <w:numId w:val="4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0BEBD3FE" w14:textId="77777777" w:rsidR="00A817CE" w:rsidRPr="00A817CE" w:rsidRDefault="00A817CE" w:rsidP="00A817CE">
      <w:pPr>
        <w:pStyle w:val="ListParagraph"/>
        <w:keepNext/>
        <w:keepLines/>
        <w:numPr>
          <w:ilvl w:val="1"/>
          <w:numId w:val="4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67401328" w14:textId="77777777" w:rsidR="00A817CE" w:rsidRPr="00A817CE" w:rsidRDefault="00A817CE" w:rsidP="00A817CE">
      <w:pPr>
        <w:pStyle w:val="ListParagraph"/>
        <w:keepNext/>
        <w:keepLines/>
        <w:numPr>
          <w:ilvl w:val="1"/>
          <w:numId w:val="4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4B75D8DF" w14:textId="77777777" w:rsidR="00A817CE" w:rsidRPr="00A817CE" w:rsidRDefault="00A817CE" w:rsidP="00A817CE">
      <w:pPr>
        <w:pStyle w:val="ListParagraph"/>
        <w:keepNext/>
        <w:keepLines/>
        <w:numPr>
          <w:ilvl w:val="1"/>
          <w:numId w:val="4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17F8BFA9" w14:textId="77777777" w:rsidR="00A817CE" w:rsidRDefault="00A817CE" w:rsidP="00A817CE">
      <w:pPr>
        <w:pStyle w:val="Heading3"/>
        <w:numPr>
          <w:ilvl w:val="2"/>
          <w:numId w:val="4"/>
        </w:numPr>
      </w:pPr>
      <w:r>
        <w:t>Gaussian Blur</w:t>
      </w:r>
    </w:p>
    <w:p w14:paraId="15CBBAD5" w14:textId="77777777" w:rsidR="00A817CE" w:rsidRDefault="00A817CE" w:rsidP="00A817CE"/>
    <w:p w14:paraId="66D01FB3" w14:textId="77777777" w:rsidR="00A817CE" w:rsidRPr="00A817CE" w:rsidRDefault="00A817CE" w:rsidP="00A817CE"/>
    <w:p w14:paraId="34ABD17D" w14:textId="3363D540" w:rsidR="00A817CE" w:rsidRPr="00A817CE" w:rsidRDefault="00A817CE" w:rsidP="00A817CE">
      <w:pPr>
        <w:pStyle w:val="Heading3"/>
        <w:numPr>
          <w:ilvl w:val="2"/>
          <w:numId w:val="4"/>
        </w:numPr>
      </w:pPr>
      <w:r>
        <w:t>KD-Tree</w:t>
      </w:r>
    </w:p>
    <w:p w14:paraId="726E9100" w14:textId="77777777" w:rsidR="00A817CE" w:rsidRDefault="00A817CE" w:rsidP="00A817CE"/>
    <w:p w14:paraId="0493A243" w14:textId="3A8FE52A" w:rsidR="00A817CE" w:rsidRPr="00A817CE" w:rsidRDefault="00A817CE" w:rsidP="00A817CE">
      <w:pPr>
        <w:pStyle w:val="Heading3"/>
      </w:pPr>
      <w:r>
        <w:t>3.4 Visualization</w:t>
      </w:r>
    </w:p>
    <w:p w14:paraId="56A516A4" w14:textId="77777777" w:rsidR="00A817CE" w:rsidRPr="00A817CE" w:rsidRDefault="00A817CE" w:rsidP="00A817CE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5775286A" w14:textId="77777777" w:rsidR="00A817CE" w:rsidRPr="00A817CE" w:rsidRDefault="00A817CE" w:rsidP="00A817CE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3BEDE55F" w14:textId="77777777" w:rsidR="00A817CE" w:rsidRPr="00A817CE" w:rsidRDefault="00A817CE" w:rsidP="00A817CE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0525ECD4" w14:textId="77777777" w:rsidR="00A817CE" w:rsidRPr="00A817CE" w:rsidRDefault="00A817CE" w:rsidP="00A817CE">
      <w:pPr>
        <w:pStyle w:val="ListParagraph"/>
        <w:keepNext/>
        <w:keepLines/>
        <w:numPr>
          <w:ilvl w:val="1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2F9E5407" w14:textId="77777777" w:rsidR="00A817CE" w:rsidRPr="00A817CE" w:rsidRDefault="00A817CE" w:rsidP="00A817CE">
      <w:pPr>
        <w:pStyle w:val="ListParagraph"/>
        <w:keepNext/>
        <w:keepLines/>
        <w:numPr>
          <w:ilvl w:val="1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7110753F" w14:textId="77777777" w:rsidR="00A817CE" w:rsidRPr="00A817CE" w:rsidRDefault="00A817CE" w:rsidP="00A817CE">
      <w:pPr>
        <w:pStyle w:val="ListParagraph"/>
        <w:keepNext/>
        <w:keepLines/>
        <w:numPr>
          <w:ilvl w:val="1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7DD4537A" w14:textId="77777777" w:rsidR="00A817CE" w:rsidRPr="00A817CE" w:rsidRDefault="00A817CE" w:rsidP="00A817CE">
      <w:pPr>
        <w:pStyle w:val="ListParagraph"/>
        <w:keepNext/>
        <w:keepLines/>
        <w:numPr>
          <w:ilvl w:val="1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A52BE"/>
          <w:sz w:val="28"/>
          <w:szCs w:val="28"/>
        </w:rPr>
      </w:pPr>
    </w:p>
    <w:p w14:paraId="616114F4" w14:textId="791CA80B" w:rsidR="00A817CE" w:rsidRDefault="00A817CE" w:rsidP="00A817CE">
      <w:pPr>
        <w:pStyle w:val="Heading3"/>
        <w:numPr>
          <w:ilvl w:val="2"/>
          <w:numId w:val="5"/>
        </w:numPr>
      </w:pPr>
      <w:r>
        <w:t>Point Cloud</w:t>
      </w:r>
    </w:p>
    <w:p w14:paraId="646DC3C2" w14:textId="77777777" w:rsidR="00A817CE" w:rsidRDefault="00A817CE" w:rsidP="00A817CE"/>
    <w:p w14:paraId="61FBD1A0" w14:textId="77777777" w:rsidR="00A817CE" w:rsidRPr="00A817CE" w:rsidRDefault="00A817CE" w:rsidP="00A817CE"/>
    <w:p w14:paraId="14A5D366" w14:textId="33A828B3" w:rsidR="00A817CE" w:rsidRPr="00A817CE" w:rsidRDefault="00A817CE" w:rsidP="00A817CE">
      <w:pPr>
        <w:pStyle w:val="Heading3"/>
        <w:numPr>
          <w:ilvl w:val="2"/>
          <w:numId w:val="5"/>
        </w:numPr>
      </w:pPr>
      <w:r>
        <w:t>Voxels</w:t>
      </w:r>
    </w:p>
    <w:p w14:paraId="3FFBABC4" w14:textId="77777777" w:rsidR="00284E30" w:rsidRPr="00284E30" w:rsidRDefault="00284E30" w:rsidP="00284E30"/>
    <w:sectPr w:rsidR="00284E30" w:rsidRPr="0028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90459"/>
    <w:multiLevelType w:val="multilevel"/>
    <w:tmpl w:val="5C64E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01066A"/>
    <w:multiLevelType w:val="multilevel"/>
    <w:tmpl w:val="5C64E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6153B7"/>
    <w:multiLevelType w:val="multilevel"/>
    <w:tmpl w:val="5C64E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813F7B"/>
    <w:multiLevelType w:val="multilevel"/>
    <w:tmpl w:val="5C64E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E5C1E75"/>
    <w:multiLevelType w:val="multilevel"/>
    <w:tmpl w:val="5C64E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60517931">
    <w:abstractNumId w:val="4"/>
  </w:num>
  <w:num w:numId="2" w16cid:durableId="1497962733">
    <w:abstractNumId w:val="3"/>
  </w:num>
  <w:num w:numId="3" w16cid:durableId="1695112970">
    <w:abstractNumId w:val="1"/>
  </w:num>
  <w:num w:numId="4" w16cid:durableId="1282149620">
    <w:abstractNumId w:val="2"/>
  </w:num>
  <w:num w:numId="5" w16cid:durableId="10558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F6"/>
    <w:rsid w:val="001E1873"/>
    <w:rsid w:val="00284E30"/>
    <w:rsid w:val="00400906"/>
    <w:rsid w:val="00446510"/>
    <w:rsid w:val="00A01D30"/>
    <w:rsid w:val="00A817CE"/>
    <w:rsid w:val="00CB2256"/>
    <w:rsid w:val="00DB25B3"/>
    <w:rsid w:val="00DF6AE6"/>
    <w:rsid w:val="00E9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02C7"/>
  <w15:chartTrackingRefBased/>
  <w15:docId w15:val="{C3A1C6DD-6DA0-41D7-A601-6A54CE3B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906"/>
    <w:pPr>
      <w:keepNext/>
      <w:keepLines/>
      <w:spacing w:before="360" w:after="80"/>
      <w:outlineLvl w:val="0"/>
    </w:pPr>
    <w:rPr>
      <w:rFonts w:eastAsiaTheme="majorEastAsia" w:cstheme="majorBidi"/>
      <w:color w:val="2A52BE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906"/>
    <w:pPr>
      <w:keepNext/>
      <w:keepLines/>
      <w:spacing w:before="160" w:after="80"/>
      <w:outlineLvl w:val="1"/>
    </w:pPr>
    <w:rPr>
      <w:rFonts w:eastAsiaTheme="majorEastAsia" w:cstheme="majorBidi"/>
      <w:color w:val="2A52BE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906"/>
    <w:pPr>
      <w:keepNext/>
      <w:keepLines/>
      <w:spacing w:before="160" w:after="80"/>
      <w:outlineLvl w:val="2"/>
    </w:pPr>
    <w:rPr>
      <w:rFonts w:eastAsiaTheme="majorEastAsia" w:cstheme="majorBidi"/>
      <w:color w:val="2A52BE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A52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06"/>
    <w:pPr>
      <w:keepNext/>
      <w:keepLines/>
      <w:spacing w:before="80" w:after="40"/>
      <w:outlineLvl w:val="4"/>
    </w:pPr>
    <w:rPr>
      <w:rFonts w:eastAsiaTheme="majorEastAsia" w:cstheme="majorBidi"/>
      <w:color w:val="2A52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06"/>
    <w:rPr>
      <w:rFonts w:ascii="Times New Roman" w:eastAsiaTheme="majorEastAsia" w:hAnsi="Times New Roman" w:cstheme="majorBidi"/>
      <w:color w:val="2A52BE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0906"/>
    <w:rPr>
      <w:rFonts w:ascii="Times New Roman" w:eastAsiaTheme="majorEastAsia" w:hAnsi="Times New Roman" w:cstheme="majorBidi"/>
      <w:color w:val="2A52BE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0906"/>
    <w:rPr>
      <w:rFonts w:ascii="Times New Roman" w:eastAsiaTheme="majorEastAsia" w:hAnsi="Times New Roman" w:cstheme="majorBidi"/>
      <w:color w:val="2A52BE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906"/>
    <w:rPr>
      <w:rFonts w:ascii="Times New Roman" w:eastAsiaTheme="majorEastAsia" w:hAnsi="Times New Roman" w:cstheme="majorBidi"/>
      <w:i/>
      <w:iCs/>
      <w:color w:val="2A52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906"/>
    <w:rPr>
      <w:rFonts w:ascii="Times New Roman" w:eastAsiaTheme="majorEastAsia" w:hAnsi="Times New Roman" w:cstheme="majorBidi"/>
      <w:color w:val="2A52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906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906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906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906"/>
    <w:rPr>
      <w:rFonts w:ascii="Times New Roman" w:eastAsiaTheme="majorEastAsia" w:hAnsi="Times New Roman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906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906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906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90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0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4</cp:revision>
  <dcterms:created xsi:type="dcterms:W3CDTF">2025-04-16T04:27:00Z</dcterms:created>
  <dcterms:modified xsi:type="dcterms:W3CDTF">2025-04-16T05:45:00Z</dcterms:modified>
</cp:coreProperties>
</file>