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C55D" w14:textId="77777777" w:rsidR="0056488C" w:rsidRDefault="0073784F">
      <w:pPr>
        <w:pStyle w:val="Heading1"/>
      </w:pPr>
      <w:bookmarkStart w:id="0" w:name="rubric-critique-and-design-a-figure"/>
      <w:r>
        <w:t>Rubric: Critique and Design a Figure</w:t>
      </w:r>
    </w:p>
    <w:p w14:paraId="76835D52" w14:textId="77777777" w:rsidR="0056488C" w:rsidRDefault="0073784F">
      <w:pPr>
        <w:pStyle w:val="FirstParagraph"/>
      </w:pPr>
      <w:r>
        <w:rPr>
          <w:b/>
          <w:bCs/>
        </w:rPr>
        <w:t>Total: 20 points</w:t>
      </w:r>
    </w:p>
    <w:p w14:paraId="289FF925" w14:textId="77777777" w:rsidR="0056488C" w:rsidRDefault="0073784F">
      <w:pPr>
        <w:pStyle w:val="Heading2"/>
      </w:pPr>
      <w:bookmarkStart w:id="1" w:name="part-1-critique-and-repair-6-points"/>
      <w:r>
        <w:t>Part 1: Critique and repair (6 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2"/>
        <w:gridCol w:w="8208"/>
      </w:tblGrid>
      <w:tr w:rsidR="0056488C" w14:paraId="2A32C864" w14:textId="77777777" w:rsidTr="00564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1C25B8B7" w14:textId="77777777" w:rsidR="0056488C" w:rsidRDefault="0073784F">
            <w:pPr>
              <w:pStyle w:val="Compact"/>
            </w:pPr>
            <w:r>
              <w:t>Points</w:t>
            </w:r>
          </w:p>
        </w:tc>
        <w:tc>
          <w:tcPr>
            <w:tcW w:w="8208" w:type="dxa"/>
          </w:tcPr>
          <w:p w14:paraId="6E2C07C3" w14:textId="77777777" w:rsidR="0056488C" w:rsidRDefault="0073784F">
            <w:pPr>
              <w:pStyle w:val="Compact"/>
            </w:pPr>
            <w:r>
              <w:t>Criteria</w:t>
            </w:r>
          </w:p>
        </w:tc>
      </w:tr>
      <w:tr w:rsidR="0056488C" w14:paraId="18F53D78" w14:textId="77777777" w:rsidTr="0056488C">
        <w:tc>
          <w:tcPr>
            <w:tcW w:w="1152" w:type="dxa"/>
          </w:tcPr>
          <w:p w14:paraId="793E643D" w14:textId="77777777" w:rsidR="0056488C" w:rsidRDefault="0073784F">
            <w:pPr>
              <w:pStyle w:val="Compact"/>
            </w:pPr>
            <w:r>
              <w:t>6</w:t>
            </w:r>
          </w:p>
        </w:tc>
        <w:tc>
          <w:tcPr>
            <w:tcW w:w="8208" w:type="dxa"/>
          </w:tcPr>
          <w:p w14:paraId="6998760A" w14:textId="7BF23C50" w:rsidR="0056488C" w:rsidRDefault="0073784F">
            <w:pPr>
              <w:pStyle w:val="Compact"/>
            </w:pPr>
            <w:r>
              <w:t>At least five distinct, valid problems identified, each with a clear explanation of why it matters to a reader.</w:t>
            </w:r>
            <w:r>
              <w:t xml:space="preserve"> E</w:t>
            </w:r>
            <w:r>
              <w:t xml:space="preserve">very fix in the repaired chart </w:t>
            </w:r>
            <w:r>
              <w:t>resolves the problem named, including any problem with the statistic being plotted (not only the formatting)</w:t>
            </w:r>
          </w:p>
        </w:tc>
      </w:tr>
      <w:tr w:rsidR="0056488C" w14:paraId="52E1E92F" w14:textId="77777777" w:rsidTr="0056488C">
        <w:tc>
          <w:tcPr>
            <w:tcW w:w="1152" w:type="dxa"/>
          </w:tcPr>
          <w:p w14:paraId="1343E449" w14:textId="77777777" w:rsidR="0056488C" w:rsidRDefault="0073784F">
            <w:pPr>
              <w:pStyle w:val="Compact"/>
            </w:pPr>
            <w:r>
              <w:t>4-5</w:t>
            </w:r>
          </w:p>
        </w:tc>
        <w:tc>
          <w:tcPr>
            <w:tcW w:w="8208" w:type="dxa"/>
          </w:tcPr>
          <w:p w14:paraId="2E998722" w14:textId="7C626A0C" w:rsidR="0056488C" w:rsidRDefault="0073784F">
            <w:pPr>
              <w:pStyle w:val="Compact"/>
            </w:pPr>
            <w:r>
              <w:t>Five problems identified, but one or two explanations are thin or generic, or one or two fixes don’t fully resolve the problem.</w:t>
            </w:r>
          </w:p>
        </w:tc>
      </w:tr>
      <w:tr w:rsidR="0056488C" w14:paraId="0D30CF6C" w14:textId="77777777" w:rsidTr="0056488C">
        <w:tc>
          <w:tcPr>
            <w:tcW w:w="1152" w:type="dxa"/>
          </w:tcPr>
          <w:p w14:paraId="3FBB9501" w14:textId="77777777" w:rsidR="0056488C" w:rsidRDefault="0073784F">
            <w:pPr>
              <w:pStyle w:val="Compact"/>
            </w:pPr>
            <w:r>
              <w:t>2-3</w:t>
            </w:r>
          </w:p>
        </w:tc>
        <w:tc>
          <w:tcPr>
            <w:tcW w:w="8208" w:type="dxa"/>
          </w:tcPr>
          <w:p w14:paraId="1A50148B" w14:textId="77777777" w:rsidR="0056488C" w:rsidRDefault="0073784F">
            <w:pPr>
              <w:pStyle w:val="Compact"/>
            </w:pPr>
            <w:r>
              <w:t>Fewer than five valid problems, or explanations describe what changed without saying why it matters, or several fixes are missing or incorrect</w:t>
            </w:r>
          </w:p>
        </w:tc>
      </w:tr>
      <w:tr w:rsidR="0056488C" w14:paraId="196D28CB" w14:textId="77777777" w:rsidTr="0056488C">
        <w:tc>
          <w:tcPr>
            <w:tcW w:w="1152" w:type="dxa"/>
          </w:tcPr>
          <w:p w14:paraId="24921B2F" w14:textId="77777777" w:rsidR="0056488C" w:rsidRDefault="0073784F">
            <w:pPr>
              <w:pStyle w:val="Compact"/>
            </w:pPr>
            <w:r>
              <w:t>1</w:t>
            </w:r>
          </w:p>
        </w:tc>
        <w:tc>
          <w:tcPr>
            <w:tcW w:w="8208" w:type="dxa"/>
          </w:tcPr>
          <w:p w14:paraId="14298F5A" w14:textId="77777777" w:rsidR="0056488C" w:rsidRDefault="0073784F">
            <w:pPr>
              <w:pStyle w:val="Compact"/>
            </w:pPr>
            <w:r>
              <w:t>One or two problems identified, or problems listed without fixes</w:t>
            </w:r>
          </w:p>
        </w:tc>
      </w:tr>
      <w:tr w:rsidR="0056488C" w14:paraId="1D68CAAB" w14:textId="77777777" w:rsidTr="0056488C">
        <w:tc>
          <w:tcPr>
            <w:tcW w:w="1152" w:type="dxa"/>
          </w:tcPr>
          <w:p w14:paraId="0BC2B6F6" w14:textId="77777777" w:rsidR="0056488C" w:rsidRDefault="0073784F">
            <w:pPr>
              <w:pStyle w:val="Compact"/>
            </w:pPr>
            <w:r>
              <w:t>0</w:t>
            </w:r>
          </w:p>
        </w:tc>
        <w:tc>
          <w:tcPr>
            <w:tcW w:w="8208" w:type="dxa"/>
          </w:tcPr>
          <w:p w14:paraId="47F1AC38" w14:textId="77777777" w:rsidR="0056488C" w:rsidRDefault="0073784F">
            <w:pPr>
              <w:pStyle w:val="Compact"/>
            </w:pPr>
            <w:r>
              <w:t>Part 1 missing, or no meaningful critique</w:t>
            </w:r>
          </w:p>
        </w:tc>
      </w:tr>
    </w:tbl>
    <w:p w14:paraId="5833D24B" w14:textId="77777777" w:rsidR="0056488C" w:rsidRDefault="0073784F">
      <w:pPr>
        <w:pStyle w:val="Heading2"/>
      </w:pPr>
      <w:bookmarkStart w:id="2" w:name="X88acd9972395e6b0b1fbfa7b29bfc182d5a0744"/>
      <w:bookmarkEnd w:id="1"/>
      <w:r>
        <w:t>Part 2: Chart choice and fit to the question (4 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2"/>
        <w:gridCol w:w="8208"/>
      </w:tblGrid>
      <w:tr w:rsidR="0056488C" w14:paraId="3D564D40" w14:textId="77777777" w:rsidTr="00564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57176EB9" w14:textId="77777777" w:rsidR="0056488C" w:rsidRDefault="0073784F">
            <w:pPr>
              <w:pStyle w:val="Compact"/>
            </w:pPr>
            <w:r>
              <w:t>Points</w:t>
            </w:r>
          </w:p>
        </w:tc>
        <w:tc>
          <w:tcPr>
            <w:tcW w:w="8208" w:type="dxa"/>
          </w:tcPr>
          <w:p w14:paraId="38FF8321" w14:textId="77777777" w:rsidR="0056488C" w:rsidRDefault="0073784F">
            <w:pPr>
              <w:pStyle w:val="Compact"/>
            </w:pPr>
            <w:r>
              <w:t>Criteria</w:t>
            </w:r>
          </w:p>
        </w:tc>
      </w:tr>
      <w:tr w:rsidR="0056488C" w14:paraId="34F48F58" w14:textId="77777777" w:rsidTr="0056488C">
        <w:tc>
          <w:tcPr>
            <w:tcW w:w="1152" w:type="dxa"/>
          </w:tcPr>
          <w:p w14:paraId="32DE55EF" w14:textId="77777777" w:rsidR="0056488C" w:rsidRDefault="0073784F">
            <w:pPr>
              <w:pStyle w:val="Compact"/>
            </w:pPr>
            <w:r>
              <w:t>4</w:t>
            </w:r>
          </w:p>
        </w:tc>
        <w:tc>
          <w:tcPr>
            <w:tcW w:w="8208" w:type="dxa"/>
          </w:tcPr>
          <w:p w14:paraId="169388D2" w14:textId="2C115093" w:rsidR="0056488C" w:rsidRDefault="0073784F">
            <w:pPr>
              <w:pStyle w:val="Compact"/>
            </w:pPr>
            <w:r>
              <w:t>The chart type(s) and panels directly answer all three of the committee’s questions (readings vs. improvement, differences by age group and cuff type, and which clinics). E</w:t>
            </w:r>
            <w:r>
              <w:t>ach panel has a clear purpose, and the memo names a rejected alternative with a specific reason</w:t>
            </w:r>
          </w:p>
        </w:tc>
      </w:tr>
      <w:tr w:rsidR="0056488C" w14:paraId="2A5AC277" w14:textId="77777777" w:rsidTr="0056488C">
        <w:tc>
          <w:tcPr>
            <w:tcW w:w="1152" w:type="dxa"/>
          </w:tcPr>
          <w:p w14:paraId="252BFF82" w14:textId="77777777" w:rsidR="0056488C" w:rsidRDefault="0073784F">
            <w:pPr>
              <w:pStyle w:val="Compact"/>
            </w:pPr>
            <w:r>
              <w:t>3</w:t>
            </w:r>
          </w:p>
        </w:tc>
        <w:tc>
          <w:tcPr>
            <w:tcW w:w="8208" w:type="dxa"/>
          </w:tcPr>
          <w:p w14:paraId="23F5DE38" w14:textId="77777777" w:rsidR="0056488C" w:rsidRDefault="0073784F">
            <w:pPr>
              <w:pStyle w:val="Compact"/>
            </w:pPr>
            <w:r>
              <w:t>The figure answers the main question but one of the other questions is only partly addressed, or the rejected alternative is named without a specific reason</w:t>
            </w:r>
          </w:p>
        </w:tc>
      </w:tr>
      <w:tr w:rsidR="0056488C" w14:paraId="26D06D5A" w14:textId="77777777" w:rsidTr="0056488C">
        <w:tc>
          <w:tcPr>
            <w:tcW w:w="1152" w:type="dxa"/>
          </w:tcPr>
          <w:p w14:paraId="76E32AF1" w14:textId="77777777" w:rsidR="0056488C" w:rsidRDefault="0073784F">
            <w:pPr>
              <w:pStyle w:val="Compact"/>
            </w:pPr>
            <w:r>
              <w:t>2</w:t>
            </w:r>
          </w:p>
        </w:tc>
        <w:tc>
          <w:tcPr>
            <w:tcW w:w="8208" w:type="dxa"/>
          </w:tcPr>
          <w:p w14:paraId="03F345FB" w14:textId="77777777" w:rsidR="0056488C" w:rsidRDefault="0073784F">
            <w:pPr>
              <w:pStyle w:val="Compact"/>
            </w:pPr>
            <w:r>
              <w:t>The chart type is defensible but does not fit one or more of the questions, or the panels do not add distinct information</w:t>
            </w:r>
          </w:p>
        </w:tc>
      </w:tr>
      <w:tr w:rsidR="0056488C" w14:paraId="51570B88" w14:textId="77777777" w:rsidTr="0056488C">
        <w:tc>
          <w:tcPr>
            <w:tcW w:w="1152" w:type="dxa"/>
          </w:tcPr>
          <w:p w14:paraId="24FFCDE5" w14:textId="77777777" w:rsidR="0056488C" w:rsidRDefault="0073784F">
            <w:pPr>
              <w:pStyle w:val="Compact"/>
            </w:pPr>
            <w:r>
              <w:t>1</w:t>
            </w:r>
          </w:p>
        </w:tc>
        <w:tc>
          <w:tcPr>
            <w:tcW w:w="8208" w:type="dxa"/>
          </w:tcPr>
          <w:p w14:paraId="048A8683" w14:textId="77777777" w:rsidR="0056488C" w:rsidRDefault="0073784F">
            <w:pPr>
              <w:pStyle w:val="Compact"/>
            </w:pPr>
            <w:r>
              <w:t>The chart type does not match the question, or the choice is not justified</w:t>
            </w:r>
          </w:p>
        </w:tc>
      </w:tr>
      <w:tr w:rsidR="0056488C" w14:paraId="2EF7F9D9" w14:textId="77777777" w:rsidTr="0056488C">
        <w:tc>
          <w:tcPr>
            <w:tcW w:w="1152" w:type="dxa"/>
          </w:tcPr>
          <w:p w14:paraId="1362463D" w14:textId="77777777" w:rsidR="0056488C" w:rsidRDefault="0073784F">
            <w:pPr>
              <w:pStyle w:val="Compact"/>
            </w:pPr>
            <w:r>
              <w:t>0</w:t>
            </w:r>
          </w:p>
        </w:tc>
        <w:tc>
          <w:tcPr>
            <w:tcW w:w="8208" w:type="dxa"/>
          </w:tcPr>
          <w:p w14:paraId="3C2D3FDE" w14:textId="77777777" w:rsidR="0056488C" w:rsidRDefault="0073784F">
            <w:pPr>
              <w:pStyle w:val="Compact"/>
            </w:pPr>
            <w:r>
              <w:t>No figure</w:t>
            </w:r>
          </w:p>
        </w:tc>
      </w:tr>
    </w:tbl>
    <w:p w14:paraId="7A38B745" w14:textId="77777777" w:rsidR="0056488C" w:rsidRDefault="0073784F">
      <w:pPr>
        <w:pStyle w:val="Heading2"/>
      </w:pPr>
      <w:bookmarkStart w:id="3" w:name="Xcbaa6584c64457cebbc99d5386674c4ad7da272"/>
      <w:bookmarkEnd w:id="2"/>
      <w:r>
        <w:t>Part 2: Aesthetic decisions and justification (4 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2"/>
        <w:gridCol w:w="8208"/>
      </w:tblGrid>
      <w:tr w:rsidR="0056488C" w14:paraId="4373E10F" w14:textId="77777777" w:rsidTr="00564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6CDBD02B" w14:textId="77777777" w:rsidR="0056488C" w:rsidRDefault="0073784F">
            <w:pPr>
              <w:pStyle w:val="Compact"/>
            </w:pPr>
            <w:r>
              <w:t>Points</w:t>
            </w:r>
          </w:p>
        </w:tc>
        <w:tc>
          <w:tcPr>
            <w:tcW w:w="8208" w:type="dxa"/>
          </w:tcPr>
          <w:p w14:paraId="47CDF66F" w14:textId="77777777" w:rsidR="0056488C" w:rsidRDefault="0073784F">
            <w:pPr>
              <w:pStyle w:val="Compact"/>
            </w:pPr>
            <w:r>
              <w:t>Criteria</w:t>
            </w:r>
          </w:p>
        </w:tc>
      </w:tr>
      <w:tr w:rsidR="0056488C" w14:paraId="21EC2114" w14:textId="77777777" w:rsidTr="0056488C">
        <w:tc>
          <w:tcPr>
            <w:tcW w:w="1152" w:type="dxa"/>
          </w:tcPr>
          <w:p w14:paraId="4F8DC308" w14:textId="77777777" w:rsidR="0056488C" w:rsidRDefault="0073784F">
            <w:pPr>
              <w:pStyle w:val="Compact"/>
            </w:pPr>
            <w:r>
              <w:t>4</w:t>
            </w:r>
          </w:p>
        </w:tc>
        <w:tc>
          <w:tcPr>
            <w:tcW w:w="8208" w:type="dxa"/>
          </w:tcPr>
          <w:p w14:paraId="0C7FE7CB" w14:textId="2D3DDDD5" w:rsidR="0056488C" w:rsidRDefault="0073784F">
            <w:pPr>
              <w:pStyle w:val="Compact"/>
            </w:pPr>
            <w:r>
              <w:t>Color, labeling, scales, and layout are all deliberate and legible to a non-clinician in two minutes.</w:t>
            </w:r>
            <w:r>
              <w:t xml:space="preserve"> T</w:t>
            </w:r>
            <w:r>
              <w:t>he memo gives a specific reason for a color decision and a labeling or annotation decision, and the figure reflects the principles from class (direct labels over legends where possible, sensible axes, uncluttered)</w:t>
            </w:r>
          </w:p>
        </w:tc>
      </w:tr>
      <w:tr w:rsidR="0056488C" w14:paraId="6EAC84B4" w14:textId="77777777" w:rsidTr="0056488C">
        <w:tc>
          <w:tcPr>
            <w:tcW w:w="1152" w:type="dxa"/>
          </w:tcPr>
          <w:p w14:paraId="7ABDB6EE" w14:textId="77777777" w:rsidR="0056488C" w:rsidRDefault="0073784F">
            <w:pPr>
              <w:pStyle w:val="Compact"/>
            </w:pPr>
            <w:r>
              <w:t>3</w:t>
            </w:r>
          </w:p>
        </w:tc>
        <w:tc>
          <w:tcPr>
            <w:tcW w:w="8208" w:type="dxa"/>
          </w:tcPr>
          <w:p w14:paraId="5B1FD147" w14:textId="02A62BA0" w:rsidR="0056488C" w:rsidRDefault="0073784F">
            <w:pPr>
              <w:pStyle w:val="Compact"/>
            </w:pPr>
            <w:r>
              <w:t xml:space="preserve">The figure is clear and mostly deliberate, but one decision is </w:t>
            </w:r>
            <w:proofErr w:type="gramStart"/>
            <w:r>
              <w:t>unjustified</w:t>
            </w:r>
            <w:proofErr w:type="gramEnd"/>
            <w:r>
              <w:t xml:space="preserve"> or one element is cluttered, redundant, </w:t>
            </w:r>
            <w:r>
              <w:t>hard to read or otherwise ‘bad’</w:t>
            </w:r>
          </w:p>
        </w:tc>
      </w:tr>
      <w:tr w:rsidR="0056488C" w14:paraId="2A22A725" w14:textId="77777777" w:rsidTr="0056488C">
        <w:tc>
          <w:tcPr>
            <w:tcW w:w="1152" w:type="dxa"/>
          </w:tcPr>
          <w:p w14:paraId="6B6BED84" w14:textId="77777777" w:rsidR="0056488C" w:rsidRDefault="0073784F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8208" w:type="dxa"/>
          </w:tcPr>
          <w:p w14:paraId="2683D22C" w14:textId="440DE433" w:rsidR="0056488C" w:rsidRDefault="0073784F">
            <w:pPr>
              <w:pStyle w:val="Compact"/>
            </w:pPr>
            <w:r>
              <w:t>Several defaults are left in place</w:t>
            </w:r>
            <w:r>
              <w:t>, the aesthetic decisions do not follow principles of good visualization,</w:t>
            </w:r>
            <w:r>
              <w:t xml:space="preserve"> or the justifications are generic and could apply to any figure</w:t>
            </w:r>
          </w:p>
        </w:tc>
      </w:tr>
      <w:tr w:rsidR="0056488C" w14:paraId="703A46C1" w14:textId="77777777" w:rsidTr="0056488C">
        <w:tc>
          <w:tcPr>
            <w:tcW w:w="1152" w:type="dxa"/>
          </w:tcPr>
          <w:p w14:paraId="0E730305" w14:textId="77777777" w:rsidR="0056488C" w:rsidRDefault="0073784F">
            <w:pPr>
              <w:pStyle w:val="Compact"/>
            </w:pPr>
            <w:r>
              <w:t>1</w:t>
            </w:r>
          </w:p>
        </w:tc>
        <w:tc>
          <w:tcPr>
            <w:tcW w:w="8208" w:type="dxa"/>
          </w:tcPr>
          <w:p w14:paraId="6D47A2B7" w14:textId="77777777" w:rsidR="0056488C" w:rsidRDefault="0073784F">
            <w:pPr>
              <w:pStyle w:val="Compact"/>
            </w:pPr>
            <w:r>
              <w:t>The figure is hard to read, or the memo does not explain any aesthetic decision</w:t>
            </w:r>
          </w:p>
        </w:tc>
      </w:tr>
      <w:tr w:rsidR="0056488C" w14:paraId="08158518" w14:textId="77777777" w:rsidTr="0056488C">
        <w:tc>
          <w:tcPr>
            <w:tcW w:w="1152" w:type="dxa"/>
          </w:tcPr>
          <w:p w14:paraId="06B9591F" w14:textId="77777777" w:rsidR="0056488C" w:rsidRDefault="0073784F">
            <w:pPr>
              <w:pStyle w:val="Compact"/>
            </w:pPr>
            <w:r>
              <w:t>0</w:t>
            </w:r>
          </w:p>
        </w:tc>
        <w:tc>
          <w:tcPr>
            <w:tcW w:w="8208" w:type="dxa"/>
          </w:tcPr>
          <w:p w14:paraId="0F9CA93F" w14:textId="77777777" w:rsidR="0056488C" w:rsidRDefault="0073784F">
            <w:pPr>
              <w:pStyle w:val="Compact"/>
            </w:pPr>
            <w:r>
              <w:t>Aesthetic decisions not addressed</w:t>
            </w:r>
          </w:p>
        </w:tc>
      </w:tr>
    </w:tbl>
    <w:p w14:paraId="3C9FADD4" w14:textId="77777777" w:rsidR="0056488C" w:rsidRDefault="0073784F">
      <w:pPr>
        <w:pStyle w:val="Heading2"/>
      </w:pPr>
      <w:bookmarkStart w:id="4" w:name="part-2-takeaway-and-limitations-2-points"/>
      <w:bookmarkEnd w:id="3"/>
      <w:r>
        <w:t>Part 2: Takeaway and limitations (2 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2"/>
        <w:gridCol w:w="8208"/>
      </w:tblGrid>
      <w:tr w:rsidR="0056488C" w14:paraId="7C7DEA96" w14:textId="77777777" w:rsidTr="00564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54DC7C20" w14:textId="77777777" w:rsidR="0056488C" w:rsidRDefault="0073784F">
            <w:pPr>
              <w:pStyle w:val="Compact"/>
            </w:pPr>
            <w:r>
              <w:t>Points</w:t>
            </w:r>
          </w:p>
        </w:tc>
        <w:tc>
          <w:tcPr>
            <w:tcW w:w="8208" w:type="dxa"/>
          </w:tcPr>
          <w:p w14:paraId="2992B6DC" w14:textId="77777777" w:rsidR="0056488C" w:rsidRDefault="0073784F">
            <w:pPr>
              <w:pStyle w:val="Compact"/>
            </w:pPr>
            <w:r>
              <w:t>Criteria</w:t>
            </w:r>
          </w:p>
        </w:tc>
      </w:tr>
      <w:tr w:rsidR="0056488C" w14:paraId="061D844B" w14:textId="77777777" w:rsidTr="0056488C">
        <w:tc>
          <w:tcPr>
            <w:tcW w:w="1152" w:type="dxa"/>
          </w:tcPr>
          <w:p w14:paraId="059D8670" w14:textId="77777777" w:rsidR="0056488C" w:rsidRDefault="0073784F">
            <w:pPr>
              <w:pStyle w:val="Compact"/>
            </w:pPr>
            <w:r>
              <w:t>2</w:t>
            </w:r>
          </w:p>
        </w:tc>
        <w:tc>
          <w:tcPr>
            <w:tcW w:w="8208" w:type="dxa"/>
          </w:tcPr>
          <w:p w14:paraId="073B399A" w14:textId="5AAC67D6" w:rsidR="0056488C" w:rsidRDefault="0073784F">
            <w:pPr>
              <w:pStyle w:val="Compact"/>
            </w:pPr>
            <w:r>
              <w:t>Three-sentence takeaway matches what the figure shows and does not overclaim.</w:t>
            </w:r>
            <w:r>
              <w:t xml:space="preserve"> T</w:t>
            </w:r>
            <w:r>
              <w:t>he memo names a real limitation, such as that patients who submit more readings may differ from those who submit fewer,</w:t>
            </w:r>
            <w:r>
              <w:t xml:space="preserve"> so the figure cannot show whether added nurse calls would improve control</w:t>
            </w:r>
          </w:p>
        </w:tc>
      </w:tr>
      <w:tr w:rsidR="0056488C" w14:paraId="7545EEFF" w14:textId="77777777" w:rsidTr="0056488C">
        <w:tc>
          <w:tcPr>
            <w:tcW w:w="1152" w:type="dxa"/>
          </w:tcPr>
          <w:p w14:paraId="3568DF54" w14:textId="77777777" w:rsidR="0056488C" w:rsidRDefault="0073784F">
            <w:pPr>
              <w:pStyle w:val="Compact"/>
            </w:pPr>
            <w:r>
              <w:t>1</w:t>
            </w:r>
          </w:p>
        </w:tc>
        <w:tc>
          <w:tcPr>
            <w:tcW w:w="8208" w:type="dxa"/>
          </w:tcPr>
          <w:p w14:paraId="134C6832" w14:textId="77777777" w:rsidR="0056488C" w:rsidRDefault="0073784F">
            <w:pPr>
              <w:pStyle w:val="Compact"/>
            </w:pPr>
            <w:r>
              <w:t>The takeaway is accurate but the limitation is generic or missing, or the takeaway slightly overreaches the figure</w:t>
            </w:r>
          </w:p>
        </w:tc>
      </w:tr>
      <w:tr w:rsidR="0056488C" w14:paraId="696ABF02" w14:textId="77777777" w:rsidTr="0056488C">
        <w:tc>
          <w:tcPr>
            <w:tcW w:w="1152" w:type="dxa"/>
          </w:tcPr>
          <w:p w14:paraId="16EEAC9E" w14:textId="77777777" w:rsidR="0056488C" w:rsidRDefault="0073784F">
            <w:pPr>
              <w:pStyle w:val="Compact"/>
            </w:pPr>
            <w:r>
              <w:t>0</w:t>
            </w:r>
          </w:p>
        </w:tc>
        <w:tc>
          <w:tcPr>
            <w:tcW w:w="8208" w:type="dxa"/>
          </w:tcPr>
          <w:p w14:paraId="5D60E62A" w14:textId="77777777" w:rsidR="0056488C" w:rsidRDefault="0073784F">
            <w:pPr>
              <w:pStyle w:val="Compact"/>
            </w:pPr>
            <w:r>
              <w:t>Takeaway or limitation missing, or the takeaway claims causation the data cannot support</w:t>
            </w:r>
          </w:p>
        </w:tc>
      </w:tr>
    </w:tbl>
    <w:p w14:paraId="3F2EA331" w14:textId="77777777" w:rsidR="0056488C" w:rsidRDefault="0073784F">
      <w:pPr>
        <w:pStyle w:val="Heading2"/>
      </w:pPr>
      <w:bookmarkStart w:id="5" w:name="mechanics-3-points"/>
      <w:bookmarkEnd w:id="4"/>
      <w:r>
        <w:t>Mechanics (3 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2"/>
        <w:gridCol w:w="8208"/>
      </w:tblGrid>
      <w:tr w:rsidR="0056488C" w14:paraId="040558DB" w14:textId="77777777" w:rsidTr="00564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7B37651D" w14:textId="77777777" w:rsidR="0056488C" w:rsidRDefault="0073784F">
            <w:pPr>
              <w:pStyle w:val="Compact"/>
            </w:pPr>
            <w:r>
              <w:t>Points</w:t>
            </w:r>
          </w:p>
        </w:tc>
        <w:tc>
          <w:tcPr>
            <w:tcW w:w="8208" w:type="dxa"/>
          </w:tcPr>
          <w:p w14:paraId="172F1355" w14:textId="77777777" w:rsidR="0056488C" w:rsidRDefault="0073784F">
            <w:pPr>
              <w:pStyle w:val="Compact"/>
            </w:pPr>
            <w:r>
              <w:t>Criteria</w:t>
            </w:r>
          </w:p>
        </w:tc>
      </w:tr>
      <w:tr w:rsidR="0056488C" w14:paraId="1C7E4C6F" w14:textId="77777777" w:rsidTr="0056488C">
        <w:tc>
          <w:tcPr>
            <w:tcW w:w="1152" w:type="dxa"/>
          </w:tcPr>
          <w:p w14:paraId="5C2E8D24" w14:textId="77777777" w:rsidR="0056488C" w:rsidRDefault="0073784F">
            <w:pPr>
              <w:pStyle w:val="Compact"/>
            </w:pPr>
            <w:r>
              <w:t>3</w:t>
            </w:r>
          </w:p>
        </w:tc>
        <w:tc>
          <w:tcPr>
            <w:tcW w:w="8208" w:type="dxa"/>
          </w:tcPr>
          <w:p w14:paraId="00E99824" w14:textId="58ACBA1D" w:rsidR="0056488C" w:rsidRDefault="0073784F">
            <w:pPr>
              <w:pStyle w:val="Compact"/>
            </w:pPr>
            <w:r>
              <w:t xml:space="preserve">(1) </w:t>
            </w:r>
            <w:r>
              <w:t xml:space="preserve">Code is easy to follow, (2) </w:t>
            </w:r>
            <w:r>
              <w:t xml:space="preserve">comments explain the intention of the code (why, not just what), and (3) </w:t>
            </w:r>
            <w:r>
              <w:t>no extraneous comments, materials, or output are included (for example, leftover test code, printed data frames, unused chunks, or the starter text/to dos</w:t>
            </w:r>
            <w:r>
              <w:t>)</w:t>
            </w:r>
          </w:p>
        </w:tc>
      </w:tr>
      <w:tr w:rsidR="0056488C" w14:paraId="6CF1BF5E" w14:textId="77777777" w:rsidTr="0056488C">
        <w:tc>
          <w:tcPr>
            <w:tcW w:w="1152" w:type="dxa"/>
          </w:tcPr>
          <w:p w14:paraId="3447105F" w14:textId="77777777" w:rsidR="0056488C" w:rsidRDefault="0073784F">
            <w:pPr>
              <w:pStyle w:val="Compact"/>
            </w:pPr>
            <w:r>
              <w:t>2</w:t>
            </w:r>
          </w:p>
        </w:tc>
        <w:tc>
          <w:tcPr>
            <w:tcW w:w="8208" w:type="dxa"/>
          </w:tcPr>
          <w:p w14:paraId="254BEDE2" w14:textId="77777777" w:rsidR="0056488C" w:rsidRDefault="0073784F">
            <w:pPr>
              <w:pStyle w:val="Compact"/>
            </w:pPr>
            <w:r>
              <w:t>Two of the three are met</w:t>
            </w:r>
          </w:p>
        </w:tc>
      </w:tr>
      <w:tr w:rsidR="0056488C" w14:paraId="1F5F90B2" w14:textId="77777777" w:rsidTr="0056488C">
        <w:tc>
          <w:tcPr>
            <w:tcW w:w="1152" w:type="dxa"/>
          </w:tcPr>
          <w:p w14:paraId="11476D8D" w14:textId="77777777" w:rsidR="0056488C" w:rsidRDefault="0073784F">
            <w:pPr>
              <w:pStyle w:val="Compact"/>
            </w:pPr>
            <w:r>
              <w:t>1</w:t>
            </w:r>
          </w:p>
        </w:tc>
        <w:tc>
          <w:tcPr>
            <w:tcW w:w="8208" w:type="dxa"/>
          </w:tcPr>
          <w:p w14:paraId="7C4287C5" w14:textId="77777777" w:rsidR="0056488C" w:rsidRDefault="0073784F">
            <w:pPr>
              <w:pStyle w:val="Compact"/>
            </w:pPr>
            <w:r>
              <w:t>One of the three is met</w:t>
            </w:r>
          </w:p>
        </w:tc>
      </w:tr>
      <w:tr w:rsidR="0056488C" w14:paraId="03C47B08" w14:textId="77777777" w:rsidTr="0056488C">
        <w:tc>
          <w:tcPr>
            <w:tcW w:w="1152" w:type="dxa"/>
          </w:tcPr>
          <w:p w14:paraId="303EC785" w14:textId="77777777" w:rsidR="0056488C" w:rsidRDefault="0073784F">
            <w:pPr>
              <w:pStyle w:val="Compact"/>
            </w:pPr>
            <w:r>
              <w:t>0</w:t>
            </w:r>
          </w:p>
        </w:tc>
        <w:tc>
          <w:tcPr>
            <w:tcW w:w="8208" w:type="dxa"/>
          </w:tcPr>
          <w:p w14:paraId="7378FE66" w14:textId="77777777" w:rsidR="0056488C" w:rsidRDefault="0073784F">
            <w:pPr>
              <w:pStyle w:val="Compact"/>
            </w:pPr>
            <w:r>
              <w:t>The code does not run or is too disorganized to grade, or none of the three are met</w:t>
            </w:r>
          </w:p>
        </w:tc>
      </w:tr>
    </w:tbl>
    <w:p w14:paraId="23B08BA5" w14:textId="77777777" w:rsidR="0056488C" w:rsidRDefault="0073784F">
      <w:pPr>
        <w:pStyle w:val="Heading2"/>
      </w:pPr>
      <w:bookmarkStart w:id="6" w:name="includes-ai-statement-1-point"/>
      <w:bookmarkEnd w:id="5"/>
      <w:r>
        <w:t>Includes AI Statement (1 point)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2"/>
        <w:gridCol w:w="8208"/>
      </w:tblGrid>
      <w:tr w:rsidR="0056488C" w14:paraId="0859FC29" w14:textId="77777777" w:rsidTr="00564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46E9F316" w14:textId="77777777" w:rsidR="0056488C" w:rsidRDefault="0073784F">
            <w:pPr>
              <w:pStyle w:val="Compact"/>
            </w:pPr>
            <w:r>
              <w:t>Points</w:t>
            </w:r>
          </w:p>
        </w:tc>
        <w:tc>
          <w:tcPr>
            <w:tcW w:w="8208" w:type="dxa"/>
          </w:tcPr>
          <w:p w14:paraId="181F6B09" w14:textId="77777777" w:rsidR="0056488C" w:rsidRDefault="0073784F">
            <w:pPr>
              <w:pStyle w:val="Compact"/>
            </w:pPr>
            <w:r>
              <w:t>Criteria</w:t>
            </w:r>
          </w:p>
        </w:tc>
      </w:tr>
      <w:tr w:rsidR="0056488C" w14:paraId="54D1AABC" w14:textId="77777777" w:rsidTr="0056488C">
        <w:tc>
          <w:tcPr>
            <w:tcW w:w="1152" w:type="dxa"/>
          </w:tcPr>
          <w:p w14:paraId="7F2B53BC" w14:textId="77777777" w:rsidR="0056488C" w:rsidRDefault="0073784F">
            <w:pPr>
              <w:pStyle w:val="Compact"/>
            </w:pPr>
            <w:r>
              <w:t>1</w:t>
            </w:r>
          </w:p>
        </w:tc>
        <w:tc>
          <w:tcPr>
            <w:tcW w:w="8208" w:type="dxa"/>
          </w:tcPr>
          <w:p w14:paraId="3C383EE5" w14:textId="77777777" w:rsidR="0056488C" w:rsidRDefault="0073784F">
            <w:pPr>
              <w:pStyle w:val="Compact"/>
            </w:pPr>
            <w:r>
              <w:t>Clearly describes how AI was used in completing the assignment (or states that it was not used)</w:t>
            </w:r>
          </w:p>
        </w:tc>
      </w:tr>
      <w:tr w:rsidR="0056488C" w14:paraId="05219FBA" w14:textId="77777777" w:rsidTr="0056488C">
        <w:tc>
          <w:tcPr>
            <w:tcW w:w="1152" w:type="dxa"/>
          </w:tcPr>
          <w:p w14:paraId="0A8FDC72" w14:textId="77777777" w:rsidR="0056488C" w:rsidRDefault="0073784F">
            <w:pPr>
              <w:pStyle w:val="Compact"/>
            </w:pPr>
            <w:r>
              <w:t>0</w:t>
            </w:r>
          </w:p>
        </w:tc>
        <w:tc>
          <w:tcPr>
            <w:tcW w:w="8208" w:type="dxa"/>
          </w:tcPr>
          <w:p w14:paraId="4C08B557" w14:textId="77777777" w:rsidR="0056488C" w:rsidRDefault="0073784F">
            <w:pPr>
              <w:pStyle w:val="Compact"/>
            </w:pPr>
            <w:r>
              <w:t>AI statement missing or hard to understand</w:t>
            </w:r>
          </w:p>
        </w:tc>
      </w:tr>
      <w:bookmarkEnd w:id="6"/>
      <w:bookmarkEnd w:id="0"/>
    </w:tbl>
    <w:p w14:paraId="75F9633B" w14:textId="77777777" w:rsidR="0073784F" w:rsidRDefault="0073784F"/>
    <w:sectPr w:rsidR="0000000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4498B" w14:textId="77777777" w:rsidR="0073784F" w:rsidRDefault="0073784F">
      <w:pPr>
        <w:spacing w:after="0"/>
      </w:pPr>
      <w:r>
        <w:separator/>
      </w:r>
    </w:p>
  </w:endnote>
  <w:endnote w:type="continuationSeparator" w:id="0">
    <w:p w14:paraId="5D0DC19A" w14:textId="77777777" w:rsidR="0073784F" w:rsidRDefault="007378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CC534" w14:textId="77777777" w:rsidR="0056488C" w:rsidRDefault="0073784F">
      <w:r>
        <w:separator/>
      </w:r>
    </w:p>
  </w:footnote>
  <w:footnote w:type="continuationSeparator" w:id="0">
    <w:p w14:paraId="15262718" w14:textId="77777777" w:rsidR="0056488C" w:rsidRDefault="00737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7003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13892494">
    <w:abstractNumId w:val="0"/>
  </w:num>
  <w:num w:numId="2" w16cid:durableId="116740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8C"/>
    <w:rsid w:val="0056488C"/>
    <w:rsid w:val="0073784F"/>
    <w:rsid w:val="0074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23BD"/>
  <w15:docId w15:val="{8F223748-B76A-412C-B27E-6BA06C54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color w:val="00000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iCs/>
      <w:color w:val="00000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color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color w:val="00000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color w:val="00000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Jordan B Everson</cp:lastModifiedBy>
  <cp:revision>2</cp:revision>
  <dcterms:created xsi:type="dcterms:W3CDTF">2026-10-15T02:00:00Z</dcterms:created>
  <dcterms:modified xsi:type="dcterms:W3CDTF">2026-10-15T02:10:00Z</dcterms:modified>
</cp:coreProperties>
</file>