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Individual Contribution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815"/>
        <w:gridCol w:w="2145"/>
        <w:tblGridChange w:id="0">
          <w:tblGrid>
            <w:gridCol w:w="2055"/>
            <w:gridCol w:w="4815"/>
            <w:gridCol w:w="214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Contribution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Mark (0-4)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Lui Kin 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Backlog for UI Prototype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 Product Backlog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Domain Rules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Scope and Limitations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Delivery and Deployment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 Siu Chuen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 View Design for UI Prototype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Stakeholder Profiles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Delivery and Deployment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Business Assumption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Leung Hang Chun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View Design for UI Prototype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Business background in the vision Document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Tam Man 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Page Design for UI Prototype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Background in the Vision Document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Vision Statement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Business Assumption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Wu Zekai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 Backlog for UI Prototype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Skate Holder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Roadmap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jc w:val="right"/>
      <w:rPr/>
    </w:pPr>
    <w:r w:rsidDel="00000000" w:rsidR="00000000" w:rsidRPr="00000000">
      <w:rPr>
        <w:rtl w:val="0"/>
      </w:rPr>
      <w:t xml:space="preserve">Team AB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