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Exam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or-clasification-in-colombia"/>
    <w:p>
      <w:pPr>
        <w:pStyle w:val="Heading1"/>
      </w:pPr>
      <w:r>
        <w:t xml:space="preserve">Labor clasification in Colombia</w:t>
      </w:r>
    </w:p>
    <w:p>
      <w:pPr>
        <w:numPr>
          <w:ilvl w:val="0"/>
          <w:numId w:val="1001"/>
        </w:numPr>
        <w:pStyle w:val="Compact"/>
      </w:pPr>
      <w:r>
        <w:t xml:space="preserve">The data below were estimated by</w:t>
      </w:r>
      <w:r>
        <w:t xml:space="preserve"> </w:t>
      </w:r>
      <w:r>
        <w:rPr>
          <w:b/>
        </w:rPr>
        <w:t xml:space="preserve">Departamento Nacional de Estadística - DANE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</w:rPr>
        <w:t xml:space="preserve">Gran encuesta integrada de hogares - GEIH</w:t>
      </w:r>
      <w:r>
        <w:t xml:space="preserve">:</w:t>
      </w:r>
    </w:p>
    <w:p>
      <w:pPr>
        <w:pStyle w:val="TableCaption"/>
      </w:pPr>
      <w:r>
        <w:t xml:space="preserve">Some labor clasification data in Colombia on December 2020</w:t>
      </w:r>
    </w:p>
    <w:tbl>
      <w:tblPr>
        <w:tblStyle w:val="Table"/>
        <w:tblW w:type="pct" w:w="0.0"/>
        <w:tblLook w:firstRow="1" w:lastRow="0" w:firstColumn="0" w:lastColumn="0" w:noHBand="0" w:noVBand="0"/>
        <w:tblCaption w:val="Some labor clasification data in Colombia on December 202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Individuals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Population (TP)</w:t>
            </w:r>
          </w:p>
        </w:tc>
        <w:tc>
          <w:p>
            <w:pPr>
              <w:pStyle w:val="Compact"/>
              <w:jc w:val="right"/>
            </w:pPr>
            <w:r>
              <w:t xml:space="preserve">49662998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Age Population (WAP)</w:t>
            </w:r>
          </w:p>
        </w:tc>
        <w:tc>
          <w:p>
            <w:pPr>
              <w:pStyle w:val="Compact"/>
              <w:jc w:val="right"/>
            </w:pPr>
            <w:r>
              <w:t xml:space="preserve">40083690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Active Population (EAP)</w:t>
            </w:r>
          </w:p>
        </w:tc>
        <w:tc>
          <w:p>
            <w:pPr>
              <w:pStyle w:val="Compact"/>
              <w:jc w:val="right"/>
            </w:pPr>
            <w:r>
              <w:t xml:space="preserve">24713766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Employed (E)</w:t>
            </w:r>
          </w:p>
        </w:tc>
        <w:tc>
          <w:p>
            <w:pPr>
              <w:pStyle w:val="Compact"/>
              <w:jc w:val="right"/>
            </w:pPr>
            <w:r>
              <w:t xml:space="preserve">21409111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Visible Unemployment (VU)</w:t>
            </w:r>
          </w:p>
        </w:tc>
        <w:tc>
          <w:p>
            <w:pPr>
              <w:pStyle w:val="Compact"/>
              <w:jc w:val="right"/>
            </w:pPr>
            <w:r>
              <w:t xml:space="preserve">3104942</w:t>
            </w:r>
          </w:p>
        </w:tc>
      </w:tr>
    </w:tbl>
    <w:p>
      <w:pPr>
        <w:numPr>
          <w:ilvl w:val="0"/>
          <w:numId w:val="1002"/>
        </w:numPr>
      </w:pPr>
      <w:r>
        <w:t xml:space="preserve">Calculate the Population below 10 or 12 years (Rural or Urban)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2"/>
        </w:numPr>
      </w:pPr>
      <w:r>
        <w:t xml:space="preserve">Calculate the Economically Inactive Population (EIP)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2"/>
        </w:numPr>
      </w:pPr>
      <w:r>
        <w:t xml:space="preserve">Calculate the Unemployed (U)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2"/>
        </w:numPr>
      </w:pPr>
      <w:r>
        <w:t xml:space="preserve">Calculate the Invisible Unemployment (IU)</w:t>
      </w:r>
      <w:r>
        <w:t xml:space="preserve"> </w:t>
      </w:r>
      <w:r>
        <w:rPr>
          <w:b/>
        </w:rPr>
        <w:t xml:space="preserve">(3 points)</w:t>
      </w:r>
    </w:p>
    <w:bookmarkEnd w:id="20"/>
    <w:bookmarkStart w:id="21" w:name="main-indicators-of-the-labor-market"/>
    <w:p>
      <w:pPr>
        <w:pStyle w:val="Heading1"/>
      </w:pPr>
      <w:r>
        <w:t xml:space="preserve">Main indicators of the labor market</w:t>
      </w:r>
    </w:p>
    <w:p>
      <w:pPr>
        <w:pStyle w:val="FirstParagraph"/>
      </w:pPr>
      <w:r>
        <w:t xml:space="preserve">Using the information and the results calculated above find:</w:t>
      </w:r>
    </w:p>
    <w:p>
      <w:pPr>
        <w:numPr>
          <w:ilvl w:val="0"/>
          <w:numId w:val="1003"/>
        </w:numPr>
      </w:pPr>
      <w:r>
        <w:t xml:space="preserve">Gross participation rate (GPR)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3"/>
        </w:numPr>
      </w:pPr>
      <w:r>
        <w:t xml:space="preserve">Labor participation rate (LPR) (</w:t>
      </w:r>
      <w:r>
        <w:t xml:space="preserve">“</w:t>
      </w:r>
      <w:r>
        <w:t xml:space="preserve">Tasa Global de Participación</w:t>
      </w:r>
      <w:r>
        <w:t xml:space="preserve">”</w:t>
      </w:r>
      <w:r>
        <w:t xml:space="preserve"> </w:t>
      </w:r>
      <w:r>
        <w:t xml:space="preserve">in Spanish)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3"/>
        </w:numPr>
      </w:pPr>
      <w:r>
        <w:t xml:space="preserve">Unemployment rate (UR)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3"/>
        </w:numPr>
      </w:pPr>
      <w:r>
        <w:t xml:space="preserve">Employment rate (ER)</w:t>
      </w:r>
      <w:r>
        <w:t xml:space="preserve"> </w:t>
      </w:r>
      <w:r>
        <w:rPr>
          <w:b/>
        </w:rPr>
        <w:t xml:space="preserve">(3 points)</w:t>
      </w:r>
    </w:p>
    <w:bookmarkEnd w:id="21"/>
    <w:bookmarkStart w:id="24" w:name="X0414b2485531f5b83551f7a2f26090f58e5d6be"/>
    <w:p>
      <w:pPr>
        <w:pStyle w:val="Heading1"/>
      </w:pPr>
      <w:r>
        <w:t xml:space="preserve">Finding the truth about statements on twitter</w:t>
      </w:r>
    </w:p>
    <w:p>
      <w:pPr>
        <w:numPr>
          <w:ilvl w:val="0"/>
          <w:numId w:val="1004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2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Actividad económica, mercado laboral y cuentas financieras &gt;</w:t>
      </w:r>
      <w:r>
        <w:t xml:space="preserve"> </w:t>
      </w:r>
      <w:r>
        <w:t xml:space="preserve">4. Mercado laboral &gt; Tasas de ocupación y desempleo &gt; Descargar y consultar: Total Nacional</w:t>
      </w:r>
    </w:p>
    <w:p>
      <w:pPr>
        <w:numPr>
          <w:ilvl w:val="0"/>
          <w:numId w:val="1005"/>
        </w:numPr>
        <w:pStyle w:val="Compact"/>
      </w:pPr>
      <w:r>
        <w:t xml:space="preserve">Enter into the link:</w:t>
      </w:r>
      <w:r>
        <w:t xml:space="preserve"> </w:t>
      </w:r>
      <w:r>
        <w:t xml:space="preserve">&lt;</w:t>
      </w:r>
      <w:hyperlink r:id="rId23">
        <w:r>
          <w:rPr>
            <w:rStyle w:val="Hyperlink"/>
            <w:b/>
          </w:rPr>
          <w:t xml:space="preserve">https://twitter.com/AlvaroUribeVel/status/1025061735554842625</w:t>
        </w:r>
      </w:hyperlink>
      <w:r>
        <w:t xml:space="preserve">&gt;</w:t>
      </w:r>
    </w:p>
    <w:p>
      <w:pPr>
        <w:numPr>
          <w:ilvl w:val="0"/>
          <w:numId w:val="1006"/>
        </w:numPr>
      </w:pPr>
      <w:r>
        <w:t xml:space="preserve">Point out if the 9.1% value is true based on the Bank of the Republic (Colombia) information.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6"/>
        </w:numPr>
      </w:pPr>
      <w:r>
        <w:t xml:space="preserve">Point out if in any of the presidential periods of Álvaro Uribe Vélez the</w:t>
      </w:r>
      <w:r>
        <w:t xml:space="preserve"> </w:t>
      </w:r>
      <w:r>
        <w:rPr>
          <w:i/>
        </w:rPr>
        <w:t xml:space="preserve">unemployment rate (UR)</w:t>
      </w:r>
      <w:r>
        <w:t xml:space="preserve"> </w:t>
      </w:r>
      <w:r>
        <w:t xml:space="preserve">was lower than 9.1% at some time.</w:t>
      </w:r>
      <w:r>
        <w:t xml:space="preserve"> </w:t>
      </w:r>
      <w:r>
        <w:rPr>
          <w:b/>
        </w:rPr>
        <w:t xml:space="preserve">(3 points)</w:t>
      </w:r>
    </w:p>
    <w:p>
      <w:pPr>
        <w:numPr>
          <w:ilvl w:val="0"/>
          <w:numId w:val="1006"/>
        </w:numPr>
      </w:pPr>
      <w:r>
        <w:t xml:space="preserve">Point out if the hashtag on the twitter message is valid.</w:t>
      </w:r>
      <w:r>
        <w:t xml:space="preserve"> </w:t>
      </w:r>
      <w:r>
        <w:rPr>
          <w:b/>
        </w:rPr>
        <w:t xml:space="preserve">(3 points)</w:t>
      </w:r>
    </w:p>
    <w:bookmarkEnd w:id="24"/>
    <w:bookmarkStart w:id="25" w:name="the-goods-market"/>
    <w:p>
      <w:pPr>
        <w:pStyle w:val="Heading1"/>
      </w:pPr>
      <w:r>
        <w:t xml:space="preserve">The goods market</w:t>
      </w:r>
    </w:p>
    <w:p>
      <w:pPr>
        <w:pStyle w:val="FirstParagraph"/>
      </w:pPr>
      <w:r>
        <w:t xml:space="preserve">This exercise is taken from: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3 The Goods Market &gt; Questions and Problems &gt; Exercise 2</w:t>
      </w:r>
    </w:p>
    <w:p>
      <w:pPr>
        <w:numPr>
          <w:ilvl w:val="0"/>
          <w:numId w:val="1007"/>
        </w:numPr>
        <w:pStyle w:val="Compact"/>
      </w:pPr>
      <w:r>
        <w:t xml:space="preserve">The following equations refer to the goods market of an economy in billions of euros: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=</m:t>
          </m:r>
          <m:r>
            <m:t>480</m:t>
          </m:r>
          <m:r>
            <m:t>+</m:t>
          </m:r>
          <m:r>
            <m:t>0.5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=</m:t>
          </m:r>
          <m:r>
            <m:t>110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t</m:t>
              </m:r>
            </m:sub>
          </m:sSub>
          <m:r>
            <m:t>=</m:t>
          </m:r>
          <m:r>
            <m:t>70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t>=</m:t>
          </m:r>
          <m:r>
            <m:t>250</m:t>
          </m:r>
        </m:oMath>
      </m:oMathPara>
    </w:p>
    <w:p>
      <w:pPr>
        <w:numPr>
          <w:ilvl w:val="0"/>
          <w:numId w:val="1008"/>
        </w:numPr>
      </w:pPr>
      <w:r>
        <w:t xml:space="preserve">Solve for the goods market equilibrium</w:t>
      </w:r>
      <w:r>
        <w:t xml:space="preserve"> </w:t>
      </w:r>
      <w:r>
        <w:rPr>
          <w:b/>
        </w:rPr>
        <w:t xml:space="preserve">(5 points)</w:t>
      </w:r>
    </w:p>
    <w:p>
      <w:pPr>
        <w:numPr>
          <w:ilvl w:val="0"/>
          <w:numId w:val="1008"/>
        </w:numPr>
      </w:pPr>
      <w:r>
        <w:t xml:space="preserve">Find equilibrium disposable income</w:t>
      </w:r>
      <w:r>
        <w:t xml:space="preserve"> </w:t>
      </w:r>
      <m:oMath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D</m:t>
            </m:r>
          </m:sub>
        </m:sSub>
        <m:r>
          <m:t>)</m:t>
        </m:r>
      </m:oMath>
      <w:r>
        <w:t xml:space="preserve"> </w:t>
      </w:r>
      <w:r>
        <w:rPr>
          <w:b/>
        </w:rPr>
        <w:t xml:space="preserve">(5 points)</w:t>
      </w:r>
    </w:p>
    <w:p>
      <w:pPr>
        <w:numPr>
          <w:ilvl w:val="0"/>
          <w:numId w:val="1008"/>
        </w:numPr>
      </w:pPr>
      <w:r>
        <w:t xml:space="preserve">Find equilibrium consumption</w:t>
      </w:r>
      <w:r>
        <w:t xml:space="preserve"> </w:t>
      </w:r>
      <m:oMath>
        <m:r>
          <m:t>(</m:t>
        </m:r>
        <m:sSub>
          <m:e>
            <m:r>
              <m:t>C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rPr>
          <w:b/>
        </w:rPr>
        <w:t xml:space="preserve">(4 points)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banrep.gov.co/" TargetMode="External" /><Relationship Type="http://schemas.openxmlformats.org/officeDocument/2006/relationships/hyperlink" Id="rId23" Target="https://twitter.com/AlvaroUribeVel/status/102506173555484262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anrep.gov.co/" TargetMode="External" /><Relationship Type="http://schemas.openxmlformats.org/officeDocument/2006/relationships/hyperlink" Id="rId23" Target="https://twitter.com/AlvaroUribeVel/status/10250617355548426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1</dc:title>
  <dc:creator>XXXXXXXX (Only code no name); XXXXXXXX (Only code no name); XXXXXXXX (Only code no name); XXXXXXXX (Only code no name); XXXXXXXX (Only code no name); XXXXXXXX (Only code no name)</dc:creator>
  <cp:keywords/>
  <dcterms:created xsi:type="dcterms:W3CDTF">2021-02-04T17:47:36Z</dcterms:created>
  <dcterms:modified xsi:type="dcterms:W3CDTF">2021-02-04T17:47:36Z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